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FFE14">
      <w:pPr>
        <w:pStyle w:val="2"/>
        <w:keepNext w:val="0"/>
        <w:keepLines w:val="0"/>
        <w:widowControl/>
        <w:suppressLineNumbers w:val="0"/>
      </w:pPr>
      <w:r>
        <w:t>You know, engaging with societal change requires a sophisticated balance between idealism and pragmatic understanding of complex systems.</w:t>
      </w:r>
    </w:p>
    <w:p w14:paraId="347CC0C5">
      <w:pPr>
        <w:pStyle w:val="2"/>
        <w:keepNext w:val="0"/>
        <w:keepLines w:val="0"/>
        <w:widowControl/>
        <w:suppressLineNumbers w:val="0"/>
      </w:pPr>
      <w:r>
        <w:t>Lately I've been reflecting on how thoughtful advocacy can bridge divides while advancing meaningful progress.</w:t>
      </w:r>
    </w:p>
    <w:p w14:paraId="10A1CAD6">
      <w:pPr>
        <w:pStyle w:val="2"/>
        <w:keepNext w:val="0"/>
        <w:keepLines w:val="0"/>
        <w:widowControl/>
        <w:suppressLineNumbers w:val="0"/>
      </w:pPr>
      <w:r>
        <w:t>I mean, effective thought leadership involves synthesizing knowledge with clear communication that resonates across different audiences.</w:t>
      </w:r>
    </w:p>
    <w:p w14:paraId="0E377FF9">
      <w:pPr>
        <w:pStyle w:val="2"/>
        <w:keepNext w:val="0"/>
        <w:keepLines w:val="0"/>
        <w:widowControl/>
        <w:suppressLineNumbers w:val="0"/>
      </w:pPr>
      <w:r>
        <w:t>One thing that stands out is the power of persistent, principled efforts in creating lasting impact over time.</w:t>
      </w:r>
    </w:p>
    <w:p w14:paraId="13A1BAB0">
      <w:pPr>
        <w:pStyle w:val="2"/>
        <w:keepNext w:val="0"/>
        <w:keepLines w:val="0"/>
        <w:widowControl/>
        <w:suppressLineNumbers w:val="0"/>
      </w:pPr>
      <w:r>
        <w:t>You know, approaching social issues with intellectual humility while maintaining conviction allows for more constructive dialogue.</w:t>
      </w:r>
    </w:p>
    <w:p w14:paraId="098AD724">
      <w:pPr>
        <w:pStyle w:val="2"/>
        <w:keepNext w:val="0"/>
        <w:keepLines w:val="0"/>
        <w:widowControl/>
        <w:suppressLineNumbers w:val="0"/>
      </w:pPr>
      <w:r>
        <w:t>I sort of believe that sustainable change emerges from collaborative efforts that honor diverse perspectives.</w:t>
      </w:r>
    </w:p>
    <w:p w14:paraId="59BF2F7B">
      <w:pPr>
        <w:pStyle w:val="2"/>
        <w:keepNext w:val="0"/>
        <w:keepLines w:val="0"/>
        <w:widowControl/>
        <w:suppressLineNumbers w:val="0"/>
      </w:pPr>
      <w:r>
        <w:t>Lately the intersection of technology, policy, and human values has prompted deeper analysis of potential futures.</w:t>
      </w:r>
    </w:p>
    <w:p w14:paraId="3CADB104">
      <w:pPr>
        <w:pStyle w:val="2"/>
        <w:keepNext w:val="0"/>
        <w:keepLines w:val="0"/>
        <w:widowControl/>
        <w:suppressLineNumbers w:val="0"/>
      </w:pPr>
      <w:r>
        <w:t>I mean, contributing to important conversations through both action and reflection feels increasingly significant.</w:t>
      </w:r>
    </w:p>
    <w:p w14:paraId="614F1CE8">
      <w:pPr>
        <w:pStyle w:val="2"/>
        <w:keepNext w:val="0"/>
        <w:keepLines w:val="0"/>
        <w:widowControl/>
        <w:suppressLineNumbers w:val="0"/>
      </w:pPr>
      <w:r>
        <w:t>You know, this engagement with broader societal dynamics enriches personal purpose and perspective.</w:t>
      </w:r>
    </w:p>
    <w:p w14:paraId="276E5135">
      <w:pPr>
        <w:pStyle w:val="2"/>
        <w:keepNext w:val="0"/>
        <w:keepLines w:val="0"/>
        <w:widowControl/>
        <w:suppressLineNumbers w:val="0"/>
      </w:pPr>
      <w:r>
        <w:t>It's inspiring to see how individual voices, when amplified thoughtfully, can influence positive trajectories.</w:t>
      </w:r>
    </w:p>
    <w:p w14:paraId="13210BFC">
      <w:pPr>
        <w:pStyle w:val="2"/>
        <w:keepNext w:val="0"/>
        <w:keepLines w:val="0"/>
        <w:widowControl/>
        <w:suppressLineNumbers w:val="0"/>
      </w:pPr>
      <w:r>
        <w:t>Lately I've been more intentional about supporting initiatives that align with long-term societal well-being.</w:t>
      </w:r>
    </w:p>
    <w:p w14:paraId="3F19A4FC">
      <w:pPr>
        <w:pStyle w:val="2"/>
        <w:keepNext w:val="0"/>
        <w:keepLines w:val="0"/>
        <w:widowControl/>
        <w:suppressLineNumbers w:val="0"/>
      </w:pPr>
      <w:r>
        <w:t>I try to approach advocacy with evidence, empathy, and strategic thinking.</w:t>
      </w:r>
    </w:p>
    <w:p w14:paraId="0A5BBF14">
      <w:pPr>
        <w:pStyle w:val="2"/>
        <w:keepNext w:val="0"/>
        <w:keepLines w:val="0"/>
        <w:widowControl/>
        <w:suppressLineNumbers w:val="0"/>
      </w:pPr>
      <w:r>
        <w:t>You know, these efforts continue to evolve as new challenges and opportunities arise.</w:t>
      </w:r>
    </w:p>
    <w:p w14:paraId="746507BA">
      <w:pPr>
        <w:pStyle w:val="2"/>
        <w:keepNext w:val="0"/>
        <w:keepLines w:val="0"/>
        <w:widowControl/>
        <w:suppressLineNumbers w:val="0"/>
      </w:pPr>
      <w:r>
        <w:t>I mean, balancing critique with constructive vision often yields the most effective outcomes.</w:t>
      </w:r>
    </w:p>
    <w:p w14:paraId="06BDD551">
      <w:pPr>
        <w:pStyle w:val="2"/>
        <w:keepNext w:val="0"/>
        <w:keepLines w:val="0"/>
        <w:widowControl/>
        <w:suppressLineNumbers w:val="0"/>
      </w:pPr>
      <w:r>
        <w:t>Lately this involvement has deepened my appreciation for the complexity of social systems.</w:t>
      </w:r>
    </w:p>
    <w:p w14:paraId="1D528F49">
      <w:pPr>
        <w:pStyle w:val="2"/>
        <w:keepNext w:val="0"/>
        <w:keepLines w:val="0"/>
        <w:widowControl/>
        <w:suppressLineNumbers w:val="0"/>
      </w:pPr>
      <w:r>
        <w:t>I sort of realize that thoughtful engagement is a vital part of responsible citizenship.</w:t>
      </w:r>
    </w:p>
    <w:p w14:paraId="1F901BCE">
      <w:pPr>
        <w:pStyle w:val="2"/>
        <w:keepNext w:val="0"/>
        <w:keepLines w:val="0"/>
        <w:widowControl/>
        <w:suppressLineNumbers w:val="0"/>
      </w:pPr>
      <w:r>
        <w:t>You know, the pursuit of positive change remains a meaningful thread throughout life.</w:t>
      </w:r>
    </w:p>
    <w:p w14:paraId="48A8BE14">
      <w:pPr>
        <w:pStyle w:val="2"/>
        <w:keepNext w:val="0"/>
        <w:keepLines w:val="0"/>
        <w:widowControl/>
        <w:suppressLineNumbers w:val="0"/>
      </w:pPr>
      <w:r>
        <w:t>It's rewarding to contribute in ways that extend beyond immediate circles.</w:t>
      </w:r>
    </w:p>
    <w:p w14:paraId="3A62CC0F">
      <w:pPr>
        <w:pStyle w:val="2"/>
        <w:keepNext w:val="0"/>
        <w:keepLines w:val="0"/>
        <w:widowControl/>
        <w:suppressLineNumbers w:val="0"/>
      </w:pPr>
      <w:r>
        <w:t>Lately I've felt more empowered to participate meaningfully in important discussions.</w:t>
      </w:r>
    </w:p>
    <w:p w14:paraId="28BD1DF0">
      <w:pPr>
        <w:pStyle w:val="2"/>
        <w:keepNext w:val="0"/>
        <w:keepLines w:val="0"/>
        <w:widowControl/>
        <w:suppressLineNumbers w:val="0"/>
      </w:pPr>
      <w:r>
        <w:t>Overall, engaging with societal change through thoughtful advocacy adds significant depth to one's life work.</w:t>
      </w:r>
    </w:p>
    <w:p w14:paraId="3A6213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3410F"/>
    <w:rsid w:val="4893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2026-06-12T23:58:00Z</dcterms:created>
  <dc:creator>Cecilia</dc:creator>
  <cp:lastModifiedBy>Cecilia</cp:lastModifiedBy>
  <dcterms:modified xsi:type="dcterms:W3CDTF">2026-06-12T23:59:01Z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00736983BC504239A9C9785077D96BC7_11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