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4BB89">
      <w:pPr>
        <w:pStyle w:val="2"/>
        <w:keepNext w:val="0"/>
        <w:keepLines w:val="0"/>
        <w:widowControl/>
        <w:suppressLineNumbers w:val="0"/>
      </w:pPr>
      <w:r>
        <w:t>You know, developing visionary thinking at this juncture involves synthesizing past lessons with imaginative yet grounded projections about possible futures.</w:t>
      </w:r>
    </w:p>
    <w:p w14:paraId="41EEAAF9">
      <w:pPr>
        <w:pStyle w:val="2"/>
        <w:keepNext w:val="0"/>
        <w:keepLines w:val="0"/>
        <w:widowControl/>
        <w:suppressLineNumbers w:val="0"/>
      </w:pPr>
      <w:r>
        <w:t>Lately I've been contemplating how our family's long-term plans for the house, business, and legacy can be both protective and empowering for generations to come.</w:t>
      </w:r>
    </w:p>
    <w:p w14:paraId="387B51C1">
      <w:pPr>
        <w:pStyle w:val="2"/>
        <w:keepNext w:val="0"/>
        <w:keepLines w:val="0"/>
        <w:widowControl/>
        <w:suppressLineNumbers w:val="0"/>
      </w:pPr>
      <w:r>
        <w:t>I mean, the art of visionary wisdom lies in balancing bold aspirations with pragmatic adaptability to unforeseen circumstances.</w:t>
      </w:r>
    </w:p>
    <w:p w14:paraId="4655C0BD">
      <w:pPr>
        <w:pStyle w:val="2"/>
        <w:keepNext w:val="0"/>
        <w:keepLines w:val="0"/>
        <w:widowControl/>
        <w:suppressLineNumbers w:val="0"/>
      </w:pPr>
      <w:r>
        <w:t>One thing that has become evident is the power of scenario planning in navigating an increasingly complex and dynamic world.</w:t>
      </w:r>
    </w:p>
    <w:p w14:paraId="3AB5F0C8">
      <w:pPr>
        <w:pStyle w:val="2"/>
        <w:keepNext w:val="0"/>
        <w:keepLines w:val="0"/>
        <w:widowControl/>
        <w:suppressLineNumbers w:val="0"/>
      </w:pPr>
      <w:r>
        <w:t>You know, fostering this forward-looking orientation within the family encourages proactive rather than reactive approaches to change.</w:t>
      </w:r>
    </w:p>
    <w:p w14:paraId="595EB6F8">
      <w:pPr>
        <w:pStyle w:val="2"/>
        <w:keepNext w:val="0"/>
        <w:keepLines w:val="0"/>
        <w:widowControl/>
        <w:suppressLineNumbers w:val="0"/>
      </w:pPr>
      <w:r>
        <w:t>I sort of believe that true visionary thinking integrates ethical considerations with innovative possibilities.</w:t>
      </w:r>
    </w:p>
    <w:p w14:paraId="53EB1F24">
      <w:pPr>
        <w:pStyle w:val="2"/>
        <w:keepNext w:val="0"/>
        <w:keepLines w:val="0"/>
        <w:widowControl/>
        <w:suppressLineNumbers w:val="0"/>
      </w:pPr>
      <w:r>
        <w:t>Lately the exploration of emerging trends in technology, society, and sustainability has informed more nuanced strategic thinking.</w:t>
      </w:r>
    </w:p>
    <w:p w14:paraId="2ACAB649">
      <w:pPr>
        <w:pStyle w:val="2"/>
        <w:keepNext w:val="0"/>
        <w:keepLines w:val="0"/>
        <w:widowControl/>
        <w:suppressLineNumbers w:val="0"/>
      </w:pPr>
      <w:r>
        <w:t>I mean, creating flexible frameworks that can evolve while preserving core values feels like responsible stewardship.</w:t>
      </w:r>
    </w:p>
    <w:p w14:paraId="47CF216C">
      <w:pPr>
        <w:pStyle w:val="2"/>
        <w:keepNext w:val="0"/>
        <w:keepLines w:val="0"/>
        <w:widowControl/>
        <w:suppressLineNumbers w:val="0"/>
      </w:pPr>
      <w:r>
        <w:t>You know, this future-oriented wisdom provides a sense of agency and hope even amid global uncertainties.</w:t>
      </w:r>
    </w:p>
    <w:p w14:paraId="662CF042">
      <w:pPr>
        <w:pStyle w:val="2"/>
        <w:keepNext w:val="0"/>
        <w:keepLines w:val="0"/>
        <w:widowControl/>
        <w:suppressLineNumbers w:val="0"/>
      </w:pPr>
      <w:r>
        <w:t>It's quite inspiring to envision how the foundations we've built might support flourishing in ways we cannot fully predict.</w:t>
      </w:r>
    </w:p>
    <w:p w14:paraId="03254727">
      <w:pPr>
        <w:pStyle w:val="2"/>
        <w:keepNext w:val="0"/>
        <w:keepLines w:val="0"/>
        <w:widowControl/>
        <w:suppressLineNumbers w:val="0"/>
      </w:pPr>
      <w:r>
        <w:t>Lately I've been more deliberate about aligning daily actions with these longer-term visions.</w:t>
      </w:r>
    </w:p>
    <w:p w14:paraId="2AA26F33">
      <w:pPr>
        <w:pStyle w:val="2"/>
        <w:keepNext w:val="0"/>
        <w:keepLines w:val="0"/>
        <w:widowControl/>
        <w:suppressLineNumbers w:val="0"/>
      </w:pPr>
      <w:r>
        <w:t>I try to approach the future with a blend of optimism, preparation, and openness to emergence.</w:t>
      </w:r>
    </w:p>
    <w:p w14:paraId="46C28C34">
      <w:pPr>
        <w:pStyle w:val="2"/>
        <w:keepNext w:val="0"/>
        <w:keepLines w:val="0"/>
        <w:widowControl/>
        <w:suppressLineNumbers w:val="0"/>
      </w:pPr>
      <w:r>
        <w:t>You know, sharing these visionary conversations strengthens our collective resilience and purpose.</w:t>
      </w:r>
    </w:p>
    <w:p w14:paraId="5DC191B5">
      <w:pPr>
        <w:pStyle w:val="2"/>
        <w:keepNext w:val="0"/>
        <w:keepLines w:val="0"/>
        <w:widowControl/>
        <w:suppressLineNumbers w:val="0"/>
      </w:pPr>
      <w:r>
        <w:t>I mean, the synthesis of experience and foresight creates a powerful guide for decision-making.</w:t>
      </w:r>
    </w:p>
    <w:p w14:paraId="71C6537D">
      <w:pPr>
        <w:pStyle w:val="2"/>
        <w:keepNext w:val="0"/>
        <w:keepLines w:val="0"/>
        <w:widowControl/>
        <w:suppressLineNumbers w:val="0"/>
      </w:pPr>
      <w:r>
        <w:t>Lately this perspective has reduced anxiety while increasing excitement about what lies ahead.</w:t>
      </w:r>
    </w:p>
    <w:p w14:paraId="7D627FA6">
      <w:pPr>
        <w:pStyle w:val="2"/>
        <w:keepNext w:val="0"/>
        <w:keepLines w:val="0"/>
        <w:widowControl/>
        <w:suppressLineNumbers w:val="0"/>
      </w:pPr>
      <w:r>
        <w:t>I sort of realize that visionary wisdom is cultivated through consistent reflection and courageous imagining.</w:t>
      </w:r>
    </w:p>
    <w:p w14:paraId="511AB9C1">
      <w:pPr>
        <w:pStyle w:val="2"/>
        <w:keepNext w:val="0"/>
        <w:keepLines w:val="0"/>
        <w:widowControl/>
        <w:suppressLineNumbers w:val="0"/>
      </w:pPr>
      <w:r>
        <w:t>You know, these practices continue to shape a more intentional and hopeful trajectory.</w:t>
      </w:r>
    </w:p>
    <w:p w14:paraId="6BAC90F1">
      <w:pPr>
        <w:pStyle w:val="2"/>
        <w:keepNext w:val="0"/>
        <w:keepLines w:val="0"/>
        <w:widowControl/>
        <w:suppressLineNumbers w:val="0"/>
      </w:pPr>
      <w:r>
        <w:t>It's empowering to actively participate in crafting the future rather than merely anticipating it.</w:t>
      </w:r>
    </w:p>
    <w:p w14:paraId="161291C1">
      <w:pPr>
        <w:pStyle w:val="2"/>
        <w:keepNext w:val="0"/>
        <w:keepLines w:val="0"/>
        <w:widowControl/>
        <w:suppressLineNumbers w:val="0"/>
      </w:pPr>
      <w:r>
        <w:t>Lately I've felt a quiet confidence grounded in both history and possibility.</w:t>
      </w:r>
    </w:p>
    <w:p w14:paraId="4D234952">
      <w:pPr>
        <w:pStyle w:val="2"/>
        <w:keepNext w:val="0"/>
        <w:keepLines w:val="0"/>
        <w:widowControl/>
        <w:suppressLineNumbers w:val="0"/>
      </w:pPr>
      <w:r>
        <w:t>Overall, embracing visionary thinking has added depth and direction to this chapter.</w:t>
      </w:r>
    </w:p>
    <w:p w14:paraId="5A89DEB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EC5B1C"/>
    <w:rsid w:val="04EC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2026-06-13T01:21:00Z</dcterms:created>
  <dc:creator>Cecilia</dc:creator>
  <cp:lastModifiedBy>Cecilia</cp:lastModifiedBy>
  <dcterms:modified xsi:type="dcterms:W3CDTF">2026-06-13T01:22:31Z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6208A05840014E1BA0CC5CF7C7E05F9A_11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