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E4F22">
      <w:pPr>
        <w:pStyle w:val="2"/>
        <w:keepNext w:val="0"/>
        <w:keepLines w:val="0"/>
        <w:widowControl/>
        <w:suppressLineNumbers w:val="0"/>
      </w:pPr>
      <w:r>
        <w:t>You know, approaching wellness in midlife has evolved into a more integrative practice that considers the intricate connections between body, mind, and environment.</w:t>
      </w:r>
    </w:p>
    <w:p w14:paraId="6720B0B8">
      <w:pPr>
        <w:pStyle w:val="2"/>
        <w:keepNext w:val="0"/>
        <w:keepLines w:val="0"/>
        <w:widowControl/>
        <w:suppressLineNumbers w:val="0"/>
      </w:pPr>
      <w:r>
        <w:t>Lately I've been exploring evidence-based strategies that support not just physical vitality but cognitive sharpness and emotional equilibrium as well.</w:t>
      </w:r>
    </w:p>
    <w:p w14:paraId="2370539E">
      <w:pPr>
        <w:pStyle w:val="2"/>
        <w:keepNext w:val="0"/>
        <w:keepLines w:val="0"/>
        <w:widowControl/>
        <w:suppressLineNumbers w:val="0"/>
      </w:pPr>
      <w:r>
        <w:t>I mean, the science of longevity highlights the profound impact of consistent habits over sporadic efforts.</w:t>
      </w:r>
    </w:p>
    <w:p w14:paraId="066363FA">
      <w:pPr>
        <w:pStyle w:val="2"/>
        <w:keepNext w:val="0"/>
        <w:keepLines w:val="0"/>
        <w:widowControl/>
        <w:suppressLineNumbers w:val="0"/>
      </w:pPr>
      <w:r>
        <w:t>One thing that has become clear is the importance of personalized approaches rather than one-size-fits-all solutions.</w:t>
      </w:r>
    </w:p>
    <w:p w14:paraId="1BE475DF">
      <w:pPr>
        <w:pStyle w:val="2"/>
        <w:keepNext w:val="0"/>
        <w:keepLines w:val="0"/>
        <w:widowControl/>
        <w:suppressLineNumbers w:val="0"/>
      </w:pPr>
      <w:r>
        <w:t>You know, prioritizing recovery and stress management has proven as crucial as exercise and nutrition for sustained well-being.</w:t>
      </w:r>
    </w:p>
    <w:p w14:paraId="58774F40">
      <w:pPr>
        <w:pStyle w:val="2"/>
        <w:keepNext w:val="0"/>
        <w:keepLines w:val="0"/>
        <w:widowControl/>
        <w:suppressLineNumbers w:val="0"/>
      </w:pPr>
      <w:r>
        <w:t>I sort of believe that true health encompasses a harmonious relationship with one's surroundings and community.</w:t>
      </w:r>
    </w:p>
    <w:p w14:paraId="3E0510BF">
      <w:pPr>
        <w:pStyle w:val="2"/>
        <w:keepNext w:val="0"/>
        <w:keepLines w:val="0"/>
        <w:widowControl/>
        <w:suppressLineNumbers w:val="0"/>
      </w:pPr>
      <w:r>
        <w:t>Lately the emphasis has been on preventive practices that enhance resilience against age-related changes.</w:t>
      </w:r>
    </w:p>
    <w:p w14:paraId="3E8A1E64">
      <w:pPr>
        <w:pStyle w:val="2"/>
        <w:keepNext w:val="0"/>
        <w:keepLines w:val="0"/>
        <w:widowControl/>
        <w:suppressLineNumbers w:val="0"/>
      </w:pPr>
      <w:r>
        <w:t>I mean, integrating mindfulness with physical activity creates synergistic benefits that extend beyond individual components.</w:t>
      </w:r>
    </w:p>
    <w:p w14:paraId="65749214">
      <w:pPr>
        <w:pStyle w:val="2"/>
        <w:keepNext w:val="0"/>
        <w:keepLines w:val="0"/>
        <w:widowControl/>
        <w:suppressLineNumbers w:val="0"/>
      </w:pPr>
      <w:r>
        <w:t>You know, staying informed about emerging research while applying it judiciously has been key to my approach.</w:t>
      </w:r>
    </w:p>
    <w:p w14:paraId="1C663499">
      <w:pPr>
        <w:pStyle w:val="2"/>
        <w:keepNext w:val="0"/>
        <w:keepLines w:val="0"/>
        <w:widowControl/>
        <w:suppressLineNumbers w:val="0"/>
      </w:pPr>
      <w:r>
        <w:t>It's quite empowering to take ownership of one's health narrative through informed and proactive choices.</w:t>
      </w:r>
    </w:p>
    <w:p w14:paraId="0EB8E8E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620FD"/>
    <w:rsid w:val="59E6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2026-06-12T23:40:00Z</dcterms:created>
  <dc:creator>Cecilia</dc:creator>
  <cp:lastModifiedBy>Cecilia</cp:lastModifiedBy>
  <dcterms:modified xsi:type="dcterms:W3CDTF">2026-06-12T23:41:00Z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2EAFC1C68E074E799DACB5B129F5216F_11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