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A5648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UNIVERSITY OF CAPE COAST</w:t>
      </w:r>
    </w:p>
    <w:p w14:paraId="6F1CFE64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</w:p>
    <w:p w14:paraId="46583472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SCHOOL OF ECONOMICS</w:t>
      </w:r>
    </w:p>
    <w:p w14:paraId="40E0C577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4A4AEE3E" wp14:editId="770830ED">
            <wp:extent cx="885825" cy="1030622"/>
            <wp:effectExtent l="0" t="0" r="0" b="0"/>
            <wp:docPr id="1678924555" name="Picture 1678924555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4555" name="Picture 1678924555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48" cy="1129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44E16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DEPARTMENT OF DATA SCIENCE AND ECONOMIC POLICY</w:t>
      </w:r>
    </w:p>
    <w:p w14:paraId="62344C06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</w:p>
    <w:p w14:paraId="0B557E90" w14:textId="09E35F1A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COURSE: DATA CURATION AND MANAGEMENT</w:t>
      </w:r>
    </w:p>
    <w:p w14:paraId="69E521DE" w14:textId="4CBA42F8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COURSE TITLE: DMA820</w:t>
      </w:r>
    </w:p>
    <w:p w14:paraId="16512D66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</w:p>
    <w:p w14:paraId="43475D2C" w14:textId="6C99C6EC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LECTURER: RAYMOND E. KOFINTI(PhD)</w:t>
      </w:r>
    </w:p>
    <w:p w14:paraId="23CE46E4" w14:textId="77777777" w:rsidR="00E050B6" w:rsidRPr="00014490" w:rsidRDefault="00E050B6" w:rsidP="00E050B6">
      <w:pPr>
        <w:ind w:left="720" w:firstLine="720"/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</w:p>
    <w:p w14:paraId="3B824D81" w14:textId="15A9720D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ASSIGNMENT 1 2024/2025 ACADEMIC YEAR</w:t>
      </w:r>
    </w:p>
    <w:p w14:paraId="10E41BF1" w14:textId="77777777" w:rsidR="00E050B6" w:rsidRPr="00014490" w:rsidRDefault="00E050B6" w:rsidP="00E050B6">
      <w:pPr>
        <w:jc w:val="center"/>
        <w:rPr>
          <w:rFonts w:ascii="Candara" w:hAnsi="Candara" w:cs="Calibri"/>
          <w:b/>
          <w:bCs/>
          <w:color w:val="000000"/>
          <w:sz w:val="24"/>
          <w:szCs w:val="24"/>
        </w:rPr>
      </w:pPr>
      <w:r w:rsidRPr="00014490">
        <w:rPr>
          <w:rFonts w:ascii="Candara" w:hAnsi="Candara" w:cs="Calibri"/>
          <w:b/>
          <w:bCs/>
          <w:color w:val="000000"/>
          <w:sz w:val="24"/>
          <w:szCs w:val="24"/>
        </w:rPr>
        <w:t>BY</w:t>
      </w:r>
    </w:p>
    <w:tbl>
      <w:tblPr>
        <w:tblStyle w:val="TableGrid"/>
        <w:tblW w:w="10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20"/>
      </w:tblGrid>
      <w:tr w:rsidR="00E050B6" w:rsidRPr="00014490" w14:paraId="47275093" w14:textId="77777777" w:rsidTr="00FA4859">
        <w:trPr>
          <w:trHeight w:val="2724"/>
        </w:trPr>
        <w:tc>
          <w:tcPr>
            <w:tcW w:w="5310" w:type="dxa"/>
            <w:hideMark/>
          </w:tcPr>
          <w:p w14:paraId="1A10AA5F" w14:textId="77777777" w:rsidR="00E050B6" w:rsidRPr="00014490" w:rsidRDefault="00E050B6" w:rsidP="00FA4859">
            <w:pPr>
              <w:rPr>
                <w:rFonts w:ascii="Candara" w:hAnsi="Candara" w:cs="Calibri"/>
                <w:b/>
                <w:sz w:val="24"/>
                <w:szCs w:val="24"/>
              </w:rPr>
            </w:pPr>
          </w:p>
          <w:p w14:paraId="0C64AC5F" w14:textId="77777777" w:rsidR="00E050B6" w:rsidRPr="00014490" w:rsidRDefault="00E050B6" w:rsidP="00FA4859">
            <w:pPr>
              <w:rPr>
                <w:rFonts w:ascii="Candara" w:hAnsi="Candara" w:cs="Calibri"/>
                <w:b/>
                <w:sz w:val="24"/>
                <w:szCs w:val="24"/>
              </w:rPr>
            </w:pPr>
            <w:r w:rsidRPr="00014490">
              <w:rPr>
                <w:rFonts w:ascii="Candara" w:hAnsi="Candara" w:cs="Calibri"/>
                <w:b/>
                <w:sz w:val="24"/>
                <w:szCs w:val="24"/>
              </w:rPr>
              <w:t>CECILIA ACHEAMPOMAAH DWOMOH</w:t>
            </w:r>
          </w:p>
        </w:tc>
        <w:tc>
          <w:tcPr>
            <w:tcW w:w="4920" w:type="dxa"/>
          </w:tcPr>
          <w:p w14:paraId="0D357249" w14:textId="77777777" w:rsidR="00E050B6" w:rsidRPr="00014490" w:rsidRDefault="00E050B6" w:rsidP="00FA4859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566E0FB8" w14:textId="77777777" w:rsidR="00E050B6" w:rsidRPr="00014490" w:rsidRDefault="00E050B6" w:rsidP="00FA4859">
            <w:pPr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014490">
              <w:rPr>
                <w:rFonts w:ascii="Candara" w:hAnsi="Candara" w:cs="Calibri"/>
                <w:sz w:val="24"/>
                <w:szCs w:val="24"/>
              </w:rPr>
              <w:t xml:space="preserve">        </w:t>
            </w:r>
            <w:r w:rsidRPr="00014490">
              <w:rPr>
                <w:rFonts w:ascii="Candara" w:hAnsi="Candara" w:cs="Calibri"/>
                <w:b/>
                <w:bCs/>
                <w:sz w:val="24"/>
                <w:szCs w:val="24"/>
              </w:rPr>
              <w:t>SE/DMD/24/0026</w:t>
            </w:r>
          </w:p>
          <w:p w14:paraId="575DDE55" w14:textId="77777777" w:rsidR="00E050B6" w:rsidRPr="00014490" w:rsidRDefault="00E050B6" w:rsidP="00FA4859">
            <w:pPr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0DC55A07" w14:textId="77777777" w:rsidR="00E050B6" w:rsidRPr="00014490" w:rsidRDefault="00E050B6">
      <w:pPr>
        <w:rPr>
          <w:rFonts w:ascii="Candara" w:hAnsi="Candara" w:cs="Calibri"/>
          <w:sz w:val="24"/>
          <w:szCs w:val="24"/>
        </w:rPr>
      </w:pPr>
    </w:p>
    <w:p w14:paraId="4492CDF5" w14:textId="77777777" w:rsidR="00E050B6" w:rsidRPr="00014490" w:rsidRDefault="00E050B6">
      <w:pPr>
        <w:rPr>
          <w:rFonts w:ascii="Candara" w:hAnsi="Candara" w:cs="Calibri"/>
          <w:sz w:val="24"/>
          <w:szCs w:val="24"/>
        </w:rPr>
      </w:pPr>
    </w:p>
    <w:p w14:paraId="05A8986F" w14:textId="77777777" w:rsidR="00E050B6" w:rsidRPr="00014490" w:rsidRDefault="00E050B6">
      <w:pPr>
        <w:rPr>
          <w:rFonts w:ascii="Candara" w:hAnsi="Candara" w:cs="Calibri"/>
          <w:sz w:val="24"/>
          <w:szCs w:val="24"/>
        </w:rPr>
      </w:pPr>
    </w:p>
    <w:p w14:paraId="21D7B9D6" w14:textId="77777777" w:rsidR="00E050B6" w:rsidRPr="00014490" w:rsidRDefault="00E050B6">
      <w:pPr>
        <w:rPr>
          <w:rFonts w:ascii="Candara" w:hAnsi="Candara" w:cs="Calibri"/>
          <w:sz w:val="24"/>
          <w:szCs w:val="24"/>
        </w:rPr>
      </w:pPr>
    </w:p>
    <w:p w14:paraId="7E01B733" w14:textId="77777777" w:rsidR="00E050B6" w:rsidRPr="00014490" w:rsidRDefault="00E050B6">
      <w:pPr>
        <w:rPr>
          <w:rFonts w:ascii="Candara" w:hAnsi="Candara" w:cs="Calibri"/>
          <w:sz w:val="24"/>
          <w:szCs w:val="24"/>
        </w:rPr>
      </w:pPr>
    </w:p>
    <w:p w14:paraId="3E969921" w14:textId="77777777" w:rsidR="00E050B6" w:rsidRPr="00014490" w:rsidRDefault="00E050B6">
      <w:pPr>
        <w:rPr>
          <w:rFonts w:ascii="Candara" w:hAnsi="Candara" w:cs="Calibri"/>
          <w:sz w:val="24"/>
          <w:szCs w:val="24"/>
        </w:rPr>
      </w:pPr>
    </w:p>
    <w:p w14:paraId="0E491E94" w14:textId="01707F46" w:rsidR="00E050B6" w:rsidRPr="00014490" w:rsidRDefault="00E050B6">
      <w:pPr>
        <w:rPr>
          <w:rFonts w:ascii="Candara" w:hAnsi="Candara" w:cs="Calibri"/>
          <w:b/>
          <w:bCs/>
          <w:sz w:val="24"/>
          <w:szCs w:val="24"/>
        </w:rPr>
      </w:pPr>
      <w:r w:rsidRPr="00014490">
        <w:rPr>
          <w:rFonts w:ascii="Candara" w:hAnsi="Candara" w:cs="Calibri"/>
          <w:b/>
          <w:bCs/>
          <w:sz w:val="24"/>
          <w:szCs w:val="24"/>
        </w:rPr>
        <w:lastRenderedPageBreak/>
        <w:t>ANSWERS TO THE QUESTIONS</w:t>
      </w:r>
    </w:p>
    <w:p w14:paraId="4D75515A" w14:textId="5CD623BD" w:rsidR="00E050B6" w:rsidRPr="00014490" w:rsidRDefault="00E050B6" w:rsidP="00E050B6">
      <w:pPr>
        <w:rPr>
          <w:rFonts w:ascii="Candara" w:hAnsi="Candara" w:cs="Calibri"/>
          <w:b/>
          <w:bCs/>
          <w:sz w:val="24"/>
          <w:szCs w:val="24"/>
        </w:rPr>
      </w:pPr>
      <w:r w:rsidRPr="00014490">
        <w:rPr>
          <w:rFonts w:ascii="Candara" w:hAnsi="Candara" w:cs="Calibri"/>
          <w:b/>
          <w:bCs/>
          <w:sz w:val="24"/>
          <w:szCs w:val="24"/>
        </w:rPr>
        <w:t>QA. COMMMENT ON THE NATIONAL SCHOOLS INSPECTORATE AUTHORITY(NaSIA) DATA POLICY</w:t>
      </w:r>
    </w:p>
    <w:p w14:paraId="3186954A" w14:textId="0CB701F1" w:rsidR="00E050B6" w:rsidRPr="00014490" w:rsidRDefault="00E050B6" w:rsidP="00E050B6">
      <w:pPr>
        <w:rPr>
          <w:rFonts w:ascii="Candara" w:hAnsi="Candara" w:cs="Calibri"/>
          <w:b/>
          <w:bCs/>
          <w:sz w:val="24"/>
          <w:szCs w:val="24"/>
        </w:rPr>
      </w:pPr>
      <w:r w:rsidRPr="00014490">
        <w:rPr>
          <w:rFonts w:ascii="Candara" w:hAnsi="Candara" w:cs="Calibri"/>
          <w:b/>
          <w:bCs/>
          <w:sz w:val="24"/>
          <w:szCs w:val="24"/>
        </w:rPr>
        <w:t>A1. Structure of Data Dissemination</w:t>
      </w:r>
    </w:p>
    <w:p w14:paraId="49A86904" w14:textId="1495B782" w:rsidR="00A84FB2" w:rsidRPr="00014490" w:rsidRDefault="00E050B6" w:rsidP="0061361D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>The National Schools Inspectorate Authority</w:t>
      </w:r>
      <w:r w:rsidR="00F82114" w:rsidRPr="00014490">
        <w:rPr>
          <w:rFonts w:ascii="Candara" w:hAnsi="Candara" w:cs="Calibri"/>
          <w:sz w:val="24"/>
          <w:szCs w:val="24"/>
        </w:rPr>
        <w:t xml:space="preserve"> (NaSIA),</w:t>
      </w:r>
      <w:r w:rsidRPr="00014490">
        <w:rPr>
          <w:rFonts w:ascii="Candara" w:hAnsi="Candara" w:cs="Calibri"/>
          <w:sz w:val="24"/>
          <w:szCs w:val="24"/>
        </w:rPr>
        <w:t xml:space="preserve"> in </w:t>
      </w:r>
      <w:r w:rsidR="00F82114" w:rsidRPr="00014490">
        <w:rPr>
          <w:rFonts w:ascii="Candara" w:hAnsi="Candara" w:cs="Calibri"/>
          <w:sz w:val="24"/>
          <w:szCs w:val="24"/>
        </w:rPr>
        <w:t xml:space="preserve">line with </w:t>
      </w:r>
      <w:r w:rsidRPr="00014490">
        <w:rPr>
          <w:rFonts w:ascii="Candara" w:hAnsi="Candara" w:cs="Calibri"/>
          <w:sz w:val="24"/>
          <w:szCs w:val="24"/>
        </w:rPr>
        <w:t xml:space="preserve">Right Information (RTI) </w:t>
      </w:r>
      <w:r w:rsidR="00F82114" w:rsidRPr="00014490">
        <w:rPr>
          <w:rFonts w:ascii="Candara" w:hAnsi="Candara" w:cs="Calibri"/>
          <w:sz w:val="24"/>
          <w:szCs w:val="24"/>
        </w:rPr>
        <w:t>Act 2019(Act 289), has developed an RTI manual that outlines the framework for data dissemination. This manual establishes clearly defined data protocols that regulate access</w:t>
      </w:r>
      <w:r w:rsidR="0061361D" w:rsidRPr="00014490">
        <w:rPr>
          <w:rFonts w:ascii="Candara" w:hAnsi="Candara" w:cs="Calibri"/>
          <w:sz w:val="24"/>
          <w:szCs w:val="24"/>
        </w:rPr>
        <w:t xml:space="preserve"> to information</w:t>
      </w:r>
      <w:r w:rsidR="00F82114" w:rsidRPr="00014490">
        <w:rPr>
          <w:rFonts w:ascii="Candara" w:hAnsi="Candara" w:cs="Calibri"/>
          <w:sz w:val="24"/>
          <w:szCs w:val="24"/>
        </w:rPr>
        <w:t>, maintain confidentiality, and ensure secure</w:t>
      </w:r>
      <w:r w:rsidR="0061361D" w:rsidRPr="00014490">
        <w:rPr>
          <w:rFonts w:ascii="Candara" w:hAnsi="Candara" w:cs="Calibri"/>
          <w:sz w:val="24"/>
          <w:szCs w:val="24"/>
        </w:rPr>
        <w:t xml:space="preserve"> and efficient</w:t>
      </w:r>
      <w:r w:rsidR="00F82114" w:rsidRPr="00014490">
        <w:rPr>
          <w:rFonts w:ascii="Candara" w:hAnsi="Candara" w:cs="Calibri"/>
          <w:sz w:val="24"/>
          <w:szCs w:val="24"/>
        </w:rPr>
        <w:t xml:space="preserve"> exchange of </w:t>
      </w:r>
      <w:r w:rsidR="0061361D" w:rsidRPr="00014490">
        <w:rPr>
          <w:rFonts w:ascii="Candara" w:hAnsi="Candara" w:cs="Calibri"/>
          <w:sz w:val="24"/>
          <w:szCs w:val="24"/>
        </w:rPr>
        <w:t>dat</w:t>
      </w:r>
      <w:r w:rsidR="00581E9D" w:rsidRPr="00014490">
        <w:rPr>
          <w:rFonts w:ascii="Candara" w:hAnsi="Candara" w:cs="Calibri"/>
          <w:sz w:val="24"/>
          <w:szCs w:val="24"/>
        </w:rPr>
        <w:t xml:space="preserve">a </w:t>
      </w:r>
      <w:r w:rsidR="0061361D" w:rsidRPr="00014490">
        <w:rPr>
          <w:rFonts w:ascii="Candara" w:hAnsi="Candara" w:cs="Calibri"/>
          <w:sz w:val="24"/>
          <w:szCs w:val="24"/>
        </w:rPr>
        <w:t xml:space="preserve">between stakeholders. The protocols are designed to promote transparency while safeguarding sensitive information, thereby supporting compliance with legal requirements and enhancing trust in the data management process.  </w:t>
      </w:r>
      <w:r w:rsidR="00A84FB2" w:rsidRPr="00014490">
        <w:rPr>
          <w:rFonts w:ascii="Candara" w:hAnsi="Candara" w:cs="Calibri"/>
          <w:sz w:val="24"/>
          <w:szCs w:val="24"/>
        </w:rPr>
        <w:t>In practice, these protocols are applied in the following ways:</w:t>
      </w:r>
    </w:p>
    <w:p w14:paraId="59E9E0C2" w14:textId="6580A196" w:rsidR="00B85650" w:rsidRPr="00014490" w:rsidRDefault="00A84FB2" w:rsidP="0057747D">
      <w:pPr>
        <w:pStyle w:val="ListParagraph"/>
        <w:numPr>
          <w:ilvl w:val="0"/>
          <w:numId w:val="2"/>
        </w:numPr>
        <w:rPr>
          <w:rFonts w:ascii="Candara" w:hAnsi="Candara" w:cs="Calibri"/>
        </w:rPr>
      </w:pPr>
      <w:r w:rsidRPr="00014490">
        <w:rPr>
          <w:rFonts w:ascii="Candara" w:hAnsi="Candara" w:cs="Calibri"/>
        </w:rPr>
        <w:t>Internal Use:</w:t>
      </w:r>
      <w:r w:rsidR="0057747D" w:rsidRPr="00014490">
        <w:rPr>
          <w:rFonts w:ascii="Candara" w:hAnsi="Candara" w:cs="Calibri"/>
        </w:rPr>
        <w:t xml:space="preserve"> Data collected from schools during Inspections </w:t>
      </w:r>
      <w:r w:rsidR="00581E9D" w:rsidRPr="00014490">
        <w:rPr>
          <w:rFonts w:ascii="Candara" w:hAnsi="Candara" w:cs="Calibri"/>
        </w:rPr>
        <w:t xml:space="preserve">is </w:t>
      </w:r>
      <w:r w:rsidR="0057747D" w:rsidRPr="00014490">
        <w:rPr>
          <w:rFonts w:ascii="Candara" w:hAnsi="Candara" w:cs="Calibri"/>
        </w:rPr>
        <w:t>initially used</w:t>
      </w:r>
      <w:r w:rsidRPr="00014490">
        <w:rPr>
          <w:rFonts w:ascii="Candara" w:hAnsi="Candara" w:cs="Calibri"/>
        </w:rPr>
        <w:t xml:space="preserve"> internally by the Researc</w:t>
      </w:r>
      <w:r w:rsidR="008F1C88" w:rsidRPr="00014490">
        <w:rPr>
          <w:rFonts w:ascii="Candara" w:hAnsi="Candara" w:cs="Calibri"/>
        </w:rPr>
        <w:t>h</w:t>
      </w:r>
      <w:r w:rsidRPr="00014490">
        <w:rPr>
          <w:rFonts w:ascii="Candara" w:hAnsi="Candara" w:cs="Calibri"/>
        </w:rPr>
        <w:t xml:space="preserve">, Monitoring and </w:t>
      </w:r>
      <w:r w:rsidR="0057747D" w:rsidRPr="00014490">
        <w:rPr>
          <w:rFonts w:ascii="Candara" w:hAnsi="Candara" w:cs="Calibri"/>
        </w:rPr>
        <w:t>Evaluation (R, M</w:t>
      </w:r>
      <w:r w:rsidRPr="00014490">
        <w:rPr>
          <w:rFonts w:ascii="Candara" w:hAnsi="Candara" w:cs="Calibri"/>
        </w:rPr>
        <w:t xml:space="preserve">&amp;E) team </w:t>
      </w:r>
      <w:r w:rsidR="0057747D" w:rsidRPr="00014490">
        <w:rPr>
          <w:rFonts w:ascii="Candara" w:hAnsi="Candara" w:cs="Calibri"/>
        </w:rPr>
        <w:t>for</w:t>
      </w:r>
      <w:r w:rsidRPr="00014490">
        <w:rPr>
          <w:rFonts w:ascii="Candara" w:hAnsi="Candara" w:cs="Calibri"/>
        </w:rPr>
        <w:t xml:space="preserve"> analys</w:t>
      </w:r>
      <w:r w:rsidR="0057747D" w:rsidRPr="00014490">
        <w:rPr>
          <w:rFonts w:ascii="Candara" w:hAnsi="Candara" w:cs="Calibri"/>
        </w:rPr>
        <w:t>is</w:t>
      </w:r>
      <w:r w:rsidRPr="00014490">
        <w:rPr>
          <w:rFonts w:ascii="Candara" w:hAnsi="Candara" w:cs="Calibri"/>
        </w:rPr>
        <w:t xml:space="preserve"> and to generate graphs based on </w:t>
      </w:r>
      <w:r w:rsidR="0057747D" w:rsidRPr="00014490">
        <w:rPr>
          <w:rFonts w:ascii="Candara" w:hAnsi="Candara" w:cs="Calibri"/>
        </w:rPr>
        <w:t xml:space="preserve">the Authority’s </w:t>
      </w:r>
      <w:r w:rsidRPr="00014490">
        <w:rPr>
          <w:rFonts w:ascii="Candara" w:hAnsi="Candara" w:cs="Calibri"/>
        </w:rPr>
        <w:t xml:space="preserve">Inspections Evaluation Framework (IEF). These </w:t>
      </w:r>
      <w:r w:rsidR="0057747D" w:rsidRPr="00014490">
        <w:rPr>
          <w:rFonts w:ascii="Candara" w:hAnsi="Candara" w:cs="Calibri"/>
        </w:rPr>
        <w:t>visual outputs</w:t>
      </w:r>
      <w:r w:rsidRPr="00014490">
        <w:rPr>
          <w:rFonts w:ascii="Candara" w:hAnsi="Candara" w:cs="Calibri"/>
        </w:rPr>
        <w:t xml:space="preserve"> are shared with Inspectors </w:t>
      </w:r>
      <w:r w:rsidR="0057747D" w:rsidRPr="00014490">
        <w:rPr>
          <w:rFonts w:ascii="Candara" w:hAnsi="Candara" w:cs="Calibri"/>
        </w:rPr>
        <w:t xml:space="preserve">through </w:t>
      </w:r>
      <w:r w:rsidRPr="00014490">
        <w:rPr>
          <w:rFonts w:ascii="Candara" w:hAnsi="Candara" w:cs="Calibri"/>
        </w:rPr>
        <w:t>password-protected system such as google drive</w:t>
      </w:r>
      <w:r w:rsidR="0057747D" w:rsidRPr="00014490">
        <w:rPr>
          <w:rFonts w:ascii="Candara" w:hAnsi="Candara" w:cs="Calibri"/>
        </w:rPr>
        <w:t xml:space="preserve"> to support the development of detailed Inspection reports</w:t>
      </w:r>
      <w:r w:rsidRPr="00014490">
        <w:rPr>
          <w:rFonts w:ascii="Candara" w:hAnsi="Candara" w:cs="Calibri"/>
        </w:rPr>
        <w:t>.</w:t>
      </w:r>
      <w:r w:rsidR="008F1C88" w:rsidRPr="00014490">
        <w:rPr>
          <w:rFonts w:ascii="Candara" w:hAnsi="Candara" w:cs="Calibri"/>
        </w:rPr>
        <w:t xml:space="preserve"> </w:t>
      </w:r>
    </w:p>
    <w:p w14:paraId="005BD7DC" w14:textId="77777777" w:rsidR="00581E9D" w:rsidRPr="00014490" w:rsidRDefault="00581E9D" w:rsidP="00581E9D">
      <w:pPr>
        <w:pStyle w:val="ListParagraph"/>
        <w:rPr>
          <w:rFonts w:ascii="Candara" w:hAnsi="Candara" w:cs="Calibri"/>
        </w:rPr>
      </w:pPr>
    </w:p>
    <w:p w14:paraId="31F997CF" w14:textId="35881EF9" w:rsidR="00581E9D" w:rsidRPr="00014490" w:rsidRDefault="008F1C88" w:rsidP="00581E9D">
      <w:pPr>
        <w:pStyle w:val="ListParagraph"/>
        <w:numPr>
          <w:ilvl w:val="0"/>
          <w:numId w:val="2"/>
        </w:numPr>
        <w:rPr>
          <w:rFonts w:ascii="Candara" w:hAnsi="Candara" w:cs="Calibri"/>
        </w:rPr>
      </w:pPr>
      <w:r w:rsidRPr="00014490">
        <w:rPr>
          <w:rFonts w:ascii="Candara" w:hAnsi="Candara" w:cs="Calibri"/>
        </w:rPr>
        <w:t xml:space="preserve">The Standards and Licensing (S&amp;L) team also access the Inspection data </w:t>
      </w:r>
      <w:r w:rsidR="00581E9D" w:rsidRPr="00014490">
        <w:rPr>
          <w:rFonts w:ascii="Candara" w:hAnsi="Candara" w:cs="Calibri"/>
        </w:rPr>
        <w:t>to</w:t>
      </w:r>
      <w:r w:rsidRPr="00014490">
        <w:rPr>
          <w:rFonts w:ascii="Candara" w:hAnsi="Candara" w:cs="Calibri"/>
        </w:rPr>
        <w:t xml:space="preserve"> populat</w:t>
      </w:r>
      <w:r w:rsidR="00581E9D" w:rsidRPr="00014490">
        <w:rPr>
          <w:rFonts w:ascii="Candara" w:hAnsi="Candara" w:cs="Calibri"/>
        </w:rPr>
        <w:t>e and issue Licences</w:t>
      </w:r>
      <w:r w:rsidRPr="00014490">
        <w:rPr>
          <w:rFonts w:ascii="Candara" w:hAnsi="Candara" w:cs="Calibri"/>
        </w:rPr>
        <w:t xml:space="preserve"> </w:t>
      </w:r>
      <w:r w:rsidR="00B85650" w:rsidRPr="00014490">
        <w:rPr>
          <w:rFonts w:ascii="Candara" w:hAnsi="Candara" w:cs="Calibri"/>
        </w:rPr>
        <w:t xml:space="preserve">to </w:t>
      </w:r>
      <w:r w:rsidRPr="00014490">
        <w:rPr>
          <w:rFonts w:ascii="Candara" w:hAnsi="Candara" w:cs="Calibri"/>
        </w:rPr>
        <w:t xml:space="preserve">schools that meet the minimum standards </w:t>
      </w:r>
      <w:r w:rsidR="00B85650" w:rsidRPr="00014490">
        <w:rPr>
          <w:rFonts w:ascii="Candara" w:hAnsi="Candara" w:cs="Calibri"/>
        </w:rPr>
        <w:t xml:space="preserve">set </w:t>
      </w:r>
      <w:r w:rsidRPr="00014490">
        <w:rPr>
          <w:rFonts w:ascii="Candara" w:hAnsi="Candara" w:cs="Calibri"/>
        </w:rPr>
        <w:t>by the Authority.</w:t>
      </w:r>
      <w:r w:rsidR="00A84FB2" w:rsidRPr="00014490">
        <w:rPr>
          <w:rFonts w:ascii="Candara" w:hAnsi="Candara" w:cs="Calibri"/>
        </w:rPr>
        <w:t xml:space="preserve"> </w:t>
      </w:r>
      <w:r w:rsidR="00B85650" w:rsidRPr="00014490">
        <w:rPr>
          <w:rFonts w:ascii="Candara" w:hAnsi="Candara" w:cs="Calibri"/>
        </w:rPr>
        <w:t xml:space="preserve">The </w:t>
      </w:r>
      <w:r w:rsidR="00A84FB2" w:rsidRPr="00014490">
        <w:rPr>
          <w:rFonts w:ascii="Candara" w:hAnsi="Candara" w:cs="Calibri"/>
        </w:rPr>
        <w:t>Inspection and Supervision (ISD) team</w:t>
      </w:r>
      <w:r w:rsidR="00B85650" w:rsidRPr="00014490">
        <w:rPr>
          <w:rFonts w:ascii="Candara" w:hAnsi="Candara" w:cs="Calibri"/>
        </w:rPr>
        <w:t>, which oversees the quality assurance of Inspection reports, along with R, M&amp;E, S&amp;L, IT, Administration, and Finance teams, are all trained in data handling procedures to unauthorized</w:t>
      </w:r>
      <w:r w:rsidR="00A84FB2" w:rsidRPr="00014490">
        <w:rPr>
          <w:rFonts w:ascii="Candara" w:hAnsi="Candara" w:cs="Calibri"/>
        </w:rPr>
        <w:t xml:space="preserve"> </w:t>
      </w:r>
      <w:r w:rsidRPr="00014490">
        <w:rPr>
          <w:rFonts w:ascii="Candara" w:hAnsi="Candara" w:cs="Calibri"/>
        </w:rPr>
        <w:t xml:space="preserve">disclosure. </w:t>
      </w:r>
    </w:p>
    <w:p w14:paraId="4F41A429" w14:textId="77777777" w:rsidR="00581E9D" w:rsidRPr="00014490" w:rsidRDefault="00581E9D" w:rsidP="00581E9D">
      <w:pPr>
        <w:pStyle w:val="ListParagraph"/>
        <w:rPr>
          <w:rFonts w:ascii="Candara" w:hAnsi="Candara" w:cs="Calibri"/>
        </w:rPr>
      </w:pPr>
    </w:p>
    <w:p w14:paraId="76D3FC55" w14:textId="3084022B" w:rsidR="00581E9D" w:rsidRPr="00014490" w:rsidRDefault="00B85650" w:rsidP="00581E9D">
      <w:pPr>
        <w:pStyle w:val="ListParagraph"/>
        <w:rPr>
          <w:rFonts w:ascii="Candara" w:hAnsi="Candara" w:cs="Calibri"/>
        </w:rPr>
      </w:pPr>
      <w:r w:rsidRPr="00014490">
        <w:rPr>
          <w:rFonts w:ascii="Candara" w:hAnsi="Candara" w:cs="Calibri"/>
        </w:rPr>
        <w:t xml:space="preserve">Additionally, NaSIA has introduced a digital </w:t>
      </w:r>
      <w:r w:rsidR="00581E9D" w:rsidRPr="00014490">
        <w:rPr>
          <w:rFonts w:ascii="Candara" w:hAnsi="Candara" w:cs="Calibri"/>
        </w:rPr>
        <w:t>platform, the</w:t>
      </w:r>
      <w:r w:rsidRPr="00014490">
        <w:rPr>
          <w:rFonts w:ascii="Candara" w:hAnsi="Candara" w:cs="Calibri"/>
        </w:rPr>
        <w:t xml:space="preserve"> </w:t>
      </w:r>
      <w:r w:rsidR="008F1C88" w:rsidRPr="00014490">
        <w:rPr>
          <w:rFonts w:ascii="Candara" w:hAnsi="Candara" w:cs="Calibri"/>
        </w:rPr>
        <w:t>School Licensing and Inspection Management System (SLIMS</w:t>
      </w:r>
      <w:r w:rsidR="00581E9D" w:rsidRPr="00014490">
        <w:rPr>
          <w:rFonts w:ascii="Candara" w:hAnsi="Candara" w:cs="Calibri"/>
        </w:rPr>
        <w:t xml:space="preserve">), </w:t>
      </w:r>
      <w:r w:rsidR="000544B1" w:rsidRPr="00014490">
        <w:rPr>
          <w:rFonts w:ascii="Candara" w:hAnsi="Candara" w:cs="Calibri"/>
        </w:rPr>
        <w:t xml:space="preserve">managed by the </w:t>
      </w:r>
      <w:r w:rsidR="008F1C88" w:rsidRPr="00014490">
        <w:rPr>
          <w:rFonts w:ascii="Candara" w:hAnsi="Candara" w:cs="Calibri"/>
        </w:rPr>
        <w:t>Information Technology (</w:t>
      </w:r>
      <w:r w:rsidR="000544B1" w:rsidRPr="00014490">
        <w:rPr>
          <w:rFonts w:ascii="Candara" w:hAnsi="Candara" w:cs="Calibri"/>
        </w:rPr>
        <w:t>IT) team, to facilitate secure and seamless data access and communication among departments.</w:t>
      </w:r>
    </w:p>
    <w:p w14:paraId="57316C6B" w14:textId="77777777" w:rsidR="00581E9D" w:rsidRPr="00014490" w:rsidRDefault="00581E9D" w:rsidP="00581E9D">
      <w:pPr>
        <w:pStyle w:val="ListParagraph"/>
        <w:rPr>
          <w:rFonts w:ascii="Candara" w:hAnsi="Candara" w:cs="Calibri"/>
        </w:rPr>
      </w:pPr>
    </w:p>
    <w:p w14:paraId="0BBA4368" w14:textId="0926F065" w:rsidR="008F1C88" w:rsidRPr="00014490" w:rsidRDefault="008F1C88" w:rsidP="00E050B6">
      <w:pPr>
        <w:pStyle w:val="ListParagraph"/>
        <w:numPr>
          <w:ilvl w:val="0"/>
          <w:numId w:val="2"/>
        </w:numPr>
        <w:rPr>
          <w:rFonts w:ascii="Candara" w:hAnsi="Candara" w:cs="Calibri"/>
        </w:rPr>
      </w:pPr>
      <w:r w:rsidRPr="00014490">
        <w:rPr>
          <w:rFonts w:ascii="Candara" w:hAnsi="Candara" w:cs="Calibri"/>
        </w:rPr>
        <w:t xml:space="preserve">Digital and Physical records: Both digital databases and </w:t>
      </w:r>
      <w:r w:rsidR="000544B1" w:rsidRPr="00014490">
        <w:rPr>
          <w:rFonts w:ascii="Candara" w:hAnsi="Candara" w:cs="Calibri"/>
        </w:rPr>
        <w:t xml:space="preserve">physical records are subject to RTI compliance </w:t>
      </w:r>
      <w:r w:rsidRPr="00014490">
        <w:rPr>
          <w:rFonts w:ascii="Candara" w:hAnsi="Candara" w:cs="Calibri"/>
        </w:rPr>
        <w:t>protocols.</w:t>
      </w:r>
      <w:r w:rsidR="000544B1" w:rsidRPr="00014490">
        <w:rPr>
          <w:rFonts w:ascii="Candara" w:hAnsi="Candara" w:cs="Calibri"/>
        </w:rPr>
        <w:t xml:space="preserve"> D</w:t>
      </w:r>
      <w:r w:rsidRPr="00014490">
        <w:rPr>
          <w:rFonts w:ascii="Candara" w:hAnsi="Candara" w:cs="Calibri"/>
        </w:rPr>
        <w:t xml:space="preserve">igital systems </w:t>
      </w:r>
      <w:r w:rsidR="000544B1" w:rsidRPr="00014490">
        <w:rPr>
          <w:rFonts w:ascii="Candara" w:hAnsi="Candara" w:cs="Calibri"/>
        </w:rPr>
        <w:t xml:space="preserve">such as </w:t>
      </w:r>
      <w:r w:rsidRPr="00014490">
        <w:rPr>
          <w:rFonts w:ascii="Candara" w:hAnsi="Candara" w:cs="Calibri"/>
        </w:rPr>
        <w:t>SLIMS</w:t>
      </w:r>
      <w:r w:rsidR="000544B1" w:rsidRPr="00014490">
        <w:rPr>
          <w:rFonts w:ascii="Candara" w:hAnsi="Candara" w:cs="Calibri"/>
        </w:rPr>
        <w:t xml:space="preserve"> and </w:t>
      </w:r>
      <w:r w:rsidRPr="00014490">
        <w:rPr>
          <w:rFonts w:ascii="Candara" w:hAnsi="Candara" w:cs="Calibri"/>
        </w:rPr>
        <w:t>KOBO</w:t>
      </w:r>
      <w:r w:rsidR="000544B1" w:rsidRPr="00014490">
        <w:rPr>
          <w:rFonts w:ascii="Candara" w:hAnsi="Candara" w:cs="Calibri"/>
        </w:rPr>
        <w:t xml:space="preserve"> Collect are protected </w:t>
      </w:r>
      <w:r w:rsidR="000B6BFA" w:rsidRPr="00014490">
        <w:rPr>
          <w:rFonts w:ascii="Candara" w:hAnsi="Candara" w:cs="Calibri"/>
        </w:rPr>
        <w:t xml:space="preserve">by </w:t>
      </w:r>
      <w:r w:rsidR="00F17EE1" w:rsidRPr="00014490">
        <w:rPr>
          <w:rFonts w:ascii="Candara" w:hAnsi="Candara" w:cs="Calibri"/>
        </w:rPr>
        <w:t>encryption</w:t>
      </w:r>
      <w:r w:rsidR="000B6BFA" w:rsidRPr="00014490">
        <w:rPr>
          <w:rFonts w:ascii="Candara" w:hAnsi="Candara" w:cs="Calibri"/>
        </w:rPr>
        <w:t xml:space="preserve">, password access, and logging systems managed by the </w:t>
      </w:r>
      <w:r w:rsidR="00F17EE1" w:rsidRPr="00014490">
        <w:rPr>
          <w:rFonts w:ascii="Candara" w:hAnsi="Candara" w:cs="Calibri"/>
        </w:rPr>
        <w:t>IT department. For</w:t>
      </w:r>
      <w:r w:rsidR="000B6BFA" w:rsidRPr="00014490">
        <w:rPr>
          <w:rFonts w:ascii="Candara" w:hAnsi="Candara" w:cs="Calibri"/>
        </w:rPr>
        <w:t xml:space="preserve"> physical records</w:t>
      </w:r>
      <w:r w:rsidR="00F17EE1" w:rsidRPr="00014490">
        <w:rPr>
          <w:rFonts w:ascii="Candara" w:hAnsi="Candara" w:cs="Calibri"/>
        </w:rPr>
        <w:t xml:space="preserve">, access is restricted to designated officers </w:t>
      </w:r>
      <w:r w:rsidR="000B6BFA" w:rsidRPr="00014490">
        <w:rPr>
          <w:rFonts w:ascii="Candara" w:hAnsi="Candara" w:cs="Calibri"/>
        </w:rPr>
        <w:t>within the relevant</w:t>
      </w:r>
      <w:r w:rsidR="00F17EE1" w:rsidRPr="00014490">
        <w:rPr>
          <w:rFonts w:ascii="Candara" w:hAnsi="Candara" w:cs="Calibri"/>
        </w:rPr>
        <w:t xml:space="preserve"> departments</w:t>
      </w:r>
      <w:r w:rsidR="000B6BFA" w:rsidRPr="00014490">
        <w:rPr>
          <w:rFonts w:ascii="Candara" w:hAnsi="Candara" w:cs="Calibri"/>
        </w:rPr>
        <w:t>, and proper storage procedures are followed to ensure data integrity.</w:t>
      </w:r>
    </w:p>
    <w:p w14:paraId="56AAB0D6" w14:textId="77777777" w:rsidR="00581E9D" w:rsidRPr="00014490" w:rsidRDefault="00581E9D" w:rsidP="00581E9D">
      <w:pPr>
        <w:pStyle w:val="ListParagraph"/>
        <w:rPr>
          <w:rFonts w:ascii="Candara" w:hAnsi="Candara" w:cs="Calibri"/>
        </w:rPr>
      </w:pPr>
    </w:p>
    <w:p w14:paraId="40DBE88F" w14:textId="57606F2A" w:rsidR="00271124" w:rsidRPr="00014490" w:rsidRDefault="00F17EE1" w:rsidP="00271124">
      <w:pPr>
        <w:pStyle w:val="ListParagraph"/>
        <w:numPr>
          <w:ilvl w:val="0"/>
          <w:numId w:val="2"/>
        </w:numPr>
        <w:rPr>
          <w:rFonts w:ascii="Candara" w:hAnsi="Candara" w:cs="Calibri"/>
        </w:rPr>
      </w:pPr>
      <w:r w:rsidRPr="00014490">
        <w:rPr>
          <w:rFonts w:ascii="Candara" w:hAnsi="Candara" w:cs="Calibri"/>
        </w:rPr>
        <w:lastRenderedPageBreak/>
        <w:t>Inspection Reports: School</w:t>
      </w:r>
      <w:r w:rsidR="00581E9D" w:rsidRPr="00014490">
        <w:rPr>
          <w:rFonts w:ascii="Candara" w:hAnsi="Candara" w:cs="Calibri"/>
        </w:rPr>
        <w:t xml:space="preserve"> Inspection</w:t>
      </w:r>
      <w:r w:rsidRPr="00014490">
        <w:rPr>
          <w:rFonts w:ascii="Candara" w:hAnsi="Candara" w:cs="Calibri"/>
        </w:rPr>
        <w:t xml:space="preserve"> reports are generated</w:t>
      </w:r>
      <w:r w:rsidR="000B6BFA" w:rsidRPr="00014490">
        <w:rPr>
          <w:rFonts w:ascii="Candara" w:hAnsi="Candara" w:cs="Calibri"/>
        </w:rPr>
        <w:t xml:space="preserve">, reviewed, </w:t>
      </w:r>
      <w:r w:rsidRPr="00014490">
        <w:rPr>
          <w:rFonts w:ascii="Candara" w:hAnsi="Candara" w:cs="Calibri"/>
        </w:rPr>
        <w:t xml:space="preserve">and </w:t>
      </w:r>
      <w:r w:rsidR="000B6BFA" w:rsidRPr="00014490">
        <w:rPr>
          <w:rFonts w:ascii="Candara" w:hAnsi="Candara" w:cs="Calibri"/>
        </w:rPr>
        <w:t xml:space="preserve">stored on secure </w:t>
      </w:r>
      <w:r w:rsidRPr="00014490">
        <w:rPr>
          <w:rFonts w:ascii="Candara" w:hAnsi="Candara" w:cs="Calibri"/>
        </w:rPr>
        <w:t>NaSIA</w:t>
      </w:r>
      <w:r w:rsidR="00581E9D" w:rsidRPr="00014490">
        <w:rPr>
          <w:rFonts w:ascii="Candara" w:hAnsi="Candara" w:cs="Calibri"/>
        </w:rPr>
        <w:t xml:space="preserve">-managed </w:t>
      </w:r>
      <w:r w:rsidRPr="00014490">
        <w:rPr>
          <w:rFonts w:ascii="Candara" w:hAnsi="Candara" w:cs="Calibri"/>
        </w:rPr>
        <w:t xml:space="preserve">platforms. </w:t>
      </w:r>
      <w:r w:rsidR="000B6BFA" w:rsidRPr="00014490">
        <w:rPr>
          <w:rFonts w:ascii="Candara" w:hAnsi="Candara" w:cs="Calibri"/>
        </w:rPr>
        <w:t xml:space="preserve">Full </w:t>
      </w:r>
      <w:r w:rsidR="00271124" w:rsidRPr="00014490">
        <w:rPr>
          <w:rFonts w:ascii="Candara" w:hAnsi="Candara" w:cs="Calibri"/>
        </w:rPr>
        <w:t>reports are accessible only to authorised users such as selected</w:t>
      </w:r>
      <w:r w:rsidRPr="00014490">
        <w:rPr>
          <w:rFonts w:ascii="Candara" w:hAnsi="Candara" w:cs="Calibri"/>
        </w:rPr>
        <w:t xml:space="preserve"> Ministry stakeholders, headteachers and </w:t>
      </w:r>
      <w:r w:rsidR="00271124" w:rsidRPr="00014490">
        <w:rPr>
          <w:rFonts w:ascii="Candara" w:hAnsi="Candara" w:cs="Calibri"/>
        </w:rPr>
        <w:t xml:space="preserve">district directors. </w:t>
      </w:r>
      <w:r w:rsidR="00896FC8" w:rsidRPr="00014490">
        <w:rPr>
          <w:rFonts w:ascii="Candara" w:hAnsi="Candara" w:cs="Calibri"/>
        </w:rPr>
        <w:t>Summarized</w:t>
      </w:r>
      <w:r w:rsidRPr="00014490">
        <w:rPr>
          <w:rFonts w:ascii="Candara" w:hAnsi="Candara" w:cs="Calibri"/>
        </w:rPr>
        <w:t xml:space="preserve"> </w:t>
      </w:r>
      <w:r w:rsidR="00271124" w:rsidRPr="00014490">
        <w:rPr>
          <w:rFonts w:ascii="Candara" w:hAnsi="Candara" w:cs="Calibri"/>
        </w:rPr>
        <w:t>reports are</w:t>
      </w:r>
      <w:r w:rsidRPr="00014490">
        <w:rPr>
          <w:rFonts w:ascii="Candara" w:hAnsi="Candara" w:cs="Calibri"/>
        </w:rPr>
        <w:t xml:space="preserve"> published on NaSIA’s official </w:t>
      </w:r>
      <w:r w:rsidR="00271124" w:rsidRPr="00014490">
        <w:rPr>
          <w:rFonts w:ascii="Candara" w:hAnsi="Candara" w:cs="Calibri"/>
        </w:rPr>
        <w:t>websites, in</w:t>
      </w:r>
      <w:r w:rsidRPr="00014490">
        <w:rPr>
          <w:rFonts w:ascii="Candara" w:hAnsi="Candara" w:cs="Calibri"/>
        </w:rPr>
        <w:t xml:space="preserve"> </w:t>
      </w:r>
      <w:r w:rsidR="00271124" w:rsidRPr="00014490">
        <w:rPr>
          <w:rFonts w:ascii="Candara" w:hAnsi="Candara" w:cs="Calibri"/>
        </w:rPr>
        <w:t>line</w:t>
      </w:r>
      <w:r w:rsidRPr="00014490">
        <w:rPr>
          <w:rFonts w:ascii="Candara" w:hAnsi="Candara" w:cs="Calibri"/>
        </w:rPr>
        <w:t xml:space="preserve"> with RTI </w:t>
      </w:r>
      <w:r w:rsidR="00271124" w:rsidRPr="00014490">
        <w:rPr>
          <w:rFonts w:ascii="Candara" w:hAnsi="Candara" w:cs="Calibri"/>
        </w:rPr>
        <w:t xml:space="preserve">Act provisions and data protection </w:t>
      </w:r>
      <w:r w:rsidRPr="00014490">
        <w:rPr>
          <w:rFonts w:ascii="Candara" w:hAnsi="Candara" w:cs="Calibri"/>
        </w:rPr>
        <w:t>guidelines.</w:t>
      </w:r>
    </w:p>
    <w:p w14:paraId="37CC86D4" w14:textId="11C6240B" w:rsidR="00271124" w:rsidRPr="00014490" w:rsidRDefault="00271124" w:rsidP="00271124">
      <w:pPr>
        <w:rPr>
          <w:rFonts w:ascii="Candara" w:hAnsi="Candara" w:cs="Calibri"/>
          <w:b/>
          <w:bCs/>
          <w:sz w:val="24"/>
          <w:szCs w:val="24"/>
        </w:rPr>
      </w:pPr>
      <w:r w:rsidRPr="00014490">
        <w:rPr>
          <w:rFonts w:ascii="Candara" w:hAnsi="Candara" w:cs="Calibri"/>
          <w:b/>
          <w:bCs/>
          <w:sz w:val="24"/>
          <w:szCs w:val="24"/>
        </w:rPr>
        <w:t>A2. Format of Data Dissemination</w:t>
      </w:r>
    </w:p>
    <w:p w14:paraId="01831392" w14:textId="77B45E54" w:rsidR="001B0100" w:rsidRPr="00014490" w:rsidRDefault="001B0100" w:rsidP="00D82C90">
      <w:pPr>
        <w:spacing w:after="0" w:line="240" w:lineRule="auto"/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>NaSIA employs multi-</w:t>
      </w:r>
      <w:r w:rsidR="00D82C90" w:rsidRPr="00014490">
        <w:rPr>
          <w:rFonts w:ascii="Candara" w:hAnsi="Candara" w:cs="Calibri"/>
          <w:sz w:val="24"/>
          <w:szCs w:val="24"/>
        </w:rPr>
        <w:t xml:space="preserve">format approach to data dissemination in order to meet the needs </w:t>
      </w:r>
    </w:p>
    <w:p w14:paraId="15B68C64" w14:textId="04FF8181" w:rsidR="00D82C90" w:rsidRPr="00014490" w:rsidRDefault="00D82C90" w:rsidP="00D82C90">
      <w:pPr>
        <w:spacing w:after="0" w:line="240" w:lineRule="auto"/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of various </w:t>
      </w:r>
      <w:r w:rsidR="001B0100" w:rsidRPr="00014490">
        <w:rPr>
          <w:rFonts w:ascii="Candara" w:hAnsi="Candara" w:cs="Calibri"/>
          <w:sz w:val="24"/>
          <w:szCs w:val="24"/>
        </w:rPr>
        <w:t>stakeholder while ensuring data security and compliance with RTI Act, 2019 (Act 989)</w:t>
      </w:r>
      <w:r w:rsidRPr="00014490">
        <w:rPr>
          <w:rFonts w:ascii="Candara" w:hAnsi="Candara" w:cs="Calibri"/>
          <w:sz w:val="24"/>
          <w:szCs w:val="24"/>
        </w:rPr>
        <w:t xml:space="preserve"> and maintaining data security. These formats include:</w:t>
      </w:r>
    </w:p>
    <w:p w14:paraId="49F70262" w14:textId="77777777" w:rsidR="00D82C90" w:rsidRPr="00014490" w:rsidRDefault="00D82C90" w:rsidP="00D82C90">
      <w:pPr>
        <w:spacing w:after="0" w:line="240" w:lineRule="auto"/>
        <w:rPr>
          <w:rFonts w:ascii="Candara" w:hAnsi="Candara" w:cs="Calibri"/>
          <w:sz w:val="24"/>
          <w:szCs w:val="24"/>
        </w:rPr>
      </w:pPr>
    </w:p>
    <w:p w14:paraId="03841AC4" w14:textId="2075401A" w:rsidR="00D82C90" w:rsidRPr="00014490" w:rsidRDefault="00D82C90" w:rsidP="008B461E">
      <w:pPr>
        <w:pStyle w:val="ListParagraph"/>
        <w:numPr>
          <w:ilvl w:val="0"/>
          <w:numId w:val="3"/>
        </w:numPr>
        <w:spacing w:after="0" w:line="240" w:lineRule="auto"/>
        <w:rPr>
          <w:rFonts w:ascii="Candara" w:hAnsi="Candara" w:cs="Calibri"/>
        </w:rPr>
      </w:pPr>
      <w:r w:rsidRPr="00014490">
        <w:rPr>
          <w:rFonts w:ascii="Candara" w:hAnsi="Candara" w:cs="Calibri"/>
        </w:rPr>
        <w:t>Official Reports:  Annual Inspections reports, aggregate reports on Inspections, compliance audits, and policy brief are provided in PDF format.</w:t>
      </w:r>
    </w:p>
    <w:p w14:paraId="7AF87407" w14:textId="4E1A6262" w:rsidR="00D82C90" w:rsidRPr="00014490" w:rsidRDefault="00D82C90" w:rsidP="008B461E">
      <w:pPr>
        <w:pStyle w:val="ListParagraph"/>
        <w:numPr>
          <w:ilvl w:val="0"/>
          <w:numId w:val="3"/>
        </w:numPr>
        <w:spacing w:after="0" w:line="240" w:lineRule="auto"/>
        <w:rPr>
          <w:rFonts w:ascii="Candara" w:hAnsi="Candara" w:cs="Calibri"/>
        </w:rPr>
      </w:pPr>
      <w:r w:rsidRPr="00014490">
        <w:rPr>
          <w:rFonts w:ascii="Candara" w:hAnsi="Candara" w:cs="Calibri"/>
        </w:rPr>
        <w:t xml:space="preserve">Dashboards and </w:t>
      </w:r>
      <w:r w:rsidR="00270451" w:rsidRPr="00014490">
        <w:rPr>
          <w:rFonts w:ascii="Candara" w:hAnsi="Candara" w:cs="Calibri"/>
        </w:rPr>
        <w:t>Spreadsheets. Real-time data presented in excel sheets or through interna</w:t>
      </w:r>
      <w:r w:rsidR="008B461E" w:rsidRPr="00014490">
        <w:rPr>
          <w:rFonts w:ascii="Candara" w:hAnsi="Candara" w:cs="Calibri"/>
        </w:rPr>
        <w:t xml:space="preserve">l </w:t>
      </w:r>
      <w:r w:rsidR="00270451" w:rsidRPr="00014490">
        <w:rPr>
          <w:rFonts w:ascii="Candara" w:hAnsi="Candara" w:cs="Calibri"/>
        </w:rPr>
        <w:t>system for operational use.</w:t>
      </w:r>
      <w:r w:rsidR="008B461E" w:rsidRPr="00014490">
        <w:rPr>
          <w:rFonts w:ascii="Candara" w:hAnsi="Candara" w:cs="Calibri"/>
        </w:rPr>
        <w:t xml:space="preserve"> </w:t>
      </w:r>
    </w:p>
    <w:p w14:paraId="29DA72FC" w14:textId="61FD239E" w:rsidR="008B461E" w:rsidRPr="00014490" w:rsidRDefault="008B461E" w:rsidP="008B461E">
      <w:pPr>
        <w:pStyle w:val="ListParagraph"/>
        <w:numPr>
          <w:ilvl w:val="0"/>
          <w:numId w:val="3"/>
        </w:numPr>
        <w:spacing w:after="0" w:line="240" w:lineRule="auto"/>
        <w:rPr>
          <w:rFonts w:ascii="Candara" w:hAnsi="Candara" w:cs="Calibri"/>
        </w:rPr>
      </w:pPr>
      <w:r w:rsidRPr="00014490">
        <w:rPr>
          <w:rFonts w:ascii="Candara" w:hAnsi="Candara" w:cs="Calibri"/>
        </w:rPr>
        <w:t>Presentation and Meetings: PowerPoints slides and verbal briefings are delivered during stakeholder engagements.</w:t>
      </w:r>
    </w:p>
    <w:p w14:paraId="582CF04C" w14:textId="2DF310AA" w:rsidR="008B461E" w:rsidRPr="00014490" w:rsidRDefault="008B461E" w:rsidP="008B461E">
      <w:pPr>
        <w:pStyle w:val="ListParagraph"/>
        <w:numPr>
          <w:ilvl w:val="0"/>
          <w:numId w:val="3"/>
        </w:numPr>
        <w:spacing w:after="0" w:line="240" w:lineRule="auto"/>
        <w:rPr>
          <w:rFonts w:ascii="Candara" w:hAnsi="Candara" w:cs="Calibri"/>
        </w:rPr>
      </w:pPr>
      <w:r w:rsidRPr="00014490">
        <w:rPr>
          <w:rFonts w:ascii="Candara" w:hAnsi="Candara" w:cs="Calibri"/>
        </w:rPr>
        <w:t>Website publications: Summarized information, press releases, circulars are published on NaSIA’s official website for public access</w:t>
      </w:r>
      <w:r w:rsidR="001C2758" w:rsidRPr="00014490">
        <w:rPr>
          <w:rFonts w:ascii="Candara" w:hAnsi="Candara" w:cs="Calibri"/>
        </w:rPr>
        <w:t xml:space="preserve"> after they have been approved and vetted by senior management.</w:t>
      </w:r>
    </w:p>
    <w:p w14:paraId="30C11C15" w14:textId="77777777" w:rsidR="00FD1027" w:rsidRPr="00014490" w:rsidRDefault="00FD1027" w:rsidP="00FD1027">
      <w:pPr>
        <w:pStyle w:val="ListParagraph"/>
        <w:spacing w:after="0" w:line="240" w:lineRule="auto"/>
        <w:rPr>
          <w:rFonts w:ascii="Candara" w:hAnsi="Candara" w:cs="Calibri"/>
        </w:rPr>
      </w:pPr>
    </w:p>
    <w:p w14:paraId="73B576A6" w14:textId="40F630EE" w:rsidR="001B0100" w:rsidRPr="00014490" w:rsidRDefault="00782EE9" w:rsidP="00782EE9">
      <w:pPr>
        <w:spacing w:after="0" w:line="240" w:lineRule="auto"/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Additionally, platforms such as </w:t>
      </w:r>
      <w:r w:rsidR="001B0100" w:rsidRPr="00014490">
        <w:rPr>
          <w:rFonts w:ascii="Candara" w:hAnsi="Candara" w:cs="Calibri"/>
          <w:sz w:val="24"/>
          <w:szCs w:val="24"/>
        </w:rPr>
        <w:t xml:space="preserve">SLIMS, Kobo Collect and Google Drive, </w:t>
      </w:r>
      <w:r w:rsidRPr="00014490">
        <w:rPr>
          <w:rFonts w:ascii="Candara" w:hAnsi="Candara" w:cs="Calibri"/>
          <w:sz w:val="24"/>
          <w:szCs w:val="24"/>
        </w:rPr>
        <w:t xml:space="preserve">are used to share inspection reports with </w:t>
      </w:r>
      <w:r w:rsidR="001B0100" w:rsidRPr="00014490">
        <w:rPr>
          <w:rFonts w:ascii="Candara" w:hAnsi="Candara" w:cs="Calibri"/>
          <w:sz w:val="24"/>
          <w:szCs w:val="24"/>
        </w:rPr>
        <w:t xml:space="preserve">authorised staff. </w:t>
      </w:r>
      <w:r w:rsidRPr="00014490">
        <w:rPr>
          <w:rFonts w:ascii="Candara" w:hAnsi="Candara" w:cs="Calibri"/>
          <w:sz w:val="24"/>
          <w:szCs w:val="24"/>
        </w:rPr>
        <w:t>For external collaborations, formal M</w:t>
      </w:r>
      <w:r w:rsidR="00D467A9" w:rsidRPr="00014490">
        <w:rPr>
          <w:rFonts w:ascii="Candara" w:hAnsi="Candara" w:cs="Calibri"/>
          <w:sz w:val="24"/>
          <w:szCs w:val="24"/>
        </w:rPr>
        <w:t xml:space="preserve">emorandum of Understanding (MoUs) </w:t>
      </w:r>
      <w:r w:rsidRPr="00014490">
        <w:rPr>
          <w:rFonts w:ascii="Candara" w:hAnsi="Candara" w:cs="Calibri"/>
          <w:sz w:val="24"/>
          <w:szCs w:val="24"/>
        </w:rPr>
        <w:t>govern data sharing, ensuring proper control and compliance with established data protocols. Example, NaSIA has MoU</w:t>
      </w:r>
      <w:r w:rsidR="00D467A9" w:rsidRPr="00014490">
        <w:rPr>
          <w:rFonts w:ascii="Candara" w:hAnsi="Candara" w:cs="Calibri"/>
          <w:sz w:val="24"/>
          <w:szCs w:val="24"/>
        </w:rPr>
        <w:t>s</w:t>
      </w:r>
      <w:r w:rsidRPr="00014490">
        <w:rPr>
          <w:rFonts w:ascii="Candara" w:hAnsi="Candara" w:cs="Calibri"/>
          <w:sz w:val="24"/>
          <w:szCs w:val="24"/>
        </w:rPr>
        <w:t xml:space="preserve"> with </w:t>
      </w:r>
      <w:r w:rsidR="00D467A9" w:rsidRPr="00014490">
        <w:rPr>
          <w:rFonts w:ascii="Candara" w:hAnsi="Candara" w:cs="Calibri"/>
          <w:sz w:val="24"/>
          <w:szCs w:val="24"/>
        </w:rPr>
        <w:t>a</w:t>
      </w:r>
      <w:r w:rsidRPr="00014490">
        <w:rPr>
          <w:rFonts w:ascii="Candara" w:hAnsi="Candara" w:cs="Calibri"/>
          <w:sz w:val="24"/>
          <w:szCs w:val="24"/>
        </w:rPr>
        <w:t>ccreditation bodies such as Cambridge Assessment International Education (CAIE) and Pearson Education Africa.</w:t>
      </w:r>
    </w:p>
    <w:p w14:paraId="5AF01E75" w14:textId="77777777" w:rsidR="00D467A9" w:rsidRPr="00014490" w:rsidRDefault="00D467A9" w:rsidP="00782EE9">
      <w:pPr>
        <w:spacing w:after="0" w:line="240" w:lineRule="auto"/>
        <w:rPr>
          <w:rFonts w:ascii="Candara" w:hAnsi="Candara" w:cs="Calibri"/>
          <w:sz w:val="24"/>
          <w:szCs w:val="24"/>
        </w:rPr>
      </w:pPr>
    </w:p>
    <w:p w14:paraId="2CB9A9B6" w14:textId="6E5D722A" w:rsidR="00271124" w:rsidRPr="00014490" w:rsidRDefault="00D467A9" w:rsidP="00271124">
      <w:pPr>
        <w:rPr>
          <w:rFonts w:ascii="Candara" w:hAnsi="Candara" w:cs="Calibri"/>
          <w:b/>
          <w:bCs/>
          <w:sz w:val="24"/>
          <w:szCs w:val="24"/>
        </w:rPr>
      </w:pPr>
      <w:r w:rsidRPr="00014490">
        <w:rPr>
          <w:rFonts w:ascii="Candara" w:hAnsi="Candara" w:cs="Calibri"/>
          <w:b/>
          <w:bCs/>
          <w:sz w:val="24"/>
          <w:szCs w:val="24"/>
        </w:rPr>
        <w:t>A</w:t>
      </w:r>
      <w:r w:rsidR="00ED0DDF" w:rsidRPr="00014490">
        <w:rPr>
          <w:rFonts w:ascii="Candara" w:hAnsi="Candara" w:cs="Calibri"/>
          <w:b/>
          <w:bCs/>
          <w:sz w:val="24"/>
          <w:szCs w:val="24"/>
        </w:rPr>
        <w:t>3</w:t>
      </w:r>
      <w:r w:rsidRPr="00014490">
        <w:rPr>
          <w:rFonts w:ascii="Candara" w:hAnsi="Candara" w:cs="Calibri"/>
          <w:b/>
          <w:bCs/>
          <w:sz w:val="24"/>
          <w:szCs w:val="24"/>
        </w:rPr>
        <w:t xml:space="preserve">. </w:t>
      </w:r>
      <w:r w:rsidR="00460596" w:rsidRPr="00014490">
        <w:rPr>
          <w:rFonts w:ascii="Candara" w:hAnsi="Candara" w:cs="Calibri"/>
          <w:b/>
          <w:bCs/>
          <w:sz w:val="24"/>
          <w:szCs w:val="24"/>
        </w:rPr>
        <w:t>Data sharing protocols and procedures</w:t>
      </w:r>
    </w:p>
    <w:p w14:paraId="7BE2D640" w14:textId="7820BE2A" w:rsidR="00460596" w:rsidRPr="00014490" w:rsidRDefault="00460596" w:rsidP="00271124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NaSIA has established clear protocols </w:t>
      </w:r>
      <w:r w:rsidR="00FD1027" w:rsidRPr="00014490">
        <w:rPr>
          <w:rFonts w:ascii="Candara" w:hAnsi="Candara" w:cs="Calibri"/>
          <w:sz w:val="24"/>
          <w:szCs w:val="24"/>
        </w:rPr>
        <w:t>to</w:t>
      </w:r>
      <w:r w:rsidRPr="00014490">
        <w:rPr>
          <w:rFonts w:ascii="Candara" w:hAnsi="Candara" w:cs="Calibri"/>
          <w:sz w:val="24"/>
          <w:szCs w:val="24"/>
        </w:rPr>
        <w:t xml:space="preserve"> secure data sharing in line with the RTI Act, 2019(Act 989). Data access is role-based and limited to authorised staff. External stakeholders submit formal requests, and collaborations are governed by MoUs, such as those with Cambridge Assessment International Education (CAIE) and Pearson Education Africa.</w:t>
      </w:r>
    </w:p>
    <w:p w14:paraId="2C409DFA" w14:textId="534E0E6F" w:rsidR="00271124" w:rsidRPr="00014490" w:rsidRDefault="00460596" w:rsidP="00271124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Data is shared through encrypted platforms like SLIMS, with all activities </w:t>
      </w:r>
      <w:r w:rsidR="00AF07A0" w:rsidRPr="00014490">
        <w:rPr>
          <w:rFonts w:ascii="Candara" w:hAnsi="Candara" w:cs="Calibri"/>
          <w:sz w:val="24"/>
          <w:szCs w:val="24"/>
        </w:rPr>
        <w:t xml:space="preserve">are </w:t>
      </w:r>
      <w:r w:rsidRPr="00014490">
        <w:rPr>
          <w:rFonts w:ascii="Candara" w:hAnsi="Candara" w:cs="Calibri"/>
          <w:sz w:val="24"/>
          <w:szCs w:val="24"/>
        </w:rPr>
        <w:t xml:space="preserve">logged for accountability. Staff are trained regularly on data handling to ensure compliance and </w:t>
      </w:r>
      <w:r w:rsidR="00AF07A0" w:rsidRPr="00014490">
        <w:rPr>
          <w:rFonts w:ascii="Candara" w:hAnsi="Candara" w:cs="Calibri"/>
          <w:sz w:val="24"/>
          <w:szCs w:val="24"/>
        </w:rPr>
        <w:t xml:space="preserve">to </w:t>
      </w:r>
      <w:r w:rsidRPr="00014490">
        <w:rPr>
          <w:rFonts w:ascii="Candara" w:hAnsi="Candara" w:cs="Calibri"/>
          <w:sz w:val="24"/>
          <w:szCs w:val="24"/>
        </w:rPr>
        <w:t>protect sensitive educational information.</w:t>
      </w:r>
    </w:p>
    <w:p w14:paraId="0C975D31" w14:textId="77777777" w:rsidR="00ED0DDF" w:rsidRDefault="00ED0DDF" w:rsidP="00271124">
      <w:pPr>
        <w:rPr>
          <w:rFonts w:ascii="Candara" w:hAnsi="Candara" w:cs="Calibri"/>
          <w:sz w:val="24"/>
          <w:szCs w:val="24"/>
        </w:rPr>
      </w:pPr>
    </w:p>
    <w:p w14:paraId="0890991F" w14:textId="77777777" w:rsidR="00C155E6" w:rsidRDefault="00C155E6" w:rsidP="00271124">
      <w:pPr>
        <w:rPr>
          <w:rFonts w:ascii="Candara" w:hAnsi="Candara" w:cs="Calibri"/>
          <w:sz w:val="24"/>
          <w:szCs w:val="24"/>
        </w:rPr>
      </w:pPr>
    </w:p>
    <w:p w14:paraId="27E03C5B" w14:textId="77777777" w:rsidR="00C155E6" w:rsidRPr="00014490" w:rsidRDefault="00C155E6" w:rsidP="00271124">
      <w:pPr>
        <w:rPr>
          <w:rFonts w:ascii="Candara" w:hAnsi="Candara" w:cs="Calibri"/>
          <w:sz w:val="24"/>
          <w:szCs w:val="24"/>
        </w:rPr>
      </w:pPr>
    </w:p>
    <w:p w14:paraId="380D8789" w14:textId="71E14A17" w:rsidR="00ED0DDF" w:rsidRPr="00014490" w:rsidRDefault="00ED0DDF" w:rsidP="00ED0DDF">
      <w:pPr>
        <w:rPr>
          <w:rFonts w:ascii="Candara" w:hAnsi="Candara" w:cs="Calibri"/>
          <w:b/>
          <w:bCs/>
          <w:sz w:val="24"/>
          <w:szCs w:val="24"/>
        </w:rPr>
      </w:pPr>
      <w:r w:rsidRPr="00014490">
        <w:rPr>
          <w:rFonts w:ascii="Candara" w:hAnsi="Candara" w:cs="Calibri"/>
          <w:b/>
          <w:bCs/>
          <w:sz w:val="24"/>
          <w:szCs w:val="24"/>
        </w:rPr>
        <w:lastRenderedPageBreak/>
        <w:t>A3. Data Visibility (Website/Social media handles)</w:t>
      </w:r>
    </w:p>
    <w:p w14:paraId="51902619" w14:textId="381BF3DD" w:rsidR="00ED0DDF" w:rsidRPr="00014490" w:rsidRDefault="00ED0DDF" w:rsidP="00ED0DDF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>NaSIA promotes transparency by making key information accessible through the official website and social media platforms. The website hosts summaries</w:t>
      </w:r>
      <w:r w:rsidR="008E50F4" w:rsidRPr="00014490">
        <w:rPr>
          <w:rFonts w:ascii="Candara" w:hAnsi="Candara" w:cs="Calibri"/>
          <w:sz w:val="24"/>
          <w:szCs w:val="24"/>
        </w:rPr>
        <w:t xml:space="preserve"> of core services</w:t>
      </w:r>
      <w:r w:rsidRPr="00014490">
        <w:rPr>
          <w:rFonts w:ascii="Candara" w:hAnsi="Candara" w:cs="Calibri"/>
          <w:sz w:val="24"/>
          <w:szCs w:val="24"/>
        </w:rPr>
        <w:t>, compliance ratings</w:t>
      </w:r>
      <w:r w:rsidR="008E50F4" w:rsidRPr="00014490">
        <w:rPr>
          <w:rFonts w:ascii="Candara" w:hAnsi="Candara" w:cs="Calibri"/>
          <w:sz w:val="24"/>
          <w:szCs w:val="24"/>
        </w:rPr>
        <w:t xml:space="preserve"> and licensed schools, policy</w:t>
      </w:r>
      <w:r w:rsidRPr="00014490">
        <w:rPr>
          <w:rFonts w:ascii="Candara" w:hAnsi="Candara" w:cs="Calibri"/>
          <w:sz w:val="24"/>
          <w:szCs w:val="24"/>
        </w:rPr>
        <w:t xml:space="preserve"> documents, </w:t>
      </w:r>
      <w:r w:rsidR="008E50F4" w:rsidRPr="00014490">
        <w:rPr>
          <w:rFonts w:ascii="Candara" w:hAnsi="Candara" w:cs="Calibri"/>
          <w:sz w:val="24"/>
          <w:szCs w:val="24"/>
        </w:rPr>
        <w:t>press releases, leadership team. Platforms such as Facebook, Instagram, Twitter, and LinkedIn are used to share updates on Managements meetings, Stakeholders engagements, press releases and educational insights.</w:t>
      </w:r>
    </w:p>
    <w:p w14:paraId="47194C66" w14:textId="2ABF9280" w:rsidR="008E50F4" w:rsidRPr="00014490" w:rsidRDefault="008E50F4" w:rsidP="00ED0DDF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Only non-sensitive, de-identified data is published, while detailed datasets remain restricted to authorised personnel. </w:t>
      </w:r>
      <w:r w:rsidR="007E0DF5" w:rsidRPr="00014490">
        <w:rPr>
          <w:rFonts w:ascii="Candara" w:hAnsi="Candara" w:cs="Calibri"/>
          <w:sz w:val="24"/>
          <w:szCs w:val="24"/>
        </w:rPr>
        <w:t>This approach ensures compliance with RTI Act, 2019(Act 989) and strengthen stakeholder engagement through clear, secure and timely information dissemination.</w:t>
      </w:r>
    </w:p>
    <w:p w14:paraId="2E242D55" w14:textId="77777777" w:rsidR="00271124" w:rsidRPr="00014490" w:rsidRDefault="00271124" w:rsidP="00271124">
      <w:pPr>
        <w:rPr>
          <w:rFonts w:ascii="Candara" w:hAnsi="Candara" w:cs="Calibri"/>
          <w:sz w:val="24"/>
          <w:szCs w:val="24"/>
        </w:rPr>
      </w:pPr>
    </w:p>
    <w:p w14:paraId="75BBF2A5" w14:textId="55EF8698" w:rsidR="007E0DF5" w:rsidRPr="00014490" w:rsidRDefault="007E0DF5" w:rsidP="00271124">
      <w:pPr>
        <w:rPr>
          <w:rFonts w:ascii="Candara" w:hAnsi="Candara" w:cs="Calibri"/>
          <w:b/>
          <w:bCs/>
          <w:sz w:val="24"/>
          <w:szCs w:val="24"/>
        </w:rPr>
      </w:pPr>
      <w:r w:rsidRPr="00014490">
        <w:rPr>
          <w:rFonts w:ascii="Candara" w:hAnsi="Candara" w:cs="Calibri"/>
          <w:b/>
          <w:bCs/>
          <w:sz w:val="24"/>
          <w:szCs w:val="24"/>
        </w:rPr>
        <w:t>B. Suggesting ways by which the mentioned areas of data curation can be improved/ implemented in your organisation.</w:t>
      </w:r>
    </w:p>
    <w:p w14:paraId="18634F60" w14:textId="6D32699B" w:rsidR="00075B0F" w:rsidRPr="00014490" w:rsidRDefault="00075B0F" w:rsidP="00271124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>The National Schools Inspectorate Authority</w:t>
      </w:r>
      <w:r w:rsidR="00014490">
        <w:rPr>
          <w:rFonts w:ascii="Candara" w:hAnsi="Candara" w:cs="Calibri"/>
          <w:sz w:val="24"/>
          <w:szCs w:val="24"/>
        </w:rPr>
        <w:t xml:space="preserve"> </w:t>
      </w:r>
      <w:r w:rsidR="00014490" w:rsidRPr="00014490">
        <w:rPr>
          <w:rFonts w:ascii="Candara" w:hAnsi="Candara" w:cs="Calibri"/>
          <w:sz w:val="24"/>
          <w:szCs w:val="24"/>
        </w:rPr>
        <w:t>(NaSIA)</w:t>
      </w:r>
      <w:r w:rsidRPr="00014490">
        <w:rPr>
          <w:rFonts w:ascii="Candara" w:hAnsi="Candara" w:cs="Calibri"/>
          <w:sz w:val="24"/>
          <w:szCs w:val="24"/>
        </w:rPr>
        <w:t xml:space="preserve"> </w:t>
      </w:r>
      <w:r w:rsidR="00DD6FC0" w:rsidRPr="00014490">
        <w:rPr>
          <w:rFonts w:ascii="Candara" w:hAnsi="Candara" w:cs="Calibri"/>
          <w:sz w:val="24"/>
          <w:szCs w:val="24"/>
        </w:rPr>
        <w:t>must adopt</w:t>
      </w:r>
      <w:r w:rsidRPr="00014490">
        <w:rPr>
          <w:rFonts w:ascii="Candara" w:hAnsi="Candara" w:cs="Calibri"/>
          <w:sz w:val="24"/>
          <w:szCs w:val="24"/>
        </w:rPr>
        <w:t xml:space="preserve"> </w:t>
      </w:r>
      <w:r w:rsidR="00DD6FC0" w:rsidRPr="00014490">
        <w:rPr>
          <w:rFonts w:ascii="Candara" w:hAnsi="Candara" w:cs="Calibri"/>
          <w:sz w:val="24"/>
          <w:szCs w:val="24"/>
        </w:rPr>
        <w:t>a</w:t>
      </w:r>
      <w:r w:rsidRPr="00014490">
        <w:rPr>
          <w:rFonts w:ascii="Candara" w:hAnsi="Candara" w:cs="Calibri"/>
          <w:sz w:val="24"/>
          <w:szCs w:val="24"/>
        </w:rPr>
        <w:t xml:space="preserve"> more strategic approach to how data</w:t>
      </w:r>
      <w:r w:rsidR="00DD6FC0" w:rsidRPr="00014490">
        <w:rPr>
          <w:rFonts w:ascii="Candara" w:hAnsi="Candara" w:cs="Calibri"/>
          <w:sz w:val="24"/>
          <w:szCs w:val="24"/>
        </w:rPr>
        <w:t xml:space="preserve"> is </w:t>
      </w:r>
      <w:r w:rsidRPr="00014490">
        <w:rPr>
          <w:rFonts w:ascii="Candara" w:hAnsi="Candara" w:cs="Calibri"/>
          <w:sz w:val="24"/>
          <w:szCs w:val="24"/>
        </w:rPr>
        <w:t>collected, stored, shared and presented in order to strengthen its information management practices and enhance data curation</w:t>
      </w:r>
      <w:r w:rsidR="00DD6FC0" w:rsidRPr="00014490">
        <w:rPr>
          <w:rFonts w:ascii="Candara" w:hAnsi="Candara" w:cs="Calibri"/>
          <w:sz w:val="24"/>
          <w:szCs w:val="24"/>
        </w:rPr>
        <w:t xml:space="preserve">. </w:t>
      </w:r>
    </w:p>
    <w:p w14:paraId="509CA1F1" w14:textId="741045B1" w:rsidR="00E050B6" w:rsidRPr="00014490" w:rsidRDefault="00460F78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NaSIA </w:t>
      </w:r>
      <w:r w:rsidR="00DD6FC0" w:rsidRPr="00014490">
        <w:rPr>
          <w:rFonts w:ascii="Candara" w:hAnsi="Candara" w:cs="Calibri"/>
          <w:sz w:val="24"/>
          <w:szCs w:val="24"/>
        </w:rPr>
        <w:t xml:space="preserve">should automate data workflows within the </w:t>
      </w:r>
      <w:r w:rsidR="00896FC8" w:rsidRPr="00014490">
        <w:rPr>
          <w:rFonts w:ascii="Candara" w:hAnsi="Candara" w:cs="Calibri"/>
          <w:sz w:val="24"/>
          <w:szCs w:val="24"/>
        </w:rPr>
        <w:t>SLIMS</w:t>
      </w:r>
      <w:r w:rsidR="00014490">
        <w:rPr>
          <w:rFonts w:ascii="Candara" w:hAnsi="Candara" w:cs="Calibri"/>
          <w:sz w:val="24"/>
          <w:szCs w:val="24"/>
        </w:rPr>
        <w:t xml:space="preserve"> </w:t>
      </w:r>
      <w:r w:rsidRPr="00014490">
        <w:rPr>
          <w:rFonts w:ascii="Candara" w:hAnsi="Candara" w:cs="Calibri"/>
          <w:sz w:val="24"/>
          <w:szCs w:val="24"/>
        </w:rPr>
        <w:t xml:space="preserve">to </w:t>
      </w:r>
      <w:r w:rsidR="00896FC8" w:rsidRPr="00014490">
        <w:rPr>
          <w:rFonts w:ascii="Candara" w:hAnsi="Candara" w:cs="Calibri"/>
          <w:sz w:val="24"/>
          <w:szCs w:val="24"/>
        </w:rPr>
        <w:t xml:space="preserve">reduce the manual processes and improve data accuracy. Additionally, the Authority should </w:t>
      </w:r>
      <w:r w:rsidRPr="00014490">
        <w:rPr>
          <w:rFonts w:ascii="Candara" w:hAnsi="Candara" w:cs="Calibri"/>
          <w:sz w:val="24"/>
          <w:szCs w:val="24"/>
        </w:rPr>
        <w:t xml:space="preserve">establish </w:t>
      </w:r>
      <w:r w:rsidR="00896FC8" w:rsidRPr="00014490">
        <w:rPr>
          <w:rFonts w:ascii="Candara" w:hAnsi="Candara" w:cs="Calibri"/>
          <w:sz w:val="24"/>
          <w:szCs w:val="24"/>
        </w:rPr>
        <w:t xml:space="preserve">a centralised data governance framework that would ensure consistency across departments and prevent duplication of work. Regular training sessions on data security and confidentiality protocols should be conducted to </w:t>
      </w:r>
      <w:r w:rsidRPr="00014490">
        <w:rPr>
          <w:rFonts w:ascii="Candara" w:hAnsi="Candara" w:cs="Calibri"/>
          <w:sz w:val="24"/>
          <w:szCs w:val="24"/>
        </w:rPr>
        <w:t>streamline operations and ensure consistency across departments.</w:t>
      </w:r>
    </w:p>
    <w:p w14:paraId="0B8454F2" w14:textId="17B3090C" w:rsidR="002B7711" w:rsidRPr="00014490" w:rsidRDefault="00896FC8" w:rsidP="001C2758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NaSIA </w:t>
      </w:r>
      <w:r w:rsidR="00460F78" w:rsidRPr="00014490">
        <w:rPr>
          <w:rFonts w:ascii="Candara" w:hAnsi="Candara" w:cs="Calibri"/>
          <w:sz w:val="24"/>
          <w:szCs w:val="24"/>
        </w:rPr>
        <w:t xml:space="preserve">must </w:t>
      </w:r>
      <w:r w:rsidRPr="00014490">
        <w:rPr>
          <w:rFonts w:ascii="Candara" w:hAnsi="Candara" w:cs="Calibri"/>
          <w:sz w:val="24"/>
          <w:szCs w:val="24"/>
        </w:rPr>
        <w:t>introduc</w:t>
      </w:r>
      <w:r w:rsidR="00460F78" w:rsidRPr="00014490">
        <w:rPr>
          <w:rFonts w:ascii="Candara" w:hAnsi="Candara" w:cs="Calibri"/>
          <w:sz w:val="24"/>
          <w:szCs w:val="24"/>
        </w:rPr>
        <w:t>e</w:t>
      </w:r>
      <w:r w:rsidRPr="00014490">
        <w:rPr>
          <w:rFonts w:ascii="Candara" w:hAnsi="Candara" w:cs="Calibri"/>
          <w:sz w:val="24"/>
          <w:szCs w:val="24"/>
        </w:rPr>
        <w:t xml:space="preserve"> interactive dashboards</w:t>
      </w:r>
      <w:r w:rsidR="00460F78" w:rsidRPr="00014490">
        <w:rPr>
          <w:rFonts w:ascii="Candara" w:hAnsi="Candara" w:cs="Calibri"/>
          <w:sz w:val="24"/>
          <w:szCs w:val="24"/>
        </w:rPr>
        <w:t xml:space="preserve"> that </w:t>
      </w:r>
      <w:r w:rsidRPr="00014490">
        <w:rPr>
          <w:rFonts w:ascii="Candara" w:hAnsi="Candara" w:cs="Calibri"/>
          <w:sz w:val="24"/>
          <w:szCs w:val="24"/>
        </w:rPr>
        <w:t xml:space="preserve">would provide real-time visual </w:t>
      </w:r>
      <w:r w:rsidR="002B7711" w:rsidRPr="00014490">
        <w:rPr>
          <w:rFonts w:ascii="Candara" w:hAnsi="Candara" w:cs="Calibri"/>
          <w:sz w:val="24"/>
          <w:szCs w:val="24"/>
        </w:rPr>
        <w:t>insights, standardise</w:t>
      </w:r>
      <w:r w:rsidRPr="00014490">
        <w:rPr>
          <w:rFonts w:ascii="Candara" w:hAnsi="Candara" w:cs="Calibri"/>
          <w:sz w:val="24"/>
          <w:szCs w:val="24"/>
        </w:rPr>
        <w:t xml:space="preserve"> report</w:t>
      </w:r>
      <w:r w:rsidR="002B7711" w:rsidRPr="00014490">
        <w:rPr>
          <w:rFonts w:ascii="Candara" w:hAnsi="Candara" w:cs="Calibri"/>
          <w:sz w:val="24"/>
          <w:szCs w:val="24"/>
        </w:rPr>
        <w:t>ing</w:t>
      </w:r>
      <w:r w:rsidRPr="00014490">
        <w:rPr>
          <w:rFonts w:ascii="Candara" w:hAnsi="Candara" w:cs="Calibri"/>
          <w:sz w:val="24"/>
          <w:szCs w:val="24"/>
        </w:rPr>
        <w:t xml:space="preserve"> templates in formats such as PDF</w:t>
      </w:r>
      <w:r w:rsidR="00460F78" w:rsidRPr="00014490">
        <w:rPr>
          <w:rFonts w:ascii="Candara" w:hAnsi="Candara" w:cs="Calibri"/>
          <w:sz w:val="24"/>
          <w:szCs w:val="24"/>
        </w:rPr>
        <w:t xml:space="preserve">, and </w:t>
      </w:r>
      <w:r w:rsidRPr="00014490">
        <w:rPr>
          <w:rFonts w:ascii="Candara" w:hAnsi="Candara" w:cs="Calibri"/>
          <w:sz w:val="24"/>
          <w:szCs w:val="24"/>
        </w:rPr>
        <w:t xml:space="preserve">secure-cloud-based </w:t>
      </w:r>
      <w:r w:rsidR="002B7711" w:rsidRPr="00014490">
        <w:rPr>
          <w:rFonts w:ascii="Candara" w:hAnsi="Candara" w:cs="Calibri"/>
          <w:sz w:val="24"/>
          <w:szCs w:val="24"/>
        </w:rPr>
        <w:t>systems collaboration</w:t>
      </w:r>
      <w:r w:rsidR="00460F78" w:rsidRPr="00014490">
        <w:rPr>
          <w:rFonts w:ascii="Candara" w:hAnsi="Candara" w:cs="Calibri"/>
          <w:sz w:val="24"/>
          <w:szCs w:val="24"/>
        </w:rPr>
        <w:t xml:space="preserve"> tools to</w:t>
      </w:r>
      <w:r w:rsidRPr="00014490">
        <w:rPr>
          <w:rFonts w:ascii="Candara" w:hAnsi="Candara" w:cs="Calibri"/>
          <w:sz w:val="24"/>
          <w:szCs w:val="24"/>
        </w:rPr>
        <w:t xml:space="preserve"> reduce risk of data silos.</w:t>
      </w:r>
    </w:p>
    <w:p w14:paraId="7E8A7964" w14:textId="71B2EEC6" w:rsidR="001C2758" w:rsidRPr="00014490" w:rsidRDefault="00896FC8" w:rsidP="001C2758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The Authority </w:t>
      </w:r>
      <w:r w:rsidR="002B7711" w:rsidRPr="00014490">
        <w:rPr>
          <w:rFonts w:ascii="Candara" w:hAnsi="Candara" w:cs="Calibri"/>
          <w:sz w:val="24"/>
          <w:szCs w:val="24"/>
        </w:rPr>
        <w:t xml:space="preserve">must strengthen data sharing protocols through </w:t>
      </w:r>
      <w:r w:rsidRPr="00014490">
        <w:rPr>
          <w:rFonts w:ascii="Candara" w:hAnsi="Candara" w:cs="Calibri"/>
          <w:sz w:val="24"/>
          <w:szCs w:val="24"/>
        </w:rPr>
        <w:t>automated approval system</w:t>
      </w:r>
      <w:r w:rsidR="002B7711" w:rsidRPr="00014490">
        <w:rPr>
          <w:rFonts w:ascii="Candara" w:hAnsi="Candara" w:cs="Calibri"/>
          <w:sz w:val="24"/>
          <w:szCs w:val="24"/>
        </w:rPr>
        <w:t xml:space="preserve"> reviews and update MoUs with partners, and robust </w:t>
      </w:r>
      <w:r w:rsidR="001C2758" w:rsidRPr="00014490">
        <w:rPr>
          <w:rFonts w:ascii="Candara" w:hAnsi="Candara" w:cs="Calibri"/>
          <w:sz w:val="24"/>
          <w:szCs w:val="24"/>
        </w:rPr>
        <w:t>audit trails to monitor data access and sharing</w:t>
      </w:r>
      <w:r w:rsidR="002B7711" w:rsidRPr="00014490">
        <w:rPr>
          <w:rFonts w:ascii="Candara" w:hAnsi="Candara" w:cs="Calibri"/>
          <w:sz w:val="24"/>
          <w:szCs w:val="24"/>
        </w:rPr>
        <w:t xml:space="preserve"> to improve</w:t>
      </w:r>
      <w:r w:rsidR="001C2758" w:rsidRPr="00014490">
        <w:rPr>
          <w:rFonts w:ascii="Candara" w:hAnsi="Candara" w:cs="Calibri"/>
          <w:sz w:val="24"/>
          <w:szCs w:val="24"/>
        </w:rPr>
        <w:t xml:space="preserve"> accountability</w:t>
      </w:r>
      <w:r w:rsidR="002B7711" w:rsidRPr="00014490">
        <w:rPr>
          <w:rFonts w:ascii="Candara" w:hAnsi="Candara" w:cs="Calibri"/>
          <w:sz w:val="24"/>
          <w:szCs w:val="24"/>
        </w:rPr>
        <w:t>.</w:t>
      </w:r>
    </w:p>
    <w:p w14:paraId="11339C35" w14:textId="04A4FE81" w:rsidR="002B7711" w:rsidRPr="00014490" w:rsidRDefault="002B7711" w:rsidP="001C2758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>Finally</w:t>
      </w:r>
      <w:r w:rsidR="001C2758" w:rsidRPr="00014490">
        <w:rPr>
          <w:rFonts w:ascii="Candara" w:hAnsi="Candara" w:cs="Calibri"/>
          <w:sz w:val="24"/>
          <w:szCs w:val="24"/>
        </w:rPr>
        <w:t xml:space="preserve">, </w:t>
      </w:r>
      <w:r w:rsidRPr="00014490">
        <w:rPr>
          <w:rFonts w:ascii="Candara" w:hAnsi="Candara" w:cs="Calibri"/>
          <w:sz w:val="24"/>
          <w:szCs w:val="24"/>
        </w:rPr>
        <w:t>enhancing</w:t>
      </w:r>
      <w:r w:rsidR="001C2758" w:rsidRPr="00014490">
        <w:rPr>
          <w:rFonts w:ascii="Candara" w:hAnsi="Candara" w:cs="Calibri"/>
          <w:sz w:val="24"/>
          <w:szCs w:val="24"/>
        </w:rPr>
        <w:t xml:space="preserve"> data visibility</w:t>
      </w:r>
      <w:r w:rsidRPr="00014490">
        <w:rPr>
          <w:rFonts w:ascii="Candara" w:hAnsi="Candara" w:cs="Calibri"/>
          <w:sz w:val="24"/>
          <w:szCs w:val="24"/>
        </w:rPr>
        <w:t xml:space="preserve"> through a public portal, regular social media updates accompanied by infographic and key highlights, and clear guidelines on publicly shareable data will foster transparency and build stakeholder trust.</w:t>
      </w:r>
    </w:p>
    <w:p w14:paraId="1A4F805F" w14:textId="7BFB5876" w:rsidR="001C2758" w:rsidRPr="00014490" w:rsidRDefault="001C2758" w:rsidP="001C2758">
      <w:pPr>
        <w:rPr>
          <w:rFonts w:ascii="Candara" w:hAnsi="Candara" w:cs="Calibri"/>
          <w:sz w:val="24"/>
          <w:szCs w:val="24"/>
        </w:rPr>
      </w:pPr>
      <w:r w:rsidRPr="00014490">
        <w:rPr>
          <w:rFonts w:ascii="Candara" w:hAnsi="Candara" w:cs="Calibri"/>
          <w:sz w:val="24"/>
          <w:szCs w:val="24"/>
        </w:rPr>
        <w:t xml:space="preserve">By implementing </w:t>
      </w:r>
      <w:r w:rsidR="00460F78" w:rsidRPr="00014490">
        <w:rPr>
          <w:rFonts w:ascii="Candara" w:hAnsi="Candara" w:cs="Calibri"/>
          <w:sz w:val="24"/>
          <w:szCs w:val="24"/>
        </w:rPr>
        <w:t>th</w:t>
      </w:r>
      <w:r w:rsidR="002B7711" w:rsidRPr="00014490">
        <w:rPr>
          <w:rFonts w:ascii="Candara" w:hAnsi="Candara" w:cs="Calibri"/>
          <w:sz w:val="24"/>
          <w:szCs w:val="24"/>
        </w:rPr>
        <w:t xml:space="preserve">ese </w:t>
      </w:r>
      <w:r w:rsidR="00460F78" w:rsidRPr="00014490">
        <w:rPr>
          <w:rFonts w:ascii="Candara" w:hAnsi="Candara" w:cs="Calibri"/>
          <w:sz w:val="24"/>
          <w:szCs w:val="24"/>
        </w:rPr>
        <w:t>measure</w:t>
      </w:r>
      <w:r w:rsidR="002B7711" w:rsidRPr="00014490">
        <w:rPr>
          <w:rFonts w:ascii="Candara" w:hAnsi="Candara" w:cs="Calibri"/>
          <w:sz w:val="24"/>
          <w:szCs w:val="24"/>
        </w:rPr>
        <w:t>s</w:t>
      </w:r>
      <w:r w:rsidRPr="00014490">
        <w:rPr>
          <w:rFonts w:ascii="Candara" w:hAnsi="Candara" w:cs="Calibri"/>
          <w:sz w:val="24"/>
          <w:szCs w:val="24"/>
        </w:rPr>
        <w:t xml:space="preserve">, NaSIA can </w:t>
      </w:r>
      <w:r w:rsidR="00460F78" w:rsidRPr="00014490">
        <w:rPr>
          <w:rFonts w:ascii="Candara" w:hAnsi="Candara" w:cs="Calibri"/>
          <w:sz w:val="24"/>
          <w:szCs w:val="24"/>
        </w:rPr>
        <w:t>transform its data curation practices into a robust that supports better decision-making, strengthens accountability, and ultimately improves quality of education oversight in Ghana.</w:t>
      </w:r>
    </w:p>
    <w:p w14:paraId="5A4C65B7" w14:textId="215FDD14" w:rsidR="00896FC8" w:rsidRPr="00014490" w:rsidRDefault="00896FC8">
      <w:pPr>
        <w:rPr>
          <w:rFonts w:ascii="Candara" w:hAnsi="Candara" w:cs="Calibri"/>
          <w:sz w:val="24"/>
          <w:szCs w:val="24"/>
        </w:rPr>
      </w:pPr>
    </w:p>
    <w:sectPr w:rsidR="00896FC8" w:rsidRPr="0001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2B23"/>
    <w:multiLevelType w:val="hybridMultilevel"/>
    <w:tmpl w:val="EC88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77E1A"/>
    <w:multiLevelType w:val="hybridMultilevel"/>
    <w:tmpl w:val="1B56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31F3"/>
    <w:multiLevelType w:val="hybridMultilevel"/>
    <w:tmpl w:val="F8DEF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988824">
    <w:abstractNumId w:val="2"/>
  </w:num>
  <w:num w:numId="2" w16cid:durableId="1166163392">
    <w:abstractNumId w:val="1"/>
  </w:num>
  <w:num w:numId="3" w16cid:durableId="153407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B6"/>
    <w:rsid w:val="00014490"/>
    <w:rsid w:val="000544B1"/>
    <w:rsid w:val="00075B0F"/>
    <w:rsid w:val="000B6BFA"/>
    <w:rsid w:val="001B0100"/>
    <w:rsid w:val="001C2758"/>
    <w:rsid w:val="00270451"/>
    <w:rsid w:val="00271124"/>
    <w:rsid w:val="002872ED"/>
    <w:rsid w:val="002B7711"/>
    <w:rsid w:val="00460596"/>
    <w:rsid w:val="00460F78"/>
    <w:rsid w:val="0057747D"/>
    <w:rsid w:val="00581E9D"/>
    <w:rsid w:val="0061361D"/>
    <w:rsid w:val="00634400"/>
    <w:rsid w:val="006B0343"/>
    <w:rsid w:val="00782EE9"/>
    <w:rsid w:val="007E0DF5"/>
    <w:rsid w:val="0088209A"/>
    <w:rsid w:val="00896FC8"/>
    <w:rsid w:val="008B461E"/>
    <w:rsid w:val="008E50F4"/>
    <w:rsid w:val="008F1C88"/>
    <w:rsid w:val="00A07D83"/>
    <w:rsid w:val="00A84FB2"/>
    <w:rsid w:val="00AF07A0"/>
    <w:rsid w:val="00B85650"/>
    <w:rsid w:val="00B94A32"/>
    <w:rsid w:val="00C155E6"/>
    <w:rsid w:val="00D0762A"/>
    <w:rsid w:val="00D467A9"/>
    <w:rsid w:val="00D82C90"/>
    <w:rsid w:val="00DD6FC0"/>
    <w:rsid w:val="00E050B6"/>
    <w:rsid w:val="00ED0DDF"/>
    <w:rsid w:val="00ED5CA9"/>
    <w:rsid w:val="00F17EE1"/>
    <w:rsid w:val="00F82114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54CB"/>
  <w15:chartTrackingRefBased/>
  <w15:docId w15:val="{089A4BBA-ED6B-4D85-8437-FECAD312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0B6"/>
    <w:pPr>
      <w:spacing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0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0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0B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0B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0B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0B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0B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0B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0B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05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B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05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0B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05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0B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05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0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50B6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Acheampomaah Dwomoh</dc:creator>
  <cp:keywords/>
  <dc:description/>
  <cp:lastModifiedBy>Cecilia Acheampomaah Dwomoh</cp:lastModifiedBy>
  <cp:revision>2</cp:revision>
  <dcterms:created xsi:type="dcterms:W3CDTF">2025-08-14T11:46:00Z</dcterms:created>
  <dcterms:modified xsi:type="dcterms:W3CDTF">2025-08-14T11:46:00Z</dcterms:modified>
</cp:coreProperties>
</file>