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58B" w:rsidRPr="002F2BDC" w:rsidRDefault="00A4058B" w:rsidP="00D66F59">
      <w:pPr>
        <w:pStyle w:val="Default"/>
        <w:jc w:val="center"/>
        <w:rPr>
          <w:b/>
          <w:bCs/>
          <w:color w:val="auto"/>
          <w:sz w:val="28"/>
          <w:szCs w:val="28"/>
        </w:rPr>
      </w:pPr>
      <w:bookmarkStart w:id="0" w:name="_GoBack"/>
      <w:bookmarkEnd w:id="0"/>
      <w:r w:rsidRPr="002F2BDC">
        <w:rPr>
          <w:b/>
          <w:bCs/>
          <w:color w:val="auto"/>
          <w:sz w:val="28"/>
          <w:szCs w:val="28"/>
        </w:rPr>
        <w:t xml:space="preserve">Instructivo </w:t>
      </w:r>
      <w:r w:rsidRPr="00E92FE5">
        <w:rPr>
          <w:b/>
          <w:bCs/>
          <w:sz w:val="28"/>
          <w:szCs w:val="28"/>
          <w:lang w:eastAsia="es-AR"/>
        </w:rPr>
        <w:t xml:space="preserve">para resolver el Trabajo Práctico Nº </w:t>
      </w:r>
      <w:r>
        <w:rPr>
          <w:b/>
          <w:bCs/>
          <w:sz w:val="28"/>
          <w:szCs w:val="28"/>
          <w:lang w:eastAsia="es-AR"/>
        </w:rPr>
        <w:t>4</w:t>
      </w:r>
    </w:p>
    <w:p w:rsidR="00A4058B" w:rsidRPr="002F2BDC" w:rsidRDefault="00A4058B" w:rsidP="00D66F59">
      <w:pPr>
        <w:pStyle w:val="Default"/>
        <w:jc w:val="center"/>
        <w:rPr>
          <w:b/>
          <w:bCs/>
          <w:color w:val="auto"/>
          <w:sz w:val="28"/>
          <w:szCs w:val="28"/>
        </w:rPr>
      </w:pPr>
      <w:r w:rsidRPr="002F2BDC">
        <w:rPr>
          <w:b/>
          <w:bCs/>
          <w:color w:val="auto"/>
          <w:sz w:val="28"/>
          <w:szCs w:val="28"/>
        </w:rPr>
        <w:t>–parte 1-</w:t>
      </w:r>
    </w:p>
    <w:p w:rsidR="00A4058B" w:rsidRPr="00126CDB" w:rsidRDefault="00A4058B" w:rsidP="009855B3">
      <w:pPr>
        <w:pStyle w:val="Default"/>
        <w:jc w:val="both"/>
        <w:rPr>
          <w:b/>
          <w:bCs/>
          <w:i/>
          <w:color w:val="0000FF"/>
          <w:sz w:val="22"/>
          <w:szCs w:val="22"/>
          <w:u w:val="single"/>
        </w:rPr>
      </w:pPr>
    </w:p>
    <w:p w:rsidR="00A4058B" w:rsidRPr="00126CDB" w:rsidRDefault="00A4058B" w:rsidP="009855B3">
      <w:pPr>
        <w:pStyle w:val="Default"/>
        <w:tabs>
          <w:tab w:val="left" w:pos="0"/>
        </w:tabs>
        <w:ind w:left="-360" w:firstLine="180"/>
        <w:jc w:val="both"/>
        <w:rPr>
          <w:b/>
          <w:bCs/>
          <w:i/>
          <w:color w:val="0000FF"/>
          <w:sz w:val="22"/>
          <w:szCs w:val="22"/>
        </w:rPr>
      </w:pPr>
      <w:r w:rsidRPr="00126CDB">
        <w:rPr>
          <w:b/>
          <w:bCs/>
          <w:i/>
          <w:color w:val="0000FF"/>
          <w:sz w:val="22"/>
          <w:szCs w:val="22"/>
          <w:u w:val="single"/>
        </w:rPr>
        <w:t>EJERCICIO 1</w:t>
      </w:r>
      <w:r w:rsidRPr="00126CDB">
        <w:rPr>
          <w:b/>
          <w:bCs/>
          <w:i/>
          <w:color w:val="0000FF"/>
          <w:sz w:val="22"/>
          <w:szCs w:val="22"/>
        </w:rPr>
        <w:t>:</w:t>
      </w:r>
    </w:p>
    <w:p w:rsidR="00A4058B" w:rsidRPr="00126CDB" w:rsidRDefault="00A4058B" w:rsidP="009855B3">
      <w:pPr>
        <w:pStyle w:val="Default"/>
        <w:jc w:val="both"/>
        <w:rPr>
          <w:b/>
          <w:bCs/>
          <w:i/>
          <w:color w:val="0000FF"/>
          <w:sz w:val="22"/>
          <w:szCs w:val="22"/>
        </w:rPr>
      </w:pPr>
    </w:p>
    <w:p w:rsidR="00A4058B" w:rsidRPr="00EE26DB" w:rsidRDefault="00A4058B" w:rsidP="009855B3">
      <w:pPr>
        <w:pStyle w:val="Default"/>
        <w:numPr>
          <w:ilvl w:val="0"/>
          <w:numId w:val="10"/>
        </w:numPr>
        <w:tabs>
          <w:tab w:val="left" w:pos="180"/>
        </w:tabs>
        <w:ind w:left="-180" w:firstLine="0"/>
        <w:jc w:val="both"/>
        <w:rPr>
          <w:b/>
          <w:bCs/>
          <w:color w:val="auto"/>
          <w:sz w:val="22"/>
          <w:szCs w:val="22"/>
        </w:rPr>
      </w:pPr>
      <w:r w:rsidRPr="00EE26DB">
        <w:rPr>
          <w:b/>
          <w:bCs/>
          <w:color w:val="auto"/>
          <w:sz w:val="22"/>
          <w:szCs w:val="22"/>
        </w:rPr>
        <w:t>Lea los títulos de este texto. En el primero aparece la expresión “</w:t>
      </w:r>
      <w:r w:rsidRPr="00EE26DB">
        <w:rPr>
          <w:b/>
          <w:bCs/>
          <w:i/>
          <w:color w:val="auto"/>
          <w:sz w:val="22"/>
          <w:szCs w:val="22"/>
        </w:rPr>
        <w:t xml:space="preserve">profesionales de bases de datos”, </w:t>
      </w:r>
      <w:r w:rsidRPr="00EE26DB">
        <w:rPr>
          <w:b/>
          <w:bCs/>
          <w:color w:val="auto"/>
          <w:sz w:val="22"/>
          <w:szCs w:val="22"/>
        </w:rPr>
        <w:t>¿qué profesionales se mencionan en los otros títulos?</w:t>
      </w:r>
    </w:p>
    <w:p w:rsidR="00A4058B" w:rsidRPr="00126CDB" w:rsidRDefault="00A4058B" w:rsidP="009855B3">
      <w:pPr>
        <w:pStyle w:val="Default"/>
        <w:jc w:val="both"/>
        <w:rPr>
          <w:bCs/>
          <w:color w:val="0000FF"/>
          <w:sz w:val="22"/>
          <w:szCs w:val="22"/>
        </w:rPr>
      </w:pPr>
    </w:p>
    <w:p w:rsidR="00A4058B" w:rsidRPr="00126CDB" w:rsidRDefault="00A4058B" w:rsidP="009855B3">
      <w:pPr>
        <w:tabs>
          <w:tab w:val="num" w:pos="540"/>
        </w:tabs>
        <w:spacing w:line="240" w:lineRule="auto"/>
        <w:ind w:left="-180" w:firstLine="0"/>
        <w:rPr>
          <w:rFonts w:ascii="Arial" w:hAnsi="Arial" w:cs="Arial"/>
        </w:rPr>
      </w:pPr>
      <w:r w:rsidRPr="00126CDB">
        <w:rPr>
          <w:rFonts w:ascii="Arial" w:hAnsi="Arial" w:cs="Arial"/>
        </w:rPr>
        <w:t>Este ejercicio tiene como fin que presten atención a los subtítulos del texto de modo que estos les permitan conjeturar sobre de qué puede tratar, sobre su contenido. También los subtítulos nos dan una pauta del tipo de texto con el que estamos trabajando y determinar que se trata, en este caso, del capítulo de un libro.</w:t>
      </w:r>
    </w:p>
    <w:p w:rsidR="00A4058B" w:rsidRPr="00126CDB" w:rsidRDefault="00A4058B" w:rsidP="009855B3">
      <w:pPr>
        <w:tabs>
          <w:tab w:val="num" w:pos="540"/>
        </w:tabs>
        <w:spacing w:line="240" w:lineRule="auto"/>
        <w:ind w:left="-180" w:firstLine="0"/>
        <w:rPr>
          <w:rFonts w:ascii="Arial" w:hAnsi="Arial" w:cs="Arial"/>
        </w:rPr>
      </w:pPr>
      <w:r w:rsidRPr="00126CDB">
        <w:rPr>
          <w:rFonts w:ascii="Arial" w:hAnsi="Arial" w:cs="Arial"/>
        </w:rPr>
        <w:t>Para definir los profesionales que se mencionan, tengan en cuenta que estarán trabajando con frases nominales</w:t>
      </w:r>
      <w:r>
        <w:rPr>
          <w:rFonts w:ascii="Arial" w:hAnsi="Arial" w:cs="Arial"/>
        </w:rPr>
        <w:t>, por ejemplo: Data architect.</w:t>
      </w:r>
    </w:p>
    <w:p w:rsidR="00A4058B" w:rsidRPr="003252E2" w:rsidRDefault="00A4058B" w:rsidP="006A6723">
      <w:pPr>
        <w:pStyle w:val="Default"/>
        <w:ind w:left="-180"/>
        <w:jc w:val="both"/>
        <w:rPr>
          <w:bCs/>
          <w:color w:val="auto"/>
          <w:sz w:val="22"/>
          <w:szCs w:val="22"/>
        </w:rPr>
      </w:pPr>
      <w:r w:rsidRPr="003252E2">
        <w:rPr>
          <w:color w:val="auto"/>
          <w:sz w:val="22"/>
          <w:szCs w:val="22"/>
        </w:rPr>
        <w:t xml:space="preserve">Recuerden, entonces, que deben encontrar el núcleo, que será un sustantivo. </w:t>
      </w:r>
      <w:r w:rsidRPr="003252E2">
        <w:rPr>
          <w:color w:val="auto"/>
          <w:spacing w:val="3"/>
          <w:sz w:val="22"/>
          <w:szCs w:val="22"/>
          <w:lang w:eastAsia="es-ES"/>
        </w:rPr>
        <w:t>En los tres subtítulos tenemos dos sustantivos y aquel que</w:t>
      </w:r>
      <w:r w:rsidRPr="003252E2">
        <w:rPr>
          <w:color w:val="auto"/>
          <w:sz w:val="22"/>
          <w:szCs w:val="22"/>
        </w:rPr>
        <w:t xml:space="preserve"> carga la información más importante y nos dice de qué estamos hablando es el de la derecha. </w:t>
      </w:r>
    </w:p>
    <w:p w:rsidR="00A4058B" w:rsidRPr="00126CDB" w:rsidRDefault="00A4058B" w:rsidP="009855B3">
      <w:pPr>
        <w:pStyle w:val="Default"/>
        <w:ind w:left="-180"/>
        <w:jc w:val="both"/>
        <w:rPr>
          <w:b/>
          <w:bCs/>
          <w:i/>
          <w:color w:val="0000FF"/>
          <w:sz w:val="22"/>
          <w:szCs w:val="22"/>
          <w:u w:val="single"/>
        </w:rPr>
      </w:pPr>
    </w:p>
    <w:p w:rsidR="00A4058B" w:rsidRPr="00EE26DB" w:rsidRDefault="00A4058B" w:rsidP="009855B3">
      <w:pPr>
        <w:pStyle w:val="Default"/>
        <w:ind w:left="-180"/>
        <w:jc w:val="both"/>
        <w:rPr>
          <w:b/>
          <w:bCs/>
          <w:color w:val="auto"/>
          <w:sz w:val="22"/>
          <w:szCs w:val="22"/>
        </w:rPr>
      </w:pPr>
      <w:r w:rsidRPr="00EE26DB">
        <w:rPr>
          <w:b/>
          <w:bCs/>
          <w:color w:val="auto"/>
          <w:sz w:val="22"/>
          <w:szCs w:val="22"/>
        </w:rPr>
        <w:t xml:space="preserve">B. Explorando el texto sin leerlo en detalle, indique cuáles de estos aspectos se describen para cada uno de los profesionales: </w:t>
      </w:r>
    </w:p>
    <w:p w:rsidR="00A4058B" w:rsidRPr="00126CDB" w:rsidRDefault="00A4058B" w:rsidP="009855B3">
      <w:pPr>
        <w:pStyle w:val="Prrafodelista"/>
        <w:spacing w:before="100" w:beforeAutospacing="1" w:line="240" w:lineRule="auto"/>
        <w:ind w:left="-180" w:firstLine="0"/>
        <w:rPr>
          <w:rFonts w:ascii="Arial" w:hAnsi="Arial" w:cs="Arial"/>
        </w:rPr>
      </w:pPr>
      <w:r w:rsidRPr="00126CDB">
        <w:rPr>
          <w:rFonts w:ascii="Arial" w:hAnsi="Arial" w:cs="Arial"/>
        </w:rPr>
        <w:t xml:space="preserve">Este ejercicio apunta a que realicen una primera lectura del texto, una primera aproximación. Las palabras transparentes, las de uso cotidiano o las pertenecientes a la jerga informática pueden ser de uso en esta etapa de la lectura. Recuerden la importancia de la lectura general sin tener que focalizarse en los detalles para comprender el texto de manera global y obtener la idea principal de este texto. Asimismo, presten atención a las primeras oraciones de cada párrafo (‘topic sentences’) que identifican, generalmente, la información más relevante o la idea principal del párrafo. </w:t>
      </w:r>
    </w:p>
    <w:p w:rsidR="00A4058B" w:rsidRPr="00126CDB" w:rsidRDefault="00A4058B" w:rsidP="009855B3">
      <w:pPr>
        <w:pStyle w:val="Prrafodelista"/>
        <w:spacing w:before="100" w:beforeAutospacing="1" w:line="240" w:lineRule="auto"/>
        <w:ind w:left="-180" w:firstLine="0"/>
        <w:rPr>
          <w:rFonts w:ascii="Arial" w:hAnsi="Arial" w:cs="Arial"/>
          <w:lang w:val="en-US"/>
        </w:rPr>
      </w:pPr>
      <w:r w:rsidRPr="00126CDB">
        <w:rPr>
          <w:rFonts w:ascii="Arial" w:hAnsi="Arial" w:cs="Arial"/>
        </w:rPr>
        <w:t xml:space="preserve">Por ejemplo, veamos si el aspecto “tareas a cargo” se describe o no en el texto. </w:t>
      </w:r>
      <w:r w:rsidRPr="00097BF8">
        <w:rPr>
          <w:rFonts w:ascii="Arial" w:hAnsi="Arial" w:cs="Arial"/>
          <w:lang w:val="en-US"/>
        </w:rPr>
        <w:t xml:space="preserve">Lo leemos y encontramos información como: </w:t>
      </w:r>
      <w:r w:rsidRPr="00126CDB">
        <w:rPr>
          <w:rFonts w:ascii="Arial" w:hAnsi="Arial" w:cs="Arial"/>
          <w:lang w:val="en-US"/>
        </w:rPr>
        <w:t xml:space="preserve">A data architect </w:t>
      </w:r>
      <w:r w:rsidRPr="00126CDB">
        <w:rPr>
          <w:rFonts w:ascii="Arial" w:hAnsi="Arial" w:cs="Arial"/>
          <w:i/>
          <w:lang w:val="en-US"/>
        </w:rPr>
        <w:t>is responsible for</w:t>
      </w:r>
      <w:r w:rsidRPr="00126CDB">
        <w:rPr>
          <w:rFonts w:ascii="Arial" w:hAnsi="Arial" w:cs="Arial"/>
          <w:lang w:val="en-US"/>
        </w:rPr>
        <w:t xml:space="preserve"> designing</w:t>
      </w:r>
      <w:r w:rsidRPr="00126CDB">
        <w:rPr>
          <w:rFonts w:ascii="Arial" w:hAnsi="Arial" w:cs="Arial"/>
          <w:i/>
          <w:lang w:val="en-US"/>
        </w:rPr>
        <w:t xml:space="preserve">..., </w:t>
      </w:r>
      <w:r w:rsidRPr="00126CDB">
        <w:rPr>
          <w:rFonts w:ascii="Arial" w:hAnsi="Arial" w:cs="Arial"/>
          <w:lang w:val="en-US"/>
        </w:rPr>
        <w:t xml:space="preserve">A database architect is </w:t>
      </w:r>
      <w:r w:rsidRPr="00126CDB">
        <w:rPr>
          <w:rFonts w:ascii="Arial" w:hAnsi="Arial" w:cs="Arial"/>
          <w:i/>
          <w:lang w:val="en-US"/>
        </w:rPr>
        <w:t>responsible for</w:t>
      </w:r>
      <w:r w:rsidRPr="00126CDB">
        <w:rPr>
          <w:rFonts w:ascii="Arial" w:hAnsi="Arial" w:cs="Arial"/>
          <w:lang w:val="en-US"/>
        </w:rPr>
        <w:t xml:space="preserve"> the following </w:t>
      </w:r>
      <w:r w:rsidRPr="00126CDB">
        <w:rPr>
          <w:rFonts w:ascii="Arial" w:hAnsi="Arial" w:cs="Arial"/>
          <w:i/>
          <w:lang w:val="en-US"/>
        </w:rPr>
        <w:t>activities</w:t>
      </w:r>
      <w:r w:rsidRPr="00126CDB">
        <w:rPr>
          <w:rFonts w:ascii="Arial" w:hAnsi="Arial" w:cs="Arial"/>
          <w:lang w:val="en-US"/>
        </w:rPr>
        <w:t xml:space="preserve">..., A database administrator (DBA) is </w:t>
      </w:r>
      <w:r w:rsidRPr="00126CDB">
        <w:rPr>
          <w:rFonts w:ascii="Arial" w:hAnsi="Arial" w:cs="Arial"/>
          <w:i/>
          <w:lang w:val="en-US"/>
        </w:rPr>
        <w:t>responsible for</w:t>
      </w:r>
      <w:r w:rsidRPr="00126CDB">
        <w:rPr>
          <w:rFonts w:ascii="Arial" w:hAnsi="Arial" w:cs="Arial"/>
          <w:lang w:val="en-US"/>
        </w:rPr>
        <w:t xml:space="preserve"> the maintenance, performance..., </w:t>
      </w:r>
      <w:r w:rsidRPr="00126CDB">
        <w:rPr>
          <w:rFonts w:ascii="Arial" w:hAnsi="Arial" w:cs="Arial"/>
          <w:i/>
          <w:lang w:val="en-US"/>
        </w:rPr>
        <w:t>Typical responsibilities</w:t>
      </w:r>
      <w:r w:rsidRPr="00126CDB">
        <w:rPr>
          <w:rFonts w:ascii="Arial" w:hAnsi="Arial" w:cs="Arial"/>
          <w:lang w:val="en-US"/>
        </w:rPr>
        <w:t xml:space="preserve"> include some or all of the following...</w:t>
      </w:r>
    </w:p>
    <w:p w:rsidR="00A4058B" w:rsidRPr="00126CDB" w:rsidRDefault="00A4058B" w:rsidP="009855B3">
      <w:pPr>
        <w:pStyle w:val="Prrafodelista"/>
        <w:spacing w:before="100" w:beforeAutospacing="1" w:line="240" w:lineRule="auto"/>
        <w:ind w:left="-180" w:firstLine="0"/>
        <w:rPr>
          <w:rFonts w:ascii="Arial" w:hAnsi="Arial" w:cs="Arial"/>
          <w:b/>
        </w:rPr>
      </w:pPr>
      <w:r w:rsidRPr="00097BF8">
        <w:rPr>
          <w:rFonts w:ascii="Arial" w:hAnsi="Arial" w:cs="Arial"/>
          <w:lang w:val="es-AR"/>
        </w:rPr>
        <w:t xml:space="preserve">Podemos, entonces, determinar que el aspecto </w:t>
      </w:r>
      <w:r w:rsidRPr="00097BF8">
        <w:rPr>
          <w:rFonts w:ascii="Arial" w:hAnsi="Arial" w:cs="Arial"/>
          <w:b/>
          <w:i/>
          <w:lang w:val="es-AR"/>
        </w:rPr>
        <w:t>tareas a cargo</w:t>
      </w:r>
      <w:r w:rsidRPr="00097BF8">
        <w:rPr>
          <w:rFonts w:ascii="Arial" w:hAnsi="Arial" w:cs="Arial"/>
          <w:lang w:val="es-AR"/>
        </w:rPr>
        <w:t xml:space="preserve"> </w:t>
      </w:r>
      <w:r w:rsidRPr="00097BF8">
        <w:rPr>
          <w:rFonts w:ascii="Arial" w:hAnsi="Arial" w:cs="Arial"/>
          <w:b/>
          <w:lang w:val="es-AR"/>
        </w:rPr>
        <w:t>(</w:t>
      </w:r>
      <w:r w:rsidRPr="00097BF8">
        <w:rPr>
          <w:rFonts w:ascii="Arial" w:hAnsi="Arial" w:cs="Arial"/>
          <w:lang w:val="es-AR"/>
        </w:rPr>
        <w:t>√</w:t>
      </w:r>
      <w:r w:rsidRPr="00097BF8">
        <w:rPr>
          <w:rFonts w:ascii="Arial" w:hAnsi="Arial" w:cs="Arial"/>
          <w:b/>
          <w:lang w:val="es-AR"/>
        </w:rPr>
        <w:t>)</w:t>
      </w:r>
      <w:r w:rsidRPr="00097BF8">
        <w:rPr>
          <w:rFonts w:ascii="Arial" w:hAnsi="Arial" w:cs="Arial"/>
          <w:lang w:val="es-AR"/>
        </w:rPr>
        <w:t xml:space="preserve"> sí está mencionado en este texto.</w:t>
      </w:r>
    </w:p>
    <w:p w:rsidR="00A4058B" w:rsidRPr="00126CDB" w:rsidRDefault="00A4058B" w:rsidP="009855B3">
      <w:pPr>
        <w:pStyle w:val="Default"/>
        <w:jc w:val="both"/>
        <w:rPr>
          <w:b/>
          <w:bCs/>
          <w:i/>
          <w:color w:val="7030A0"/>
          <w:sz w:val="22"/>
          <w:szCs w:val="22"/>
          <w:u w:val="single"/>
        </w:rPr>
      </w:pPr>
    </w:p>
    <w:p w:rsidR="00A4058B" w:rsidRPr="00126CDB" w:rsidRDefault="00A4058B" w:rsidP="009855B3">
      <w:pPr>
        <w:pStyle w:val="Default"/>
        <w:ind w:left="-180"/>
        <w:jc w:val="both"/>
        <w:rPr>
          <w:b/>
          <w:bCs/>
          <w:i/>
          <w:color w:val="0000FF"/>
          <w:sz w:val="22"/>
          <w:szCs w:val="22"/>
        </w:rPr>
      </w:pPr>
      <w:r w:rsidRPr="00126CDB">
        <w:rPr>
          <w:b/>
          <w:bCs/>
          <w:i/>
          <w:color w:val="0000FF"/>
          <w:sz w:val="22"/>
          <w:szCs w:val="22"/>
          <w:u w:val="single"/>
        </w:rPr>
        <w:t>EJERCICIO 2</w:t>
      </w:r>
      <w:r w:rsidRPr="00126CDB">
        <w:rPr>
          <w:b/>
          <w:bCs/>
          <w:i/>
          <w:color w:val="0000FF"/>
          <w:sz w:val="22"/>
          <w:szCs w:val="22"/>
        </w:rPr>
        <w:t>:</w:t>
      </w:r>
    </w:p>
    <w:p w:rsidR="00A4058B" w:rsidRPr="00EE26DB" w:rsidRDefault="00A4058B" w:rsidP="009855B3">
      <w:pPr>
        <w:pStyle w:val="Default"/>
        <w:ind w:left="-180"/>
        <w:jc w:val="both"/>
        <w:rPr>
          <w:b/>
          <w:bCs/>
          <w:color w:val="auto"/>
          <w:sz w:val="22"/>
          <w:szCs w:val="22"/>
        </w:rPr>
      </w:pPr>
      <w:r w:rsidRPr="00EE26DB">
        <w:rPr>
          <w:b/>
          <w:bCs/>
          <w:color w:val="auto"/>
          <w:sz w:val="22"/>
          <w:szCs w:val="22"/>
        </w:rPr>
        <w:t xml:space="preserve">A. Lea el texto hasta 1.5.2 inclusive y marque V o F. Corrija las ideas falsas. </w:t>
      </w:r>
    </w:p>
    <w:p w:rsidR="00A4058B" w:rsidRPr="00126CDB" w:rsidRDefault="00A4058B" w:rsidP="009855B3">
      <w:pPr>
        <w:pStyle w:val="Default"/>
        <w:ind w:left="-180"/>
        <w:jc w:val="both"/>
        <w:rPr>
          <w:bCs/>
          <w:color w:val="auto"/>
          <w:sz w:val="22"/>
          <w:szCs w:val="22"/>
        </w:rPr>
      </w:pPr>
    </w:p>
    <w:p w:rsidR="00A4058B" w:rsidRPr="00126CDB" w:rsidRDefault="00A4058B" w:rsidP="009855B3">
      <w:pPr>
        <w:pStyle w:val="Default"/>
        <w:ind w:left="-180"/>
        <w:jc w:val="both"/>
        <w:rPr>
          <w:bCs/>
          <w:color w:val="auto"/>
          <w:sz w:val="22"/>
          <w:szCs w:val="22"/>
        </w:rPr>
      </w:pPr>
    </w:p>
    <w:p w:rsidR="00A4058B" w:rsidRPr="00126CDB" w:rsidRDefault="00A4058B" w:rsidP="009855B3">
      <w:pPr>
        <w:pStyle w:val="Default"/>
        <w:ind w:left="-180"/>
        <w:jc w:val="both"/>
        <w:rPr>
          <w:color w:val="auto"/>
          <w:sz w:val="22"/>
          <w:szCs w:val="22"/>
        </w:rPr>
      </w:pPr>
      <w:r>
        <w:rPr>
          <w:color w:val="auto"/>
          <w:sz w:val="22"/>
          <w:szCs w:val="22"/>
        </w:rPr>
        <w:t>En este ejercicio deberán focalizarse</w:t>
      </w:r>
      <w:r w:rsidRPr="00126CDB">
        <w:rPr>
          <w:color w:val="auto"/>
          <w:sz w:val="22"/>
          <w:szCs w:val="22"/>
        </w:rPr>
        <w:t xml:space="preserve"> en algunos detalles del texto y </w:t>
      </w:r>
      <w:r>
        <w:rPr>
          <w:color w:val="auto"/>
          <w:sz w:val="22"/>
          <w:szCs w:val="22"/>
        </w:rPr>
        <w:t>determinar</w:t>
      </w:r>
      <w:r w:rsidRPr="00126CDB">
        <w:rPr>
          <w:color w:val="auto"/>
          <w:sz w:val="22"/>
          <w:szCs w:val="22"/>
        </w:rPr>
        <w:t xml:space="preserve"> si los enunciados son verdaderos o falsos. Vean que solo deben buscar esta información en la sección que abarca hasta el 1.5.2 inclusive.</w:t>
      </w:r>
    </w:p>
    <w:p w:rsidR="00A4058B" w:rsidRPr="00126CDB" w:rsidRDefault="00A4058B" w:rsidP="009855B3">
      <w:pPr>
        <w:pStyle w:val="Default"/>
        <w:ind w:left="-180"/>
        <w:jc w:val="both"/>
        <w:rPr>
          <w:color w:val="auto"/>
          <w:sz w:val="22"/>
          <w:szCs w:val="22"/>
        </w:rPr>
      </w:pPr>
    </w:p>
    <w:p w:rsidR="00A4058B" w:rsidRPr="003A678F" w:rsidRDefault="00A4058B" w:rsidP="009855B3">
      <w:pPr>
        <w:pStyle w:val="Default"/>
        <w:ind w:left="-180"/>
        <w:jc w:val="both"/>
        <w:rPr>
          <w:b/>
          <w:color w:val="auto"/>
          <w:sz w:val="22"/>
          <w:szCs w:val="22"/>
        </w:rPr>
      </w:pPr>
      <w:r w:rsidRPr="003A678F">
        <w:rPr>
          <w:b/>
          <w:color w:val="auto"/>
          <w:sz w:val="22"/>
          <w:szCs w:val="22"/>
        </w:rPr>
        <w:t>Veamos un ejemplo</w:t>
      </w:r>
      <w:r>
        <w:rPr>
          <w:b/>
          <w:color w:val="auto"/>
          <w:sz w:val="22"/>
          <w:szCs w:val="22"/>
        </w:rPr>
        <w:t xml:space="preserve"> de la guía</w:t>
      </w:r>
      <w:r w:rsidRPr="003A678F">
        <w:rPr>
          <w:b/>
          <w:color w:val="auto"/>
          <w:sz w:val="22"/>
          <w:szCs w:val="22"/>
        </w:rPr>
        <w:t>:</w:t>
      </w:r>
    </w:p>
    <w:p w:rsidR="00A4058B" w:rsidRPr="00126CDB" w:rsidRDefault="00A4058B" w:rsidP="009855B3">
      <w:pPr>
        <w:pStyle w:val="Default"/>
        <w:ind w:left="-180"/>
        <w:jc w:val="both"/>
        <w:rPr>
          <w:bCs/>
          <w:color w:val="auto"/>
          <w:sz w:val="22"/>
          <w:szCs w:val="22"/>
        </w:rPr>
      </w:pPr>
    </w:p>
    <w:p w:rsidR="00A4058B" w:rsidRPr="00126CDB" w:rsidRDefault="00A4058B" w:rsidP="009855B3">
      <w:pPr>
        <w:pStyle w:val="Default"/>
        <w:ind w:left="-180"/>
        <w:jc w:val="both"/>
        <w:rPr>
          <w:bCs/>
          <w:color w:val="auto"/>
          <w:sz w:val="22"/>
          <w:szCs w:val="22"/>
        </w:rPr>
      </w:pPr>
      <w:r w:rsidRPr="00126CDB">
        <w:rPr>
          <w:bCs/>
          <w:color w:val="auto"/>
          <w:sz w:val="22"/>
          <w:szCs w:val="22"/>
        </w:rPr>
        <w:t xml:space="preserve">1. El texto describirá los diferentes avances tecnológicos del campo de las bases de datos. </w:t>
      </w:r>
    </w:p>
    <w:p w:rsidR="00A4058B" w:rsidRPr="00126CDB" w:rsidRDefault="00A4058B" w:rsidP="009855B3">
      <w:pPr>
        <w:pStyle w:val="Default"/>
        <w:tabs>
          <w:tab w:val="left" w:pos="284"/>
        </w:tabs>
        <w:ind w:left="-180"/>
        <w:jc w:val="both"/>
        <w:rPr>
          <w:color w:val="B02A9D"/>
          <w:sz w:val="22"/>
          <w:szCs w:val="22"/>
        </w:rPr>
      </w:pPr>
    </w:p>
    <w:p w:rsidR="00A4058B" w:rsidRPr="00097BF8" w:rsidRDefault="00A4058B" w:rsidP="009855B3">
      <w:pPr>
        <w:pStyle w:val="Default"/>
        <w:tabs>
          <w:tab w:val="left" w:pos="284"/>
        </w:tabs>
        <w:ind w:left="-180"/>
        <w:jc w:val="both"/>
        <w:rPr>
          <w:color w:val="auto"/>
          <w:sz w:val="22"/>
          <w:szCs w:val="22"/>
          <w:lang w:val="en-US"/>
        </w:rPr>
      </w:pPr>
      <w:r w:rsidRPr="00126CDB">
        <w:rPr>
          <w:color w:val="auto"/>
          <w:sz w:val="22"/>
          <w:szCs w:val="22"/>
        </w:rPr>
        <w:t>Esta información la vamos a encontrar en el apartado que da comienzo al acápite 1.5 (</w:t>
      </w:r>
      <w:r w:rsidRPr="00097BF8">
        <w:rPr>
          <w:bCs/>
          <w:color w:val="auto"/>
          <w:sz w:val="22"/>
          <w:szCs w:val="22"/>
          <w:lang w:val="es-AR"/>
        </w:rPr>
        <w:t>1.5 Typical roles and career path for database professionals)</w:t>
      </w:r>
      <w:r w:rsidRPr="00097BF8">
        <w:rPr>
          <w:b/>
          <w:bCs/>
          <w:color w:val="auto"/>
          <w:sz w:val="22"/>
          <w:szCs w:val="22"/>
          <w:lang w:val="es-AR"/>
        </w:rPr>
        <w:t xml:space="preserve"> </w:t>
      </w:r>
      <w:r w:rsidRPr="00126CDB">
        <w:rPr>
          <w:color w:val="auto"/>
          <w:sz w:val="22"/>
          <w:szCs w:val="22"/>
        </w:rPr>
        <w:t xml:space="preserve"> porque el enunciado nos dice lo que el texto va a describir, o sea, q</w:t>
      </w:r>
      <w:r>
        <w:rPr>
          <w:color w:val="auto"/>
          <w:sz w:val="22"/>
          <w:szCs w:val="22"/>
        </w:rPr>
        <w:t xml:space="preserve">ue está al comienzo del texto. </w:t>
      </w:r>
      <w:r w:rsidRPr="00097BF8">
        <w:rPr>
          <w:color w:val="auto"/>
          <w:sz w:val="22"/>
          <w:szCs w:val="22"/>
          <w:lang w:val="en-US"/>
        </w:rPr>
        <w:t>Veamos, entonces, esta sección:</w:t>
      </w:r>
    </w:p>
    <w:p w:rsidR="00A4058B" w:rsidRPr="00097BF8" w:rsidRDefault="00A4058B" w:rsidP="009855B3">
      <w:pPr>
        <w:pStyle w:val="Default"/>
        <w:tabs>
          <w:tab w:val="left" w:pos="284"/>
        </w:tabs>
        <w:ind w:left="-180"/>
        <w:jc w:val="both"/>
        <w:rPr>
          <w:i/>
          <w:color w:val="auto"/>
          <w:sz w:val="22"/>
          <w:szCs w:val="22"/>
          <w:lang w:val="en-US"/>
        </w:rPr>
      </w:pPr>
    </w:p>
    <w:p w:rsidR="00A4058B" w:rsidRPr="00126CDB" w:rsidRDefault="00A4058B" w:rsidP="009855B3">
      <w:pPr>
        <w:pStyle w:val="Default"/>
        <w:ind w:left="-180"/>
        <w:jc w:val="both"/>
        <w:rPr>
          <w:sz w:val="22"/>
          <w:szCs w:val="22"/>
          <w:lang w:val="en-US"/>
        </w:rPr>
      </w:pPr>
      <w:r w:rsidRPr="00126CDB">
        <w:rPr>
          <w:i/>
          <w:sz w:val="22"/>
          <w:szCs w:val="22"/>
          <w:lang w:val="en-US"/>
        </w:rPr>
        <w:t xml:space="preserve">Like any other work profile, the database domain has several </w:t>
      </w:r>
      <w:r w:rsidRPr="00126CDB">
        <w:rPr>
          <w:b/>
          <w:i/>
          <w:sz w:val="22"/>
          <w:szCs w:val="22"/>
          <w:lang w:val="en-US"/>
        </w:rPr>
        <w:t>roles and career paths associated</w:t>
      </w:r>
      <w:r w:rsidRPr="00126CDB">
        <w:rPr>
          <w:i/>
          <w:sz w:val="22"/>
          <w:szCs w:val="22"/>
          <w:lang w:val="en-US"/>
        </w:rPr>
        <w:t xml:space="preserve"> with it. The following is a description of some of these roles.</w:t>
      </w:r>
    </w:p>
    <w:p w:rsidR="00A4058B" w:rsidRPr="00097BF8" w:rsidRDefault="00A4058B" w:rsidP="009855B3">
      <w:pPr>
        <w:pStyle w:val="Default"/>
        <w:tabs>
          <w:tab w:val="left" w:pos="284"/>
        </w:tabs>
        <w:ind w:left="-180"/>
        <w:jc w:val="both"/>
        <w:rPr>
          <w:color w:val="auto"/>
          <w:sz w:val="22"/>
          <w:szCs w:val="22"/>
          <w:lang w:val="en-US"/>
        </w:rPr>
      </w:pPr>
    </w:p>
    <w:p w:rsidR="00A4058B" w:rsidRPr="00126CDB" w:rsidRDefault="00A4058B" w:rsidP="009855B3">
      <w:pPr>
        <w:pStyle w:val="Default"/>
        <w:tabs>
          <w:tab w:val="left" w:pos="284"/>
        </w:tabs>
        <w:ind w:left="-180"/>
        <w:jc w:val="both"/>
        <w:rPr>
          <w:color w:val="auto"/>
          <w:sz w:val="22"/>
          <w:szCs w:val="22"/>
        </w:rPr>
      </w:pPr>
      <w:r w:rsidRPr="00126CDB">
        <w:rPr>
          <w:color w:val="auto"/>
          <w:sz w:val="22"/>
          <w:szCs w:val="22"/>
        </w:rPr>
        <w:lastRenderedPageBreak/>
        <w:t xml:space="preserve">En base al título del acápite y a su contenido, entendemos que, en realidad, el texto describirá los roles, habilidades, las tareas de los distintos profesionales en el campo de los datos y las bases de datos. Por lo tanto, el enunciado 1 es FALSO. Este texto no </w:t>
      </w:r>
      <w:r w:rsidRPr="00126CDB">
        <w:rPr>
          <w:bCs/>
          <w:color w:val="auto"/>
          <w:sz w:val="22"/>
          <w:szCs w:val="22"/>
        </w:rPr>
        <w:t>describirá los diferentes avances tecnológicos del campo de las bases de datos.</w:t>
      </w:r>
    </w:p>
    <w:p w:rsidR="00A4058B" w:rsidRPr="00126CDB" w:rsidRDefault="00A4058B" w:rsidP="009855B3">
      <w:pPr>
        <w:pStyle w:val="Default"/>
        <w:ind w:left="-720" w:firstLine="540"/>
        <w:jc w:val="both"/>
        <w:rPr>
          <w:b/>
          <w:bCs/>
          <w:i/>
          <w:color w:val="auto"/>
          <w:sz w:val="22"/>
          <w:szCs w:val="22"/>
          <w:u w:val="single"/>
        </w:rPr>
      </w:pPr>
    </w:p>
    <w:p w:rsidR="00A4058B" w:rsidRPr="00126CDB" w:rsidRDefault="00A4058B" w:rsidP="009855B3">
      <w:pPr>
        <w:pStyle w:val="Default"/>
        <w:ind w:left="-180"/>
        <w:jc w:val="both"/>
        <w:rPr>
          <w:b/>
          <w:bCs/>
          <w:i/>
          <w:color w:val="0000FF"/>
          <w:sz w:val="22"/>
          <w:szCs w:val="22"/>
        </w:rPr>
      </w:pPr>
      <w:r w:rsidRPr="00126CDB">
        <w:rPr>
          <w:b/>
          <w:bCs/>
          <w:i/>
          <w:color w:val="0000FF"/>
          <w:sz w:val="22"/>
          <w:szCs w:val="22"/>
          <w:u w:val="single"/>
        </w:rPr>
        <w:t>EJERCICIO 3</w:t>
      </w:r>
      <w:r w:rsidRPr="00126CDB">
        <w:rPr>
          <w:b/>
          <w:bCs/>
          <w:i/>
          <w:color w:val="0000FF"/>
          <w:sz w:val="22"/>
          <w:szCs w:val="22"/>
        </w:rPr>
        <w:t>:</w:t>
      </w:r>
    </w:p>
    <w:p w:rsidR="00A4058B" w:rsidRPr="00EE26DB" w:rsidRDefault="00A4058B" w:rsidP="009855B3">
      <w:pPr>
        <w:pStyle w:val="Default"/>
        <w:numPr>
          <w:ilvl w:val="0"/>
          <w:numId w:val="8"/>
        </w:numPr>
        <w:tabs>
          <w:tab w:val="left" w:pos="180"/>
        </w:tabs>
        <w:ind w:left="-180" w:firstLine="0"/>
        <w:jc w:val="both"/>
        <w:rPr>
          <w:b/>
          <w:bCs/>
          <w:color w:val="auto"/>
          <w:sz w:val="22"/>
          <w:szCs w:val="22"/>
        </w:rPr>
      </w:pPr>
      <w:r w:rsidRPr="00EE26DB">
        <w:rPr>
          <w:b/>
          <w:bCs/>
          <w:color w:val="auto"/>
          <w:sz w:val="22"/>
          <w:szCs w:val="22"/>
        </w:rPr>
        <w:t>Explique de qué estamos hablando en cada caso.</w:t>
      </w:r>
    </w:p>
    <w:p w:rsidR="00A4058B" w:rsidRPr="00126CDB" w:rsidRDefault="00A4058B" w:rsidP="009855B3">
      <w:pPr>
        <w:spacing w:line="240" w:lineRule="auto"/>
        <w:ind w:left="-180" w:firstLine="0"/>
        <w:rPr>
          <w:rFonts w:ascii="Arial" w:hAnsi="Arial" w:cs="Arial"/>
          <w:color w:val="000000"/>
          <w:lang w:eastAsia="es-AR"/>
        </w:rPr>
      </w:pPr>
      <w:r w:rsidRPr="00126CDB">
        <w:rPr>
          <w:rFonts w:ascii="Arial" w:hAnsi="Arial" w:cs="Arial"/>
          <w:color w:val="000000"/>
          <w:lang w:eastAsia="es-AR"/>
        </w:rPr>
        <w:t xml:space="preserve">Una vez más trabajaremos con referentes. En </w:t>
      </w:r>
      <w:r>
        <w:rPr>
          <w:rFonts w:ascii="Arial" w:hAnsi="Arial" w:cs="Arial"/>
          <w:color w:val="000000"/>
          <w:lang w:eastAsia="es-AR"/>
        </w:rPr>
        <w:t xml:space="preserve">el </w:t>
      </w:r>
      <w:r w:rsidRPr="00126CDB">
        <w:rPr>
          <w:rFonts w:ascii="Arial" w:hAnsi="Arial" w:cs="Arial"/>
          <w:color w:val="000000"/>
          <w:lang w:eastAsia="es-AR"/>
        </w:rPr>
        <w:t>ejercicio</w:t>
      </w:r>
      <w:r>
        <w:rPr>
          <w:rFonts w:ascii="Arial" w:hAnsi="Arial" w:cs="Arial"/>
          <w:color w:val="000000"/>
          <w:lang w:eastAsia="es-AR"/>
        </w:rPr>
        <w:t xml:space="preserve"> 3a</w:t>
      </w:r>
      <w:r w:rsidRPr="00126CDB">
        <w:rPr>
          <w:rFonts w:ascii="Arial" w:hAnsi="Arial" w:cs="Arial"/>
          <w:color w:val="000000"/>
          <w:lang w:eastAsia="es-AR"/>
        </w:rPr>
        <w:t xml:space="preserve">, veremos solo pronombres/adjetivos demostrativos (this-that/these-those). </w:t>
      </w:r>
    </w:p>
    <w:p w:rsidR="00A4058B" w:rsidRPr="001A6D78" w:rsidRDefault="00A4058B" w:rsidP="009855B3">
      <w:pPr>
        <w:spacing w:line="240" w:lineRule="auto"/>
        <w:ind w:left="-180" w:firstLine="0"/>
        <w:rPr>
          <w:rFonts w:ascii="Arial" w:hAnsi="Arial" w:cs="Arial"/>
          <w:lang w:eastAsia="es-AR"/>
        </w:rPr>
      </w:pPr>
      <w:r w:rsidRPr="00126CDB">
        <w:rPr>
          <w:rFonts w:ascii="Arial" w:hAnsi="Arial" w:cs="Arial"/>
          <w:color w:val="000000"/>
          <w:lang w:eastAsia="es-AR"/>
        </w:rPr>
        <w:t xml:space="preserve">Recuerden que </w:t>
      </w:r>
      <w:r w:rsidRPr="00126CDB">
        <w:rPr>
          <w:rFonts w:ascii="Arial" w:hAnsi="Arial" w:cs="Arial"/>
          <w:i/>
          <w:color w:val="000000"/>
          <w:lang w:eastAsia="es-AR"/>
        </w:rPr>
        <w:t>this</w:t>
      </w:r>
      <w:r w:rsidRPr="00126CDB">
        <w:rPr>
          <w:rFonts w:ascii="Arial" w:hAnsi="Arial" w:cs="Arial"/>
          <w:color w:val="000000"/>
          <w:lang w:eastAsia="es-AR"/>
        </w:rPr>
        <w:t xml:space="preserve"> puede traducirse como </w:t>
      </w:r>
      <w:r w:rsidRPr="00126CDB">
        <w:rPr>
          <w:rFonts w:ascii="Arial" w:hAnsi="Arial" w:cs="Arial"/>
          <w:i/>
          <w:color w:val="000000"/>
          <w:lang w:eastAsia="es-AR"/>
        </w:rPr>
        <w:t>este-esta</w:t>
      </w:r>
      <w:r w:rsidRPr="00126CDB">
        <w:rPr>
          <w:rFonts w:ascii="Arial" w:hAnsi="Arial" w:cs="Arial"/>
          <w:color w:val="000000"/>
          <w:lang w:eastAsia="es-AR"/>
        </w:rPr>
        <w:t xml:space="preserve"> cuando funciona como adjetivo en el español: esta computadora/ este escritorio y puede traducirse como </w:t>
      </w:r>
      <w:r w:rsidRPr="00126CDB">
        <w:rPr>
          <w:rFonts w:ascii="Arial" w:hAnsi="Arial" w:cs="Arial"/>
          <w:i/>
          <w:color w:val="000000"/>
          <w:lang w:eastAsia="es-AR"/>
        </w:rPr>
        <w:t>esto</w:t>
      </w:r>
      <w:r w:rsidRPr="00126CDB">
        <w:rPr>
          <w:rFonts w:ascii="Arial" w:hAnsi="Arial" w:cs="Arial"/>
          <w:color w:val="000000"/>
          <w:lang w:eastAsia="es-AR"/>
        </w:rPr>
        <w:t xml:space="preserve"> cuando funciona como pronombre. </w:t>
      </w:r>
      <w:r>
        <w:rPr>
          <w:rFonts w:ascii="Arial" w:hAnsi="Arial" w:cs="Arial"/>
          <w:color w:val="3C4043"/>
          <w:sz w:val="21"/>
          <w:szCs w:val="21"/>
          <w:shd w:val="clear" w:color="auto" w:fill="FFFFFF"/>
        </w:rPr>
        <w:t> </w:t>
      </w:r>
      <w:r w:rsidRPr="001A6D78">
        <w:rPr>
          <w:rFonts w:ascii="Arial" w:hAnsi="Arial" w:cs="Arial"/>
          <w:shd w:val="clear" w:color="auto" w:fill="FFFFFF"/>
        </w:rPr>
        <w:t>Este tipo de referente puede tener un antecedente muy puntual como una palabra o frase nominal o también puede hacer referencia a una idea un poco más extendida que aparezca con anterioridad en el texto.</w:t>
      </w:r>
    </w:p>
    <w:p w:rsidR="00A4058B" w:rsidRPr="00126CDB" w:rsidRDefault="00A4058B" w:rsidP="009855B3">
      <w:pPr>
        <w:spacing w:line="240" w:lineRule="auto"/>
        <w:ind w:left="-180" w:firstLine="0"/>
        <w:rPr>
          <w:rFonts w:ascii="Arial" w:hAnsi="Arial" w:cs="Arial"/>
          <w:color w:val="000000"/>
          <w:lang w:eastAsia="es-AR"/>
        </w:rPr>
      </w:pPr>
      <w:r w:rsidRPr="00126CDB">
        <w:rPr>
          <w:rFonts w:ascii="Arial" w:hAnsi="Arial" w:cs="Arial"/>
          <w:color w:val="000000"/>
          <w:lang w:eastAsia="es-AR"/>
        </w:rPr>
        <w:t xml:space="preserve">Asimismo, </w:t>
      </w:r>
      <w:r w:rsidRPr="00126CDB">
        <w:rPr>
          <w:rFonts w:ascii="Arial" w:hAnsi="Arial" w:cs="Arial"/>
          <w:i/>
          <w:color w:val="000000"/>
          <w:lang w:eastAsia="es-AR"/>
        </w:rPr>
        <w:t>these</w:t>
      </w:r>
      <w:r w:rsidRPr="00126CDB">
        <w:rPr>
          <w:rFonts w:ascii="Arial" w:hAnsi="Arial" w:cs="Arial"/>
          <w:color w:val="000000"/>
          <w:lang w:eastAsia="es-AR"/>
        </w:rPr>
        <w:t xml:space="preserve"> puede traducirse como </w:t>
      </w:r>
      <w:r w:rsidRPr="00126CDB">
        <w:rPr>
          <w:rFonts w:ascii="Arial" w:hAnsi="Arial" w:cs="Arial"/>
          <w:i/>
          <w:color w:val="000000"/>
          <w:lang w:eastAsia="es-AR"/>
        </w:rPr>
        <w:t>estos/estas</w:t>
      </w:r>
      <w:r w:rsidRPr="00126CDB">
        <w:rPr>
          <w:rFonts w:ascii="Arial" w:hAnsi="Arial" w:cs="Arial"/>
          <w:color w:val="000000"/>
          <w:lang w:eastAsia="es-AR"/>
        </w:rPr>
        <w:t xml:space="preserve"> dependiendo del sustantivo al que estén modificando sea masculino o femenino.</w:t>
      </w:r>
    </w:p>
    <w:p w:rsidR="00A4058B" w:rsidRPr="00126CDB" w:rsidRDefault="00A4058B" w:rsidP="009855B3">
      <w:pPr>
        <w:pStyle w:val="Default"/>
        <w:ind w:left="-180"/>
        <w:jc w:val="both"/>
        <w:rPr>
          <w:sz w:val="22"/>
          <w:szCs w:val="22"/>
          <w:lang w:eastAsia="es-AR"/>
        </w:rPr>
      </w:pPr>
      <w:r w:rsidRPr="00126CDB">
        <w:rPr>
          <w:sz w:val="22"/>
          <w:szCs w:val="22"/>
          <w:lang w:eastAsia="es-AR"/>
        </w:rPr>
        <w:t xml:space="preserve">Las frases que vemos en el ejercicio fueron extraídas del texto. </w:t>
      </w:r>
    </w:p>
    <w:p w:rsidR="00A4058B" w:rsidRDefault="00A4058B" w:rsidP="009855B3">
      <w:pPr>
        <w:pStyle w:val="Default"/>
        <w:ind w:left="-180"/>
        <w:jc w:val="both"/>
        <w:rPr>
          <w:bCs/>
          <w:color w:val="auto"/>
          <w:sz w:val="22"/>
          <w:szCs w:val="22"/>
        </w:rPr>
      </w:pPr>
    </w:p>
    <w:p w:rsidR="00A4058B" w:rsidRPr="00F018B3" w:rsidRDefault="00A4058B" w:rsidP="009855B3">
      <w:pPr>
        <w:pStyle w:val="Default"/>
        <w:ind w:left="-180"/>
        <w:jc w:val="both"/>
        <w:rPr>
          <w:b/>
          <w:bCs/>
          <w:color w:val="auto"/>
          <w:sz w:val="22"/>
          <w:szCs w:val="22"/>
        </w:rPr>
      </w:pPr>
      <w:r w:rsidRPr="00F018B3">
        <w:rPr>
          <w:b/>
          <w:bCs/>
          <w:color w:val="auto"/>
          <w:sz w:val="22"/>
          <w:szCs w:val="22"/>
        </w:rPr>
        <w:t>Veamos un ejemplo</w:t>
      </w:r>
      <w:r>
        <w:rPr>
          <w:b/>
          <w:bCs/>
          <w:color w:val="auto"/>
          <w:sz w:val="22"/>
          <w:szCs w:val="22"/>
        </w:rPr>
        <w:t xml:space="preserve"> de la guía</w:t>
      </w:r>
      <w:r w:rsidRPr="00F018B3">
        <w:rPr>
          <w:b/>
          <w:bCs/>
          <w:color w:val="auto"/>
          <w:sz w:val="22"/>
          <w:szCs w:val="22"/>
        </w:rPr>
        <w:t>:</w:t>
      </w:r>
    </w:p>
    <w:p w:rsidR="00A4058B" w:rsidRPr="00126CDB" w:rsidRDefault="00A4058B" w:rsidP="009855B3">
      <w:pPr>
        <w:pStyle w:val="Default"/>
        <w:ind w:left="-180"/>
        <w:jc w:val="both"/>
        <w:rPr>
          <w:bCs/>
          <w:color w:val="auto"/>
          <w:sz w:val="22"/>
          <w:szCs w:val="22"/>
        </w:rPr>
      </w:pPr>
    </w:p>
    <w:p w:rsidR="00A4058B" w:rsidRPr="00097BF8" w:rsidRDefault="00A4058B" w:rsidP="009855B3">
      <w:pPr>
        <w:pStyle w:val="Default"/>
        <w:numPr>
          <w:ilvl w:val="0"/>
          <w:numId w:val="9"/>
        </w:numPr>
        <w:ind w:left="-180" w:firstLine="0"/>
        <w:jc w:val="both"/>
        <w:rPr>
          <w:bCs/>
          <w:color w:val="auto"/>
          <w:sz w:val="22"/>
          <w:szCs w:val="22"/>
          <w:lang w:val="en-US"/>
        </w:rPr>
      </w:pPr>
      <w:r w:rsidRPr="00097BF8">
        <w:rPr>
          <w:bCs/>
          <w:color w:val="auto"/>
          <w:sz w:val="22"/>
          <w:szCs w:val="22"/>
          <w:lang w:val="en-US"/>
        </w:rPr>
        <w:t>some of “</w:t>
      </w:r>
      <w:r w:rsidRPr="00097BF8">
        <w:rPr>
          <w:b/>
          <w:bCs/>
          <w:color w:val="auto"/>
          <w:sz w:val="22"/>
          <w:szCs w:val="22"/>
          <w:lang w:val="en-US"/>
        </w:rPr>
        <w:t>these roles</w:t>
      </w:r>
      <w:r w:rsidRPr="00097BF8">
        <w:rPr>
          <w:bCs/>
          <w:color w:val="auto"/>
          <w:sz w:val="22"/>
          <w:szCs w:val="22"/>
          <w:lang w:val="en-US"/>
        </w:rPr>
        <w:t>”, ¿qué roles?</w:t>
      </w:r>
    </w:p>
    <w:p w:rsidR="00A4058B" w:rsidRPr="00097BF8" w:rsidRDefault="00A4058B" w:rsidP="009855B3">
      <w:pPr>
        <w:pStyle w:val="Default"/>
        <w:ind w:left="-180"/>
        <w:jc w:val="both"/>
        <w:rPr>
          <w:bCs/>
          <w:color w:val="auto"/>
          <w:sz w:val="22"/>
          <w:szCs w:val="22"/>
          <w:lang w:val="en-US"/>
        </w:rPr>
      </w:pPr>
    </w:p>
    <w:p w:rsidR="00A4058B" w:rsidRPr="00097BF8" w:rsidRDefault="00A4058B" w:rsidP="009855B3">
      <w:pPr>
        <w:pStyle w:val="Default"/>
        <w:ind w:left="-180"/>
        <w:jc w:val="both"/>
        <w:rPr>
          <w:bCs/>
          <w:sz w:val="22"/>
          <w:szCs w:val="22"/>
          <w:lang w:val="es-AR"/>
        </w:rPr>
      </w:pPr>
      <w:r w:rsidRPr="00126CDB">
        <w:rPr>
          <w:bCs/>
          <w:color w:val="auto"/>
          <w:sz w:val="22"/>
          <w:szCs w:val="22"/>
        </w:rPr>
        <w:t xml:space="preserve">Debemos </w:t>
      </w:r>
      <w:r>
        <w:rPr>
          <w:bCs/>
          <w:color w:val="auto"/>
          <w:sz w:val="22"/>
          <w:szCs w:val="22"/>
        </w:rPr>
        <w:t xml:space="preserve">primero </w:t>
      </w:r>
      <w:r w:rsidRPr="00126CDB">
        <w:rPr>
          <w:bCs/>
          <w:color w:val="auto"/>
          <w:sz w:val="22"/>
          <w:szCs w:val="22"/>
        </w:rPr>
        <w:t xml:space="preserve">localizar nuestra frase en el texto y ver a qué remite. Sabemos ya que </w:t>
      </w:r>
      <w:r w:rsidRPr="00126CDB">
        <w:rPr>
          <w:bCs/>
          <w:i/>
          <w:color w:val="auto"/>
          <w:sz w:val="22"/>
          <w:szCs w:val="22"/>
        </w:rPr>
        <w:t>these</w:t>
      </w:r>
      <w:r w:rsidRPr="00126CDB">
        <w:rPr>
          <w:bCs/>
          <w:color w:val="auto"/>
          <w:sz w:val="22"/>
          <w:szCs w:val="22"/>
        </w:rPr>
        <w:t xml:space="preserve"> puede ser </w:t>
      </w:r>
      <w:r w:rsidRPr="00A80989">
        <w:rPr>
          <w:bCs/>
          <w:i/>
          <w:color w:val="auto"/>
          <w:sz w:val="22"/>
          <w:szCs w:val="22"/>
        </w:rPr>
        <w:t>estos/estas</w:t>
      </w:r>
      <w:r>
        <w:rPr>
          <w:bCs/>
          <w:color w:val="auto"/>
          <w:sz w:val="22"/>
          <w:szCs w:val="22"/>
        </w:rPr>
        <w:t>. A</w:t>
      </w:r>
      <w:r w:rsidRPr="00126CDB">
        <w:rPr>
          <w:bCs/>
          <w:color w:val="auto"/>
          <w:sz w:val="22"/>
          <w:szCs w:val="22"/>
        </w:rPr>
        <w:t xml:space="preserve">quí está modificando a un sustantivo y el sustantivo es </w:t>
      </w:r>
      <w:r w:rsidRPr="00F018B3">
        <w:rPr>
          <w:bCs/>
          <w:i/>
          <w:color w:val="auto"/>
          <w:sz w:val="22"/>
          <w:szCs w:val="22"/>
        </w:rPr>
        <w:t>roles</w:t>
      </w:r>
      <w:r w:rsidRPr="00126CDB">
        <w:rPr>
          <w:bCs/>
          <w:color w:val="auto"/>
          <w:sz w:val="22"/>
          <w:szCs w:val="22"/>
        </w:rPr>
        <w:t xml:space="preserve">, masculino, entonces es </w:t>
      </w:r>
      <w:r w:rsidRPr="00126CDB">
        <w:rPr>
          <w:bCs/>
          <w:i/>
          <w:color w:val="auto"/>
          <w:sz w:val="22"/>
          <w:szCs w:val="22"/>
        </w:rPr>
        <w:t>estos roles</w:t>
      </w:r>
      <w:r w:rsidRPr="00126CDB">
        <w:rPr>
          <w:bCs/>
          <w:color w:val="auto"/>
          <w:sz w:val="22"/>
          <w:szCs w:val="22"/>
        </w:rPr>
        <w:t xml:space="preserve">. Para identificar a qué hace referencia busco en el texto qué roles se mencionan con anterioridad y en el título observo que indica: </w:t>
      </w:r>
      <w:r w:rsidRPr="00097BF8">
        <w:rPr>
          <w:bCs/>
          <w:sz w:val="22"/>
          <w:szCs w:val="22"/>
          <w:lang w:val="es-AR"/>
        </w:rPr>
        <w:t xml:space="preserve">Typical roles and career path for database professionals. </w:t>
      </w:r>
    </w:p>
    <w:p w:rsidR="00A4058B" w:rsidRPr="00126CDB" w:rsidRDefault="00A4058B" w:rsidP="009855B3">
      <w:pPr>
        <w:pStyle w:val="Default"/>
        <w:ind w:left="-180"/>
        <w:jc w:val="both"/>
        <w:rPr>
          <w:bCs/>
          <w:color w:val="auto"/>
          <w:sz w:val="22"/>
          <w:szCs w:val="22"/>
        </w:rPr>
      </w:pPr>
      <w:r w:rsidRPr="00126CDB">
        <w:rPr>
          <w:bCs/>
          <w:color w:val="auto"/>
          <w:sz w:val="22"/>
          <w:szCs w:val="22"/>
        </w:rPr>
        <w:t>Entonces</w:t>
      </w:r>
      <w:r>
        <w:rPr>
          <w:bCs/>
          <w:color w:val="auto"/>
          <w:sz w:val="22"/>
          <w:szCs w:val="22"/>
        </w:rPr>
        <w:t>,</w:t>
      </w:r>
      <w:r w:rsidRPr="00126CDB">
        <w:rPr>
          <w:bCs/>
          <w:color w:val="auto"/>
          <w:sz w:val="22"/>
          <w:szCs w:val="22"/>
        </w:rPr>
        <w:t xml:space="preserve"> la repuesta es que se refiere a </w:t>
      </w:r>
      <w:r w:rsidRPr="00F018B3">
        <w:rPr>
          <w:bCs/>
          <w:i/>
          <w:color w:val="auto"/>
          <w:sz w:val="22"/>
          <w:szCs w:val="22"/>
        </w:rPr>
        <w:t>los roles asociados a los profesionales de datos/ bases de datos</w:t>
      </w:r>
      <w:r w:rsidRPr="00126CDB">
        <w:rPr>
          <w:bCs/>
          <w:color w:val="auto"/>
          <w:sz w:val="22"/>
          <w:szCs w:val="22"/>
        </w:rPr>
        <w:t>.</w:t>
      </w:r>
    </w:p>
    <w:p w:rsidR="00A4058B" w:rsidRPr="00EE26DB" w:rsidRDefault="00A4058B" w:rsidP="009855B3">
      <w:pPr>
        <w:pStyle w:val="Default"/>
        <w:ind w:left="-180"/>
        <w:jc w:val="both"/>
        <w:rPr>
          <w:bCs/>
          <w:color w:val="auto"/>
          <w:sz w:val="22"/>
          <w:szCs w:val="22"/>
        </w:rPr>
      </w:pPr>
    </w:p>
    <w:p w:rsidR="00A4058B" w:rsidRPr="00EE26DB" w:rsidRDefault="00A4058B" w:rsidP="009855B3">
      <w:pPr>
        <w:pStyle w:val="Default"/>
        <w:numPr>
          <w:ilvl w:val="0"/>
          <w:numId w:val="8"/>
        </w:numPr>
        <w:tabs>
          <w:tab w:val="left" w:pos="180"/>
        </w:tabs>
        <w:ind w:left="-180" w:firstLine="0"/>
        <w:jc w:val="both"/>
        <w:rPr>
          <w:b/>
          <w:bCs/>
          <w:i/>
          <w:color w:val="auto"/>
          <w:sz w:val="22"/>
          <w:szCs w:val="22"/>
        </w:rPr>
      </w:pPr>
      <w:r w:rsidRPr="00EE26DB">
        <w:rPr>
          <w:b/>
          <w:bCs/>
          <w:i/>
          <w:color w:val="auto"/>
          <w:sz w:val="22"/>
          <w:szCs w:val="22"/>
        </w:rPr>
        <w:t>Elija la opción correcta para decir a qué se refieren las siguientes palabras y frases en el texto.</w:t>
      </w:r>
    </w:p>
    <w:p w:rsidR="00A4058B" w:rsidRPr="00EE26DB" w:rsidRDefault="00A4058B" w:rsidP="009855B3">
      <w:pPr>
        <w:pStyle w:val="Default"/>
        <w:tabs>
          <w:tab w:val="left" w:pos="180"/>
        </w:tabs>
        <w:ind w:left="-180"/>
        <w:jc w:val="both"/>
        <w:rPr>
          <w:bCs/>
          <w:color w:val="auto"/>
          <w:sz w:val="22"/>
          <w:szCs w:val="22"/>
        </w:rPr>
      </w:pPr>
    </w:p>
    <w:p w:rsidR="00A4058B" w:rsidRPr="00126CDB" w:rsidRDefault="00A4058B" w:rsidP="009855B3">
      <w:pPr>
        <w:pStyle w:val="Default"/>
        <w:tabs>
          <w:tab w:val="left" w:pos="180"/>
        </w:tabs>
        <w:ind w:left="-180"/>
        <w:jc w:val="both"/>
        <w:rPr>
          <w:bCs/>
          <w:sz w:val="22"/>
          <w:szCs w:val="22"/>
        </w:rPr>
      </w:pPr>
      <w:r w:rsidRPr="00126CDB">
        <w:rPr>
          <w:bCs/>
          <w:sz w:val="22"/>
          <w:szCs w:val="22"/>
        </w:rPr>
        <w:t>En este ejercicio también trabajaremos con referentes aunque ahora observamos que hay un pronombre relativo (</w:t>
      </w:r>
      <w:r w:rsidRPr="00126CDB">
        <w:rPr>
          <w:bCs/>
          <w:i/>
          <w:sz w:val="22"/>
          <w:szCs w:val="22"/>
        </w:rPr>
        <w:t>that</w:t>
      </w:r>
      <w:r w:rsidRPr="00126CDB">
        <w:rPr>
          <w:bCs/>
          <w:sz w:val="22"/>
          <w:szCs w:val="22"/>
        </w:rPr>
        <w:t>), un adjetivo posesivo (</w:t>
      </w:r>
      <w:r w:rsidRPr="00126CDB">
        <w:rPr>
          <w:bCs/>
          <w:i/>
          <w:sz w:val="22"/>
          <w:szCs w:val="22"/>
        </w:rPr>
        <w:t>his</w:t>
      </w:r>
      <w:r w:rsidRPr="00126CDB">
        <w:rPr>
          <w:bCs/>
          <w:sz w:val="22"/>
          <w:szCs w:val="22"/>
        </w:rPr>
        <w:t>), un pronombre de objeto (</w:t>
      </w:r>
      <w:r w:rsidRPr="00126CDB">
        <w:rPr>
          <w:bCs/>
          <w:i/>
          <w:sz w:val="22"/>
          <w:szCs w:val="22"/>
        </w:rPr>
        <w:t>them</w:t>
      </w:r>
      <w:r w:rsidRPr="00126CDB">
        <w:rPr>
          <w:bCs/>
          <w:sz w:val="22"/>
          <w:szCs w:val="22"/>
        </w:rPr>
        <w:t>) y un pronombre de sujeto (</w:t>
      </w:r>
      <w:r w:rsidRPr="00126CDB">
        <w:rPr>
          <w:bCs/>
          <w:i/>
          <w:sz w:val="22"/>
          <w:szCs w:val="22"/>
        </w:rPr>
        <w:t>it</w:t>
      </w:r>
      <w:r w:rsidRPr="00126CDB">
        <w:rPr>
          <w:bCs/>
          <w:sz w:val="22"/>
          <w:szCs w:val="22"/>
        </w:rPr>
        <w:t>).</w:t>
      </w:r>
    </w:p>
    <w:p w:rsidR="00A4058B" w:rsidRDefault="00A4058B" w:rsidP="009855B3">
      <w:pPr>
        <w:pStyle w:val="Default"/>
        <w:tabs>
          <w:tab w:val="left" w:pos="180"/>
        </w:tabs>
        <w:ind w:left="-180"/>
        <w:jc w:val="both"/>
        <w:rPr>
          <w:bCs/>
          <w:sz w:val="22"/>
          <w:szCs w:val="22"/>
        </w:rPr>
      </w:pPr>
      <w:r w:rsidRPr="00126CDB">
        <w:rPr>
          <w:bCs/>
          <w:sz w:val="22"/>
          <w:szCs w:val="22"/>
        </w:rPr>
        <w:t>Buscamos, entonces, a qué hace</w:t>
      </w:r>
      <w:r>
        <w:rPr>
          <w:bCs/>
          <w:sz w:val="22"/>
          <w:szCs w:val="22"/>
        </w:rPr>
        <w:t>n</w:t>
      </w:r>
      <w:r w:rsidRPr="00126CDB">
        <w:rPr>
          <w:bCs/>
          <w:sz w:val="22"/>
          <w:szCs w:val="22"/>
        </w:rPr>
        <w:t xml:space="preserve"> referencia en cada caso. Tenemos dos opciones y debemos elegir la correcta. </w:t>
      </w:r>
    </w:p>
    <w:p w:rsidR="00A4058B" w:rsidRPr="00126CDB" w:rsidRDefault="00A4058B" w:rsidP="009855B3">
      <w:pPr>
        <w:pStyle w:val="Default"/>
        <w:tabs>
          <w:tab w:val="left" w:pos="180"/>
        </w:tabs>
        <w:ind w:left="-180"/>
        <w:jc w:val="both"/>
        <w:rPr>
          <w:bCs/>
          <w:sz w:val="22"/>
          <w:szCs w:val="22"/>
        </w:rPr>
      </w:pPr>
    </w:p>
    <w:p w:rsidR="00A4058B" w:rsidRPr="00097BF8" w:rsidRDefault="00A4058B" w:rsidP="009855B3">
      <w:pPr>
        <w:pStyle w:val="Default"/>
        <w:tabs>
          <w:tab w:val="left" w:pos="180"/>
        </w:tabs>
        <w:ind w:left="-180"/>
        <w:jc w:val="both"/>
        <w:rPr>
          <w:b/>
          <w:sz w:val="22"/>
          <w:szCs w:val="22"/>
          <w:lang w:val="es-AR"/>
        </w:rPr>
      </w:pPr>
      <w:r w:rsidRPr="00097BF8">
        <w:rPr>
          <w:b/>
          <w:sz w:val="22"/>
          <w:szCs w:val="22"/>
          <w:lang w:val="es-AR"/>
        </w:rPr>
        <w:t xml:space="preserve">Veamos el ejemplo b de la guía: </w:t>
      </w:r>
    </w:p>
    <w:p w:rsidR="00A4058B" w:rsidRPr="00097BF8" w:rsidRDefault="00A4058B" w:rsidP="009855B3">
      <w:pPr>
        <w:pStyle w:val="Default"/>
        <w:tabs>
          <w:tab w:val="left" w:pos="180"/>
          <w:tab w:val="left" w:pos="284"/>
        </w:tabs>
        <w:ind w:left="-180"/>
        <w:jc w:val="both"/>
        <w:rPr>
          <w:sz w:val="22"/>
          <w:szCs w:val="22"/>
          <w:lang w:val="es-AR"/>
        </w:rPr>
      </w:pPr>
    </w:p>
    <w:p w:rsidR="00A4058B" w:rsidRPr="00126CDB" w:rsidRDefault="00A4058B" w:rsidP="009855B3">
      <w:pPr>
        <w:pStyle w:val="Default"/>
        <w:tabs>
          <w:tab w:val="left" w:pos="180"/>
          <w:tab w:val="left" w:pos="284"/>
        </w:tabs>
        <w:ind w:left="-180"/>
        <w:jc w:val="both"/>
        <w:rPr>
          <w:sz w:val="22"/>
          <w:szCs w:val="22"/>
          <w:lang w:val="en-US"/>
        </w:rPr>
      </w:pPr>
      <w:r w:rsidRPr="00126CDB">
        <w:rPr>
          <w:sz w:val="22"/>
          <w:szCs w:val="22"/>
          <w:lang w:val="en-US"/>
        </w:rPr>
        <w:t xml:space="preserve">b. </w:t>
      </w:r>
      <w:r w:rsidRPr="00126CDB">
        <w:rPr>
          <w:b/>
          <w:sz w:val="22"/>
          <w:szCs w:val="22"/>
          <w:lang w:val="en-US"/>
        </w:rPr>
        <w:t xml:space="preserve">his </w:t>
      </w:r>
      <w:r w:rsidRPr="00126CDB">
        <w:rPr>
          <w:sz w:val="22"/>
          <w:szCs w:val="22"/>
          <w:lang w:val="en-US"/>
        </w:rPr>
        <w:t>goals</w:t>
      </w:r>
      <w:r w:rsidRPr="00126CDB">
        <w:rPr>
          <w:sz w:val="22"/>
          <w:szCs w:val="22"/>
          <w:lang w:val="en-US"/>
        </w:rPr>
        <w:tab/>
        <w:t xml:space="preserve">1. data standards </w:t>
      </w:r>
    </w:p>
    <w:p w:rsidR="00A4058B" w:rsidRPr="00126CDB" w:rsidRDefault="00A4058B" w:rsidP="009855B3">
      <w:pPr>
        <w:pStyle w:val="Default"/>
        <w:tabs>
          <w:tab w:val="left" w:pos="180"/>
          <w:tab w:val="left" w:pos="284"/>
        </w:tabs>
        <w:ind w:left="-180"/>
        <w:jc w:val="both"/>
        <w:rPr>
          <w:color w:val="auto"/>
          <w:sz w:val="22"/>
          <w:szCs w:val="22"/>
          <w:lang w:val="en-US"/>
        </w:rPr>
      </w:pPr>
      <w:r w:rsidRPr="00126CDB">
        <w:rPr>
          <w:sz w:val="22"/>
          <w:szCs w:val="22"/>
          <w:lang w:val="en-US"/>
        </w:rPr>
        <w:tab/>
      </w:r>
      <w:r w:rsidRPr="00126CDB">
        <w:rPr>
          <w:sz w:val="22"/>
          <w:szCs w:val="22"/>
          <w:lang w:val="en-US"/>
        </w:rPr>
        <w:tab/>
      </w:r>
      <w:r w:rsidRPr="00126CDB">
        <w:rPr>
          <w:sz w:val="22"/>
          <w:szCs w:val="22"/>
          <w:lang w:val="en-US"/>
        </w:rPr>
        <w:tab/>
      </w:r>
      <w:r>
        <w:rPr>
          <w:sz w:val="22"/>
          <w:szCs w:val="22"/>
          <w:lang w:val="en-US"/>
        </w:rPr>
        <w:t xml:space="preserve">            </w:t>
      </w:r>
      <w:r w:rsidRPr="00126CDB">
        <w:rPr>
          <w:color w:val="auto"/>
          <w:sz w:val="22"/>
          <w:szCs w:val="22"/>
          <w:lang w:val="en-US"/>
        </w:rPr>
        <w:t>2. the data architect</w:t>
      </w:r>
    </w:p>
    <w:p w:rsidR="00A4058B" w:rsidRPr="00126CDB" w:rsidRDefault="00A4058B" w:rsidP="009855B3">
      <w:pPr>
        <w:pStyle w:val="Default"/>
        <w:tabs>
          <w:tab w:val="left" w:pos="180"/>
          <w:tab w:val="left" w:pos="284"/>
        </w:tabs>
        <w:ind w:left="-180"/>
        <w:jc w:val="both"/>
        <w:rPr>
          <w:color w:val="B02A9D"/>
          <w:sz w:val="22"/>
          <w:szCs w:val="22"/>
          <w:lang w:val="en-US"/>
        </w:rPr>
      </w:pPr>
    </w:p>
    <w:p w:rsidR="00A4058B" w:rsidRDefault="00A4058B" w:rsidP="009855B3">
      <w:pPr>
        <w:pStyle w:val="Default"/>
        <w:tabs>
          <w:tab w:val="left" w:pos="180"/>
          <w:tab w:val="left" w:pos="284"/>
        </w:tabs>
        <w:ind w:left="-180"/>
        <w:jc w:val="both"/>
        <w:rPr>
          <w:sz w:val="22"/>
          <w:szCs w:val="22"/>
          <w:lang w:val="en-US"/>
        </w:rPr>
      </w:pPr>
      <w:r w:rsidRPr="00126CDB">
        <w:rPr>
          <w:sz w:val="22"/>
          <w:szCs w:val="22"/>
          <w:lang w:val="en-US"/>
        </w:rPr>
        <w:t xml:space="preserve">Ubicamos nuestra frase en el texto </w:t>
      </w:r>
      <w:r w:rsidRPr="00E35678">
        <w:rPr>
          <w:sz w:val="22"/>
          <w:szCs w:val="22"/>
          <w:lang w:val="en-US"/>
        </w:rPr>
        <w:t>(Usually</w:t>
      </w:r>
      <w:r w:rsidRPr="00126CDB">
        <w:rPr>
          <w:sz w:val="22"/>
          <w:szCs w:val="22"/>
          <w:lang w:val="en-US"/>
        </w:rPr>
        <w:t xml:space="preserve"> the data architect achieves </w:t>
      </w:r>
      <w:r w:rsidRPr="00126CDB">
        <w:rPr>
          <w:b/>
          <w:sz w:val="22"/>
          <w:szCs w:val="22"/>
          <w:lang w:val="en-US"/>
        </w:rPr>
        <w:t>his</w:t>
      </w:r>
      <w:r w:rsidRPr="00126CDB">
        <w:rPr>
          <w:sz w:val="22"/>
          <w:szCs w:val="22"/>
          <w:lang w:val="en-US"/>
        </w:rPr>
        <w:t xml:space="preserve"> goals by setting</w:t>
      </w:r>
      <w:r>
        <w:rPr>
          <w:sz w:val="22"/>
          <w:szCs w:val="22"/>
          <w:lang w:val="en-US"/>
        </w:rPr>
        <w:t xml:space="preserve"> enterprise data standards). </w:t>
      </w:r>
      <w:r w:rsidRPr="00097BF8">
        <w:rPr>
          <w:sz w:val="22"/>
          <w:szCs w:val="22"/>
          <w:lang w:val="es-AR"/>
        </w:rPr>
        <w:t xml:space="preserve">Vemos que </w:t>
      </w:r>
      <w:r w:rsidRPr="00097BF8">
        <w:rPr>
          <w:i/>
          <w:sz w:val="22"/>
          <w:szCs w:val="22"/>
          <w:lang w:val="es-AR"/>
        </w:rPr>
        <w:t>his</w:t>
      </w:r>
      <w:r w:rsidRPr="00097BF8">
        <w:rPr>
          <w:sz w:val="22"/>
          <w:szCs w:val="22"/>
          <w:lang w:val="es-AR"/>
        </w:rPr>
        <w:t xml:space="preserve"> es un adjetivo posesivo que se usa para referirse a una persona y en español se traduce como </w:t>
      </w:r>
      <w:r w:rsidRPr="00097BF8">
        <w:rPr>
          <w:i/>
          <w:sz w:val="22"/>
          <w:szCs w:val="22"/>
          <w:lang w:val="es-AR"/>
        </w:rPr>
        <w:t>su/sus</w:t>
      </w:r>
      <w:r w:rsidRPr="00097BF8">
        <w:rPr>
          <w:sz w:val="22"/>
          <w:szCs w:val="22"/>
          <w:lang w:val="es-AR"/>
        </w:rPr>
        <w:t xml:space="preserve">. En nuestro ejemplo, antecede a un susantivo plural, entonces, es </w:t>
      </w:r>
      <w:r w:rsidRPr="00097BF8">
        <w:rPr>
          <w:i/>
          <w:sz w:val="22"/>
          <w:szCs w:val="22"/>
          <w:lang w:val="es-AR"/>
        </w:rPr>
        <w:t>sus objetivos</w:t>
      </w:r>
      <w:r w:rsidRPr="00097BF8">
        <w:rPr>
          <w:sz w:val="22"/>
          <w:szCs w:val="22"/>
          <w:lang w:val="es-AR"/>
        </w:rPr>
        <w:t xml:space="preserve">. </w:t>
      </w:r>
      <w:r w:rsidRPr="00126CDB">
        <w:rPr>
          <w:sz w:val="22"/>
          <w:szCs w:val="22"/>
          <w:lang w:val="en-US"/>
        </w:rPr>
        <w:t xml:space="preserve">Me pregunto: ¿Los objetivos de quién? </w:t>
      </w:r>
    </w:p>
    <w:p w:rsidR="00A4058B" w:rsidRDefault="00A4058B" w:rsidP="009855B3">
      <w:pPr>
        <w:pStyle w:val="Default"/>
        <w:tabs>
          <w:tab w:val="left" w:pos="180"/>
          <w:tab w:val="left" w:pos="284"/>
        </w:tabs>
        <w:ind w:left="-180"/>
        <w:jc w:val="both"/>
        <w:rPr>
          <w:sz w:val="22"/>
          <w:szCs w:val="22"/>
          <w:lang w:val="en-US"/>
        </w:rPr>
      </w:pPr>
    </w:p>
    <w:p w:rsidR="00A4058B" w:rsidRDefault="00A4058B" w:rsidP="009855B3">
      <w:pPr>
        <w:pStyle w:val="Default"/>
        <w:tabs>
          <w:tab w:val="left" w:pos="180"/>
          <w:tab w:val="left" w:pos="284"/>
        </w:tabs>
        <w:ind w:left="-180"/>
        <w:jc w:val="both"/>
        <w:rPr>
          <w:sz w:val="22"/>
          <w:szCs w:val="22"/>
          <w:lang w:val="en-US"/>
        </w:rPr>
      </w:pPr>
    </w:p>
    <w:p w:rsidR="00A4058B" w:rsidRPr="00EE26DB" w:rsidRDefault="00A4058B" w:rsidP="009855B3">
      <w:pPr>
        <w:pStyle w:val="Default"/>
        <w:tabs>
          <w:tab w:val="left" w:pos="180"/>
          <w:tab w:val="left" w:pos="284"/>
        </w:tabs>
        <w:ind w:left="-180"/>
        <w:jc w:val="both"/>
        <w:rPr>
          <w:color w:val="3366FF"/>
          <w:sz w:val="22"/>
          <w:szCs w:val="22"/>
          <w:lang w:val="en-US"/>
        </w:rPr>
      </w:pPr>
      <w:r w:rsidRPr="00EE26DB">
        <w:rPr>
          <w:bCs/>
          <w:color w:val="3366FF"/>
          <w:sz w:val="22"/>
          <w:szCs w:val="22"/>
          <w:lang w:val="en-US"/>
        </w:rPr>
        <w:t xml:space="preserve">En </w:t>
      </w:r>
      <w:r w:rsidRPr="00EE26DB">
        <w:rPr>
          <w:b/>
          <w:i/>
          <w:color w:val="3366FF"/>
          <w:sz w:val="22"/>
          <w:szCs w:val="22"/>
          <w:lang w:val="en-US"/>
        </w:rPr>
        <w:t>It</w:t>
      </w:r>
      <w:r w:rsidRPr="00EE26DB">
        <w:rPr>
          <w:i/>
          <w:color w:val="3366FF"/>
          <w:sz w:val="22"/>
          <w:szCs w:val="22"/>
          <w:lang w:val="en-US"/>
        </w:rPr>
        <w:t xml:space="preserve"> is critical for a database architect to keep pace with the various tools, database products, hardware platforms and operating systems from different vendors as they evolve and improve</w:t>
      </w:r>
    </w:p>
    <w:p w:rsidR="00A4058B" w:rsidRPr="00EE26DB" w:rsidRDefault="00A4058B" w:rsidP="009855B3">
      <w:pPr>
        <w:tabs>
          <w:tab w:val="left" w:pos="180"/>
        </w:tabs>
        <w:spacing w:line="240" w:lineRule="auto"/>
        <w:ind w:left="-180" w:firstLine="0"/>
        <w:rPr>
          <w:rFonts w:ascii="Arial" w:hAnsi="Arial" w:cs="Arial"/>
          <w:color w:val="3366FF"/>
          <w:lang w:val="en-US"/>
        </w:rPr>
      </w:pPr>
    </w:p>
    <w:p w:rsidR="00A4058B" w:rsidRPr="00EE26DB" w:rsidRDefault="00A4058B" w:rsidP="009855B3">
      <w:pPr>
        <w:pStyle w:val="Default"/>
        <w:tabs>
          <w:tab w:val="left" w:pos="180"/>
          <w:tab w:val="left" w:pos="284"/>
        </w:tabs>
        <w:ind w:left="-180"/>
        <w:jc w:val="both"/>
        <w:rPr>
          <w:b/>
          <w:bCs/>
          <w:color w:val="auto"/>
          <w:sz w:val="22"/>
          <w:szCs w:val="22"/>
        </w:rPr>
      </w:pPr>
      <w:r w:rsidRPr="00EE26DB">
        <w:rPr>
          <w:b/>
          <w:bCs/>
          <w:color w:val="auto"/>
          <w:sz w:val="22"/>
          <w:szCs w:val="22"/>
        </w:rPr>
        <w:t>¿Qué diferencia al “It” de los otros referentes analizados en el texto?</w:t>
      </w:r>
    </w:p>
    <w:p w:rsidR="00A4058B" w:rsidRPr="00126CDB" w:rsidRDefault="00A4058B" w:rsidP="009855B3">
      <w:pPr>
        <w:pStyle w:val="Default"/>
        <w:tabs>
          <w:tab w:val="left" w:pos="180"/>
          <w:tab w:val="left" w:pos="284"/>
        </w:tabs>
        <w:ind w:left="-180"/>
        <w:jc w:val="both"/>
        <w:rPr>
          <w:bCs/>
          <w:color w:val="auto"/>
          <w:sz w:val="22"/>
          <w:szCs w:val="22"/>
        </w:rPr>
      </w:pPr>
      <w:r w:rsidRPr="00126CDB">
        <w:rPr>
          <w:bCs/>
          <w:color w:val="auto"/>
          <w:sz w:val="22"/>
          <w:szCs w:val="22"/>
        </w:rPr>
        <w:t xml:space="preserve">En este ejercicio, debemos repasar el concepto de ‘Anticipatory/preparatory it’. </w:t>
      </w:r>
    </w:p>
    <w:p w:rsidR="00A4058B" w:rsidRDefault="00A4058B" w:rsidP="009855B3">
      <w:pPr>
        <w:pStyle w:val="Default"/>
        <w:tabs>
          <w:tab w:val="left" w:pos="180"/>
          <w:tab w:val="left" w:pos="284"/>
        </w:tabs>
        <w:ind w:left="-180"/>
        <w:jc w:val="both"/>
        <w:rPr>
          <w:bCs/>
          <w:color w:val="auto"/>
          <w:sz w:val="22"/>
          <w:szCs w:val="22"/>
        </w:rPr>
      </w:pPr>
    </w:p>
    <w:p w:rsidR="00A4058B" w:rsidRPr="00097BF8" w:rsidRDefault="00A4058B" w:rsidP="009855B3">
      <w:pPr>
        <w:pStyle w:val="Default"/>
        <w:tabs>
          <w:tab w:val="left" w:pos="180"/>
          <w:tab w:val="left" w:pos="284"/>
        </w:tabs>
        <w:ind w:left="-180"/>
        <w:jc w:val="both"/>
        <w:rPr>
          <w:b/>
          <w:bCs/>
          <w:color w:val="auto"/>
          <w:sz w:val="22"/>
          <w:szCs w:val="22"/>
          <w:lang w:val="en-US"/>
        </w:rPr>
      </w:pPr>
      <w:r w:rsidRPr="00097BF8">
        <w:rPr>
          <w:b/>
          <w:bCs/>
          <w:color w:val="auto"/>
          <w:sz w:val="22"/>
          <w:szCs w:val="22"/>
          <w:lang w:val="en-US"/>
        </w:rPr>
        <w:t>Veamos un ejemplo:</w:t>
      </w:r>
    </w:p>
    <w:p w:rsidR="00A4058B" w:rsidRPr="00097BF8" w:rsidRDefault="00A4058B" w:rsidP="009855B3">
      <w:pPr>
        <w:pStyle w:val="Default"/>
        <w:tabs>
          <w:tab w:val="left" w:pos="180"/>
          <w:tab w:val="left" w:pos="284"/>
        </w:tabs>
        <w:ind w:left="-180"/>
        <w:jc w:val="both"/>
        <w:rPr>
          <w:bCs/>
          <w:color w:val="auto"/>
          <w:sz w:val="22"/>
          <w:szCs w:val="22"/>
          <w:lang w:val="en-US"/>
        </w:rPr>
      </w:pPr>
    </w:p>
    <w:p w:rsidR="00A4058B" w:rsidRPr="00097BF8" w:rsidRDefault="00A4058B" w:rsidP="009855B3">
      <w:pPr>
        <w:pStyle w:val="Default"/>
        <w:tabs>
          <w:tab w:val="left" w:pos="180"/>
          <w:tab w:val="left" w:pos="284"/>
        </w:tabs>
        <w:ind w:left="-180"/>
        <w:jc w:val="both"/>
        <w:rPr>
          <w:bCs/>
          <w:color w:val="auto"/>
          <w:sz w:val="22"/>
          <w:szCs w:val="22"/>
          <w:lang w:val="en-US"/>
        </w:rPr>
      </w:pPr>
      <w:r w:rsidRPr="00097BF8">
        <w:rPr>
          <w:bCs/>
          <w:color w:val="auto"/>
          <w:sz w:val="22"/>
          <w:szCs w:val="22"/>
          <w:lang w:val="en-US"/>
        </w:rPr>
        <w:t>It’s important to know how to use a computer and technology for this job.</w:t>
      </w:r>
    </w:p>
    <w:p w:rsidR="00A4058B" w:rsidRPr="00097BF8" w:rsidRDefault="00A4058B" w:rsidP="009855B3">
      <w:pPr>
        <w:pStyle w:val="Default"/>
        <w:tabs>
          <w:tab w:val="left" w:pos="180"/>
          <w:tab w:val="left" w:pos="284"/>
        </w:tabs>
        <w:ind w:left="-180"/>
        <w:jc w:val="both"/>
        <w:rPr>
          <w:bCs/>
          <w:color w:val="auto"/>
          <w:sz w:val="22"/>
          <w:szCs w:val="22"/>
          <w:lang w:val="en-US"/>
        </w:rPr>
      </w:pPr>
    </w:p>
    <w:p w:rsidR="00A4058B" w:rsidRPr="00126CDB" w:rsidRDefault="00A4058B" w:rsidP="009855B3">
      <w:pPr>
        <w:pStyle w:val="Default"/>
        <w:tabs>
          <w:tab w:val="left" w:pos="180"/>
          <w:tab w:val="left" w:pos="284"/>
        </w:tabs>
        <w:ind w:left="-180"/>
        <w:jc w:val="both"/>
        <w:rPr>
          <w:bCs/>
          <w:color w:val="auto"/>
          <w:sz w:val="22"/>
          <w:szCs w:val="22"/>
        </w:rPr>
      </w:pPr>
      <w:r w:rsidRPr="00126CDB">
        <w:rPr>
          <w:bCs/>
          <w:color w:val="auto"/>
          <w:sz w:val="22"/>
          <w:szCs w:val="22"/>
        </w:rPr>
        <w:t>En este caso,</w:t>
      </w:r>
      <w:r>
        <w:rPr>
          <w:bCs/>
          <w:color w:val="auto"/>
          <w:sz w:val="22"/>
          <w:szCs w:val="22"/>
        </w:rPr>
        <w:t xml:space="preserve"> el pronombre</w:t>
      </w:r>
      <w:r w:rsidRPr="00126CDB">
        <w:rPr>
          <w:bCs/>
          <w:color w:val="auto"/>
          <w:sz w:val="22"/>
          <w:szCs w:val="22"/>
        </w:rPr>
        <w:t xml:space="preserve"> </w:t>
      </w:r>
      <w:r w:rsidRPr="00126CDB">
        <w:rPr>
          <w:bCs/>
          <w:i/>
          <w:color w:val="auto"/>
          <w:sz w:val="22"/>
          <w:szCs w:val="22"/>
        </w:rPr>
        <w:t>it</w:t>
      </w:r>
      <w:r w:rsidRPr="00126CDB">
        <w:rPr>
          <w:bCs/>
          <w:color w:val="auto"/>
          <w:sz w:val="22"/>
          <w:szCs w:val="22"/>
        </w:rPr>
        <w:t xml:space="preserve"> anticipa información, y tiene una estructura particular: be+adjective+to–</w:t>
      </w:r>
      <w:r>
        <w:rPr>
          <w:bCs/>
          <w:color w:val="auto"/>
          <w:sz w:val="22"/>
          <w:szCs w:val="22"/>
        </w:rPr>
        <w:t>infinitive</w:t>
      </w:r>
      <w:r w:rsidRPr="00126CDB">
        <w:rPr>
          <w:bCs/>
          <w:color w:val="auto"/>
          <w:sz w:val="22"/>
          <w:szCs w:val="22"/>
        </w:rPr>
        <w:t>.</w:t>
      </w:r>
      <w:r>
        <w:rPr>
          <w:bCs/>
          <w:color w:val="auto"/>
          <w:sz w:val="22"/>
          <w:szCs w:val="22"/>
        </w:rPr>
        <w:t xml:space="preserve"> Es un tipo de estructura que suele poner el énfasis en el verbo o más comúnmente en la frase/cláusula nominal que sigue al verbo.</w:t>
      </w:r>
    </w:p>
    <w:p w:rsidR="00A4058B" w:rsidRPr="00126CDB" w:rsidRDefault="00A4058B" w:rsidP="009855B3">
      <w:pPr>
        <w:pStyle w:val="Default"/>
        <w:tabs>
          <w:tab w:val="left" w:pos="180"/>
          <w:tab w:val="left" w:pos="284"/>
        </w:tabs>
        <w:ind w:left="-180"/>
        <w:jc w:val="both"/>
        <w:rPr>
          <w:bCs/>
          <w:color w:val="auto"/>
          <w:sz w:val="22"/>
          <w:szCs w:val="22"/>
        </w:rPr>
      </w:pPr>
      <w:r w:rsidRPr="00126CDB">
        <w:rPr>
          <w:bCs/>
          <w:color w:val="auto"/>
          <w:sz w:val="22"/>
          <w:szCs w:val="22"/>
        </w:rPr>
        <w:t>E</w:t>
      </w:r>
      <w:r>
        <w:rPr>
          <w:bCs/>
          <w:color w:val="auto"/>
          <w:sz w:val="22"/>
          <w:szCs w:val="22"/>
        </w:rPr>
        <w:t>l llamado</w:t>
      </w:r>
      <w:r w:rsidRPr="00126CDB">
        <w:rPr>
          <w:bCs/>
          <w:color w:val="auto"/>
          <w:sz w:val="22"/>
          <w:szCs w:val="22"/>
        </w:rPr>
        <w:t xml:space="preserve"> </w:t>
      </w:r>
      <w:r w:rsidRPr="00126CDB">
        <w:rPr>
          <w:bCs/>
          <w:i/>
          <w:color w:val="auto"/>
          <w:sz w:val="22"/>
          <w:szCs w:val="22"/>
        </w:rPr>
        <w:t>it</w:t>
      </w:r>
      <w:r w:rsidRPr="00126CDB">
        <w:rPr>
          <w:bCs/>
          <w:color w:val="auto"/>
          <w:sz w:val="22"/>
          <w:szCs w:val="22"/>
        </w:rPr>
        <w:t xml:space="preserve"> anticipatorio no remite a algo que ya se mencionó, como el </w:t>
      </w:r>
      <w:r w:rsidRPr="00E35678">
        <w:rPr>
          <w:bCs/>
          <w:i/>
          <w:color w:val="auto"/>
          <w:sz w:val="22"/>
          <w:szCs w:val="22"/>
        </w:rPr>
        <w:t>it</w:t>
      </w:r>
      <w:r w:rsidRPr="00126CDB">
        <w:rPr>
          <w:bCs/>
          <w:color w:val="auto"/>
          <w:sz w:val="22"/>
          <w:szCs w:val="22"/>
        </w:rPr>
        <w:t xml:space="preserve"> que vemos en el siguiente ejemplo:</w:t>
      </w:r>
    </w:p>
    <w:p w:rsidR="00A4058B" w:rsidRDefault="00A4058B" w:rsidP="009855B3">
      <w:pPr>
        <w:pStyle w:val="Default"/>
        <w:tabs>
          <w:tab w:val="left" w:pos="180"/>
          <w:tab w:val="left" w:pos="284"/>
        </w:tabs>
        <w:ind w:left="-180"/>
        <w:jc w:val="both"/>
        <w:rPr>
          <w:bCs/>
          <w:color w:val="auto"/>
          <w:sz w:val="22"/>
          <w:szCs w:val="22"/>
        </w:rPr>
      </w:pPr>
    </w:p>
    <w:p w:rsidR="00A4058B" w:rsidRPr="00097BF8" w:rsidRDefault="00A4058B" w:rsidP="009855B3">
      <w:pPr>
        <w:pStyle w:val="Default"/>
        <w:tabs>
          <w:tab w:val="left" w:pos="180"/>
          <w:tab w:val="left" w:pos="284"/>
        </w:tabs>
        <w:ind w:left="-180"/>
        <w:jc w:val="both"/>
        <w:rPr>
          <w:bCs/>
          <w:color w:val="auto"/>
          <w:sz w:val="22"/>
          <w:szCs w:val="22"/>
          <w:lang w:val="en-US"/>
        </w:rPr>
      </w:pPr>
      <w:r w:rsidRPr="00097BF8">
        <w:rPr>
          <w:bCs/>
          <w:color w:val="auto"/>
          <w:sz w:val="22"/>
          <w:szCs w:val="22"/>
          <w:lang w:val="en-US"/>
        </w:rPr>
        <w:t xml:space="preserve">I’ve got a </w:t>
      </w:r>
      <w:r w:rsidRPr="00097BF8">
        <w:rPr>
          <w:bCs/>
          <w:color w:val="auto"/>
          <w:sz w:val="22"/>
          <w:szCs w:val="22"/>
          <w:highlight w:val="cyan"/>
          <w:lang w:val="en-US"/>
        </w:rPr>
        <w:t>laptop computer</w:t>
      </w:r>
      <w:r w:rsidRPr="00097BF8">
        <w:rPr>
          <w:bCs/>
          <w:color w:val="auto"/>
          <w:sz w:val="22"/>
          <w:szCs w:val="22"/>
          <w:lang w:val="en-US"/>
        </w:rPr>
        <w:t xml:space="preserve">. </w:t>
      </w:r>
      <w:r w:rsidRPr="00097BF8">
        <w:rPr>
          <w:b/>
          <w:bCs/>
          <w:color w:val="auto"/>
          <w:sz w:val="22"/>
          <w:szCs w:val="22"/>
          <w:highlight w:val="cyan"/>
          <w:lang w:val="en-US"/>
        </w:rPr>
        <w:t>It</w:t>
      </w:r>
      <w:r w:rsidRPr="00097BF8">
        <w:rPr>
          <w:bCs/>
          <w:color w:val="auto"/>
          <w:sz w:val="22"/>
          <w:szCs w:val="22"/>
          <w:lang w:val="en-US"/>
        </w:rPr>
        <w:t>’s useful for my job.</w:t>
      </w:r>
    </w:p>
    <w:p w:rsidR="00A4058B" w:rsidRPr="00097BF8" w:rsidRDefault="00A4058B" w:rsidP="009855B3">
      <w:pPr>
        <w:pStyle w:val="Default"/>
        <w:tabs>
          <w:tab w:val="left" w:pos="180"/>
          <w:tab w:val="left" w:pos="284"/>
        </w:tabs>
        <w:ind w:left="-180"/>
        <w:jc w:val="both"/>
        <w:rPr>
          <w:bCs/>
          <w:color w:val="auto"/>
          <w:sz w:val="22"/>
          <w:szCs w:val="22"/>
          <w:lang w:val="en-US"/>
        </w:rPr>
      </w:pPr>
    </w:p>
    <w:p w:rsidR="00A4058B" w:rsidRPr="00126CDB" w:rsidRDefault="00A4058B" w:rsidP="009855B3">
      <w:pPr>
        <w:pStyle w:val="Default"/>
        <w:tabs>
          <w:tab w:val="left" w:pos="180"/>
          <w:tab w:val="left" w:pos="284"/>
        </w:tabs>
        <w:ind w:left="-180"/>
        <w:jc w:val="both"/>
        <w:rPr>
          <w:bCs/>
          <w:color w:val="auto"/>
          <w:sz w:val="22"/>
          <w:szCs w:val="22"/>
        </w:rPr>
      </w:pPr>
      <w:r w:rsidRPr="00126CDB">
        <w:rPr>
          <w:bCs/>
          <w:color w:val="auto"/>
          <w:sz w:val="22"/>
          <w:szCs w:val="22"/>
        </w:rPr>
        <w:t xml:space="preserve">En este caso, </w:t>
      </w:r>
      <w:r w:rsidRPr="00126CDB">
        <w:rPr>
          <w:bCs/>
          <w:i/>
          <w:color w:val="auto"/>
          <w:sz w:val="22"/>
          <w:szCs w:val="22"/>
        </w:rPr>
        <w:t>it</w:t>
      </w:r>
      <w:r w:rsidRPr="00126CDB">
        <w:rPr>
          <w:bCs/>
          <w:color w:val="auto"/>
          <w:sz w:val="22"/>
          <w:szCs w:val="22"/>
        </w:rPr>
        <w:t xml:space="preserve"> se refiere a algo ya dicho, a la laptop.</w:t>
      </w:r>
    </w:p>
    <w:p w:rsidR="00A4058B" w:rsidRPr="00126CDB" w:rsidRDefault="00A4058B" w:rsidP="009855B3">
      <w:pPr>
        <w:pStyle w:val="Default"/>
        <w:tabs>
          <w:tab w:val="left" w:pos="284"/>
        </w:tabs>
        <w:ind w:left="-720"/>
        <w:jc w:val="both"/>
        <w:rPr>
          <w:b/>
          <w:bCs/>
          <w:sz w:val="22"/>
          <w:szCs w:val="22"/>
        </w:rPr>
      </w:pPr>
    </w:p>
    <w:p w:rsidR="00A4058B" w:rsidRPr="00EE26DB" w:rsidRDefault="00A4058B" w:rsidP="009855B3">
      <w:pPr>
        <w:pStyle w:val="Default"/>
        <w:tabs>
          <w:tab w:val="left" w:pos="284"/>
        </w:tabs>
        <w:ind w:left="-180"/>
        <w:jc w:val="both"/>
        <w:rPr>
          <w:bCs/>
          <w:color w:val="auto"/>
          <w:sz w:val="22"/>
          <w:szCs w:val="22"/>
        </w:rPr>
      </w:pPr>
      <w:r w:rsidRPr="00EE26DB">
        <w:rPr>
          <w:b/>
          <w:bCs/>
          <w:color w:val="auto"/>
          <w:sz w:val="22"/>
          <w:szCs w:val="22"/>
        </w:rPr>
        <w:t>¿Qué es importante para un arquitecto de BD?</w:t>
      </w:r>
    </w:p>
    <w:p w:rsidR="00A4058B" w:rsidRDefault="00A4058B" w:rsidP="009855B3">
      <w:pPr>
        <w:pStyle w:val="Default"/>
        <w:ind w:left="-180"/>
        <w:jc w:val="both"/>
        <w:rPr>
          <w:bCs/>
          <w:color w:val="auto"/>
          <w:sz w:val="22"/>
          <w:szCs w:val="22"/>
          <w:lang w:val="es-AR"/>
        </w:rPr>
      </w:pPr>
      <w:r w:rsidRPr="00126CDB">
        <w:rPr>
          <w:bCs/>
          <w:color w:val="auto"/>
          <w:sz w:val="22"/>
          <w:szCs w:val="22"/>
          <w:lang w:val="es-AR"/>
        </w:rPr>
        <w:t xml:space="preserve">Miramos entonces la oración que comienza con el </w:t>
      </w:r>
      <w:r w:rsidRPr="00CE735B">
        <w:rPr>
          <w:bCs/>
          <w:i/>
          <w:color w:val="auto"/>
          <w:sz w:val="22"/>
          <w:szCs w:val="22"/>
          <w:lang w:val="es-AR"/>
        </w:rPr>
        <w:t>It anticipatorio</w:t>
      </w:r>
      <w:r w:rsidRPr="00126CDB">
        <w:rPr>
          <w:bCs/>
          <w:color w:val="auto"/>
          <w:sz w:val="22"/>
          <w:szCs w:val="22"/>
          <w:lang w:val="es-AR"/>
        </w:rPr>
        <w:t xml:space="preserve"> y pensamos en la posible </w:t>
      </w:r>
      <w:r w:rsidRPr="00AC1D13">
        <w:rPr>
          <w:bCs/>
          <w:color w:val="auto"/>
          <w:sz w:val="22"/>
          <w:szCs w:val="22"/>
          <w:lang w:val="es-AR"/>
        </w:rPr>
        <w:t>traducción.</w:t>
      </w:r>
    </w:p>
    <w:p w:rsidR="00A4058B" w:rsidRPr="00AC1D13" w:rsidRDefault="00A4058B" w:rsidP="009855B3">
      <w:pPr>
        <w:pStyle w:val="Default"/>
        <w:ind w:left="-180"/>
        <w:jc w:val="both"/>
        <w:rPr>
          <w:bCs/>
          <w:color w:val="auto"/>
          <w:sz w:val="22"/>
          <w:szCs w:val="22"/>
          <w:lang w:val="es-AR"/>
        </w:rPr>
      </w:pPr>
    </w:p>
    <w:p w:rsidR="00A4058B" w:rsidRPr="00AC1D13" w:rsidRDefault="00A4058B" w:rsidP="009855B3">
      <w:pPr>
        <w:pStyle w:val="Default"/>
        <w:tabs>
          <w:tab w:val="left" w:pos="180"/>
          <w:tab w:val="left" w:pos="284"/>
        </w:tabs>
        <w:ind w:left="-180"/>
        <w:jc w:val="both"/>
        <w:rPr>
          <w:color w:val="auto"/>
          <w:sz w:val="22"/>
          <w:szCs w:val="22"/>
          <w:lang w:val="en-US"/>
        </w:rPr>
      </w:pPr>
      <w:r w:rsidRPr="00AC1D13">
        <w:rPr>
          <w:b/>
          <w:i/>
          <w:color w:val="auto"/>
          <w:sz w:val="22"/>
          <w:szCs w:val="22"/>
          <w:lang w:val="en-US"/>
        </w:rPr>
        <w:t>It</w:t>
      </w:r>
      <w:r w:rsidRPr="00AC1D13">
        <w:rPr>
          <w:i/>
          <w:color w:val="auto"/>
          <w:sz w:val="22"/>
          <w:szCs w:val="22"/>
          <w:lang w:val="en-US"/>
        </w:rPr>
        <w:t xml:space="preserve"> is critical for a database architect to keep pace with the various tools, database products, hardware platforms and operating systems from different vendors as they evolve and improve</w:t>
      </w:r>
    </w:p>
    <w:p w:rsidR="00A4058B" w:rsidRPr="00AC1D13" w:rsidRDefault="00A4058B" w:rsidP="009855B3">
      <w:pPr>
        <w:pStyle w:val="Default"/>
        <w:ind w:left="-180"/>
        <w:jc w:val="both"/>
        <w:rPr>
          <w:color w:val="auto"/>
          <w:sz w:val="22"/>
          <w:szCs w:val="22"/>
          <w:lang w:val="en-US"/>
        </w:rPr>
      </w:pPr>
    </w:p>
    <w:p w:rsidR="00A4058B" w:rsidRPr="00097BF8" w:rsidRDefault="00A4058B" w:rsidP="009855B3">
      <w:pPr>
        <w:pStyle w:val="Default"/>
        <w:ind w:left="-180"/>
        <w:jc w:val="both"/>
        <w:rPr>
          <w:color w:val="auto"/>
          <w:sz w:val="22"/>
          <w:szCs w:val="22"/>
          <w:lang w:val="es-AR"/>
        </w:rPr>
      </w:pPr>
      <w:r w:rsidRPr="00097BF8">
        <w:rPr>
          <w:color w:val="auto"/>
          <w:sz w:val="22"/>
          <w:szCs w:val="22"/>
          <w:lang w:val="es-AR"/>
        </w:rPr>
        <w:t>El It anticipatorio aparece en esta oración dentro de una estructura particular que es it+adjetivo+for+noun+to-infinitive.</w:t>
      </w:r>
    </w:p>
    <w:p w:rsidR="00A4058B" w:rsidRPr="00097BF8" w:rsidRDefault="00A4058B" w:rsidP="009855B3">
      <w:pPr>
        <w:pStyle w:val="Default"/>
        <w:ind w:left="-180"/>
        <w:jc w:val="both"/>
        <w:rPr>
          <w:b/>
          <w:i/>
          <w:color w:val="auto"/>
          <w:sz w:val="22"/>
          <w:szCs w:val="22"/>
          <w:lang w:val="es-AR"/>
        </w:rPr>
      </w:pPr>
    </w:p>
    <w:p w:rsidR="00A4058B" w:rsidRPr="00097BF8" w:rsidRDefault="00A4058B" w:rsidP="009855B3">
      <w:pPr>
        <w:pStyle w:val="Default"/>
        <w:ind w:left="-180"/>
        <w:jc w:val="both"/>
        <w:rPr>
          <w:b/>
          <w:bCs/>
          <w:i/>
          <w:color w:val="auto"/>
          <w:u w:val="single"/>
          <w:lang w:val="en-US"/>
        </w:rPr>
      </w:pPr>
      <w:r w:rsidRPr="00AC1D13">
        <w:rPr>
          <w:b/>
          <w:i/>
          <w:color w:val="auto"/>
          <w:sz w:val="22"/>
          <w:szCs w:val="22"/>
          <w:lang w:val="en-US"/>
        </w:rPr>
        <w:t>It</w:t>
      </w:r>
      <w:r w:rsidRPr="00AC1D13">
        <w:rPr>
          <w:i/>
          <w:color w:val="auto"/>
          <w:sz w:val="22"/>
          <w:szCs w:val="22"/>
          <w:lang w:val="en-US"/>
        </w:rPr>
        <w:t xml:space="preserve"> is critical for a database architect to keep</w:t>
      </w:r>
      <w:r>
        <w:rPr>
          <w:i/>
          <w:color w:val="auto"/>
          <w:sz w:val="22"/>
          <w:szCs w:val="22"/>
          <w:lang w:val="en-US"/>
        </w:rPr>
        <w:t>...</w:t>
      </w:r>
    </w:p>
    <w:p w:rsidR="00A4058B" w:rsidRPr="00097BF8" w:rsidRDefault="00A4058B" w:rsidP="009855B3">
      <w:pPr>
        <w:pStyle w:val="Default"/>
        <w:ind w:left="-180"/>
        <w:jc w:val="both"/>
        <w:rPr>
          <w:b/>
          <w:bCs/>
          <w:i/>
          <w:u w:val="single"/>
          <w:lang w:val="en-US"/>
        </w:rPr>
      </w:pPr>
    </w:p>
    <w:p w:rsidR="00A4058B" w:rsidRDefault="00A4058B" w:rsidP="009855B3">
      <w:pPr>
        <w:pStyle w:val="Default"/>
        <w:ind w:left="-180"/>
        <w:jc w:val="both"/>
        <w:rPr>
          <w:bCs/>
          <w:color w:val="auto"/>
          <w:sz w:val="22"/>
          <w:szCs w:val="22"/>
        </w:rPr>
      </w:pPr>
      <w:r>
        <w:rPr>
          <w:bCs/>
          <w:color w:val="auto"/>
          <w:sz w:val="22"/>
          <w:szCs w:val="22"/>
        </w:rPr>
        <w:t xml:space="preserve">Podríamos empezar a traducir: </w:t>
      </w:r>
      <w:r w:rsidRPr="00F05636">
        <w:rPr>
          <w:bCs/>
          <w:color w:val="auto"/>
          <w:sz w:val="22"/>
          <w:szCs w:val="22"/>
        </w:rPr>
        <w:t>Es esencial/importante</w:t>
      </w:r>
      <w:r>
        <w:rPr>
          <w:bCs/>
          <w:color w:val="auto"/>
          <w:sz w:val="22"/>
          <w:szCs w:val="22"/>
        </w:rPr>
        <w:t>…</w:t>
      </w:r>
    </w:p>
    <w:p w:rsidR="00A4058B" w:rsidRDefault="00A4058B" w:rsidP="009855B3">
      <w:pPr>
        <w:pStyle w:val="Default"/>
        <w:ind w:left="-180"/>
        <w:jc w:val="both"/>
        <w:rPr>
          <w:bCs/>
          <w:color w:val="auto"/>
          <w:sz w:val="22"/>
          <w:szCs w:val="22"/>
        </w:rPr>
      </w:pPr>
    </w:p>
    <w:p w:rsidR="00A4058B" w:rsidRPr="008E4398" w:rsidRDefault="00A4058B" w:rsidP="009855B3">
      <w:pPr>
        <w:pStyle w:val="Default"/>
        <w:ind w:left="-180"/>
        <w:jc w:val="both"/>
        <w:rPr>
          <w:bCs/>
          <w:color w:val="auto"/>
          <w:sz w:val="22"/>
          <w:szCs w:val="22"/>
        </w:rPr>
      </w:pPr>
      <w:r>
        <w:rPr>
          <w:sz w:val="22"/>
          <w:szCs w:val="22"/>
        </w:rPr>
        <w:t>M</w:t>
      </w:r>
      <w:r w:rsidRPr="008E4398">
        <w:rPr>
          <w:sz w:val="22"/>
          <w:szCs w:val="22"/>
        </w:rPr>
        <w:t xml:space="preserve">uchas veces </w:t>
      </w:r>
      <w:r>
        <w:rPr>
          <w:sz w:val="22"/>
          <w:szCs w:val="22"/>
        </w:rPr>
        <w:t>se comete el error de traducir</w:t>
      </w:r>
      <w:r w:rsidRPr="008E4398">
        <w:rPr>
          <w:sz w:val="22"/>
          <w:szCs w:val="22"/>
        </w:rPr>
        <w:t xml:space="preserve"> </w:t>
      </w:r>
      <w:r w:rsidRPr="008E4398">
        <w:rPr>
          <w:i/>
          <w:sz w:val="22"/>
          <w:szCs w:val="22"/>
        </w:rPr>
        <w:t>it</w:t>
      </w:r>
      <w:r w:rsidRPr="008E4398">
        <w:rPr>
          <w:sz w:val="22"/>
          <w:szCs w:val="22"/>
        </w:rPr>
        <w:t xml:space="preserve"> como </w:t>
      </w:r>
      <w:r w:rsidRPr="008E4398">
        <w:rPr>
          <w:i/>
          <w:sz w:val="22"/>
          <w:szCs w:val="22"/>
        </w:rPr>
        <w:t>esto</w:t>
      </w:r>
      <w:r>
        <w:rPr>
          <w:sz w:val="22"/>
          <w:szCs w:val="22"/>
        </w:rPr>
        <w:t xml:space="preserve"> cuando, e</w:t>
      </w:r>
      <w:r w:rsidRPr="008E4398">
        <w:rPr>
          <w:sz w:val="22"/>
          <w:szCs w:val="22"/>
        </w:rPr>
        <w:t>n realidad, no lleva traducción en el español</w:t>
      </w:r>
      <w:r>
        <w:rPr>
          <w:sz w:val="22"/>
          <w:szCs w:val="22"/>
        </w:rPr>
        <w:t xml:space="preserve"> en estos casos</w:t>
      </w:r>
      <w:r w:rsidRPr="008E4398">
        <w:rPr>
          <w:sz w:val="22"/>
          <w:szCs w:val="22"/>
        </w:rPr>
        <w:t xml:space="preserve">. </w:t>
      </w:r>
    </w:p>
    <w:p w:rsidR="00A4058B" w:rsidRPr="00126CDB" w:rsidRDefault="00A4058B" w:rsidP="009855B3">
      <w:pPr>
        <w:pStyle w:val="Default"/>
        <w:jc w:val="both"/>
        <w:rPr>
          <w:b/>
          <w:bCs/>
          <w:i/>
          <w:color w:val="auto"/>
          <w:sz w:val="22"/>
          <w:szCs w:val="22"/>
          <w:u w:val="single"/>
        </w:rPr>
      </w:pPr>
    </w:p>
    <w:p w:rsidR="00A4058B" w:rsidRPr="00126CDB" w:rsidRDefault="00A4058B" w:rsidP="009855B3">
      <w:pPr>
        <w:spacing w:line="240" w:lineRule="auto"/>
        <w:rPr>
          <w:rFonts w:ascii="Arial" w:hAnsi="Arial" w:cs="Arial"/>
        </w:rPr>
      </w:pPr>
    </w:p>
    <w:sectPr w:rsidR="00A4058B" w:rsidRPr="00126CDB" w:rsidSect="00C32E98">
      <w:headerReference w:type="default" r:id="rId7"/>
      <w:footerReference w:type="even" r:id="rId8"/>
      <w:footerReference w:type="default" r:id="rId9"/>
      <w:pgSz w:w="11906" w:h="16838"/>
      <w:pgMar w:top="1361" w:right="1361" w:bottom="1361" w:left="136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28E" w:rsidRDefault="0095328E" w:rsidP="00C87D81">
      <w:pPr>
        <w:spacing w:line="240" w:lineRule="auto"/>
      </w:pPr>
      <w:r>
        <w:separator/>
      </w:r>
    </w:p>
  </w:endnote>
  <w:endnote w:type="continuationSeparator" w:id="0">
    <w:p w:rsidR="0095328E" w:rsidRDefault="0095328E" w:rsidP="00C87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58B" w:rsidRDefault="00A4058B" w:rsidP="00034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4058B" w:rsidRDefault="00A4058B" w:rsidP="001F1A2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58B" w:rsidRDefault="00A4058B" w:rsidP="00034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7BF8">
      <w:rPr>
        <w:rStyle w:val="Nmerodepgina"/>
        <w:noProof/>
      </w:rPr>
      <w:t>2</w:t>
    </w:r>
    <w:r>
      <w:rPr>
        <w:rStyle w:val="Nmerodepgina"/>
      </w:rPr>
      <w:fldChar w:fldCharType="end"/>
    </w:r>
  </w:p>
  <w:p w:rsidR="00A4058B" w:rsidRDefault="00A4058B" w:rsidP="001F1A2C">
    <w:pPr>
      <w:pStyle w:val="Piedepgina"/>
      <w:ind w:right="360"/>
      <w:jc w:val="right"/>
    </w:pPr>
  </w:p>
  <w:p w:rsidR="00A4058B" w:rsidRDefault="00A405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28E" w:rsidRDefault="0095328E" w:rsidP="00C87D81">
      <w:pPr>
        <w:spacing w:line="240" w:lineRule="auto"/>
      </w:pPr>
      <w:r>
        <w:separator/>
      </w:r>
    </w:p>
  </w:footnote>
  <w:footnote w:type="continuationSeparator" w:id="0">
    <w:p w:rsidR="0095328E" w:rsidRDefault="0095328E" w:rsidP="00C87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58B" w:rsidRDefault="00A4058B" w:rsidP="00800F8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33F1"/>
    <w:multiLevelType w:val="hybridMultilevel"/>
    <w:tmpl w:val="B5E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12E5"/>
    <w:multiLevelType w:val="hybridMultilevel"/>
    <w:tmpl w:val="4462F718"/>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251B3EE5"/>
    <w:multiLevelType w:val="hybridMultilevel"/>
    <w:tmpl w:val="3C58768E"/>
    <w:lvl w:ilvl="0" w:tplc="0F045410">
      <w:start w:val="1"/>
      <w:numFmt w:val="bullet"/>
      <w:lvlText w:val=""/>
      <w:lvlJc w:val="left"/>
      <w:pPr>
        <w:ind w:left="360" w:hanging="360"/>
      </w:pPr>
      <w:rPr>
        <w:rFonts w:ascii="Symbol" w:hAnsi="Symbol" w:hint="default"/>
        <w:sz w:val="16"/>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9FB3C9F"/>
    <w:multiLevelType w:val="hybridMultilevel"/>
    <w:tmpl w:val="D940288C"/>
    <w:lvl w:ilvl="0" w:tplc="0C0A0003">
      <w:start w:val="1"/>
      <w:numFmt w:val="bullet"/>
      <w:lvlText w:val="o"/>
      <w:lvlJc w:val="left"/>
      <w:pPr>
        <w:ind w:left="2839" w:hanging="360"/>
      </w:pPr>
      <w:rPr>
        <w:rFonts w:ascii="Courier New" w:hAnsi="Courier New" w:hint="default"/>
      </w:rPr>
    </w:lvl>
    <w:lvl w:ilvl="1" w:tplc="0C0A0003" w:tentative="1">
      <w:start w:val="1"/>
      <w:numFmt w:val="bullet"/>
      <w:lvlText w:val="o"/>
      <w:lvlJc w:val="left"/>
      <w:pPr>
        <w:ind w:left="3559" w:hanging="360"/>
      </w:pPr>
      <w:rPr>
        <w:rFonts w:ascii="Courier New" w:hAnsi="Courier New" w:hint="default"/>
      </w:rPr>
    </w:lvl>
    <w:lvl w:ilvl="2" w:tplc="0C0A0005" w:tentative="1">
      <w:start w:val="1"/>
      <w:numFmt w:val="bullet"/>
      <w:lvlText w:val=""/>
      <w:lvlJc w:val="left"/>
      <w:pPr>
        <w:ind w:left="4279" w:hanging="360"/>
      </w:pPr>
      <w:rPr>
        <w:rFonts w:ascii="Wingdings" w:hAnsi="Wingdings" w:hint="default"/>
      </w:rPr>
    </w:lvl>
    <w:lvl w:ilvl="3" w:tplc="0C0A0001" w:tentative="1">
      <w:start w:val="1"/>
      <w:numFmt w:val="bullet"/>
      <w:lvlText w:val=""/>
      <w:lvlJc w:val="left"/>
      <w:pPr>
        <w:ind w:left="4999" w:hanging="360"/>
      </w:pPr>
      <w:rPr>
        <w:rFonts w:ascii="Symbol" w:hAnsi="Symbol" w:hint="default"/>
      </w:rPr>
    </w:lvl>
    <w:lvl w:ilvl="4" w:tplc="0C0A0003" w:tentative="1">
      <w:start w:val="1"/>
      <w:numFmt w:val="bullet"/>
      <w:lvlText w:val="o"/>
      <w:lvlJc w:val="left"/>
      <w:pPr>
        <w:ind w:left="5719" w:hanging="360"/>
      </w:pPr>
      <w:rPr>
        <w:rFonts w:ascii="Courier New" w:hAnsi="Courier New" w:hint="default"/>
      </w:rPr>
    </w:lvl>
    <w:lvl w:ilvl="5" w:tplc="0C0A0005" w:tentative="1">
      <w:start w:val="1"/>
      <w:numFmt w:val="bullet"/>
      <w:lvlText w:val=""/>
      <w:lvlJc w:val="left"/>
      <w:pPr>
        <w:ind w:left="6439" w:hanging="360"/>
      </w:pPr>
      <w:rPr>
        <w:rFonts w:ascii="Wingdings" w:hAnsi="Wingdings" w:hint="default"/>
      </w:rPr>
    </w:lvl>
    <w:lvl w:ilvl="6" w:tplc="0C0A0001" w:tentative="1">
      <w:start w:val="1"/>
      <w:numFmt w:val="bullet"/>
      <w:lvlText w:val=""/>
      <w:lvlJc w:val="left"/>
      <w:pPr>
        <w:ind w:left="7159" w:hanging="360"/>
      </w:pPr>
      <w:rPr>
        <w:rFonts w:ascii="Symbol" w:hAnsi="Symbol" w:hint="default"/>
      </w:rPr>
    </w:lvl>
    <w:lvl w:ilvl="7" w:tplc="0C0A0003" w:tentative="1">
      <w:start w:val="1"/>
      <w:numFmt w:val="bullet"/>
      <w:lvlText w:val="o"/>
      <w:lvlJc w:val="left"/>
      <w:pPr>
        <w:ind w:left="7879" w:hanging="360"/>
      </w:pPr>
      <w:rPr>
        <w:rFonts w:ascii="Courier New" w:hAnsi="Courier New" w:hint="default"/>
      </w:rPr>
    </w:lvl>
    <w:lvl w:ilvl="8" w:tplc="0C0A0005" w:tentative="1">
      <w:start w:val="1"/>
      <w:numFmt w:val="bullet"/>
      <w:lvlText w:val=""/>
      <w:lvlJc w:val="left"/>
      <w:pPr>
        <w:ind w:left="8599" w:hanging="360"/>
      </w:pPr>
      <w:rPr>
        <w:rFonts w:ascii="Wingdings" w:hAnsi="Wingdings" w:hint="default"/>
      </w:rPr>
    </w:lvl>
  </w:abstractNum>
  <w:abstractNum w:abstractNumId="4" w15:restartNumberingAfterBreak="0">
    <w:nsid w:val="2D1E1E1D"/>
    <w:multiLevelType w:val="hybridMultilevel"/>
    <w:tmpl w:val="05223DD2"/>
    <w:lvl w:ilvl="0" w:tplc="0C0A0003">
      <w:start w:val="1"/>
      <w:numFmt w:val="bullet"/>
      <w:lvlText w:val="o"/>
      <w:lvlJc w:val="left"/>
      <w:pPr>
        <w:ind w:left="2844" w:hanging="360"/>
      </w:pPr>
      <w:rPr>
        <w:rFonts w:ascii="Courier New" w:hAnsi="Courier New" w:hint="default"/>
      </w:rPr>
    </w:lvl>
    <w:lvl w:ilvl="1" w:tplc="0C0A0003" w:tentative="1">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15:restartNumberingAfterBreak="0">
    <w:nsid w:val="41E07946"/>
    <w:multiLevelType w:val="hybridMultilevel"/>
    <w:tmpl w:val="9FA61D28"/>
    <w:lvl w:ilvl="0" w:tplc="F440C21C">
      <w:start w:val="1"/>
      <w:numFmt w:val="lowerLetter"/>
      <w:lvlText w:val="%1."/>
      <w:lvlJc w:val="left"/>
      <w:pPr>
        <w:ind w:left="720" w:hanging="360"/>
      </w:pPr>
      <w:rPr>
        <w:rFonts w:cs="Times New Roman" w:hint="default"/>
        <w:b w:val="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539D75C9"/>
    <w:multiLevelType w:val="hybridMultilevel"/>
    <w:tmpl w:val="772AEB0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6FB1855"/>
    <w:multiLevelType w:val="hybridMultilevel"/>
    <w:tmpl w:val="46EEB00C"/>
    <w:lvl w:ilvl="0" w:tplc="DFE607A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14472F"/>
    <w:multiLevelType w:val="hybridMultilevel"/>
    <w:tmpl w:val="3B849EE2"/>
    <w:lvl w:ilvl="0" w:tplc="0C0A0003">
      <w:start w:val="1"/>
      <w:numFmt w:val="bullet"/>
      <w:lvlText w:val="o"/>
      <w:lvlJc w:val="left"/>
      <w:pPr>
        <w:ind w:left="2133" w:hanging="360"/>
      </w:pPr>
      <w:rPr>
        <w:rFonts w:ascii="Courier New" w:hAnsi="Courier New" w:hint="default"/>
      </w:rPr>
    </w:lvl>
    <w:lvl w:ilvl="1" w:tplc="0C0A0003" w:tentative="1">
      <w:start w:val="1"/>
      <w:numFmt w:val="bullet"/>
      <w:lvlText w:val="o"/>
      <w:lvlJc w:val="left"/>
      <w:pPr>
        <w:ind w:left="2853" w:hanging="360"/>
      </w:pPr>
      <w:rPr>
        <w:rFonts w:ascii="Courier New" w:hAnsi="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9" w15:restartNumberingAfterBreak="0">
    <w:nsid w:val="75395228"/>
    <w:multiLevelType w:val="hybridMultilevel"/>
    <w:tmpl w:val="2AAA0C2A"/>
    <w:lvl w:ilvl="0" w:tplc="0C0A0015">
      <w:start w:val="1"/>
      <w:numFmt w:val="upp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15:restartNumberingAfterBreak="0">
    <w:nsid w:val="7D80736B"/>
    <w:multiLevelType w:val="hybridMultilevel"/>
    <w:tmpl w:val="43D012DC"/>
    <w:lvl w:ilvl="0" w:tplc="285A8B7A">
      <w:start w:val="3"/>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3"/>
  </w:num>
  <w:num w:numId="6">
    <w:abstractNumId w:val="7"/>
  </w:num>
  <w:num w:numId="7">
    <w:abstractNumId w:val="0"/>
  </w:num>
  <w:num w:numId="8">
    <w:abstractNumId w:val="6"/>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1CE"/>
    <w:rsid w:val="000042C0"/>
    <w:rsid w:val="000233B1"/>
    <w:rsid w:val="00026BFE"/>
    <w:rsid w:val="00031D87"/>
    <w:rsid w:val="000338A8"/>
    <w:rsid w:val="00034290"/>
    <w:rsid w:val="00034538"/>
    <w:rsid w:val="000452BA"/>
    <w:rsid w:val="00046DB3"/>
    <w:rsid w:val="000506E4"/>
    <w:rsid w:val="0005071B"/>
    <w:rsid w:val="00057CE7"/>
    <w:rsid w:val="0006659E"/>
    <w:rsid w:val="00073B12"/>
    <w:rsid w:val="00080659"/>
    <w:rsid w:val="00097BF8"/>
    <w:rsid w:val="000A1E47"/>
    <w:rsid w:val="000A3DCE"/>
    <w:rsid w:val="000B4BEA"/>
    <w:rsid w:val="000B576F"/>
    <w:rsid w:val="000E7C66"/>
    <w:rsid w:val="00106039"/>
    <w:rsid w:val="001071E2"/>
    <w:rsid w:val="001136BB"/>
    <w:rsid w:val="00115C8D"/>
    <w:rsid w:val="00122D60"/>
    <w:rsid w:val="00125A75"/>
    <w:rsid w:val="00126CDB"/>
    <w:rsid w:val="00156A72"/>
    <w:rsid w:val="00166038"/>
    <w:rsid w:val="001713E1"/>
    <w:rsid w:val="001A12D7"/>
    <w:rsid w:val="001A1B90"/>
    <w:rsid w:val="001A6D78"/>
    <w:rsid w:val="001B35BB"/>
    <w:rsid w:val="001C119A"/>
    <w:rsid w:val="001C39AA"/>
    <w:rsid w:val="001C4855"/>
    <w:rsid w:val="001C66A0"/>
    <w:rsid w:val="001C6911"/>
    <w:rsid w:val="001E7644"/>
    <w:rsid w:val="001F1A2C"/>
    <w:rsid w:val="00207F68"/>
    <w:rsid w:val="0022569D"/>
    <w:rsid w:val="00235946"/>
    <w:rsid w:val="00236290"/>
    <w:rsid w:val="002500D6"/>
    <w:rsid w:val="0025024E"/>
    <w:rsid w:val="0025601F"/>
    <w:rsid w:val="002571D7"/>
    <w:rsid w:val="00262183"/>
    <w:rsid w:val="00266E72"/>
    <w:rsid w:val="00285E02"/>
    <w:rsid w:val="0029670C"/>
    <w:rsid w:val="002A099C"/>
    <w:rsid w:val="002A5D56"/>
    <w:rsid w:val="002B36DD"/>
    <w:rsid w:val="002C2616"/>
    <w:rsid w:val="002F2BDC"/>
    <w:rsid w:val="003013F9"/>
    <w:rsid w:val="003019E2"/>
    <w:rsid w:val="0030391E"/>
    <w:rsid w:val="003125AD"/>
    <w:rsid w:val="0031692D"/>
    <w:rsid w:val="003252E2"/>
    <w:rsid w:val="003260BA"/>
    <w:rsid w:val="003326B6"/>
    <w:rsid w:val="00337F23"/>
    <w:rsid w:val="00342687"/>
    <w:rsid w:val="00370DAE"/>
    <w:rsid w:val="003747FA"/>
    <w:rsid w:val="003769A1"/>
    <w:rsid w:val="00380D48"/>
    <w:rsid w:val="0038511E"/>
    <w:rsid w:val="003A5A17"/>
    <w:rsid w:val="003A6509"/>
    <w:rsid w:val="003A672E"/>
    <w:rsid w:val="003A678F"/>
    <w:rsid w:val="003A7D9A"/>
    <w:rsid w:val="003B0EE9"/>
    <w:rsid w:val="003C3BD3"/>
    <w:rsid w:val="003C52D4"/>
    <w:rsid w:val="003D2F4E"/>
    <w:rsid w:val="003D674E"/>
    <w:rsid w:val="0040319D"/>
    <w:rsid w:val="004337AD"/>
    <w:rsid w:val="00442B5D"/>
    <w:rsid w:val="0045702E"/>
    <w:rsid w:val="00466D2C"/>
    <w:rsid w:val="00477273"/>
    <w:rsid w:val="00485DAE"/>
    <w:rsid w:val="00496336"/>
    <w:rsid w:val="004A7FA9"/>
    <w:rsid w:val="004B15F1"/>
    <w:rsid w:val="004B46FF"/>
    <w:rsid w:val="004B6DA9"/>
    <w:rsid w:val="004C1A05"/>
    <w:rsid w:val="004D0828"/>
    <w:rsid w:val="004F1BE9"/>
    <w:rsid w:val="00500C17"/>
    <w:rsid w:val="00506A2D"/>
    <w:rsid w:val="00535C4F"/>
    <w:rsid w:val="00536A35"/>
    <w:rsid w:val="00545E4A"/>
    <w:rsid w:val="00557E75"/>
    <w:rsid w:val="00584762"/>
    <w:rsid w:val="005903CC"/>
    <w:rsid w:val="00592D66"/>
    <w:rsid w:val="00594B85"/>
    <w:rsid w:val="005B54FD"/>
    <w:rsid w:val="005C4F75"/>
    <w:rsid w:val="005E0F54"/>
    <w:rsid w:val="005F5AA2"/>
    <w:rsid w:val="005F6B3D"/>
    <w:rsid w:val="00600CB2"/>
    <w:rsid w:val="006019D9"/>
    <w:rsid w:val="00620F5F"/>
    <w:rsid w:val="00627D18"/>
    <w:rsid w:val="0064274B"/>
    <w:rsid w:val="00651ABF"/>
    <w:rsid w:val="0067336A"/>
    <w:rsid w:val="0067497B"/>
    <w:rsid w:val="00676620"/>
    <w:rsid w:val="006809F4"/>
    <w:rsid w:val="00682AE3"/>
    <w:rsid w:val="006838FA"/>
    <w:rsid w:val="006952FC"/>
    <w:rsid w:val="0069600A"/>
    <w:rsid w:val="006A2951"/>
    <w:rsid w:val="006A6723"/>
    <w:rsid w:val="006B3E2C"/>
    <w:rsid w:val="006D1735"/>
    <w:rsid w:val="006D54EB"/>
    <w:rsid w:val="006D6695"/>
    <w:rsid w:val="006D711D"/>
    <w:rsid w:val="006D791B"/>
    <w:rsid w:val="006E4BBC"/>
    <w:rsid w:val="00704A58"/>
    <w:rsid w:val="007213F5"/>
    <w:rsid w:val="00727BF6"/>
    <w:rsid w:val="007305C4"/>
    <w:rsid w:val="00742D4B"/>
    <w:rsid w:val="00750A50"/>
    <w:rsid w:val="00751686"/>
    <w:rsid w:val="00756180"/>
    <w:rsid w:val="00773754"/>
    <w:rsid w:val="00796724"/>
    <w:rsid w:val="007A2709"/>
    <w:rsid w:val="007C1F90"/>
    <w:rsid w:val="007D16F3"/>
    <w:rsid w:val="007D71CE"/>
    <w:rsid w:val="007E3C38"/>
    <w:rsid w:val="007E4760"/>
    <w:rsid w:val="007E50F6"/>
    <w:rsid w:val="007E639B"/>
    <w:rsid w:val="007E70F0"/>
    <w:rsid w:val="007F4E6D"/>
    <w:rsid w:val="00800F89"/>
    <w:rsid w:val="00816933"/>
    <w:rsid w:val="00855658"/>
    <w:rsid w:val="00887C19"/>
    <w:rsid w:val="008965AD"/>
    <w:rsid w:val="00897A14"/>
    <w:rsid w:val="008A1503"/>
    <w:rsid w:val="008A2FF9"/>
    <w:rsid w:val="008E4398"/>
    <w:rsid w:val="008F1B79"/>
    <w:rsid w:val="00904418"/>
    <w:rsid w:val="00904731"/>
    <w:rsid w:val="00917CCB"/>
    <w:rsid w:val="00926CFF"/>
    <w:rsid w:val="00927E7E"/>
    <w:rsid w:val="00933842"/>
    <w:rsid w:val="00937B08"/>
    <w:rsid w:val="0095328E"/>
    <w:rsid w:val="00960B67"/>
    <w:rsid w:val="00980E67"/>
    <w:rsid w:val="00983091"/>
    <w:rsid w:val="009855B3"/>
    <w:rsid w:val="009B015C"/>
    <w:rsid w:val="009B3429"/>
    <w:rsid w:val="009C43F0"/>
    <w:rsid w:val="009D0143"/>
    <w:rsid w:val="009D34AD"/>
    <w:rsid w:val="009F58EA"/>
    <w:rsid w:val="00A04092"/>
    <w:rsid w:val="00A06B47"/>
    <w:rsid w:val="00A177B4"/>
    <w:rsid w:val="00A31872"/>
    <w:rsid w:val="00A33536"/>
    <w:rsid w:val="00A36C70"/>
    <w:rsid w:val="00A4058B"/>
    <w:rsid w:val="00A46362"/>
    <w:rsid w:val="00A60FE1"/>
    <w:rsid w:val="00A80989"/>
    <w:rsid w:val="00AA2B41"/>
    <w:rsid w:val="00AC1D13"/>
    <w:rsid w:val="00AF1222"/>
    <w:rsid w:val="00AF7F63"/>
    <w:rsid w:val="00B73247"/>
    <w:rsid w:val="00B806B7"/>
    <w:rsid w:val="00B95D1F"/>
    <w:rsid w:val="00BA246A"/>
    <w:rsid w:val="00BC01CB"/>
    <w:rsid w:val="00BC545E"/>
    <w:rsid w:val="00BC70D3"/>
    <w:rsid w:val="00BD6643"/>
    <w:rsid w:val="00BE1A93"/>
    <w:rsid w:val="00BF5207"/>
    <w:rsid w:val="00C010B1"/>
    <w:rsid w:val="00C02199"/>
    <w:rsid w:val="00C26A18"/>
    <w:rsid w:val="00C3047E"/>
    <w:rsid w:val="00C329ED"/>
    <w:rsid w:val="00C32E98"/>
    <w:rsid w:val="00C34918"/>
    <w:rsid w:val="00C61197"/>
    <w:rsid w:val="00C61E4D"/>
    <w:rsid w:val="00C77D53"/>
    <w:rsid w:val="00C87728"/>
    <w:rsid w:val="00C87D81"/>
    <w:rsid w:val="00CA1920"/>
    <w:rsid w:val="00CD2057"/>
    <w:rsid w:val="00CD6688"/>
    <w:rsid w:val="00CE728B"/>
    <w:rsid w:val="00CE735B"/>
    <w:rsid w:val="00CE79A8"/>
    <w:rsid w:val="00D06F0C"/>
    <w:rsid w:val="00D158B6"/>
    <w:rsid w:val="00D33DC4"/>
    <w:rsid w:val="00D57EC4"/>
    <w:rsid w:val="00D66F59"/>
    <w:rsid w:val="00D709FF"/>
    <w:rsid w:val="00D74CEB"/>
    <w:rsid w:val="00D90BEB"/>
    <w:rsid w:val="00DA58BB"/>
    <w:rsid w:val="00DB6E0C"/>
    <w:rsid w:val="00DC321E"/>
    <w:rsid w:val="00DD2FF9"/>
    <w:rsid w:val="00DD39EA"/>
    <w:rsid w:val="00DD3C47"/>
    <w:rsid w:val="00DD60AA"/>
    <w:rsid w:val="00DE6375"/>
    <w:rsid w:val="00DF2193"/>
    <w:rsid w:val="00E17422"/>
    <w:rsid w:val="00E23A7F"/>
    <w:rsid w:val="00E3544D"/>
    <w:rsid w:val="00E35678"/>
    <w:rsid w:val="00E547E3"/>
    <w:rsid w:val="00E55EA1"/>
    <w:rsid w:val="00E62C9E"/>
    <w:rsid w:val="00E8090B"/>
    <w:rsid w:val="00E80AA2"/>
    <w:rsid w:val="00E80CFA"/>
    <w:rsid w:val="00E85A0D"/>
    <w:rsid w:val="00E92FE5"/>
    <w:rsid w:val="00E94DBF"/>
    <w:rsid w:val="00E970DE"/>
    <w:rsid w:val="00EA2B45"/>
    <w:rsid w:val="00EC4BE8"/>
    <w:rsid w:val="00EC6A00"/>
    <w:rsid w:val="00EE26DB"/>
    <w:rsid w:val="00EE3D6F"/>
    <w:rsid w:val="00EF22A3"/>
    <w:rsid w:val="00EF47BC"/>
    <w:rsid w:val="00F018B3"/>
    <w:rsid w:val="00F05636"/>
    <w:rsid w:val="00F16C23"/>
    <w:rsid w:val="00F74D42"/>
    <w:rsid w:val="00F76877"/>
    <w:rsid w:val="00F77F1A"/>
    <w:rsid w:val="00F801A4"/>
    <w:rsid w:val="00F90B99"/>
    <w:rsid w:val="00F963DE"/>
    <w:rsid w:val="00FC22D0"/>
    <w:rsid w:val="00FC5E95"/>
    <w:rsid w:val="00FD554C"/>
    <w:rsid w:val="00FE207C"/>
    <w:rsid w:val="00FF67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6A01EC1-EBEC-44E5-98D3-F0D82B55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1CE"/>
    <w:pPr>
      <w:spacing w:line="360" w:lineRule="auto"/>
      <w:ind w:left="1702" w:hanging="851"/>
      <w:jc w:val="both"/>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rsid w:val="007D71CE"/>
    <w:pPr>
      <w:autoSpaceDE w:val="0"/>
      <w:autoSpaceDN w:val="0"/>
      <w:adjustRightInd w:val="0"/>
    </w:pPr>
    <w:rPr>
      <w:rFonts w:ascii="Arial" w:hAnsi="Arial" w:cs="Arial"/>
      <w:color w:val="000000"/>
      <w:sz w:val="24"/>
      <w:szCs w:val="24"/>
      <w:lang w:val="es-ES" w:eastAsia="en-US"/>
    </w:rPr>
  </w:style>
  <w:style w:type="table" w:styleId="Tablaconcuadrcula">
    <w:name w:val="Table Grid"/>
    <w:basedOn w:val="Tablanormal"/>
    <w:uiPriority w:val="99"/>
    <w:rsid w:val="007D71CE"/>
    <w:pPr>
      <w:ind w:left="1702" w:hanging="851"/>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rsid w:val="007D71CE"/>
    <w:pPr>
      <w:tabs>
        <w:tab w:val="center" w:pos="4252"/>
        <w:tab w:val="right" w:pos="8504"/>
      </w:tabs>
      <w:spacing w:line="240" w:lineRule="auto"/>
    </w:pPr>
  </w:style>
  <w:style w:type="character" w:customStyle="1" w:styleId="EncabezadoCar">
    <w:name w:val="Encabezado Car"/>
    <w:link w:val="Encabezado"/>
    <w:uiPriority w:val="99"/>
    <w:locked/>
    <w:rsid w:val="007D71CE"/>
    <w:rPr>
      <w:rFonts w:cs="Times New Roman"/>
    </w:rPr>
  </w:style>
  <w:style w:type="paragraph" w:styleId="Piedepgina">
    <w:name w:val="footer"/>
    <w:basedOn w:val="Normal"/>
    <w:link w:val="PiedepginaCar"/>
    <w:uiPriority w:val="99"/>
    <w:rsid w:val="007D71CE"/>
    <w:pPr>
      <w:tabs>
        <w:tab w:val="center" w:pos="4252"/>
        <w:tab w:val="right" w:pos="8504"/>
      </w:tabs>
      <w:spacing w:line="240" w:lineRule="auto"/>
    </w:pPr>
  </w:style>
  <w:style w:type="character" w:customStyle="1" w:styleId="PiedepginaCar">
    <w:name w:val="Pie de página Car"/>
    <w:link w:val="Piedepgina"/>
    <w:uiPriority w:val="99"/>
    <w:locked/>
    <w:rsid w:val="007D71CE"/>
    <w:rPr>
      <w:rFonts w:cs="Times New Roman"/>
    </w:rPr>
  </w:style>
  <w:style w:type="paragraph" w:styleId="Prrafodelista">
    <w:name w:val="List Paragraph"/>
    <w:basedOn w:val="Normal"/>
    <w:uiPriority w:val="99"/>
    <w:qFormat/>
    <w:rsid w:val="007D71CE"/>
    <w:pPr>
      <w:ind w:left="720"/>
      <w:contextualSpacing/>
    </w:pPr>
  </w:style>
  <w:style w:type="character" w:styleId="Nmerodepgina">
    <w:name w:val="page number"/>
    <w:uiPriority w:val="99"/>
    <w:rsid w:val="001F1A2C"/>
    <w:rPr>
      <w:rFonts w:cs="Times New Roman"/>
    </w:rPr>
  </w:style>
  <w:style w:type="character" w:styleId="nfasis">
    <w:name w:val="Emphasis"/>
    <w:uiPriority w:val="99"/>
    <w:qFormat/>
    <w:locked/>
    <w:rsid w:val="00594B85"/>
    <w:rPr>
      <w:rFonts w:cs="Times New Roman"/>
      <w:i/>
      <w:iCs/>
    </w:rPr>
  </w:style>
  <w:style w:type="character" w:customStyle="1" w:styleId="apple-converted-space">
    <w:name w:val="apple-converted-space"/>
    <w:uiPriority w:val="99"/>
    <w:rsid w:val="00594B85"/>
    <w:rPr>
      <w:rFonts w:cs="Times New Roman"/>
    </w:rPr>
  </w:style>
  <w:style w:type="character" w:styleId="Hipervnculo">
    <w:name w:val="Hyperlink"/>
    <w:uiPriority w:val="99"/>
    <w:rsid w:val="00594B8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09048">
      <w:marLeft w:val="0"/>
      <w:marRight w:val="0"/>
      <w:marTop w:val="0"/>
      <w:marBottom w:val="0"/>
      <w:divBdr>
        <w:top w:val="none" w:sz="0" w:space="0" w:color="auto"/>
        <w:left w:val="none" w:sz="0" w:space="0" w:color="auto"/>
        <w:bottom w:val="none" w:sz="0" w:space="0" w:color="auto"/>
        <w:right w:val="none" w:sz="0" w:space="0" w:color="auto"/>
      </w:divBdr>
      <w:divsChild>
        <w:div w:id="2069109049">
          <w:marLeft w:val="0"/>
          <w:marRight w:val="0"/>
          <w:marTop w:val="0"/>
          <w:marBottom w:val="0"/>
          <w:divBdr>
            <w:top w:val="none" w:sz="0" w:space="0" w:color="auto"/>
            <w:left w:val="none" w:sz="0" w:space="0" w:color="auto"/>
            <w:bottom w:val="none" w:sz="0" w:space="0" w:color="auto"/>
            <w:right w:val="none" w:sz="0" w:space="0" w:color="auto"/>
          </w:divBdr>
        </w:div>
      </w:divsChild>
    </w:div>
    <w:div w:id="2069109051">
      <w:marLeft w:val="0"/>
      <w:marRight w:val="0"/>
      <w:marTop w:val="0"/>
      <w:marBottom w:val="0"/>
      <w:divBdr>
        <w:top w:val="none" w:sz="0" w:space="0" w:color="auto"/>
        <w:left w:val="none" w:sz="0" w:space="0" w:color="auto"/>
        <w:bottom w:val="none" w:sz="0" w:space="0" w:color="auto"/>
        <w:right w:val="none" w:sz="0" w:space="0" w:color="auto"/>
      </w:divBdr>
      <w:divsChild>
        <w:div w:id="2069109050">
          <w:marLeft w:val="0"/>
          <w:marRight w:val="0"/>
          <w:marTop w:val="0"/>
          <w:marBottom w:val="0"/>
          <w:divBdr>
            <w:top w:val="none" w:sz="0" w:space="0" w:color="auto"/>
            <w:left w:val="none" w:sz="0" w:space="0" w:color="auto"/>
            <w:bottom w:val="none" w:sz="0" w:space="0" w:color="auto"/>
            <w:right w:val="none" w:sz="0" w:space="0" w:color="auto"/>
          </w:divBdr>
          <w:divsChild>
            <w:div w:id="20691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053">
      <w:marLeft w:val="0"/>
      <w:marRight w:val="0"/>
      <w:marTop w:val="0"/>
      <w:marBottom w:val="0"/>
      <w:divBdr>
        <w:top w:val="none" w:sz="0" w:space="0" w:color="auto"/>
        <w:left w:val="none" w:sz="0" w:space="0" w:color="auto"/>
        <w:bottom w:val="none" w:sz="0" w:space="0" w:color="auto"/>
        <w:right w:val="none" w:sz="0" w:space="0" w:color="auto"/>
      </w:divBdr>
    </w:div>
    <w:div w:id="20691090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EXPECTED ANSWERS</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ANSWERS</dc:title>
  <dc:subject/>
  <dc:creator>Minguini</dc:creator>
  <cp:keywords/>
  <dc:description/>
  <cp:lastModifiedBy>Gabriela</cp:lastModifiedBy>
  <cp:revision>2</cp:revision>
  <dcterms:created xsi:type="dcterms:W3CDTF">2020-04-29T12:06:00Z</dcterms:created>
  <dcterms:modified xsi:type="dcterms:W3CDTF">2020-04-29T12:06:00Z</dcterms:modified>
</cp:coreProperties>
</file>