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b/>
          <w:color w:val="1A365D"/>
          <w:sz w:val="44"/>
        </w:rPr>
        <w:t>企业级专用网络（VPN）远程接入指南</w:t>
      </w:r>
    </w:p>
    <w:p>
      <w:pPr>
        <w:spacing w:after="400"/>
        <w:jc w:val="center"/>
      </w:pPr>
      <w:r>
        <w:rPr>
          <w:color w:val="718096"/>
          <w:sz w:val="22"/>
        </w:rPr>
        <w:t>Enterprise Remote Access VPN Connection &amp; Security Guide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2D6DC"/>
          <w:bottom w:val="single" w:sz="4" w:space="0" w:color="D2D6DC"/>
          <w:insideH w:val="single" w:sz="4" w:space="0" w:color="D2D6DC"/>
          <w:insideV w:val="none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</w:tcPr>
          <w:p>
            <w:pPr>
              <w:jc w:val="center"/>
            </w:pPr>
            <w:r>
              <w:rPr>
                <w:b/>
                <w:sz w:val="18"/>
              </w:rPr>
              <w:t>文档编号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IT-SOP-2026-VPN-01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</w:tcPr>
          <w:p>
            <w:pPr>
              <w:jc w:val="center"/>
            </w:pPr>
            <w:r>
              <w:rPr>
                <w:b/>
                <w:sz w:val="18"/>
              </w:rPr>
              <w:t>发布日期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2026年07月28日</w:t>
            </w:r>
          </w:p>
        </w:tc>
      </w:tr>
      <w:tr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</w:tcPr>
          <w:p>
            <w:pPr>
              <w:jc w:val="center"/>
            </w:pPr>
            <w:r>
              <w:rPr>
                <w:b/>
                <w:sz w:val="18"/>
              </w:rPr>
              <w:t>密级级别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内部公开 / 机密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  <w:shd w:fill="EDF2F7"/>
          </w:tcPr>
          <w:p>
            <w:pPr>
              <w:jc w:val="center"/>
            </w:pPr>
            <w:r>
              <w:rPr>
                <w:b/>
                <w:sz w:val="18"/>
              </w:rPr>
              <w:t>适用范围</w:t>
            </w:r>
          </w:p>
        </w:tc>
        <w:tc>
          <w:tcPr>
            <w:tcW w:type="dxa" w:w="22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全体员工及签约第三方</w:t>
            </w:r>
          </w:p>
        </w:tc>
      </w:tr>
    </w:tbl>
    <w:p>
      <w:pPr>
        <w:spacing w:after="240"/>
      </w:pPr>
    </w:p>
    <w:p>
      <w:pPr>
        <w:keepNext/>
        <w:spacing w:before="360" w:after="160"/>
        <w:pBdr>
          <w:bottom w:val="single" w:sz="12" w:space="4" w:color="1A365D"/>
        </w:pBdr>
      </w:pPr>
      <w:r>
        <w:rPr>
          <w:rFonts w:ascii="Microsoft YaHei" w:hAnsi="Microsoft YaHei"/>
          <w:b/>
          <w:color w:val="1A365D"/>
          <w:sz w:val="32"/>
        </w:rPr>
        <w:t>1. 文档控制与变更履历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版本号</w:t>
            </w:r>
          </w:p>
        </w:tc>
        <w:tc>
          <w:tcPr>
            <w:tcW w:type="dxa" w:w="1806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修订日期</w:t>
            </w:r>
          </w:p>
        </w:tc>
        <w:tc>
          <w:tcPr>
            <w:tcW w:type="dxa" w:w="1806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修订内容摘要</w:t>
            </w:r>
          </w:p>
        </w:tc>
        <w:tc>
          <w:tcPr>
            <w:tcW w:type="dxa" w:w="1806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修订人</w:t>
            </w:r>
          </w:p>
        </w:tc>
        <w:tc>
          <w:tcPr>
            <w:tcW w:type="dxa" w:w="1806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审核人</w:t>
            </w:r>
          </w:p>
        </w:tc>
      </w:tr>
      <w:tr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v1.0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2024-03-15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初始版本发布（Cisco AnyConnect 部署架构）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IT 网络组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信息安全委员会</w:t>
            </w:r>
          </w:p>
        </w:tc>
      </w:tr>
      <w:tr>
        <w:tc>
          <w:tcPr>
            <w:tcW w:type="dxa" w:w="180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v2.0</w:t>
            </w:r>
          </w:p>
        </w:tc>
        <w:tc>
          <w:tcPr>
            <w:tcW w:type="dxa" w:w="180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2025-06-10</w:t>
            </w:r>
          </w:p>
        </w:tc>
        <w:tc>
          <w:tcPr>
            <w:tcW w:type="dxa" w:w="180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升级为 Palo Alto GlobalProtect，引入 MFA 双因子认证</w:t>
            </w:r>
          </w:p>
        </w:tc>
        <w:tc>
          <w:tcPr>
            <w:tcW w:type="dxa" w:w="180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IT 安全架构组</w:t>
            </w:r>
          </w:p>
        </w:tc>
        <w:tc>
          <w:tcPr>
            <w:tcW w:type="dxa" w:w="1806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CIO 办公室</w:t>
            </w:r>
          </w:p>
        </w:tc>
      </w:tr>
      <w:tr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v3.2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2026-07-28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全面适配零信任（Zero Trust）策略，更新移动端及故障排查手册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IT 运维中心</w:t>
            </w:r>
          </w:p>
        </w:tc>
        <w:tc>
          <w:tcPr>
            <w:tcW w:type="dxa" w:w="18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信息安全部</w:t>
            </w:r>
          </w:p>
        </w:tc>
      </w:tr>
    </w:tbl>
    <w:p>
      <w:pPr>
        <w:spacing w:after="160"/>
      </w:pPr>
    </w:p>
    <w:p>
      <w:pPr>
        <w:keepNext/>
        <w:spacing w:before="360" w:after="160"/>
        <w:pBdr>
          <w:bottom w:val="single" w:sz="12" w:space="4" w:color="1A365D"/>
        </w:pBdr>
      </w:pPr>
      <w:r>
        <w:rPr>
          <w:rFonts w:ascii="Microsoft YaHei" w:hAnsi="Microsoft YaHei"/>
          <w:b/>
          <w:color w:val="1A365D"/>
          <w:sz w:val="32"/>
        </w:rPr>
        <w:t>2. 概述与适用范围</w:t>
      </w:r>
    </w:p>
    <w:p>
      <w:r>
        <w:t>本指南旨在为企业全体员工、外包人员及特许第三方合作伙伴提供安全、规范的远程访问（VPN）连接操作指引。企业内部网络采用了高强度的传输加密与零信任（Zero Trust）网络访问策略，所有远程接入均需通过身份验证与安全合规性检查。</w:t>
      </w:r>
    </w:p>
    <w:p>
      <w:pPr>
        <w:keepNext/>
        <w:spacing w:before="280" w:after="120"/>
      </w:pPr>
      <w:r>
        <w:rPr>
          <w:rFonts w:ascii="Microsoft YaHei" w:hAnsi="Microsoft YaHei"/>
          <w:b/>
          <w:color w:val="2B6CB0"/>
          <w:sz w:val="26"/>
        </w:rPr>
        <w:t>2.1 适用场景与终端类型</w:t>
      </w:r>
    </w:p>
    <w:p>
      <w:r>
        <w:t>• 居家办公（WFH）、出差及居家应急值守人员访问公司内网系统（如 Git/SVN、Jira、OA、SAP、内部数据库等）。</w:t>
      </w:r>
    </w:p>
    <w:p>
      <w:r>
        <w:t>• 支持终端类型：Windows 10/11 (64-bit)、macOS 12 及以上、iOS 15+、Android 12+。</w:t>
      </w:r>
    </w:p>
    <w:p>
      <w:pPr>
        <w:keepNext/>
        <w:spacing w:before="280" w:after="120"/>
      </w:pPr>
      <w:r>
        <w:rPr>
          <w:rFonts w:ascii="Microsoft YaHei" w:hAnsi="Microsoft YaHei"/>
          <w:b/>
          <w:color w:val="2B6CB0"/>
          <w:sz w:val="26"/>
        </w:rPr>
        <w:t>2.2 VPN 网关网段与路由模式</w:t>
      </w:r>
    </w:p>
    <w:p>
      <w:r>
        <w:t>公司采用 动态分流（Split Tunneling） 模式：</w:t>
      </w:r>
    </w:p>
    <w:p>
      <w:r>
        <w:t>1. 内网流量（如 10.0.0.0/8、172.16.0.0/12）：自动通过加密 VPN 隧道传输。</w:t>
      </w:r>
    </w:p>
    <w:p>
      <w:r>
        <w:t>2. 公网流量（如 网页浏览、视频会议、个人应用）：直接通过本地互联网访问，不经过公司 VPN 网关，以保障访问速度与个人隐私。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DF2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3182CE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b/>
                <w:color w:val="2B6CB0"/>
                <w:sz w:val="20"/>
              </w:rPr>
              <w:t>【零信任安全合规提醒】</w:t>
              <w:br/>
            </w:r>
            <w:r>
              <w:rPr>
                <w:color w:val="2D3748"/>
                <w:sz w:val="19"/>
              </w:rPr>
              <w:t>VPN 客户端在连接时会自动对终端进行安全状态健康检查（Host Integrity Check），包括操作系统补丁版本、防病毒软件安装及实时防护开启状态。未达标终端将被限制接入。</w:t>
            </w:r>
          </w:p>
        </w:tc>
      </w:tr>
    </w:tbl>
    <w:p/>
    <w:p>
      <w:pPr>
        <w:keepNext/>
        <w:spacing w:before="360" w:after="160"/>
        <w:pBdr>
          <w:bottom w:val="single" w:sz="12" w:space="4" w:color="1A365D"/>
        </w:pBdr>
      </w:pPr>
      <w:r>
        <w:rPr>
          <w:rFonts w:ascii="Microsoft YaHei" w:hAnsi="Microsoft YaHei"/>
          <w:b/>
          <w:color w:val="1A365D"/>
          <w:sz w:val="32"/>
        </w:rPr>
        <w:t>3. 准备工作与前置条件</w:t>
      </w:r>
    </w:p>
    <w:p>
      <w:r>
        <w:t>在首次配置并连接 VPN 前，请确保完成以下准备事项：</w:t>
      </w:r>
    </w:p>
    <w:p>
      <w:r>
        <w:rPr>
          <w:b/>
        </w:rPr>
        <w:t>1. 账号权限：</w:t>
      </w:r>
      <w:r>
        <w:t>已开通企业统一身份认证账号（域账号/AD 账号）。新员工需通过 HR 系统的 IT 资源申请流程办理。</w:t>
      </w:r>
    </w:p>
    <w:p>
      <w:r>
        <w:rPr>
          <w:b/>
        </w:rPr>
        <w:t>2. MFA (多因子认证) 绑定：</w:t>
      </w:r>
      <w:r>
        <w:t>手机已安装官方指定的身份验证器（Authenticator App），并在内网完成账户绑定。</w:t>
      </w:r>
    </w:p>
    <w:p>
      <w:r>
        <w:rPr>
          <w:b/>
        </w:rPr>
        <w:t>3. 官方 VPN 网关地址（Gateways）：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2B6CB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区域 / 节点</w:t>
            </w:r>
          </w:p>
        </w:tc>
        <w:tc>
          <w:tcPr>
            <w:tcW w:type="dxa" w:w="3010"/>
            <w:shd w:fill="2B6CB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VPN 网关域名 (Gateway URL)</w:t>
            </w:r>
          </w:p>
        </w:tc>
        <w:tc>
          <w:tcPr>
            <w:tcW w:type="dxa" w:w="3010"/>
            <w:shd w:fill="2B6CB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适用场景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华东/华北接入点 (主)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vpn-east.corporate-domain.com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国内员工默认首选（北京/上海/杭州数据中心）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华南/亚太接入点 (备)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vpn-south.corporate-domain.com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华南地区及海外出差员工备用</w:t>
            </w:r>
          </w:p>
        </w:tc>
      </w:tr>
    </w:tbl>
    <w:p>
      <w:pPr>
        <w:spacing w:after="160"/>
      </w:pPr>
    </w:p>
    <w:p>
      <w:pPr>
        <w:keepNext/>
        <w:spacing w:before="360" w:after="160"/>
        <w:pBdr>
          <w:bottom w:val="single" w:sz="12" w:space="4" w:color="1A365D"/>
        </w:pBdr>
      </w:pPr>
      <w:r>
        <w:rPr>
          <w:rFonts w:ascii="Microsoft YaHei" w:hAnsi="Microsoft YaHei"/>
          <w:b/>
          <w:color w:val="1A365D"/>
          <w:sz w:val="32"/>
        </w:rPr>
        <w:t>4. Windows 系统安装与配置指南</w:t>
      </w:r>
    </w:p>
    <w:p>
      <w:pPr>
        <w:keepNext/>
        <w:spacing w:before="280" w:after="120"/>
      </w:pPr>
      <w:r>
        <w:rPr>
          <w:rFonts w:ascii="Microsoft YaHei" w:hAnsi="Microsoft YaHei"/>
          <w:b/>
          <w:color w:val="2B6CB0"/>
          <w:sz w:val="26"/>
        </w:rPr>
        <w:t>4.1 下载与安装</w:t>
      </w:r>
    </w:p>
    <w:p>
      <w:r>
        <w:t>1. 打开浏览器，访问企业内网软件源或外网 VPN 下载门户：https://vpn.corporate-domain.com</w:t>
      </w:r>
    </w:p>
    <w:p>
      <w:r>
        <w:t>2. 使用域账号登录后，下载适用于 Windows 的客户端安装包：GlobalProtect64-v6.2.3.msi。</w:t>
      </w:r>
    </w:p>
    <w:p>
      <w:r>
        <w:t>3. 双击运行安装包，在安装向导中点击 “Next”，保持默认组件勾选，完成安装。</w:t>
      </w:r>
    </w:p>
    <w:p>
      <w:pPr>
        <w:keepNext/>
        <w:spacing w:before="280" w:after="120"/>
      </w:pPr>
      <w:r>
        <w:rPr>
          <w:rFonts w:ascii="Microsoft YaHei" w:hAnsi="Microsoft YaHei"/>
          <w:b/>
          <w:color w:val="2B6CB0"/>
          <w:sz w:val="26"/>
        </w:rPr>
        <w:t>4.2 配置与第一次连接</w:t>
      </w:r>
    </w:p>
    <w:p>
      <w:r>
        <w:t>1. 安装完成后，任务栏右下角系统托盘将出现 地球形状的 VPN 图标。</w:t>
      </w:r>
    </w:p>
    <w:p>
      <w:r>
        <w:t>2. 点击图标打开连接窗口，在 “Portal / 网关” 输入框中输入：</w:t>
      </w:r>
    </w:p>
    <w:p>
      <w:pPr>
        <w:ind w:left="360"/>
      </w:pPr>
      <w:r>
        <w:rPr>
          <w:b/>
          <w:color w:val="2B6CB0"/>
        </w:rPr>
        <w:t>vpn-east.corporate-domain.com</w:t>
      </w:r>
    </w:p>
    <w:p>
      <w:r>
        <w:t>3. 点击 “Connect (连接)”。系统将弹出身份验证对话框：</w:t>
      </w:r>
    </w:p>
    <w:p>
      <w:r>
        <w:t xml:space="preserve">    • 用户名：输入域账号（例如：zhangsan 或 zhangsan@corporate-domain.com）</w:t>
      </w:r>
    </w:p>
    <w:p>
      <w:r>
        <w:t xml:space="preserve">    • 密码：输入域账号密码</w:t>
      </w:r>
    </w:p>
    <w:p>
      <w:r>
        <w:t>4. 提交后，手机端的认证 App 将收到二次确认推送，点击“批准”或输入 6 位动态验证码。</w:t>
      </w:r>
    </w:p>
    <w:p>
      <w:r>
        <w:t>5. 验证通过后，右下角图标变为带有绿色勾选或蓝色锁定的状态，提示 “Connected (已连接)”。</w:t>
      </w:r>
    </w:p>
    <w:p>
      <w:pPr>
        <w:keepNext/>
        <w:spacing w:before="360" w:after="160"/>
        <w:pBdr>
          <w:bottom w:val="single" w:sz="12" w:space="4" w:color="1A365D"/>
        </w:pBdr>
      </w:pPr>
      <w:r>
        <w:rPr>
          <w:rFonts w:ascii="Microsoft YaHei" w:hAnsi="Microsoft YaHei"/>
          <w:b/>
          <w:color w:val="1A365D"/>
          <w:sz w:val="32"/>
        </w:rPr>
        <w:t>5. macOS 系统安装与配置指南</w:t>
      </w:r>
    </w:p>
    <w:p>
      <w:pPr>
        <w:keepNext/>
        <w:spacing w:before="280" w:after="120"/>
      </w:pPr>
      <w:r>
        <w:rPr>
          <w:rFonts w:ascii="Microsoft YaHei" w:hAnsi="Microsoft YaHei"/>
          <w:b/>
          <w:color w:val="2B6CB0"/>
          <w:sz w:val="26"/>
        </w:rPr>
        <w:t>5.1 客户端安装</w:t>
      </w:r>
    </w:p>
    <w:p>
      <w:r>
        <w:t>1. 下载适用于 macOS 的安装镜像：GlobalProtect-v6.2.3.pkg。</w:t>
      </w:r>
    </w:p>
    <w:p>
      <w:r>
        <w:t>2. 双击 `.pkg` 文件运行安装向导，按提示完成安装。</w:t>
      </w:r>
    </w:p>
    <w:p>
      <w:pPr>
        <w:keepNext/>
        <w:spacing w:before="280" w:after="120"/>
      </w:pPr>
      <w:r>
        <w:rPr>
          <w:rFonts w:ascii="Microsoft YaHei" w:hAnsi="Microsoft YaHei"/>
          <w:b/>
          <w:color w:val="2B6CB0"/>
          <w:sz w:val="26"/>
        </w:rPr>
        <w:t>5.2 系统权限设置（关键步骤）</w:t>
      </w:r>
    </w:p>
    <w:p>
      <w:r>
        <w:t>在 macOS 12 (Moneterey) 及以上版本中，必须授予扩展权限，VPN 方可正常工作：</w:t>
      </w:r>
    </w:p>
    <w:p>
      <w:r>
        <w:t>1. 系统扩展拦截提示：首次运行时，系统会提示“系统扩展已阻止”。</w:t>
      </w:r>
    </w:p>
    <w:p>
      <w:r>
        <w:t>2. 授予权限路径：打开 「系统设置 (System Settings)」 -&gt; 「隐私与安全性 (Privacy &amp; Security)」。</w:t>
      </w:r>
    </w:p>
    <w:p>
      <w:r>
        <w:t>3. 滚动至安全性区域，找到“来自开发者 Palo Alto Networks 的系统软件已被阻止”，点击 「允许 (Allow)」。</w:t>
      </w:r>
    </w:p>
    <w:p>
      <w:r>
        <w:t>4. 网络扩展允许：弹出“GlobalProtect 想要添加 VPN 配置”提示时，务必点击 「允许 (Allow)」。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FFAF0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DD6B20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b/>
                <w:color w:val="DD6B20"/>
                <w:sz w:val="20"/>
              </w:rPr>
              <w:t>【macOS 权限故障提醒】</w:t>
              <w:br/>
            </w:r>
            <w:r>
              <w:rPr>
                <w:color w:val="2D3748"/>
                <w:sz w:val="19"/>
              </w:rPr>
              <w:t>如果未在系统设置中允许网络扩展，VPN 客户端将卡在 'Connecting...' 或提示 'Driver Error'。如遇此问题，请检查并重新授予安全性权限。</w:t>
            </w:r>
          </w:p>
        </w:tc>
      </w:tr>
    </w:tbl>
    <w:p/>
    <w:p>
      <w:pPr>
        <w:keepNext/>
        <w:spacing w:before="360" w:after="160"/>
        <w:pBdr>
          <w:bottom w:val="single" w:sz="12" w:space="4" w:color="1A365D"/>
        </w:pBdr>
      </w:pPr>
      <w:r>
        <w:rPr>
          <w:rFonts w:ascii="Microsoft YaHei" w:hAnsi="Microsoft YaHei"/>
          <w:b/>
          <w:color w:val="1A365D"/>
          <w:sz w:val="32"/>
        </w:rPr>
        <w:t>6. 移动端 (iOS / Android) 安装与配置</w:t>
      </w:r>
    </w:p>
    <w:p>
      <w:r>
        <w:t>为满足移动办公（如使用移动端钉钉、企业微信、飞书访问内网应用）需求，可按如下步骤配置移动端 VPN：</w:t>
      </w:r>
    </w:p>
    <w:p>
      <w:pPr>
        <w:keepNext/>
        <w:spacing w:before="280" w:after="120"/>
      </w:pPr>
      <w:r>
        <w:rPr>
          <w:rFonts w:ascii="Microsoft YaHei" w:hAnsi="Microsoft YaHei"/>
          <w:b/>
          <w:color w:val="2B6CB0"/>
          <w:sz w:val="26"/>
        </w:rPr>
        <w:t>6.1 iOS (iPhone / iPad)</w:t>
      </w:r>
    </w:p>
    <w:p>
      <w:r>
        <w:t>1. 打开 Apple App Store，搜索并下载 「GlobalProtect」。</w:t>
      </w:r>
    </w:p>
    <w:p>
      <w:r>
        <w:t>2. 打开应用，输入 Portal 地址：vpn-east.corporate-domain.com。</w:t>
      </w:r>
    </w:p>
    <w:p>
      <w:r>
        <w:t>3. 点击连接，系统提示“GlobalProtect 想要添加 VPN 配置”，点击「允许」，并输入 iPhone 解锁密码确认。</w:t>
      </w:r>
    </w:p>
    <w:p>
      <w:r>
        <w:t>4. 输入域账号及 MFA 完成登录。</w:t>
      </w:r>
    </w:p>
    <w:p>
      <w:pPr>
        <w:keepNext/>
        <w:spacing w:before="280" w:after="120"/>
      </w:pPr>
      <w:r>
        <w:rPr>
          <w:rFonts w:ascii="Microsoft YaHei" w:hAnsi="Microsoft YaHei"/>
          <w:b/>
          <w:color w:val="2B6CB0"/>
          <w:sz w:val="26"/>
        </w:rPr>
        <w:t>6.2 Android (安卓系统)</w:t>
      </w:r>
    </w:p>
    <w:p>
      <w:r>
        <w:t>1. 请通过企业移动应用市场（EMM）或访问内网 Portal 下载 `GlobalProtect.apk`。</w:t>
      </w:r>
    </w:p>
    <w:p>
      <w:r>
        <w:t>2. 安装后打开应用，允许“建立 VPN 连接”的网络权限申请。</w:t>
      </w:r>
    </w:p>
    <w:p>
      <w:r>
        <w:t>3. 输入 Portal 地址及账号密码即可完成连接。</w:t>
      </w:r>
    </w:p>
    <w:p>
      <w:pPr>
        <w:keepNext/>
        <w:spacing w:before="360" w:after="160"/>
        <w:pBdr>
          <w:bottom w:val="single" w:sz="12" w:space="4" w:color="1A365D"/>
        </w:pBdr>
      </w:pPr>
      <w:r>
        <w:rPr>
          <w:rFonts w:ascii="Microsoft YaHei" w:hAnsi="Microsoft YaHei"/>
          <w:b/>
          <w:color w:val="1A365D"/>
          <w:sz w:val="32"/>
        </w:rPr>
        <w:t>7. 多因子认证 (MFA) 绑定与使用指引</w:t>
      </w:r>
    </w:p>
    <w:p>
      <w:r>
        <w:t>为防止凭据泄露风险，企业 VPN 必须实施强制 MFA 双重身份验证。</w:t>
      </w:r>
    </w:p>
    <w:p>
      <w:pPr>
        <w:keepNext/>
        <w:spacing w:before="280" w:after="120"/>
      </w:pPr>
      <w:r>
        <w:rPr>
          <w:rFonts w:ascii="Microsoft YaHei" w:hAnsi="Microsoft YaHei"/>
          <w:b/>
          <w:color w:val="2B6CB0"/>
          <w:sz w:val="26"/>
        </w:rPr>
        <w:t>7.1 首次绑定认证器</w:t>
      </w:r>
    </w:p>
    <w:p>
      <w:r>
        <w:t>1. 在手机端下载并安装 「Microsoft Authenticator」 或 「Google Authenticator」。</w:t>
      </w:r>
    </w:p>
    <w:p>
      <w:r>
        <w:t>2. 在内网环境下访问 MFA 自助绑定平台：https://mfa.corporate-domain.com。</w:t>
      </w:r>
    </w:p>
    <w:p>
      <w:r>
        <w:t>3. 使用 Authenticator App 扫描网页上的二维码，将账号添加至认证器中。</w:t>
      </w:r>
    </w:p>
    <w:p>
      <w:r>
        <w:t>4. 输入 App 中生成的 6 位实时验证码以完成初始绑定。</w:t>
      </w:r>
    </w:p>
    <w:p>
      <w:pPr>
        <w:keepNext/>
        <w:spacing w:before="280" w:after="120"/>
      </w:pPr>
      <w:r>
        <w:rPr>
          <w:rFonts w:ascii="Microsoft YaHei" w:hAnsi="Microsoft YaHei"/>
          <w:b/>
          <w:color w:val="2B6CB0"/>
          <w:sz w:val="26"/>
        </w:rPr>
        <w:t>7.2 登录时的二次验证</w:t>
      </w:r>
    </w:p>
    <w:p>
      <w:r>
        <w:t>• 方式一（一键推送）：VPN 提交账号密码后，手机 Authenticator 弹窗提示“您是否正在尝试登录？”，点击「批准」即可。</w:t>
      </w:r>
    </w:p>
    <w:p>
      <w:r>
        <w:t>• 方式二（动态验证码）：若推送未收到，在登录框二次提示中输入 Authenticator App 上的 6 位数字验证码（每 30 秒更新）。</w:t>
      </w:r>
    </w:p>
    <w:p>
      <w:pPr>
        <w:keepNext/>
        <w:spacing w:before="360" w:after="160"/>
        <w:pBdr>
          <w:bottom w:val="single" w:sz="12" w:space="4" w:color="1A365D"/>
        </w:pBdr>
      </w:pPr>
      <w:r>
        <w:rPr>
          <w:rFonts w:ascii="Microsoft YaHei" w:hAnsi="Microsoft YaHei"/>
          <w:b/>
          <w:color w:val="1A365D"/>
          <w:sz w:val="32"/>
        </w:rPr>
        <w:t>8. 合规使用规范与安全红线</w:t>
      </w:r>
    </w:p>
    <w:p>
      <w:r>
        <w:t>所有员工在使用企业 VPN 接入内网期间，必须严格遵守《企业信息安全管理制度》及以下安全红线：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4514"/>
        <w:gridCol w:w="4514"/>
      </w:tblGrid>
      <w:tr>
        <w:tc>
          <w:tcPr>
            <w:tcW w:type="dxa" w:w="4514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合规规则</w:t>
            </w:r>
          </w:p>
        </w:tc>
        <w:tc>
          <w:tcPr>
            <w:tcW w:type="dxa" w:w="4514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具体说明及禁止行为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严禁账号共享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VPN 账号仅限本人使用，严禁转借、泄露给任何第三方或同事。账号所有行为均记录审计日志并归责于本人。</w:t>
            </w:r>
          </w:p>
        </w:tc>
      </w:tr>
      <w:tr>
        <w:tc>
          <w:tcPr>
            <w:tcW w:type="dxa" w:w="4514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设备安全要求</w:t>
            </w:r>
          </w:p>
        </w:tc>
        <w:tc>
          <w:tcPr>
            <w:tcW w:type="dxa" w:w="4514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连接 VPN 的终端必须安装公司统一防病毒软件，禁止在已被 Root/Jailbreak (越狱) 的设备上登录。</w:t>
            </w:r>
          </w:p>
        </w:tc>
      </w:tr>
      <w:tr>
        <w:tc>
          <w:tcPr>
            <w:tcW w:type="dxa" w:w="451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会话超时机制</w:t>
            </w:r>
          </w:p>
        </w:tc>
        <w:tc>
          <w:tcPr>
            <w:tcW w:type="dxa" w:w="451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单次 VPN 连接最长保持 12 小时。无流量操作连续超过 2 小时将自动切断连接，需重新认证。</w:t>
            </w:r>
          </w:p>
        </w:tc>
      </w:tr>
      <w:tr>
        <w:tc>
          <w:tcPr>
            <w:tcW w:type="dxa" w:w="4514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禁止数据私非法导出</w:t>
            </w:r>
          </w:p>
        </w:tc>
        <w:tc>
          <w:tcPr>
            <w:tcW w:type="dxa" w:w="4514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严禁利用 VPN 通道将公司核心代码、客户数据、财务报表等机密信息私自传输至个人未授权设备或公网盘。</w:t>
            </w:r>
          </w:p>
        </w:tc>
      </w:tr>
    </w:tbl>
    <w:p>
      <w:pPr>
        <w:spacing w:after="160"/>
      </w:pPr>
    </w:p>
    <w:p>
      <w:pPr>
        <w:keepNext/>
        <w:spacing w:before="360" w:after="160"/>
        <w:pBdr>
          <w:bottom w:val="single" w:sz="12" w:space="4" w:color="1A365D"/>
        </w:pBdr>
      </w:pPr>
      <w:r>
        <w:rPr>
          <w:rFonts w:ascii="Microsoft YaHei" w:hAnsi="Microsoft YaHei"/>
          <w:b/>
          <w:color w:val="1A365D"/>
          <w:sz w:val="32"/>
        </w:rPr>
        <w:t>9. 常见问题诊断与故障排除 (FAQ)</w:t>
      </w:r>
    </w:p>
    <w:p>
      <w:pPr>
        <w:keepNext/>
        <w:spacing w:before="280" w:after="120"/>
      </w:pPr>
      <w:r>
        <w:rPr>
          <w:rFonts w:ascii="Microsoft YaHei" w:hAnsi="Microsoft YaHei"/>
          <w:b/>
          <w:color w:val="2B6CB0"/>
          <w:sz w:val="26"/>
        </w:rPr>
        <w:t>9.1 报错：“Authentication Failed (身份验证失败)”</w:t>
      </w:r>
    </w:p>
    <w:p>
      <w:r>
        <w:t>• 原因：密码错误、账号被锁定或 MFA 验证码超时。</w:t>
      </w:r>
    </w:p>
    <w:p>
      <w:r>
        <w:t>• 解决办法：确认 AD 域账号密码是否过期（可在 OA 门户重置密码）；检查手机 MFA 动态码是否输入正确，确认手机时间是否已设置为“网络自动对时”。</w:t>
      </w:r>
    </w:p>
    <w:p>
      <w:pPr>
        <w:keepNext/>
        <w:spacing w:before="280" w:after="120"/>
      </w:pPr>
      <w:r>
        <w:rPr>
          <w:rFonts w:ascii="Microsoft YaHei" w:hAnsi="Microsoft YaHei"/>
          <w:b/>
          <w:color w:val="2B6CB0"/>
          <w:sz w:val="26"/>
        </w:rPr>
        <w:t>9.2 报错：“Cannot connect to Remote Portal (无法连接至网关)”</w:t>
      </w:r>
    </w:p>
    <w:p>
      <w:r>
        <w:t>• 原因：本地互联网连通性异常、防火墙/杀毒软件拦截或网关域名拼写错误。</w:t>
      </w:r>
    </w:p>
    <w:p>
      <w:r>
        <w:t>• 解决办法：</w:t>
      </w:r>
    </w:p>
    <w:p>
      <w:r>
        <w:t xml:space="preserve">  1. 打开终端/命令行，执行 `ping vpn-east.corporate-domain.com`，检查解析与响应。</w:t>
      </w:r>
    </w:p>
    <w:p>
      <w:r>
        <w:t xml:space="preserve">  2. 尝试切换网络环境（如使用手机热点）排除本地宽带运营商封锁。</w:t>
      </w:r>
    </w:p>
    <w:p>
      <w:r>
        <w:t xml:space="preserve">  3. 切换至备用网关地址：`vpn-south.corporate-domain.com`。</w:t>
      </w:r>
    </w:p>
    <w:p>
      <w:pPr>
        <w:keepNext/>
        <w:spacing w:before="280" w:after="120"/>
      </w:pPr>
      <w:r>
        <w:rPr>
          <w:rFonts w:ascii="Microsoft YaHei" w:hAnsi="Microsoft YaHei"/>
          <w:b/>
          <w:color w:val="2B6CB0"/>
          <w:sz w:val="26"/>
        </w:rPr>
        <w:t>9.3 提示：“Connected” 但无法访问内网网页/系统</w:t>
      </w:r>
    </w:p>
    <w:p>
      <w:r>
        <w:t>• 原因：DNS 缓存冲突或本地路由表异常。</w:t>
      </w:r>
    </w:p>
    <w:p>
      <w:r>
        <w:t>• 解决办法（Windows）：</w:t>
      </w:r>
    </w:p>
    <w:p>
      <w:r>
        <w:t xml:space="preserve">  1. 以管理员身份运行 `cmd`。</w:t>
      </w:r>
    </w:p>
    <w:p>
      <w:r>
        <w:t xml:space="preserve">  2. 执行 DNS 清理命令：`ipconfig /flushdns`。</w:t>
      </w:r>
    </w:p>
    <w:p>
      <w:r>
        <w:t xml:space="preserve">  3. 断开 VPN 后重新连接，确认获取到的内网 IP（通常为 10.x.x.x）。</w:t>
      </w:r>
    </w:p>
    <w:p>
      <w:pPr>
        <w:keepNext/>
        <w:spacing w:before="360" w:after="160"/>
        <w:pBdr>
          <w:bottom w:val="single" w:sz="12" w:space="4" w:color="1A365D"/>
        </w:pBdr>
      </w:pPr>
      <w:r>
        <w:rPr>
          <w:rFonts w:ascii="Microsoft YaHei" w:hAnsi="Microsoft YaHei"/>
          <w:b/>
          <w:color w:val="1A365D"/>
          <w:sz w:val="32"/>
        </w:rPr>
        <w:t>10. IT 服务台支持与升级响应</w:t>
      </w:r>
    </w:p>
    <w:p>
      <w:r>
        <w:t>若通过上述自主排查步骤仍无法解决问题，请联系 IT 服务台（IT Helpdesk）寻求技术支持：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2B6CB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支持渠道</w:t>
            </w:r>
          </w:p>
        </w:tc>
        <w:tc>
          <w:tcPr>
            <w:tcW w:type="dxa" w:w="3010"/>
            <w:shd w:fill="2B6CB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联系方式 / 访问路径</w:t>
            </w:r>
          </w:p>
        </w:tc>
        <w:tc>
          <w:tcPr>
            <w:tcW w:type="dxa" w:w="3010"/>
            <w:shd w:fill="2B6CB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服务时间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IT 内部服务工单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https://itsm.corporate-domain.com (推荐)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7x24 小时提交，工作日 15 分钟内响应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服务台服务热线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内网分机：8000 / 外线：010-8888-9999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工作日 08:30 - 18:00</w:t>
            </w:r>
          </w:p>
        </w:tc>
      </w:tr>
      <w:tr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即时通讯支持群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企业微信/钉钉 -&gt; 「IT 远程办公支持群」</w:t>
            </w:r>
          </w:p>
        </w:tc>
        <w:tc>
          <w:tcPr>
            <w:tcW w:type="dxa" w:w="301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工作日 09:00 - 20:00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DF2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3182CE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b/>
                <w:color w:val="2B6CB0"/>
                <w:sz w:val="20"/>
              </w:rPr>
              <w:t>【报修信息提交建议】</w:t>
              <w:br/>
            </w:r>
            <w:r>
              <w:rPr>
                <w:color w:val="2D3748"/>
                <w:sz w:val="19"/>
              </w:rPr>
              <w:t>提交工单时，请务必附上：1. 员工姓名与工号；2. 操作系统版本；3. 报错截图与具体报错代码；4. 正在使用的网络环境（如家用宽带/手机热点）。这将显著提升故障诊断效率。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YaHei" w:hAnsi="Microsoft YaHei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