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//instance of function block code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IN1 := 50 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CODE(In1 := IN1 ) 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TOTAL : LREAL 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Array1 : ARRAY [1..100] OF LREAL 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TOTAL_dint : DINT 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fbTimer : TON ; //instance of TON timer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TOTAL_Time : TIME;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TOTAL := EXP(In1) 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TOTAL_dint := LREAL_TO_DINT (TOTAL);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Array1[TOTAL_dint] := In1 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TOTAL_Time := LREAL_TO_TIME (TOTAL) 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fbTimer (IN := TRUE, PT := TOTAL_Time) ; //will return true after timer off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fbTimer.Q THEN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(* Outputs for Atomic SubSystem: '&lt;Root&gt;/Code 3' *)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(* Gain: '&lt;S1&gt;/T-Sensor' *)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Out1 := 0.32 * In1;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(* Saturate: '&lt;S1&gt;/Sat Block (mA) - S' *)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END_IF 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Out1 &gt;= 4.8 THEN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Out1 := 4.8;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ELSIF Out1 &lt;= -11.2 THEN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Out1 := -11.2;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(* End of Saturate: '&lt;S1&gt;/Sat Block (mA) - S' *)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(* End of Outputs for SubSystem: '&lt;Root&gt;/Code 3' *)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