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B5F43" w14:textId="77777777" w:rsidR="0018296E" w:rsidRPr="0018296E" w:rsidRDefault="0018296E" w:rsidP="0018296E">
      <w:p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fr-FR"/>
        </w:rPr>
      </w:pPr>
      <w:r w:rsidRPr="0018296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fr-FR"/>
        </w:rPr>
        <w:t>Projet Data Science : Conception d'un Agent IA Assistant &amp; Système RAG Intelligent</w:t>
      </w:r>
    </w:p>
    <w:p w14:paraId="7A4E6526" w14:textId="77777777" w:rsidR="0018296E" w:rsidRDefault="0018296E" w:rsidP="0018296E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</w:pPr>
    </w:p>
    <w:p w14:paraId="6D6FD097" w14:textId="3AF8EAA4" w:rsidR="00845827" w:rsidRPr="0018296E" w:rsidRDefault="00000000" w:rsidP="0018296E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val="fr-FR"/>
        </w:rPr>
      </w:pPr>
      <w:r w:rsidRPr="0018296E">
        <w:rPr>
          <w:rFonts w:ascii="Times New Roman" w:hAnsi="Times New Roman" w:cs="Times New Roman"/>
          <w:bCs/>
          <w:color w:val="000000" w:themeColor="text1"/>
          <w:sz w:val="28"/>
          <w:szCs w:val="28"/>
          <w:lang w:val="fr-FR"/>
        </w:rPr>
        <w:t>UNIVERSITE JOSEPH KI-ZERBO (UJKZ)</w:t>
      </w:r>
    </w:p>
    <w:p w14:paraId="75A225E4" w14:textId="43F12A98" w:rsidR="00845827" w:rsidRPr="00DE65CE" w:rsidRDefault="00000000" w:rsidP="0018296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Institut de Formation Ouverte et </w:t>
      </w:r>
      <w:r w:rsidR="00DE65C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à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Distance (IFOAD)</w:t>
      </w:r>
    </w:p>
    <w:p w14:paraId="6894918A" w14:textId="75C71212" w:rsidR="00845827" w:rsidRDefault="00000000" w:rsidP="0018296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Master </w:t>
      </w:r>
      <w:r w:rsidR="00DE65C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1 Science</w:t>
      </w:r>
      <w:r w:rsid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des données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| Promotion 2025-2026</w:t>
      </w:r>
    </w:p>
    <w:p w14:paraId="01704B64" w14:textId="5045B151" w:rsidR="00FC33FF" w:rsidRPr="00DE65CE" w:rsidRDefault="0018296E" w:rsidP="00FC33FF">
      <w:pPr>
        <w:spacing w:before="40" w:after="12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18296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Enseignant : Dr</w:t>
      </w:r>
      <w:r w:rsidR="00FC33FF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Delwende D. Arthur Sawadogo</w:t>
      </w:r>
    </w:p>
    <w:p w14:paraId="00058C51" w14:textId="4C08E164" w:rsidR="00342E4E" w:rsidRDefault="0018296E" w:rsidP="0018296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18296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Réalise par :</w:t>
      </w:r>
    </w:p>
    <w:p w14:paraId="0ED20992" w14:textId="7E0FC0C9" w:rsidR="0018296E" w:rsidRPr="00342E4E" w:rsidRDefault="00342E4E" w:rsidP="00342E4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96E">
        <w:rPr>
          <w:rFonts w:ascii="Times New Roman" w:hAnsi="Times New Roman" w:cs="Times New Roman"/>
          <w:color w:val="000000" w:themeColor="text1"/>
          <w:sz w:val="28"/>
          <w:szCs w:val="28"/>
        </w:rPr>
        <w:t>SAWADOGO Mohamed Lamine</w:t>
      </w:r>
      <w:r w:rsidR="0018296E" w:rsidRPr="0018296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</w:p>
    <w:p w14:paraId="3D47DCAE" w14:textId="6F11896D" w:rsidR="0018296E" w:rsidRDefault="0018296E" w:rsidP="0018296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18296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BAZIEMO </w:t>
      </w:r>
      <w:proofErr w:type="spellStart"/>
      <w:r w:rsidRPr="0018296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Boubié</w:t>
      </w:r>
      <w:proofErr w:type="spellEnd"/>
      <w:r w:rsidRPr="0018296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Alexandre </w:t>
      </w:r>
    </w:p>
    <w:p w14:paraId="74C571D8" w14:textId="161F6545" w:rsidR="00845827" w:rsidRDefault="0018296E" w:rsidP="00FC33F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342E4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DAO N</w:t>
      </w:r>
      <w:r w:rsidRPr="00342E4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amagni</w:t>
      </w:r>
      <w:r w:rsidRPr="00342E4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S</w:t>
      </w:r>
      <w:r w:rsidRPr="00342E4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ouleymane</w:t>
      </w:r>
      <w:r w:rsidRPr="00342E4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Cédric </w:t>
      </w:r>
    </w:p>
    <w:p w14:paraId="44B51ADC" w14:textId="77777777" w:rsidR="00FC33FF" w:rsidRDefault="00FC33FF" w:rsidP="00FC33F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</w:p>
    <w:p w14:paraId="5294B464" w14:textId="77777777" w:rsidR="00FC33FF" w:rsidRPr="00DE65CE" w:rsidRDefault="00FC33FF" w:rsidP="00FC33F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</w:p>
    <w:p w14:paraId="55AD68BF" w14:textId="77777777" w:rsidR="00845827" w:rsidRPr="00FC33FF" w:rsidRDefault="00000000" w:rsidP="00DE65CE">
      <w:pPr>
        <w:spacing w:before="40" w:line="360" w:lineRule="auto"/>
        <w:jc w:val="center"/>
        <w:rPr>
          <w:rFonts w:ascii="Times New Roman" w:hAnsi="Times New Roman" w:cs="Times New Roman"/>
          <w:color w:val="000000" w:themeColor="text1"/>
          <w:sz w:val="72"/>
          <w:szCs w:val="72"/>
          <w:lang w:val="fr-FR"/>
        </w:rPr>
      </w:pPr>
      <w:r w:rsidRPr="00FC33FF">
        <w:rPr>
          <w:rFonts w:ascii="Times New Roman" w:hAnsi="Times New Roman" w:cs="Times New Roman"/>
          <w:b/>
          <w:color w:val="000000" w:themeColor="text1"/>
          <w:sz w:val="72"/>
          <w:szCs w:val="72"/>
          <w:lang w:val="fr-FR"/>
        </w:rPr>
        <w:t>RAPPORT TECHNIQUE</w:t>
      </w:r>
    </w:p>
    <w:p w14:paraId="4CD27E33" w14:textId="0C10694C" w:rsidR="00845827" w:rsidRPr="00DE65CE" w:rsidRDefault="00000000" w:rsidP="00DE65CE">
      <w:pPr>
        <w:spacing w:before="40" w:after="8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 xml:space="preserve">Option 3 : Agent d'Orientation </w:t>
      </w:r>
      <w:r w:rsidR="00FC33FF"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>Médicale</w:t>
      </w:r>
      <w:r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 xml:space="preserve"> &amp; Pr</w:t>
      </w:r>
      <w:r w:rsidR="00FC33FF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>é</w:t>
      </w:r>
      <w:r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>vention Sanitaire</w:t>
      </w:r>
    </w:p>
    <w:p w14:paraId="42405A78" w14:textId="77777777" w:rsidR="00845827" w:rsidRPr="00DE65CE" w:rsidRDefault="00000000" w:rsidP="00DE65CE">
      <w:pPr>
        <w:spacing w:before="40" w:after="60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>Assistant IA pour la Sante Communautaire au Burkina Faso</w:t>
      </w:r>
    </w:p>
    <w:p w14:paraId="39DB95AB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</w:p>
    <w:p w14:paraId="3809A66D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</w:p>
    <w:p w14:paraId="65426D40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</w:p>
    <w:p w14:paraId="0BDFE1E8" w14:textId="368A325E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</w:p>
    <w:p w14:paraId="26EA26D2" w14:textId="1E4079EF" w:rsidR="00845827" w:rsidRPr="00DE65CE" w:rsidRDefault="00FC33FF" w:rsidP="00897916">
      <w:pPr>
        <w:pStyle w:val="Titre1"/>
        <w:spacing w:before="280" w:after="120" w:line="360" w:lineRule="auto"/>
        <w:jc w:val="center"/>
        <w:rPr>
          <w:rFonts w:ascii="Times New Roman" w:hAnsi="Times New Roman" w:cs="Times New Roman"/>
          <w:color w:val="000000" w:themeColor="text1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lang w:val="fr-FR"/>
        </w:rPr>
        <w:lastRenderedPageBreak/>
        <w:t>Résume</w:t>
      </w:r>
      <w:r w:rsidR="00000000" w:rsidRPr="00DE65CE">
        <w:rPr>
          <w:rFonts w:ascii="Times New Roman" w:hAnsi="Times New Roman" w:cs="Times New Roman"/>
          <w:color w:val="000000" w:themeColor="text1"/>
          <w:lang w:val="fr-FR"/>
        </w:rPr>
        <w:t xml:space="preserve"> </w:t>
      </w:r>
      <w:r w:rsidRPr="00DE65CE">
        <w:rPr>
          <w:rFonts w:ascii="Times New Roman" w:hAnsi="Times New Roman" w:cs="Times New Roman"/>
          <w:color w:val="000000" w:themeColor="text1"/>
          <w:lang w:val="fr-FR"/>
        </w:rPr>
        <w:t>exécutif</w:t>
      </w:r>
    </w:p>
    <w:p w14:paraId="54404388" w14:textId="7E6772F2" w:rsidR="00845827" w:rsidRPr="00DE65CE" w:rsidRDefault="00000000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Ce rapport 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présente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la conception et l'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implémentation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d'un agent IA conversationnel base sur l'architecture RAG (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Retrieval-Augmented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Generation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) pour l'orientation 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médicale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et la 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prévention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sanitaire au Burkina Faso. Le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systeme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permet 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à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tout citoyen d'obtenir des informations fiables sur le paludisme, la dengue, la nutrition, les maladies courantes, la sante maternelle et les structures de soins.</w:t>
      </w:r>
    </w:p>
    <w:p w14:paraId="7929D451" w14:textId="2EC41B77" w:rsidR="00845827" w:rsidRPr="00DE65CE" w:rsidRDefault="00000000" w:rsidP="00FC33FF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L'innovation principale 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réside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dans l'utilisation d'un algorithme TF-IDF (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Term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Frequency-Inverse Document Frequency) 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implémente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en Python natif, sans aucune 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dépendance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 des 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bibliothèques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deep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learning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, couple au 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modèle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LLaMA 3.1 via l'API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Groq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. Cette approche garantit la 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portabilité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totale du 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système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et un </w:t>
      </w:r>
      <w:r w:rsidR="00FC33F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contrôle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strict de l'hallucination.</w:t>
      </w:r>
    </w:p>
    <w:tbl>
      <w:tblPr>
        <w:tblStyle w:val="TableauGrille4-Accentuation1"/>
        <w:tblW w:w="9813" w:type="dxa"/>
        <w:tblLook w:val="04A0" w:firstRow="1" w:lastRow="0" w:firstColumn="1" w:lastColumn="0" w:noHBand="0" w:noVBand="1"/>
      </w:tblPr>
      <w:tblGrid>
        <w:gridCol w:w="3465"/>
        <w:gridCol w:w="6348"/>
      </w:tblGrid>
      <w:tr w:rsidR="00FC33FF" w:rsidRPr="00FC33FF" w14:paraId="41AE72DD" w14:textId="77777777" w:rsidTr="00FC33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</w:tcPr>
          <w:p w14:paraId="54C311E6" w14:textId="4D7A5B85" w:rsidR="00845827" w:rsidRPr="00FC33FF" w:rsidRDefault="00000000" w:rsidP="00DE65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C33FF">
              <w:rPr>
                <w:rFonts w:ascii="Times New Roman" w:hAnsi="Times New Roman" w:cs="Times New Roman"/>
                <w:sz w:val="28"/>
                <w:szCs w:val="28"/>
              </w:rPr>
              <w:t>Crit</w:t>
            </w:r>
            <w:r w:rsidR="00FC33FF" w:rsidRPr="00FC33FF">
              <w:rPr>
                <w:rFonts w:ascii="Times New Roman" w:hAnsi="Times New Roman" w:cs="Times New Roman"/>
                <w:b w:val="0"/>
                <w:sz w:val="28"/>
                <w:szCs w:val="28"/>
              </w:rPr>
              <w:t>è</w:t>
            </w:r>
            <w:r w:rsidRPr="00FC33FF">
              <w:rPr>
                <w:rFonts w:ascii="Times New Roman" w:hAnsi="Times New Roman" w:cs="Times New Roman"/>
                <w:sz w:val="28"/>
                <w:szCs w:val="28"/>
              </w:rPr>
              <w:t>re</w:t>
            </w:r>
            <w:proofErr w:type="spellEnd"/>
          </w:p>
        </w:tc>
        <w:tc>
          <w:tcPr>
            <w:tcW w:w="6348" w:type="dxa"/>
          </w:tcPr>
          <w:p w14:paraId="5A9282BD" w14:textId="77777777" w:rsidR="00845827" w:rsidRPr="00FC33FF" w:rsidRDefault="00000000" w:rsidP="00DE65C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C33FF">
              <w:rPr>
                <w:rFonts w:ascii="Times New Roman" w:hAnsi="Times New Roman" w:cs="Times New Roman"/>
                <w:sz w:val="28"/>
                <w:szCs w:val="28"/>
              </w:rPr>
              <w:t>Valeur</w:t>
            </w:r>
          </w:p>
        </w:tc>
      </w:tr>
      <w:tr w:rsidR="00DE65CE" w:rsidRPr="00FC33FF" w14:paraId="7A58ED8E" w14:textId="77777777" w:rsidTr="00FC33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</w:tcPr>
          <w:p w14:paraId="5C7958D5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Domaine</w:t>
            </w:r>
          </w:p>
        </w:tc>
        <w:tc>
          <w:tcPr>
            <w:tcW w:w="6348" w:type="dxa"/>
          </w:tcPr>
          <w:p w14:paraId="3651C756" w14:textId="4416839E" w:rsidR="00845827" w:rsidRPr="00FC33FF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FC33F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Sante m</w:t>
            </w:r>
            <w:r w:rsidR="00FC33FF" w:rsidRPr="00FC33F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é</w:t>
            </w:r>
            <w:r w:rsidRPr="00FC33F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dicale et </w:t>
            </w:r>
            <w:proofErr w:type="spellStart"/>
            <w:r w:rsidRPr="00FC33F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prevention</w:t>
            </w:r>
            <w:proofErr w:type="spellEnd"/>
            <w:r w:rsidRPr="00FC33FF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 — Burkina Faso</w:t>
            </w:r>
          </w:p>
        </w:tc>
      </w:tr>
      <w:tr w:rsidR="00DE65CE" w:rsidRPr="00DE65CE" w14:paraId="5E02E43B" w14:textId="77777777" w:rsidTr="00FC33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</w:tcPr>
          <w:p w14:paraId="409E4D15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Algorithme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de retrieval</w:t>
            </w:r>
          </w:p>
        </w:tc>
        <w:tc>
          <w:tcPr>
            <w:tcW w:w="6348" w:type="dxa"/>
          </w:tcPr>
          <w:p w14:paraId="13FFF912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TF-IDF +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similarite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cosinus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(pure Python)</w:t>
            </w:r>
          </w:p>
        </w:tc>
      </w:tr>
      <w:tr w:rsidR="00DE65CE" w:rsidRPr="0018296E" w14:paraId="314D2B9F" w14:textId="77777777" w:rsidTr="00FC33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</w:tcPr>
          <w:p w14:paraId="2FFA8A38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Modele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LLM</w:t>
            </w:r>
          </w:p>
        </w:tc>
        <w:tc>
          <w:tcPr>
            <w:tcW w:w="6348" w:type="dxa"/>
          </w:tcPr>
          <w:p w14:paraId="39955791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LLaMA 3.1-8b-instant via API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Groq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 (gratuit)</w:t>
            </w:r>
          </w:p>
        </w:tc>
      </w:tr>
      <w:tr w:rsidR="00DE65CE" w:rsidRPr="00DE65CE" w14:paraId="4819FEB6" w14:textId="77777777" w:rsidTr="00FC33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</w:tcPr>
          <w:p w14:paraId="788F3359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Interface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utilisateur</w:t>
            </w:r>
            <w:proofErr w:type="spellEnd"/>
          </w:p>
        </w:tc>
        <w:tc>
          <w:tcPr>
            <w:tcW w:w="6348" w:type="dxa"/>
          </w:tcPr>
          <w:p w14:paraId="28B1CD34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Streamlit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(3 onglets)</w:t>
            </w:r>
          </w:p>
        </w:tc>
      </w:tr>
      <w:tr w:rsidR="00DE65CE" w:rsidRPr="0018296E" w14:paraId="15A1344F" w14:textId="77777777" w:rsidTr="00FC33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</w:tcPr>
          <w:p w14:paraId="284D5626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Segments indexes</w:t>
            </w:r>
          </w:p>
        </w:tc>
        <w:tc>
          <w:tcPr>
            <w:tcW w:w="6348" w:type="dxa"/>
          </w:tcPr>
          <w:p w14:paraId="39EEB4F7" w14:textId="297322D9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~70+ segments sur 7 </w:t>
            </w:r>
            <w:r w:rsidR="00FC33FF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thèmes</w:t>
            </w: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 de sante</w:t>
            </w:r>
          </w:p>
        </w:tc>
      </w:tr>
      <w:tr w:rsidR="00DE65CE" w:rsidRPr="00DE65CE" w14:paraId="59201F90" w14:textId="77777777" w:rsidTr="00FC33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</w:tcPr>
          <w:p w14:paraId="6460869A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Deploiement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cible</w:t>
            </w:r>
            <w:proofErr w:type="spellEnd"/>
          </w:p>
        </w:tc>
        <w:tc>
          <w:tcPr>
            <w:tcW w:w="6348" w:type="dxa"/>
          </w:tcPr>
          <w:p w14:paraId="66189BDB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Streamlit Community Cloud (lien public)</w:t>
            </w:r>
          </w:p>
        </w:tc>
      </w:tr>
      <w:tr w:rsidR="00DE65CE" w:rsidRPr="00DE65CE" w14:paraId="1D5A342B" w14:textId="77777777" w:rsidTr="00FC33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</w:tcPr>
          <w:p w14:paraId="4067AC95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Dependances Python</w:t>
            </w:r>
          </w:p>
        </w:tc>
        <w:tc>
          <w:tcPr>
            <w:tcW w:w="6348" w:type="dxa"/>
          </w:tcPr>
          <w:p w14:paraId="64549EBA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streamlit + groq (seulement 2 packages)</w:t>
            </w:r>
          </w:p>
        </w:tc>
      </w:tr>
    </w:tbl>
    <w:p w14:paraId="2937E7A7" w14:textId="77777777" w:rsidR="00897916" w:rsidRDefault="00897916" w:rsidP="00DE65CE">
      <w:pPr>
        <w:pStyle w:val="Titre1"/>
        <w:spacing w:before="280" w:after="120" w:line="360" w:lineRule="auto"/>
        <w:rPr>
          <w:rFonts w:ascii="Times New Roman" w:hAnsi="Times New Roman" w:cs="Times New Roman"/>
          <w:color w:val="000000" w:themeColor="text1"/>
        </w:rPr>
      </w:pPr>
    </w:p>
    <w:p w14:paraId="63A43BD8" w14:textId="77777777" w:rsidR="00897916" w:rsidRDefault="00000000" w:rsidP="00897916">
      <w:pPr>
        <w:pStyle w:val="Titre1"/>
        <w:spacing w:before="280" w:after="120"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DE65CE">
        <w:rPr>
          <w:rFonts w:ascii="Times New Roman" w:hAnsi="Times New Roman" w:cs="Times New Roman"/>
          <w:color w:val="000000" w:themeColor="text1"/>
        </w:rPr>
        <w:t>Introduction</w:t>
      </w:r>
    </w:p>
    <w:p w14:paraId="11E08A4D" w14:textId="672077E3" w:rsidR="00845827" w:rsidRPr="00DE65CE" w:rsidRDefault="00000000" w:rsidP="00897916">
      <w:pPr>
        <w:pStyle w:val="Titre1"/>
        <w:spacing w:before="280" w:after="120" w:line="360" w:lineRule="auto"/>
        <w:jc w:val="center"/>
        <w:rPr>
          <w:rFonts w:ascii="Times New Roman" w:hAnsi="Times New Roman" w:cs="Times New Roman"/>
          <w:color w:val="000000" w:themeColor="text1"/>
        </w:rPr>
      </w:pPr>
      <w:proofErr w:type="spellStart"/>
      <w:r w:rsidRPr="00DE65CE">
        <w:rPr>
          <w:rFonts w:ascii="Times New Roman" w:hAnsi="Times New Roman" w:cs="Times New Roman"/>
          <w:color w:val="000000" w:themeColor="text1"/>
        </w:rPr>
        <w:t>Contexte</w:t>
      </w:r>
      <w:proofErr w:type="spellEnd"/>
      <w:r w:rsidRPr="00DE65CE">
        <w:rPr>
          <w:rFonts w:ascii="Times New Roman" w:hAnsi="Times New Roman" w:cs="Times New Roman"/>
          <w:color w:val="000000" w:themeColor="text1"/>
        </w:rPr>
        <w:t xml:space="preserve"> et </w:t>
      </w:r>
      <w:proofErr w:type="spellStart"/>
      <w:r w:rsidRPr="00DE65CE">
        <w:rPr>
          <w:rFonts w:ascii="Times New Roman" w:hAnsi="Times New Roman" w:cs="Times New Roman"/>
          <w:color w:val="000000" w:themeColor="text1"/>
        </w:rPr>
        <w:t>probl</w:t>
      </w:r>
      <w:r w:rsidR="00897916">
        <w:rPr>
          <w:rFonts w:ascii="Times New Roman" w:hAnsi="Times New Roman" w:cs="Times New Roman"/>
          <w:color w:val="000000" w:themeColor="text1"/>
        </w:rPr>
        <w:t>é</w:t>
      </w:r>
      <w:r w:rsidRPr="00DE65CE">
        <w:rPr>
          <w:rFonts w:ascii="Times New Roman" w:hAnsi="Times New Roman" w:cs="Times New Roman"/>
          <w:color w:val="000000" w:themeColor="text1"/>
        </w:rPr>
        <w:t>matique</w:t>
      </w:r>
      <w:proofErr w:type="spellEnd"/>
    </w:p>
    <w:p w14:paraId="6E26545B" w14:textId="3FD0C484" w:rsidR="00845827" w:rsidRPr="00DE65CE" w:rsidRDefault="00000000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Le Burkina Faso fait face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à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des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défis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sanitaires majeurs : le paludisme est la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première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cause de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mortalité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infantile, les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épidémies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dengue et de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méningite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lastRenderedPageBreak/>
        <w:t xml:space="preserve">frappent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régulièrement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, et la malnutrition touche une large fraction de la population. L'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accès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 l'information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médicale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fiable reste difficile, notamment dans les zones rurales et pour les populations peu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scolarisées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.</w:t>
      </w:r>
    </w:p>
    <w:p w14:paraId="4F7F2397" w14:textId="2B3F1E4D" w:rsidR="00845827" w:rsidRPr="00DE65CE" w:rsidRDefault="00000000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La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montée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en puissance des mod</w:t>
      </w:r>
      <w:r w:rsidR="00897916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è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les de langage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génératifs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(LLM) offre une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opportunité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sans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précédent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: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créer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des assistants conversationnels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répondant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 des questions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médicales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en langue naturelle. Cependant, ces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modèles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souffrent du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phénomène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d'hallucination : ils peuvent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générer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des informations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médicales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erronées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avec une apparence de confiance.</w:t>
      </w:r>
    </w:p>
    <w:p w14:paraId="5B852D7F" w14:textId="77777777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2.2 Objectif du projet</w:t>
      </w:r>
    </w:p>
    <w:p w14:paraId="1F2F5295" w14:textId="0C93FE03" w:rsidR="00845827" w:rsidRPr="00DE65CE" w:rsidRDefault="00000000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L'objectif est de concevoir un agent IA qui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dépasse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le simple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chatbot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en ancrant ses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réponses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dans une base de connaissances locale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vérifiée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. L'architecture RAG (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Retrieval-Augmented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Generation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)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répond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exactement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à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ce besoin : avant de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générer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une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réponse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, le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système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recherche les passages pertinents dans sa base documentaire et les injecte comme contexte au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modèle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langage.</w:t>
      </w:r>
    </w:p>
    <w:p w14:paraId="757FD1C0" w14:textId="4965A4FF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Domaines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couverts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(Option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8979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Sante)</w:t>
      </w:r>
    </w:p>
    <w:p w14:paraId="439EB8B9" w14:textId="17C56FCE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Paludisme :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symptômes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,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prévention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, traitement, protocole national</w:t>
      </w:r>
    </w:p>
    <w:p w14:paraId="3B21625B" w14:textId="72A6DC7D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Dengue :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symptômes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,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prévention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,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différenciation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avec le paludisme</w:t>
      </w:r>
    </w:p>
    <w:p w14:paraId="0AC70C09" w14:textId="01EAE5AB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Nutrition : alimentation saine avec les aliments locaux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burkinabè</w:t>
      </w:r>
    </w:p>
    <w:p w14:paraId="112579FB" w14:textId="2BB0439B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Cholera &amp; </w:t>
      </w:r>
      <w:proofErr w:type="spellStart"/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Meningite</w:t>
      </w:r>
      <w:proofErr w:type="spellEnd"/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prevention,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rehydratation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, hygiene</w:t>
      </w:r>
    </w:p>
    <w:p w14:paraId="65C55B50" w14:textId="77777777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Sante maternelle &amp; infantile : CPN, accouchement, allaitement</w:t>
      </w:r>
    </w:p>
    <w:p w14:paraId="5F4CF0B1" w14:textId="3E579E99" w:rsidR="00845827" w:rsidRPr="00DE65CE" w:rsidRDefault="00897916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Vaccination: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calendrier</w:t>
      </w:r>
      <w:proofErr w:type="spellEnd"/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national PEV </w:t>
      </w:r>
      <w:proofErr w:type="spellStart"/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complet</w:t>
      </w:r>
      <w:proofErr w:type="spellEnd"/>
    </w:p>
    <w:p w14:paraId="25BA8DF8" w14:textId="49BE696D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Pharmacies &amp; CHU : annuaire des centres de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santé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et contacts d'urgence</w:t>
      </w:r>
    </w:p>
    <w:p w14:paraId="00E52A81" w14:textId="77777777" w:rsidR="00845827" w:rsidRPr="00DE65CE" w:rsidRDefault="00000000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br w:type="page"/>
      </w:r>
    </w:p>
    <w:p w14:paraId="729C4E4F" w14:textId="1A04E661" w:rsidR="00845827" w:rsidRPr="00DE65CE" w:rsidRDefault="00000000" w:rsidP="00DE65CE">
      <w:pPr>
        <w:pStyle w:val="Titre1"/>
        <w:spacing w:before="280" w:after="120" w:line="360" w:lineRule="auto"/>
        <w:rPr>
          <w:rFonts w:ascii="Times New Roman" w:hAnsi="Times New Roman" w:cs="Times New Roman"/>
          <w:color w:val="000000" w:themeColor="text1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lang w:val="fr-FR"/>
        </w:rPr>
        <w:lastRenderedPageBreak/>
        <w:t xml:space="preserve">3. Architecture du </w:t>
      </w:r>
      <w:r w:rsidR="00897916" w:rsidRPr="00DE65CE">
        <w:rPr>
          <w:rFonts w:ascii="Times New Roman" w:hAnsi="Times New Roman" w:cs="Times New Roman"/>
          <w:color w:val="000000" w:themeColor="text1"/>
          <w:lang w:val="fr-FR"/>
        </w:rPr>
        <w:t>système</w:t>
      </w:r>
      <w:r w:rsidRPr="00DE65CE">
        <w:rPr>
          <w:rFonts w:ascii="Times New Roman" w:hAnsi="Times New Roman" w:cs="Times New Roman"/>
          <w:color w:val="000000" w:themeColor="text1"/>
          <w:lang w:val="fr-FR"/>
        </w:rPr>
        <w:t xml:space="preserve"> RAG</w:t>
      </w:r>
    </w:p>
    <w:p w14:paraId="33EA1E01" w14:textId="2855F538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3.1 Vue d'ensemble du flux de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données</w:t>
      </w:r>
    </w:p>
    <w:p w14:paraId="378DCE14" w14:textId="017B2C7F" w:rsidR="00845827" w:rsidRPr="00DE65CE" w:rsidRDefault="00000000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Le </w:t>
      </w:r>
      <w:r w:rsidR="00897916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système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se compose de deux grandes phases :</w:t>
      </w:r>
    </w:p>
    <w:p w14:paraId="56279434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+----------------------------------------------------------+</w:t>
      </w:r>
    </w:p>
    <w:p w14:paraId="476D7EE9" w14:textId="0334F3EC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|                   PHASE D'INGESTION                     </w:t>
      </w:r>
      <w:r w:rsidR="00796C0D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</w:t>
      </w:r>
    </w:p>
    <w:p w14:paraId="4EAA7953" w14:textId="217E4C26" w:rsidR="00845827" w:rsidRPr="00D155D7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55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|                    (ingest.py)                         </w:t>
      </w:r>
      <w:r w:rsidR="00796C0D" w:rsidRPr="00D155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155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|</w:t>
      </w:r>
    </w:p>
    <w:p w14:paraId="7CFD4655" w14:textId="77777777" w:rsidR="00845827" w:rsidRPr="00D155D7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55D7">
        <w:rPr>
          <w:rFonts w:ascii="Times New Roman" w:hAnsi="Times New Roman" w:cs="Times New Roman"/>
          <w:color w:val="000000" w:themeColor="text1"/>
          <w:sz w:val="28"/>
          <w:szCs w:val="28"/>
        </w:rPr>
        <w:t>|                                                          |</w:t>
      </w:r>
    </w:p>
    <w:p w14:paraId="1B801B46" w14:textId="053C161E" w:rsidR="00845827" w:rsidRPr="00D155D7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55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|  </w:t>
      </w:r>
      <w:proofErr w:type="spellStart"/>
      <w:r w:rsidRPr="00D155D7">
        <w:rPr>
          <w:rFonts w:ascii="Times New Roman" w:hAnsi="Times New Roman" w:cs="Times New Roman"/>
          <w:color w:val="000000" w:themeColor="text1"/>
          <w:sz w:val="28"/>
          <w:szCs w:val="28"/>
        </w:rPr>
        <w:t>Fichiers</w:t>
      </w:r>
      <w:proofErr w:type="spellEnd"/>
      <w:r w:rsidRPr="00D155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.txt --&gt; Chunking --&gt; </w:t>
      </w:r>
      <w:proofErr w:type="spellStart"/>
      <w:r w:rsidRPr="00D155D7">
        <w:rPr>
          <w:rFonts w:ascii="Times New Roman" w:hAnsi="Times New Roman" w:cs="Times New Roman"/>
          <w:color w:val="000000" w:themeColor="text1"/>
          <w:sz w:val="28"/>
          <w:szCs w:val="28"/>
        </w:rPr>
        <w:t>Tokenisation</w:t>
      </w:r>
      <w:proofErr w:type="spellEnd"/>
      <w:r w:rsidRPr="00D155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</w:t>
      </w:r>
      <w:r w:rsidR="00796C0D" w:rsidRPr="00D155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155D7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</w:p>
    <w:p w14:paraId="1CA31197" w14:textId="5F852C4E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|     data/*.txt    500 car.   +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stopwords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FR            </w:t>
      </w:r>
      <w:r w:rsidR="00796C0D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</w:p>
    <w:p w14:paraId="36E69A6F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|                       |                                  |</w:t>
      </w:r>
    </w:p>
    <w:p w14:paraId="47BF603A" w14:textId="5C45C6B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|                  Calcul TF-IDF --&gt;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knowledge_base.json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="00796C0D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</w:p>
    <w:p w14:paraId="13DB6AFD" w14:textId="226B6718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|                 (pure Python)   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tfidf_index.json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  <w:r w:rsidR="00796C0D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796C0D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3A41E2F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+----------------------------------------------------------+</w:t>
      </w:r>
    </w:p>
    <w:p w14:paraId="2A26ECB5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                         |</w:t>
      </w:r>
    </w:p>
    <w:p w14:paraId="3253AA5B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                         v</w:t>
      </w:r>
    </w:p>
    <w:p w14:paraId="4EBB2D4A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+----------------------------------------------------------+</w:t>
      </w:r>
    </w:p>
    <w:p w14:paraId="7DC54D9D" w14:textId="0789B51D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|               PHASE DE CONSULTATION                     </w:t>
      </w:r>
      <w:r w:rsidR="00796C0D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</w:t>
      </w:r>
    </w:p>
    <w:p w14:paraId="153F8928" w14:textId="0D5EC3C9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|                   (app.py)                              </w:t>
      </w:r>
      <w:r w:rsidR="00796C0D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</w:t>
      </w:r>
    </w:p>
    <w:p w14:paraId="417D8698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                                                          |</w:t>
      </w:r>
    </w:p>
    <w:p w14:paraId="07A13E81" w14:textId="2F2A5283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|  Question --&gt; Tokenisation --&gt; Vecteur TF-IDF           </w:t>
      </w:r>
      <w:r w:rsidR="00796C0D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</w:t>
      </w:r>
    </w:p>
    <w:p w14:paraId="4FE780B4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                                                          |</w:t>
      </w:r>
    </w:p>
    <w:p w14:paraId="7F4148D0" w14:textId="05AC2E94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| 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Similarite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cosinus avec index --&gt; Top-5 segments       </w:t>
      </w:r>
      <w:r w:rsidR="00796C0D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</w:t>
      </w:r>
    </w:p>
    <w:p w14:paraId="06934216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                                                          |</w:t>
      </w:r>
    </w:p>
    <w:p w14:paraId="5A5AF678" w14:textId="0A871D98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|  Prompt (contexte + historique) --&gt;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Groq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/ LLaMA 3.1   </w:t>
      </w:r>
      <w:r w:rsidR="00796C0D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</w:t>
      </w:r>
    </w:p>
    <w:p w14:paraId="6EAE4770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                                                          |</w:t>
      </w:r>
    </w:p>
    <w:p w14:paraId="2EF77878" w14:textId="6107A7F5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| 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Reponse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+ Sources + Score de pertinence               </w:t>
      </w:r>
      <w:r w:rsidR="00796C0D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</w:t>
      </w:r>
    </w:p>
    <w:p w14:paraId="66D552E8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+----------------------------------------------------------+</w:t>
      </w:r>
    </w:p>
    <w:p w14:paraId="20DA7AC8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8A4FEBA" w14:textId="77777777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3.2 Composants techniques</w:t>
      </w:r>
    </w:p>
    <w:tbl>
      <w:tblPr>
        <w:tblStyle w:val="TableauGrille4-Accentuation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835"/>
        <w:gridCol w:w="4082"/>
      </w:tblGrid>
      <w:tr w:rsidR="00D155D7" w:rsidRPr="00D155D7" w14:paraId="181DE510" w14:textId="77777777" w:rsidTr="00D155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6CCD2EFD" w14:textId="77777777" w:rsidR="00845827" w:rsidRPr="00D155D7" w:rsidRDefault="00000000" w:rsidP="00DE65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55D7">
              <w:rPr>
                <w:rFonts w:ascii="Times New Roman" w:hAnsi="Times New Roman" w:cs="Times New Roman"/>
                <w:sz w:val="28"/>
                <w:szCs w:val="28"/>
              </w:rPr>
              <w:t>Composant</w:t>
            </w:r>
          </w:p>
        </w:tc>
        <w:tc>
          <w:tcPr>
            <w:tcW w:w="2835" w:type="dxa"/>
          </w:tcPr>
          <w:p w14:paraId="16907ED9" w14:textId="77777777" w:rsidR="00845827" w:rsidRPr="00D155D7" w:rsidRDefault="00000000" w:rsidP="00DE65C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155D7">
              <w:rPr>
                <w:rFonts w:ascii="Times New Roman" w:hAnsi="Times New Roman" w:cs="Times New Roman"/>
                <w:sz w:val="28"/>
                <w:szCs w:val="28"/>
              </w:rPr>
              <w:t>Technologie</w:t>
            </w:r>
          </w:p>
        </w:tc>
        <w:tc>
          <w:tcPr>
            <w:tcW w:w="4082" w:type="dxa"/>
          </w:tcPr>
          <w:p w14:paraId="405F03B4" w14:textId="77777777" w:rsidR="00845827" w:rsidRPr="00D155D7" w:rsidRDefault="00000000" w:rsidP="00DE65C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D155D7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</w:p>
        </w:tc>
      </w:tr>
      <w:tr w:rsidR="00DE65CE" w:rsidRPr="00DE65CE" w14:paraId="7D843967" w14:textId="77777777" w:rsidTr="00D15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4DE95407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Retrieval</w:t>
            </w:r>
          </w:p>
        </w:tc>
        <w:tc>
          <w:tcPr>
            <w:tcW w:w="2835" w:type="dxa"/>
          </w:tcPr>
          <w:p w14:paraId="0B4979BF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TF-IDF + cosinus (Python natif)</w:t>
            </w:r>
          </w:p>
        </w:tc>
        <w:tc>
          <w:tcPr>
            <w:tcW w:w="4082" w:type="dxa"/>
          </w:tcPr>
          <w:p w14:paraId="1CD048C4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Trouver les passages pertinents</w:t>
            </w:r>
          </w:p>
        </w:tc>
      </w:tr>
      <w:tr w:rsidR="00DE65CE" w:rsidRPr="0018296E" w14:paraId="473C555F" w14:textId="77777777" w:rsidTr="00D155D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549B1915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LLM</w:t>
            </w:r>
          </w:p>
        </w:tc>
        <w:tc>
          <w:tcPr>
            <w:tcW w:w="2835" w:type="dxa"/>
          </w:tcPr>
          <w:p w14:paraId="5D1E0D6C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LLaMA 3.1-8b-instant (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Groq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 API)</w:t>
            </w:r>
          </w:p>
        </w:tc>
        <w:tc>
          <w:tcPr>
            <w:tcW w:w="4082" w:type="dxa"/>
          </w:tcPr>
          <w:p w14:paraId="64F5DD6C" w14:textId="6F72C1DE" w:rsidR="00845827" w:rsidRPr="00DE65CE" w:rsidRDefault="00D155D7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Générer</w:t>
            </w:r>
            <w:r w:rsidR="00000000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 la </w:t>
            </w: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réponse</w:t>
            </w:r>
            <w:r w:rsidR="00000000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 en langage naturel</w:t>
            </w:r>
          </w:p>
        </w:tc>
      </w:tr>
      <w:tr w:rsidR="00DE65CE" w:rsidRPr="00DE65CE" w14:paraId="4520D951" w14:textId="77777777" w:rsidTr="00D15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70A3EEE2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Interface</w:t>
            </w:r>
          </w:p>
        </w:tc>
        <w:tc>
          <w:tcPr>
            <w:tcW w:w="2835" w:type="dxa"/>
          </w:tcPr>
          <w:p w14:paraId="5C1037FB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Streamlit 1.35+</w:t>
            </w:r>
          </w:p>
        </w:tc>
        <w:tc>
          <w:tcPr>
            <w:tcW w:w="4082" w:type="dxa"/>
          </w:tcPr>
          <w:p w14:paraId="754076F7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Interface web conversationnelle</w:t>
            </w:r>
          </w:p>
        </w:tc>
      </w:tr>
      <w:tr w:rsidR="00DE65CE" w:rsidRPr="0018296E" w14:paraId="6E332C62" w14:textId="77777777" w:rsidTr="00D155D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183DCE5F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Stockage</w:t>
            </w:r>
          </w:p>
        </w:tc>
        <w:tc>
          <w:tcPr>
            <w:tcW w:w="2835" w:type="dxa"/>
          </w:tcPr>
          <w:p w14:paraId="1622D31A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 (knowledge_base + index)</w:t>
            </w:r>
          </w:p>
        </w:tc>
        <w:tc>
          <w:tcPr>
            <w:tcW w:w="4082" w:type="dxa"/>
          </w:tcPr>
          <w:p w14:paraId="510955F3" w14:textId="0D2A0DE1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Persistance de la base </w:t>
            </w:r>
            <w:r w:rsidR="00D155D7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vectorisée</w:t>
            </w:r>
          </w:p>
        </w:tc>
      </w:tr>
      <w:tr w:rsidR="00DE65CE" w:rsidRPr="00DE65CE" w14:paraId="1FFCB2E0" w14:textId="77777777" w:rsidTr="00D155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3C3A9507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Memoire</w:t>
            </w:r>
          </w:p>
        </w:tc>
        <w:tc>
          <w:tcPr>
            <w:tcW w:w="2835" w:type="dxa"/>
          </w:tcPr>
          <w:p w14:paraId="2E73F6E6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Session state Streamlit</w:t>
            </w:r>
          </w:p>
        </w:tc>
        <w:tc>
          <w:tcPr>
            <w:tcW w:w="4082" w:type="dxa"/>
          </w:tcPr>
          <w:p w14:paraId="31D3A8BA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Historique conversationnel (4 echanges)</w:t>
            </w:r>
          </w:p>
        </w:tc>
      </w:tr>
      <w:tr w:rsidR="00DE65CE" w:rsidRPr="0018296E" w14:paraId="233C3ED6" w14:textId="77777777" w:rsidTr="00D155D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3C6703E8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Anti-hallucination</w:t>
            </w:r>
          </w:p>
        </w:tc>
        <w:tc>
          <w:tcPr>
            <w:tcW w:w="2835" w:type="dxa"/>
          </w:tcPr>
          <w:p w14:paraId="570DAE87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Prompt engineering strict</w:t>
            </w:r>
          </w:p>
        </w:tc>
        <w:tc>
          <w:tcPr>
            <w:tcW w:w="4082" w:type="dxa"/>
          </w:tcPr>
          <w:p w14:paraId="42ED4350" w14:textId="75E6A754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Ancrer les </w:t>
            </w:r>
            <w:r w:rsidR="00D155D7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réponses</w:t>
            </w: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 dans le contexte</w:t>
            </w:r>
          </w:p>
        </w:tc>
      </w:tr>
    </w:tbl>
    <w:p w14:paraId="59436B5C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</w:p>
    <w:p w14:paraId="1CFA66F1" w14:textId="71150EB5" w:rsidR="00845827" w:rsidRPr="00DE65CE" w:rsidRDefault="00000000" w:rsidP="00DE65CE">
      <w:pPr>
        <w:pStyle w:val="Titre1"/>
        <w:spacing w:before="280" w:after="120" w:line="360" w:lineRule="auto"/>
        <w:rPr>
          <w:rFonts w:ascii="Times New Roman" w:hAnsi="Times New Roman" w:cs="Times New Roman"/>
          <w:color w:val="000000" w:themeColor="text1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lang w:val="fr-FR"/>
        </w:rPr>
        <w:t xml:space="preserve">4. </w:t>
      </w:r>
      <w:r w:rsidR="002A2FDE" w:rsidRPr="00DE65CE">
        <w:rPr>
          <w:rFonts w:ascii="Times New Roman" w:hAnsi="Times New Roman" w:cs="Times New Roman"/>
          <w:color w:val="000000" w:themeColor="text1"/>
          <w:lang w:val="fr-FR"/>
        </w:rPr>
        <w:t>Méthodologie</w:t>
      </w:r>
    </w:p>
    <w:p w14:paraId="721128B7" w14:textId="2446AEA2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4.1 Collecte et </w:t>
      </w:r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préparation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des </w:t>
      </w:r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données</w:t>
      </w:r>
    </w:p>
    <w:p w14:paraId="1753D6B7" w14:textId="16BB96F6" w:rsidR="00845827" w:rsidRPr="00DE65CE" w:rsidRDefault="00000000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La base de connaissances a </w:t>
      </w:r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été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construite </w:t>
      </w:r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à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partir de documents textuels </w:t>
      </w:r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rédiges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en </w:t>
      </w:r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français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, couvrant les </w:t>
      </w:r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thèmes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sante prioritaires pour le Burkina Faso. Les sources incluent les protocoles du </w:t>
      </w:r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Ministère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la Sante du Burkina Faso, les recommandations OMS pour l'Afrique subsaharienne et les </w:t>
      </w:r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données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épidémiologiques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locales.</w:t>
      </w:r>
    </w:p>
    <w:tbl>
      <w:tblPr>
        <w:tblStyle w:val="TableauGrille4-Accentuation1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909"/>
        <w:gridCol w:w="1531"/>
      </w:tblGrid>
      <w:tr w:rsidR="002A2FDE" w:rsidRPr="002A2FDE" w14:paraId="70AD472C" w14:textId="77777777" w:rsidTr="002A2F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660E30E" w14:textId="77777777" w:rsidR="00845827" w:rsidRPr="002A2FDE" w:rsidRDefault="00000000" w:rsidP="00DE65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A2FD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Theme</w:t>
            </w:r>
          </w:p>
        </w:tc>
        <w:tc>
          <w:tcPr>
            <w:tcW w:w="3118" w:type="dxa"/>
          </w:tcPr>
          <w:p w14:paraId="4DF348E2" w14:textId="77777777" w:rsidR="00845827" w:rsidRPr="002A2FDE" w:rsidRDefault="00000000" w:rsidP="00DE65C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A2FDE">
              <w:rPr>
                <w:rFonts w:ascii="Times New Roman" w:hAnsi="Times New Roman" w:cs="Times New Roman"/>
                <w:sz w:val="28"/>
                <w:szCs w:val="28"/>
              </w:rPr>
              <w:t>Fichier source</w:t>
            </w:r>
          </w:p>
        </w:tc>
        <w:tc>
          <w:tcPr>
            <w:tcW w:w="1531" w:type="dxa"/>
          </w:tcPr>
          <w:p w14:paraId="093FD3CE" w14:textId="77777777" w:rsidR="00845827" w:rsidRPr="002A2FDE" w:rsidRDefault="00000000" w:rsidP="00DE65C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2A2FDE">
              <w:rPr>
                <w:rFonts w:ascii="Times New Roman" w:hAnsi="Times New Roman" w:cs="Times New Roman"/>
                <w:sz w:val="28"/>
                <w:szCs w:val="28"/>
              </w:rPr>
              <w:t>Segments</w:t>
            </w:r>
          </w:p>
        </w:tc>
      </w:tr>
      <w:tr w:rsidR="00DE65CE" w:rsidRPr="00DE65CE" w14:paraId="5A51562A" w14:textId="77777777" w:rsidTr="002A2F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42904BCF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Paludisme</w:t>
            </w:r>
            <w:proofErr w:type="spellEnd"/>
          </w:p>
        </w:tc>
        <w:tc>
          <w:tcPr>
            <w:tcW w:w="3118" w:type="dxa"/>
          </w:tcPr>
          <w:p w14:paraId="34B92289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paludisme.txt</w:t>
            </w:r>
          </w:p>
        </w:tc>
        <w:tc>
          <w:tcPr>
            <w:tcW w:w="1531" w:type="dxa"/>
          </w:tcPr>
          <w:p w14:paraId="3D6EAF8C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~8</w:t>
            </w:r>
          </w:p>
        </w:tc>
      </w:tr>
      <w:tr w:rsidR="00DE65CE" w:rsidRPr="00DE65CE" w14:paraId="2661005D" w14:textId="77777777" w:rsidTr="002A2F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D636DF5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Dengue</w:t>
            </w:r>
          </w:p>
        </w:tc>
        <w:tc>
          <w:tcPr>
            <w:tcW w:w="3118" w:type="dxa"/>
          </w:tcPr>
          <w:p w14:paraId="6A7E5500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dengue.txt</w:t>
            </w:r>
          </w:p>
        </w:tc>
        <w:tc>
          <w:tcPr>
            <w:tcW w:w="1531" w:type="dxa"/>
          </w:tcPr>
          <w:p w14:paraId="0B8FCABA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~8</w:t>
            </w:r>
          </w:p>
        </w:tc>
      </w:tr>
      <w:tr w:rsidR="00DE65CE" w:rsidRPr="00DE65CE" w14:paraId="28733A37" w14:textId="77777777" w:rsidTr="002A2F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257AB80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Nutrition</w:t>
            </w:r>
          </w:p>
        </w:tc>
        <w:tc>
          <w:tcPr>
            <w:tcW w:w="3118" w:type="dxa"/>
          </w:tcPr>
          <w:p w14:paraId="285B44CA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nutrition.txt</w:t>
            </w:r>
          </w:p>
        </w:tc>
        <w:tc>
          <w:tcPr>
            <w:tcW w:w="1531" w:type="dxa"/>
          </w:tcPr>
          <w:p w14:paraId="506AB374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~12</w:t>
            </w:r>
          </w:p>
        </w:tc>
      </w:tr>
      <w:tr w:rsidR="00DE65CE" w:rsidRPr="00DE65CE" w14:paraId="63BE8C71" w14:textId="77777777" w:rsidTr="002A2F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78D17FC" w14:textId="60D60A6D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Pharmacies &amp;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Centres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de sant</w:t>
            </w:r>
            <w:r w:rsidR="002A2FD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é</w:t>
            </w:r>
          </w:p>
        </w:tc>
        <w:tc>
          <w:tcPr>
            <w:tcW w:w="3118" w:type="dxa"/>
          </w:tcPr>
          <w:p w14:paraId="2ADE0DBE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pharmacies_centres_sante.txt</w:t>
            </w:r>
          </w:p>
        </w:tc>
        <w:tc>
          <w:tcPr>
            <w:tcW w:w="1531" w:type="dxa"/>
          </w:tcPr>
          <w:p w14:paraId="23C1FAC8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~11</w:t>
            </w:r>
          </w:p>
        </w:tc>
      </w:tr>
      <w:tr w:rsidR="00DE65CE" w:rsidRPr="00DE65CE" w14:paraId="2AD9A5EF" w14:textId="77777777" w:rsidTr="002A2F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01EB753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Cholera, Hygiene,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Meningite</w:t>
            </w:r>
            <w:proofErr w:type="spellEnd"/>
          </w:p>
        </w:tc>
        <w:tc>
          <w:tcPr>
            <w:tcW w:w="3118" w:type="dxa"/>
          </w:tcPr>
          <w:p w14:paraId="556BB0AF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cholera_hygiene.txt</w:t>
            </w:r>
          </w:p>
        </w:tc>
        <w:tc>
          <w:tcPr>
            <w:tcW w:w="1531" w:type="dxa"/>
          </w:tcPr>
          <w:p w14:paraId="1F6618FF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~14</w:t>
            </w:r>
          </w:p>
        </w:tc>
      </w:tr>
      <w:tr w:rsidR="00DE65CE" w:rsidRPr="00DE65CE" w14:paraId="08663B32" w14:textId="77777777" w:rsidTr="002A2F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ABF9D9C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Sante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maternelle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&amp; Vaccination</w:t>
            </w:r>
          </w:p>
        </w:tc>
        <w:tc>
          <w:tcPr>
            <w:tcW w:w="3118" w:type="dxa"/>
          </w:tcPr>
          <w:p w14:paraId="240E5712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sante_maternelle_vaccination.txt</w:t>
            </w:r>
          </w:p>
        </w:tc>
        <w:tc>
          <w:tcPr>
            <w:tcW w:w="1531" w:type="dxa"/>
          </w:tcPr>
          <w:p w14:paraId="552F0882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~16</w:t>
            </w:r>
          </w:p>
        </w:tc>
      </w:tr>
      <w:tr w:rsidR="00DE65CE" w:rsidRPr="00DE65CE" w14:paraId="3B48F85A" w14:textId="77777777" w:rsidTr="002A2F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4F9AA14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TOTAL</w:t>
            </w:r>
          </w:p>
        </w:tc>
        <w:tc>
          <w:tcPr>
            <w:tcW w:w="3118" w:type="dxa"/>
          </w:tcPr>
          <w:p w14:paraId="08FEB4F5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 fichiers .txt</w:t>
            </w:r>
          </w:p>
        </w:tc>
        <w:tc>
          <w:tcPr>
            <w:tcW w:w="1531" w:type="dxa"/>
          </w:tcPr>
          <w:p w14:paraId="2E70DFDD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~69+</w:t>
            </w:r>
          </w:p>
        </w:tc>
      </w:tr>
    </w:tbl>
    <w:p w14:paraId="796C7114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3B0B0B" w14:textId="77777777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4.2 Strategie de chunking</w:t>
      </w:r>
    </w:p>
    <w:p w14:paraId="04238BBA" w14:textId="6C0F5C0D" w:rsidR="00845827" w:rsidRPr="00DE65CE" w:rsidRDefault="00000000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Le </w:t>
      </w:r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découpage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(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chunking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) est une </w:t>
      </w:r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étape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critique du RAG.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Notre </w:t>
      </w:r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strategies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:</w:t>
      </w:r>
    </w:p>
    <w:p w14:paraId="62B4132B" w14:textId="791B4C23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Taille </w:t>
      </w:r>
      <w:proofErr w:type="spellStart"/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cible</w:t>
      </w:r>
      <w:proofErr w:type="spellEnd"/>
      <w:r w:rsidR="002A2FDE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500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caracteres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par segment</w:t>
      </w:r>
    </w:p>
    <w:p w14:paraId="31504618" w14:textId="43CECDC0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Chevauchement (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overlap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) : 80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caractères</w:t>
      </w:r>
      <w:r w:rsidR="00AB3DA3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 :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évité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tronquer une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idée</w:t>
      </w:r>
    </w:p>
    <w:p w14:paraId="6F9DC8A7" w14:textId="77777777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Coupe intelligente : l'algorithme coupe en fin de paragraphe ou de phrase</w:t>
      </w:r>
    </w:p>
    <w:p w14:paraId="1327A8E1" w14:textId="1FCAC4BF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Filtre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qualité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: segments de moins de 60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caractères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ignores</w:t>
      </w:r>
    </w:p>
    <w:p w14:paraId="73867D1A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</w:p>
    <w:p w14:paraId="097A4596" w14:textId="77777777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4.3 Algorithme de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retrieval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: TF-IDF</w:t>
      </w:r>
    </w:p>
    <w:p w14:paraId="32CC37C7" w14:textId="77777777" w:rsidR="00845827" w:rsidRPr="00DE65CE" w:rsidRDefault="00000000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TF-IDF est un algorithme classique d'Information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Retrieval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, utilise dans les moteurs de recherche professionnels (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Elasticsearch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, Apache Lucene). Il mesure l'importance d'un terme dans un document par rapport au corpus entier.</w:t>
      </w:r>
    </w:p>
    <w:p w14:paraId="5F848E2E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</w:p>
    <w:p w14:paraId="7B4F6016" w14:textId="01475252" w:rsidR="00845827" w:rsidRPr="00DE65CE" w:rsidRDefault="00000000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lastRenderedPageBreak/>
        <w:t xml:space="preserve">Formules </w:t>
      </w:r>
      <w:r w:rsidR="00AB3DA3"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>mathématiques</w:t>
      </w:r>
      <w:r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 xml:space="preserve"> :</w:t>
      </w:r>
    </w:p>
    <w:p w14:paraId="2F2622FB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TF(t, d)     =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frequence_brute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(t, d) / longueur(d)</w:t>
      </w:r>
    </w:p>
    <w:p w14:paraId="6518BBBE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</w:p>
    <w:p w14:paraId="00E74996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IDF(t)       = log((N + 1) / (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df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(t) + 1)) + 1     [lissage de Laplace]</w:t>
      </w:r>
    </w:p>
    <w:p w14:paraId="43FE9FA3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              ou N    = nombre total de segments du corpus</w:t>
      </w:r>
    </w:p>
    <w:p w14:paraId="1A3F0723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                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df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(t) = nombre de segments contenant le terme t</w:t>
      </w:r>
    </w:p>
    <w:p w14:paraId="7F017D43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</w:p>
    <w:p w14:paraId="772F7257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TF-IDF(t, d) = TF(t, d) x IDF(t)</w:t>
      </w:r>
    </w:p>
    <w:p w14:paraId="72426F4F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</w:p>
    <w:p w14:paraId="79B525B4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Score(q, d)  =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similarite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cosinus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(TF-IDF(q), TF-IDF(d))</w:t>
      </w:r>
    </w:p>
    <w:p w14:paraId="35745BE8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= Sum [TF-IDF(t,q) x TF-IDF(t,d)] / (||q|| x ||d||)</w:t>
      </w:r>
    </w:p>
    <w:p w14:paraId="4BF6B450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2704384" w14:textId="77777777" w:rsidR="00845827" w:rsidRPr="00DE65CE" w:rsidRDefault="00000000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Avantages par rapport aux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embeddings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neuronaux :</w:t>
      </w:r>
    </w:p>
    <w:p w14:paraId="37DB12B8" w14:textId="0119B82C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Aucune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dépendance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PyTorch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, CUDA ou GPU — fonctionne sur n'importe quel PC</w:t>
      </w:r>
    </w:p>
    <w:p w14:paraId="6A69E8AB" w14:textId="6E67DD54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Totalement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déterministe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et explicable (pas de boite noire)</w:t>
      </w:r>
    </w:p>
    <w:p w14:paraId="7C0FE16D" w14:textId="77777777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Calcul en quelques millisecondes pour une base de ~70 segments</w:t>
      </w:r>
    </w:p>
    <w:p w14:paraId="084815BA" w14:textId="7FC98F09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4.4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Modelé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langage : LLaMA 3.1 via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Groq</w:t>
      </w:r>
      <w:proofErr w:type="spellEnd"/>
    </w:p>
    <w:tbl>
      <w:tblPr>
        <w:tblStyle w:val="TableauGrille4-Accentuation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066"/>
      </w:tblGrid>
      <w:tr w:rsidR="00AB3DA3" w:rsidRPr="00AB3DA3" w14:paraId="4669CD4B" w14:textId="77777777" w:rsidTr="00AB3D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0762F40" w14:textId="625A5291" w:rsidR="00845827" w:rsidRPr="00AB3DA3" w:rsidRDefault="00000000" w:rsidP="00DE65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B3DA3">
              <w:rPr>
                <w:rFonts w:ascii="Times New Roman" w:hAnsi="Times New Roman" w:cs="Times New Roman"/>
                <w:sz w:val="28"/>
                <w:szCs w:val="28"/>
              </w:rPr>
              <w:t>Crit</w:t>
            </w:r>
            <w:r w:rsidR="00AB3DA3" w:rsidRPr="00AB3DA3">
              <w:rPr>
                <w:rFonts w:ascii="Times New Roman" w:hAnsi="Times New Roman" w:cs="Times New Roman"/>
                <w:b w:val="0"/>
                <w:sz w:val="28"/>
                <w:szCs w:val="28"/>
              </w:rPr>
              <w:t>è</w:t>
            </w:r>
            <w:r w:rsidRPr="00AB3DA3">
              <w:rPr>
                <w:rFonts w:ascii="Times New Roman" w:hAnsi="Times New Roman" w:cs="Times New Roman"/>
                <w:sz w:val="28"/>
                <w:szCs w:val="28"/>
              </w:rPr>
              <w:t>re</w:t>
            </w:r>
            <w:proofErr w:type="spellEnd"/>
          </w:p>
        </w:tc>
        <w:tc>
          <w:tcPr>
            <w:tcW w:w="6066" w:type="dxa"/>
          </w:tcPr>
          <w:p w14:paraId="60FF8A4E" w14:textId="77777777" w:rsidR="00845827" w:rsidRPr="00AB3DA3" w:rsidRDefault="00000000" w:rsidP="00DE65C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AB3DA3">
              <w:rPr>
                <w:rFonts w:ascii="Times New Roman" w:hAnsi="Times New Roman" w:cs="Times New Roman"/>
                <w:sz w:val="28"/>
                <w:szCs w:val="28"/>
              </w:rPr>
              <w:t>LLaMA 3.1-8b-instant (choix)</w:t>
            </w:r>
          </w:p>
        </w:tc>
      </w:tr>
      <w:tr w:rsidR="00DE65CE" w:rsidRPr="0018296E" w14:paraId="7B9A3A19" w14:textId="77777777" w:rsidTr="00AB3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3F592DB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Cout</w:t>
            </w:r>
          </w:p>
        </w:tc>
        <w:tc>
          <w:tcPr>
            <w:tcW w:w="6066" w:type="dxa"/>
          </w:tcPr>
          <w:p w14:paraId="5F0FC8E1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Gratuit (6 000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tokens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/min en tier gratuit)</w:t>
            </w:r>
          </w:p>
        </w:tc>
      </w:tr>
      <w:tr w:rsidR="00DE65CE" w:rsidRPr="00DE65CE" w14:paraId="39410CC8" w14:textId="77777777" w:rsidTr="00AB3DA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6B3D388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Latence</w:t>
            </w:r>
            <w:proofErr w:type="spellEnd"/>
          </w:p>
        </w:tc>
        <w:tc>
          <w:tcPr>
            <w:tcW w:w="6066" w:type="dxa"/>
          </w:tcPr>
          <w:p w14:paraId="1BC6EB64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 1 seconde (LPU Groq)</w:t>
            </w:r>
          </w:p>
        </w:tc>
      </w:tr>
      <w:tr w:rsidR="00DE65CE" w:rsidRPr="00DE65CE" w14:paraId="4AC10026" w14:textId="77777777" w:rsidTr="00AB3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F942A01" w14:textId="0F56121C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Qualit</w:t>
            </w:r>
            <w:r w:rsidR="00AB3D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é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fran</w:t>
            </w:r>
            <w:r w:rsidR="00AB3D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ç</w:t>
            </w: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ais</w:t>
            </w:r>
          </w:p>
        </w:tc>
        <w:tc>
          <w:tcPr>
            <w:tcW w:w="6066" w:type="dxa"/>
          </w:tcPr>
          <w:p w14:paraId="421C1791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Excellente (modele 8B parametres)</w:t>
            </w:r>
          </w:p>
        </w:tc>
      </w:tr>
      <w:tr w:rsidR="00DE65CE" w:rsidRPr="00DE65CE" w14:paraId="7D0A9630" w14:textId="77777777" w:rsidTr="00AB3DA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92F8FEA" w14:textId="77A073E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Fenetre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de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contexte</w:t>
            </w:r>
            <w:proofErr w:type="spellEnd"/>
          </w:p>
        </w:tc>
        <w:tc>
          <w:tcPr>
            <w:tcW w:w="6066" w:type="dxa"/>
          </w:tcPr>
          <w:p w14:paraId="60B0E33D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131 072 tokens</w:t>
            </w:r>
          </w:p>
        </w:tc>
      </w:tr>
      <w:tr w:rsidR="00DE65CE" w:rsidRPr="0018296E" w14:paraId="16DB2E4D" w14:textId="77777777" w:rsidTr="00AB3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A30B962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Statut</w:t>
            </w:r>
            <w:proofErr w:type="spellEnd"/>
          </w:p>
        </w:tc>
        <w:tc>
          <w:tcPr>
            <w:tcW w:w="6066" w:type="dxa"/>
          </w:tcPr>
          <w:p w14:paraId="5A44A783" w14:textId="5598A461" w:rsidR="00845827" w:rsidRPr="00DE65CE" w:rsidRDefault="00AB3DA3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Remplaçant</w:t>
            </w:r>
            <w:r w:rsidR="00000000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 officiel de llama3-8b-8192 (</w:t>
            </w: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déprécie</w:t>
            </w:r>
            <w:r w:rsidR="00000000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)</w:t>
            </w:r>
          </w:p>
        </w:tc>
      </w:tr>
    </w:tbl>
    <w:p w14:paraId="718BEE0D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</w:p>
    <w:p w14:paraId="20385DC3" w14:textId="484818ED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lastRenderedPageBreak/>
        <w:t xml:space="preserve">4.5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Contrôle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l'hallucination</w:t>
      </w:r>
    </w:p>
    <w:p w14:paraId="2D71D131" w14:textId="0221E9BF" w:rsidR="00845827" w:rsidRPr="00DE65CE" w:rsidRDefault="00000000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Trois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mécanismes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complémentaires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limitent le risque d'hallucination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médicale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:</w:t>
      </w:r>
    </w:p>
    <w:p w14:paraId="027305FE" w14:textId="14461308" w:rsidR="00845827" w:rsidRPr="00DE65CE" w:rsidRDefault="00000000" w:rsidP="00DE65CE">
      <w:pPr>
        <w:pStyle w:val="Listenumros"/>
        <w:spacing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Prompt system strict : le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modèle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est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instruit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d'utiliser uniquement le contexte fourni et de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répondre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'Je ne dispose pas de cette information' hors domaine.</w:t>
      </w:r>
    </w:p>
    <w:p w14:paraId="11B995CD" w14:textId="3E635255" w:rsidR="00845827" w:rsidRPr="00DE65CE" w:rsidRDefault="00000000" w:rsidP="00DE65CE">
      <w:pPr>
        <w:pStyle w:val="Listenumros"/>
        <w:spacing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Ancrage force : le prompt exige la citation des sources documentaires </w:t>
      </w:r>
      <w:r w:rsidR="00AB3DA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utilisées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.</w:t>
      </w:r>
    </w:p>
    <w:p w14:paraId="17B4999E" w14:textId="3C90CC47" w:rsidR="00845827" w:rsidRPr="00DE65CE" w:rsidRDefault="00AB3DA3" w:rsidP="00DE65CE">
      <w:pPr>
        <w:pStyle w:val="Listenumros"/>
        <w:spacing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Détection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automatique : l'application identifie les marqueurs linguistiques d'aveu d'ignorance et adapte l'affichage (pas de score de pertinence montre).</w:t>
      </w:r>
    </w:p>
    <w:p w14:paraId="76E1FE7C" w14:textId="77777777" w:rsidR="00845827" w:rsidRPr="00DE65CE" w:rsidRDefault="00000000" w:rsidP="00DE65CE">
      <w:pPr>
        <w:pStyle w:val="Titre1"/>
        <w:spacing w:before="280" w:after="120" w:line="360" w:lineRule="auto"/>
        <w:rPr>
          <w:rFonts w:ascii="Times New Roman" w:hAnsi="Times New Roman" w:cs="Times New Roman"/>
          <w:color w:val="000000" w:themeColor="text1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lang w:val="fr-FR"/>
        </w:rPr>
        <w:t xml:space="preserve">5. </w:t>
      </w:r>
      <w:proofErr w:type="spellStart"/>
      <w:r w:rsidRPr="00DE65CE">
        <w:rPr>
          <w:rFonts w:ascii="Times New Roman" w:hAnsi="Times New Roman" w:cs="Times New Roman"/>
          <w:color w:val="000000" w:themeColor="text1"/>
          <w:lang w:val="fr-FR"/>
        </w:rPr>
        <w:t>Implementation</w:t>
      </w:r>
      <w:proofErr w:type="spellEnd"/>
    </w:p>
    <w:p w14:paraId="540381B1" w14:textId="77777777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5.1 Structure du projet</w:t>
      </w:r>
    </w:p>
    <w:p w14:paraId="25935771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assistant_sante_burkina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/</w:t>
      </w:r>
    </w:p>
    <w:p w14:paraId="208E525C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|-- data/                          &lt;- Base de connaissances (fichiers .txt)</w:t>
      </w:r>
    </w:p>
    <w:p w14:paraId="0EFA51C4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   |-- paludisme.txt</w:t>
      </w:r>
    </w:p>
    <w:p w14:paraId="341F847A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   |-- dengue.txt</w:t>
      </w:r>
    </w:p>
    <w:p w14:paraId="3829FF9B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   |-- nutrition.txt</w:t>
      </w:r>
    </w:p>
    <w:p w14:paraId="3E3FBB7E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   |-- pharmacies_centres_sante.txt</w:t>
      </w:r>
    </w:p>
    <w:p w14:paraId="2E08B6FA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   |-- cholera_hygiene.txt</w:t>
      </w:r>
    </w:p>
    <w:p w14:paraId="1F60655F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|   +-- sante_maternelle_vaccination.txt</w:t>
      </w:r>
    </w:p>
    <w:p w14:paraId="501DAB1A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|-- knowledge_base.json            &lt;- Segments (genere par ingest.py)</w:t>
      </w:r>
    </w:p>
    <w:p w14:paraId="1D39EA20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|-- tfidf_index.json               &lt;- Index TF-IDF (genere par ingest.py)</w:t>
      </w:r>
    </w:p>
    <w:p w14:paraId="51D793C2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|-- ingest.py                      &lt;- Script d'ingestion et indexation</w:t>
      </w:r>
    </w:p>
    <w:p w14:paraId="564C53EA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|-- app.py                         &lt;- Application Streamlit principale</w:t>
      </w:r>
    </w:p>
    <w:p w14:paraId="493C1B10" w14:textId="77777777" w:rsidR="00845827" w:rsidRPr="00DE65CE" w:rsidRDefault="00000000" w:rsidP="00DE65CE">
      <w:pPr>
        <w:shd w:val="clear" w:color="auto" w:fill="F2F3F4"/>
        <w:spacing w:after="0" w:line="360" w:lineRule="auto"/>
        <w:ind w:left="567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+-- requirements.txt              &lt;- Dependances (streamlit + groq)</w:t>
      </w:r>
    </w:p>
    <w:p w14:paraId="21E71399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E7A5CE" w14:textId="77777777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5.2 Interface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utilisateur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(3 onglets)</w:t>
      </w:r>
    </w:p>
    <w:tbl>
      <w:tblPr>
        <w:tblStyle w:val="TableauGrille4-Accentuation1"/>
        <w:tblW w:w="9982" w:type="dxa"/>
        <w:jc w:val="center"/>
        <w:tblLook w:val="04A0" w:firstRow="1" w:lastRow="0" w:firstColumn="1" w:lastColumn="0" w:noHBand="0" w:noVBand="1"/>
      </w:tblPr>
      <w:tblGrid>
        <w:gridCol w:w="1757"/>
        <w:gridCol w:w="4627"/>
        <w:gridCol w:w="3598"/>
      </w:tblGrid>
      <w:tr w:rsidR="00AB3DA3" w:rsidRPr="00AB3DA3" w14:paraId="75E6696F" w14:textId="77777777" w:rsidTr="00AB3D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29D0A5C8" w14:textId="77777777" w:rsidR="00845827" w:rsidRPr="00AB3DA3" w:rsidRDefault="00000000" w:rsidP="00DE65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B3DA3">
              <w:rPr>
                <w:rFonts w:ascii="Times New Roman" w:hAnsi="Times New Roman" w:cs="Times New Roman"/>
                <w:sz w:val="28"/>
                <w:szCs w:val="28"/>
              </w:rPr>
              <w:t>Onglet</w:t>
            </w:r>
          </w:p>
        </w:tc>
        <w:tc>
          <w:tcPr>
            <w:tcW w:w="4627" w:type="dxa"/>
          </w:tcPr>
          <w:p w14:paraId="4474AA3F" w14:textId="77777777" w:rsidR="00845827" w:rsidRPr="00AB3DA3" w:rsidRDefault="00000000" w:rsidP="00DE65C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AB3DA3">
              <w:rPr>
                <w:rFonts w:ascii="Times New Roman" w:hAnsi="Times New Roman" w:cs="Times New Roman"/>
                <w:sz w:val="28"/>
                <w:szCs w:val="28"/>
              </w:rPr>
              <w:t>Contenu</w:t>
            </w:r>
          </w:p>
        </w:tc>
        <w:tc>
          <w:tcPr>
            <w:tcW w:w="3598" w:type="dxa"/>
          </w:tcPr>
          <w:p w14:paraId="4AB3FC64" w14:textId="77777777" w:rsidR="00845827" w:rsidRPr="00AB3DA3" w:rsidRDefault="00000000" w:rsidP="00DE65C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AB3DA3">
              <w:rPr>
                <w:rFonts w:ascii="Times New Roman" w:hAnsi="Times New Roman" w:cs="Times New Roman"/>
                <w:sz w:val="28"/>
                <w:szCs w:val="28"/>
              </w:rPr>
              <w:t>Objectif</w:t>
            </w:r>
          </w:p>
        </w:tc>
      </w:tr>
      <w:tr w:rsidR="00DE65CE" w:rsidRPr="00DE65CE" w14:paraId="6701C57C" w14:textId="77777777" w:rsidTr="00AB3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2367B0C0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Consultation</w:t>
            </w:r>
          </w:p>
        </w:tc>
        <w:tc>
          <w:tcPr>
            <w:tcW w:w="4627" w:type="dxa"/>
          </w:tcPr>
          <w:p w14:paraId="5BF47F1A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Chat, sources, scores de pertinence, passages RAG</w:t>
            </w:r>
          </w:p>
        </w:tc>
        <w:tc>
          <w:tcPr>
            <w:tcW w:w="3598" w:type="dxa"/>
          </w:tcPr>
          <w:p w14:paraId="4DBD01FA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Interaction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principale</w:t>
            </w:r>
            <w:proofErr w:type="spellEnd"/>
          </w:p>
        </w:tc>
      </w:tr>
      <w:tr w:rsidR="00DE65CE" w:rsidRPr="00DE65CE" w14:paraId="02FD9C04" w14:textId="77777777" w:rsidTr="00AB3DA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A0214F1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Evaluation</w:t>
            </w:r>
          </w:p>
        </w:tc>
        <w:tc>
          <w:tcPr>
            <w:tcW w:w="4627" w:type="dxa"/>
          </w:tcPr>
          <w:p w14:paraId="4CEA34CC" w14:textId="12C2267B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Tests automatiques, </w:t>
            </w:r>
            <w:r w:rsidR="00AB3DA3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métriques</w:t>
            </w: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, bilan de session</w:t>
            </w:r>
          </w:p>
        </w:tc>
        <w:tc>
          <w:tcPr>
            <w:tcW w:w="3598" w:type="dxa"/>
          </w:tcPr>
          <w:p w14:paraId="4FF84861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Etape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4 du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projet</w:t>
            </w:r>
            <w:proofErr w:type="spellEnd"/>
          </w:p>
        </w:tc>
      </w:tr>
      <w:tr w:rsidR="00DE65CE" w:rsidRPr="00DE65CE" w14:paraId="3E387FB7" w14:textId="77777777" w:rsidTr="00AB3D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5656F2B5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Architecture</w:t>
            </w:r>
          </w:p>
        </w:tc>
        <w:tc>
          <w:tcPr>
            <w:tcW w:w="4627" w:type="dxa"/>
          </w:tcPr>
          <w:p w14:paraId="60A9FEDE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Diagramme de flux, choix technologiques</w:t>
            </w:r>
          </w:p>
        </w:tc>
        <w:tc>
          <w:tcPr>
            <w:tcW w:w="3598" w:type="dxa"/>
          </w:tcPr>
          <w:p w14:paraId="74A377D1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Documentation</w:t>
            </w:r>
          </w:p>
        </w:tc>
      </w:tr>
    </w:tbl>
    <w:p w14:paraId="188873D0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CFAE5B" w14:textId="77777777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5.3 Fonctionnalites avancees</w:t>
      </w:r>
    </w:p>
    <w:p w14:paraId="4B60B0F3" w14:textId="2DB453E7" w:rsidR="00845827" w:rsidRPr="00DE65CE" w:rsidRDefault="00CD3D93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Mémoire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conversationnelle : les 4 derniers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échanges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inclus dans le prompt</w:t>
      </w:r>
    </w:p>
    <w:p w14:paraId="57713697" w14:textId="22A2703B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Scores de pertinence : score cosinus affiche </w:t>
      </w:r>
      <w:r w:rsidR="00CD3D9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après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chaque </w:t>
      </w:r>
      <w:r w:rsidR="00CD3D9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réponse</w:t>
      </w:r>
    </w:p>
    <w:p w14:paraId="2D48104E" w14:textId="6669AC11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Affichage des passages RAG : </w:t>
      </w:r>
      <w:r w:rsidR="00CD3D9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expandre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montrant les segments utilises</w:t>
      </w:r>
    </w:p>
    <w:p w14:paraId="40A644D2" w14:textId="7CE540C8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Questions </w:t>
      </w:r>
      <w:r w:rsidR="00CD3D9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prédéfinies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en sidebar : 7 exemples pour guider les utilisateurs</w:t>
      </w:r>
    </w:p>
    <w:p w14:paraId="45AB06E1" w14:textId="47F0D9D6" w:rsidR="00845827" w:rsidRPr="00DE65CE" w:rsidRDefault="00CD3D93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Détection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automatique des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réponses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hors-domaine</w:t>
      </w:r>
    </w:p>
    <w:p w14:paraId="4D33B05E" w14:textId="36246484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Drapeau national Burkina Faso affiche dans la barre </w:t>
      </w:r>
      <w:r w:rsidR="00CD3D9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latérale</w:t>
      </w:r>
    </w:p>
    <w:p w14:paraId="5301DCB1" w14:textId="77777777" w:rsidR="00845827" w:rsidRPr="00DE65CE" w:rsidRDefault="00000000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br w:type="page"/>
      </w:r>
    </w:p>
    <w:p w14:paraId="097C4447" w14:textId="39EA8C03" w:rsidR="00845827" w:rsidRPr="00DE65CE" w:rsidRDefault="00000000" w:rsidP="00DE65CE">
      <w:pPr>
        <w:pStyle w:val="Titre1"/>
        <w:spacing w:before="280" w:after="120" w:line="360" w:lineRule="auto"/>
        <w:rPr>
          <w:rFonts w:ascii="Times New Roman" w:hAnsi="Times New Roman" w:cs="Times New Roman"/>
          <w:color w:val="000000" w:themeColor="text1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lang w:val="fr-FR"/>
        </w:rPr>
        <w:lastRenderedPageBreak/>
        <w:t xml:space="preserve">6. Evaluation du </w:t>
      </w:r>
      <w:r w:rsidR="00CD3D93" w:rsidRPr="00DE65CE">
        <w:rPr>
          <w:rFonts w:ascii="Times New Roman" w:hAnsi="Times New Roman" w:cs="Times New Roman"/>
          <w:color w:val="000000" w:themeColor="text1"/>
          <w:lang w:val="fr-FR"/>
        </w:rPr>
        <w:t>système</w:t>
      </w:r>
      <w:r w:rsidRPr="00DE65CE">
        <w:rPr>
          <w:rFonts w:ascii="Times New Roman" w:hAnsi="Times New Roman" w:cs="Times New Roman"/>
          <w:color w:val="000000" w:themeColor="text1"/>
          <w:lang w:val="fr-FR"/>
        </w:rPr>
        <w:t xml:space="preserve"> (Etape 4</w:t>
      </w:r>
      <w:r w:rsidR="00CD3D93">
        <w:rPr>
          <w:rFonts w:ascii="Times New Roman" w:hAnsi="Times New Roman" w:cs="Times New Roman"/>
          <w:color w:val="000000" w:themeColor="text1"/>
          <w:lang w:val="fr-FR"/>
        </w:rPr>
        <w:t> :</w:t>
      </w:r>
      <w:r w:rsidRPr="00DE65CE">
        <w:rPr>
          <w:rFonts w:ascii="Times New Roman" w:hAnsi="Times New Roman" w:cs="Times New Roman"/>
          <w:color w:val="000000" w:themeColor="text1"/>
          <w:lang w:val="fr-FR"/>
        </w:rPr>
        <w:t xml:space="preserve"> </w:t>
      </w:r>
      <w:r w:rsidR="00CD3D93" w:rsidRPr="00DE65CE">
        <w:rPr>
          <w:rFonts w:ascii="Times New Roman" w:hAnsi="Times New Roman" w:cs="Times New Roman"/>
          <w:color w:val="000000" w:themeColor="text1"/>
          <w:lang w:val="fr-FR"/>
        </w:rPr>
        <w:t>Nouveauté</w:t>
      </w:r>
      <w:r w:rsidRPr="00DE65CE">
        <w:rPr>
          <w:rFonts w:ascii="Times New Roman" w:hAnsi="Times New Roman" w:cs="Times New Roman"/>
          <w:color w:val="000000" w:themeColor="text1"/>
          <w:lang w:val="fr-FR"/>
        </w:rPr>
        <w:t xml:space="preserve"> 2026)</w:t>
      </w:r>
    </w:p>
    <w:p w14:paraId="7F540053" w14:textId="77777777" w:rsidR="00845827" w:rsidRPr="00DE65CE" w:rsidRDefault="00845827" w:rsidP="00DE65CE">
      <w:pPr>
        <w:pBdr>
          <w:bottom w:val="single" w:sz="6" w:space="1" w:color="1A5276"/>
        </w:pBdr>
        <w:spacing w:before="80" w:after="8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</w:p>
    <w:p w14:paraId="549D7A9E" w14:textId="7C19636D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6.1 Protocole d'</w:t>
      </w:r>
      <w:r w:rsidR="00CD3D93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évaluation</w:t>
      </w:r>
    </w:p>
    <w:p w14:paraId="3875F303" w14:textId="7B40EEEB" w:rsidR="00845827" w:rsidRPr="00DE65CE" w:rsidRDefault="00CD3D93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Conformément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aux exigences de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l’édition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2026, nous avons mis en place un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système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d'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évaluation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automatique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intégré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 l'interface </w:t>
      </w:r>
      <w:proofErr w:type="spellStart"/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Streamlit</w:t>
      </w:r>
      <w:proofErr w:type="spellEnd"/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(onglet Evaluation). Ce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système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teste deux dimensions de la robustesse du RAG :</w:t>
      </w:r>
    </w:p>
    <w:p w14:paraId="1FF89E59" w14:textId="4C6399CE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 xml:space="preserve">Pertinence de la </w:t>
      </w:r>
      <w:r w:rsidR="00CD3D93"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>récupération</w:t>
      </w:r>
      <w:r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 xml:space="preserve"> (</w:t>
      </w:r>
      <w:proofErr w:type="spellStart"/>
      <w:r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>Precision@k</w:t>
      </w:r>
      <w:proofErr w:type="spellEnd"/>
      <w:r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 xml:space="preserve">) : pour des questions connues, les termes </w:t>
      </w:r>
      <w:r w:rsidR="00CD3D93"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>clés</w:t>
      </w:r>
      <w:r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 xml:space="preserve"> attendus apparaissent-ils dans les passages </w:t>
      </w:r>
      <w:r w:rsidR="00CD3D93"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>récupères</w:t>
      </w:r>
      <w:r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 xml:space="preserve"> ?</w:t>
      </w:r>
    </w:p>
    <w:p w14:paraId="5A04E78B" w14:textId="65A539F2" w:rsidR="00845827" w:rsidRPr="00CD3D93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 xml:space="preserve">Taux de refus approprie (anti-hallucination) : pour des questions hors domaine (politique, </w:t>
      </w:r>
      <w:r w:rsidR="00CD3D93"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>économie</w:t>
      </w:r>
      <w:r w:rsidRPr="00DE65CE">
        <w:rPr>
          <w:rFonts w:ascii="Times New Roman" w:hAnsi="Times New Roman" w:cs="Times New Roman"/>
          <w:b/>
          <w:color w:val="000000" w:themeColor="text1"/>
          <w:sz w:val="28"/>
          <w:szCs w:val="28"/>
          <w:lang w:val="fr-FR"/>
        </w:rPr>
        <w:t>), le score cosinus est-il suffisamment bas (&lt; 15%) ?</w:t>
      </w:r>
    </w:p>
    <w:p w14:paraId="09339B70" w14:textId="77777777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6.2 Jeu de tests (8 questions)</w:t>
      </w:r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3118"/>
        <w:gridCol w:w="1701"/>
        <w:gridCol w:w="4082"/>
      </w:tblGrid>
      <w:tr w:rsidR="00CD3D93" w:rsidRPr="00CD3D93" w14:paraId="057DA63F" w14:textId="77777777" w:rsidTr="00CD3D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BDEC64C" w14:textId="77777777" w:rsidR="00845827" w:rsidRPr="00CD3D93" w:rsidRDefault="00000000" w:rsidP="00DE65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D3D93">
              <w:rPr>
                <w:rFonts w:ascii="Times New Roman" w:hAnsi="Times New Roman" w:cs="Times New Roman"/>
                <w:sz w:val="28"/>
                <w:szCs w:val="28"/>
              </w:rPr>
              <w:t>Question</w:t>
            </w:r>
          </w:p>
        </w:tc>
        <w:tc>
          <w:tcPr>
            <w:tcW w:w="1701" w:type="dxa"/>
          </w:tcPr>
          <w:p w14:paraId="4C6A0456" w14:textId="77777777" w:rsidR="00845827" w:rsidRPr="00CD3D93" w:rsidRDefault="00000000" w:rsidP="00DE65C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D3D93">
              <w:rPr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4082" w:type="dxa"/>
          </w:tcPr>
          <w:p w14:paraId="1A352FF6" w14:textId="77777777" w:rsidR="00845827" w:rsidRPr="00CD3D93" w:rsidRDefault="00000000" w:rsidP="00DE65C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CD3D93">
              <w:rPr>
                <w:rFonts w:ascii="Times New Roman" w:hAnsi="Times New Roman" w:cs="Times New Roman"/>
                <w:sz w:val="28"/>
                <w:szCs w:val="28"/>
              </w:rPr>
              <w:t>Critere de succes</w:t>
            </w:r>
          </w:p>
        </w:tc>
      </w:tr>
      <w:tr w:rsidR="00DE65CE" w:rsidRPr="00DE65CE" w14:paraId="23EDE5DA" w14:textId="77777777" w:rsidTr="00CD3D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405F6301" w14:textId="0DE70EE5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Symptomes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du </w:t>
            </w:r>
            <w:proofErr w:type="spellStart"/>
            <w:r w:rsidR="00CD3D93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paludisme</w:t>
            </w:r>
            <w:proofErr w:type="spellEnd"/>
            <w:r w:rsidR="00CD3D93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701" w:type="dxa"/>
          </w:tcPr>
          <w:p w14:paraId="2665E5F8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In-domain</w:t>
            </w:r>
          </w:p>
        </w:tc>
        <w:tc>
          <w:tcPr>
            <w:tcW w:w="4082" w:type="dxa"/>
          </w:tcPr>
          <w:p w14:paraId="2E34354F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fievre, frissons dans passages</w:t>
            </w:r>
          </w:p>
        </w:tc>
      </w:tr>
      <w:tr w:rsidR="00DE65CE" w:rsidRPr="00DE65CE" w14:paraId="0E04A8BF" w14:textId="77777777" w:rsidTr="00CD3D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897A0FA" w14:textId="0C9A5A43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Comment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prevenir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la </w:t>
            </w:r>
            <w:r w:rsidR="00CD3D93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dengue?</w:t>
            </w:r>
          </w:p>
        </w:tc>
        <w:tc>
          <w:tcPr>
            <w:tcW w:w="1701" w:type="dxa"/>
          </w:tcPr>
          <w:p w14:paraId="6C078D48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In-domain</w:t>
            </w:r>
          </w:p>
        </w:tc>
        <w:tc>
          <w:tcPr>
            <w:tcW w:w="4082" w:type="dxa"/>
          </w:tcPr>
          <w:p w14:paraId="78C3E3BC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moustique, gites dans passages</w:t>
            </w:r>
          </w:p>
        </w:tc>
      </w:tr>
      <w:tr w:rsidR="00DE65CE" w:rsidRPr="00DE65CE" w14:paraId="732D7E3A" w14:textId="77777777" w:rsidTr="00CD3D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3CA6E31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Aliments pour enfant de 2 ans ?</w:t>
            </w:r>
          </w:p>
        </w:tc>
        <w:tc>
          <w:tcPr>
            <w:tcW w:w="1701" w:type="dxa"/>
          </w:tcPr>
          <w:p w14:paraId="67F24097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In-domain</w:t>
            </w:r>
          </w:p>
        </w:tc>
        <w:tc>
          <w:tcPr>
            <w:tcW w:w="4082" w:type="dxa"/>
          </w:tcPr>
          <w:p w14:paraId="53A4C52F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proteines, vitamines dans passages</w:t>
            </w:r>
          </w:p>
        </w:tc>
      </w:tr>
      <w:tr w:rsidR="00DE65CE" w:rsidRPr="00DE65CE" w14:paraId="63268496" w14:textId="77777777" w:rsidTr="00CD3D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3507553" w14:textId="556F7072" w:rsidR="00845827" w:rsidRPr="00DE65CE" w:rsidRDefault="00CD3D93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Où</w:t>
            </w:r>
            <w:r w:rsidR="00000000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 est le CHU </w:t>
            </w:r>
            <w:proofErr w:type="spellStart"/>
            <w:r w:rsidR="00000000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Yalgado</w:t>
            </w:r>
            <w:proofErr w:type="spellEnd"/>
            <w:r w:rsidR="00000000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 ?</w:t>
            </w:r>
          </w:p>
        </w:tc>
        <w:tc>
          <w:tcPr>
            <w:tcW w:w="1701" w:type="dxa"/>
          </w:tcPr>
          <w:p w14:paraId="30B1CD8A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In-domain</w:t>
            </w:r>
          </w:p>
        </w:tc>
        <w:tc>
          <w:tcPr>
            <w:tcW w:w="4082" w:type="dxa"/>
          </w:tcPr>
          <w:p w14:paraId="3026FF8D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Ouagadougou, telephone dans passages</w:t>
            </w:r>
          </w:p>
        </w:tc>
      </w:tr>
      <w:tr w:rsidR="00DE65CE" w:rsidRPr="00DE65CE" w14:paraId="18D5C04E" w14:textId="77777777" w:rsidTr="00CD3D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7B94974" w14:textId="52571E7F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Difference dengue / </w:t>
            </w:r>
            <w:proofErr w:type="spellStart"/>
            <w:r w:rsidR="00CD3D93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paludisme</w:t>
            </w:r>
            <w:proofErr w:type="spellEnd"/>
            <w:r w:rsidR="00CD3D93"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?</w:t>
            </w:r>
          </w:p>
        </w:tc>
        <w:tc>
          <w:tcPr>
            <w:tcW w:w="1701" w:type="dxa"/>
          </w:tcPr>
          <w:p w14:paraId="7A43D49C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In-domain</w:t>
            </w:r>
          </w:p>
        </w:tc>
        <w:tc>
          <w:tcPr>
            <w:tcW w:w="4082" w:type="dxa"/>
          </w:tcPr>
          <w:p w14:paraId="17404CFA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fievre, articulaires dans passages</w:t>
            </w:r>
          </w:p>
        </w:tc>
      </w:tr>
      <w:tr w:rsidR="00DE65CE" w:rsidRPr="00DE65CE" w14:paraId="66E07939" w14:textId="77777777" w:rsidTr="00CD3D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B3F2DA0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Prix de l'or au Burkina </w:t>
            </w: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lastRenderedPageBreak/>
              <w:t>?</w:t>
            </w:r>
          </w:p>
        </w:tc>
        <w:tc>
          <w:tcPr>
            <w:tcW w:w="1701" w:type="dxa"/>
          </w:tcPr>
          <w:p w14:paraId="21C6434B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Hors-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domaine</w:t>
            </w:r>
            <w:proofErr w:type="spellEnd"/>
          </w:p>
        </w:tc>
        <w:tc>
          <w:tcPr>
            <w:tcW w:w="4082" w:type="dxa"/>
          </w:tcPr>
          <w:p w14:paraId="4E106ADD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Score cosinus &lt; 15%</w:t>
            </w:r>
          </w:p>
        </w:tc>
      </w:tr>
      <w:tr w:rsidR="00DE65CE" w:rsidRPr="00DE65CE" w14:paraId="7330CA64" w14:textId="77777777" w:rsidTr="00CD3D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4C9770D9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Politique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burkinabe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2024 ?</w:t>
            </w:r>
          </w:p>
        </w:tc>
        <w:tc>
          <w:tcPr>
            <w:tcW w:w="1701" w:type="dxa"/>
          </w:tcPr>
          <w:p w14:paraId="68D1194F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Hors-domaine</w:t>
            </w:r>
          </w:p>
        </w:tc>
        <w:tc>
          <w:tcPr>
            <w:tcW w:w="4082" w:type="dxa"/>
          </w:tcPr>
          <w:p w14:paraId="38C4DBCB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Score cosinus &lt; 15%</w:t>
            </w:r>
          </w:p>
        </w:tc>
      </w:tr>
      <w:tr w:rsidR="00DE65CE" w:rsidRPr="00DE65CE" w14:paraId="1594A0C2" w14:textId="77777777" w:rsidTr="00CD3D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1D161C1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Qui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est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le president ?</w:t>
            </w:r>
          </w:p>
        </w:tc>
        <w:tc>
          <w:tcPr>
            <w:tcW w:w="1701" w:type="dxa"/>
          </w:tcPr>
          <w:p w14:paraId="489FF3AB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Hors-domaine</w:t>
            </w:r>
          </w:p>
        </w:tc>
        <w:tc>
          <w:tcPr>
            <w:tcW w:w="4082" w:type="dxa"/>
          </w:tcPr>
          <w:p w14:paraId="3B53B6B2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Score cosinus &lt; 15%</w:t>
            </w:r>
          </w:p>
        </w:tc>
      </w:tr>
    </w:tbl>
    <w:p w14:paraId="3C7B44A0" w14:textId="77777777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6.3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Resultats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observes</w:t>
      </w:r>
    </w:p>
    <w:p w14:paraId="60048FFB" w14:textId="77777777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Tests in-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domain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: 5/5 — passages pertinents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recuperes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, score moyen &gt; 20%</w:t>
      </w:r>
    </w:p>
    <w:p w14:paraId="2A148992" w14:textId="77777777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Tests hors-domaine : 3/3 — scores cosinus &lt; 10%, bonne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separation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des domaines</w:t>
      </w:r>
    </w:p>
    <w:p w14:paraId="70EE6367" w14:textId="45AFF429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Score global de </w:t>
      </w:r>
      <w:r w:rsidR="004F28C2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evaluation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: &gt;= 87%</w:t>
      </w:r>
    </w:p>
    <w:p w14:paraId="04685D8F" w14:textId="77777777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Taux d'hallucination observe en session : &lt; 5% des questions in-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domain</w:t>
      </w:r>
      <w:proofErr w:type="spellEnd"/>
    </w:p>
    <w:p w14:paraId="32D9E33C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</w:p>
    <w:p w14:paraId="6BEF35AF" w14:textId="77777777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6.4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Limites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de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l'evaluation</w:t>
      </w:r>
      <w:proofErr w:type="spellEnd"/>
    </w:p>
    <w:p w14:paraId="52EB5FF4" w14:textId="77777777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Absence de gold standard : pas de jeu annote humainement</w:t>
      </w:r>
    </w:p>
    <w:p w14:paraId="2ACCE457" w14:textId="5B309DB5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TF-IDF vs </w:t>
      </w:r>
      <w:r w:rsidR="004F28C2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sémantique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: synonymes et reformulations peuvent </w:t>
      </w:r>
      <w:r w:rsidR="004F28C2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être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manques</w:t>
      </w:r>
    </w:p>
    <w:p w14:paraId="44455ACA" w14:textId="4C87ED9E" w:rsidR="00845827" w:rsidRPr="004F28C2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Biais de construction : questions </w:t>
      </w:r>
      <w:r w:rsidR="004F28C2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créées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par les auteurs de la base</w:t>
      </w:r>
    </w:p>
    <w:p w14:paraId="33B8BE44" w14:textId="77777777" w:rsidR="00845827" w:rsidRPr="00DE65CE" w:rsidRDefault="00000000" w:rsidP="00DE65CE">
      <w:pPr>
        <w:pStyle w:val="Titre1"/>
        <w:spacing w:before="280" w:after="120" w:line="360" w:lineRule="auto"/>
        <w:rPr>
          <w:rFonts w:ascii="Times New Roman" w:hAnsi="Times New Roman" w:cs="Times New Roman"/>
          <w:color w:val="000000" w:themeColor="text1"/>
        </w:rPr>
      </w:pPr>
      <w:r w:rsidRPr="00DE65CE">
        <w:rPr>
          <w:rFonts w:ascii="Times New Roman" w:hAnsi="Times New Roman" w:cs="Times New Roman"/>
          <w:color w:val="000000" w:themeColor="text1"/>
        </w:rPr>
        <w:t xml:space="preserve">7. </w:t>
      </w:r>
      <w:proofErr w:type="spellStart"/>
      <w:r w:rsidRPr="00DE65CE">
        <w:rPr>
          <w:rFonts w:ascii="Times New Roman" w:hAnsi="Times New Roman" w:cs="Times New Roman"/>
          <w:color w:val="000000" w:themeColor="text1"/>
        </w:rPr>
        <w:t>Limites</w:t>
      </w:r>
      <w:proofErr w:type="spellEnd"/>
      <w:r w:rsidRPr="00DE65CE">
        <w:rPr>
          <w:rFonts w:ascii="Times New Roman" w:hAnsi="Times New Roman" w:cs="Times New Roman"/>
          <w:color w:val="000000" w:themeColor="text1"/>
        </w:rPr>
        <w:t xml:space="preserve"> et perspectives</w:t>
      </w:r>
    </w:p>
    <w:p w14:paraId="1F58414B" w14:textId="77777777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7.1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Limites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actuelles</w:t>
      </w:r>
      <w:proofErr w:type="spellEnd"/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2835"/>
        <w:gridCol w:w="3118"/>
        <w:gridCol w:w="2948"/>
      </w:tblGrid>
      <w:tr w:rsidR="003E5F9E" w:rsidRPr="003E5F9E" w14:paraId="5DF8DFBC" w14:textId="77777777" w:rsidTr="003E5F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7CD966B" w14:textId="77777777" w:rsidR="00845827" w:rsidRPr="003E5F9E" w:rsidRDefault="00000000" w:rsidP="00DE65CE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5F9E">
              <w:rPr>
                <w:rFonts w:ascii="Times New Roman" w:hAnsi="Times New Roman" w:cs="Times New Roman"/>
                <w:sz w:val="28"/>
                <w:szCs w:val="28"/>
              </w:rPr>
              <w:t>Limite</w:t>
            </w:r>
          </w:p>
        </w:tc>
        <w:tc>
          <w:tcPr>
            <w:tcW w:w="3118" w:type="dxa"/>
          </w:tcPr>
          <w:p w14:paraId="451034E1" w14:textId="77777777" w:rsidR="00845827" w:rsidRPr="003E5F9E" w:rsidRDefault="00000000" w:rsidP="00DE65C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3E5F9E">
              <w:rPr>
                <w:rFonts w:ascii="Times New Roman" w:hAnsi="Times New Roman" w:cs="Times New Roman"/>
                <w:sz w:val="28"/>
                <w:szCs w:val="28"/>
              </w:rPr>
              <w:t>Impact</w:t>
            </w:r>
          </w:p>
        </w:tc>
        <w:tc>
          <w:tcPr>
            <w:tcW w:w="2948" w:type="dxa"/>
          </w:tcPr>
          <w:p w14:paraId="19C96373" w14:textId="77777777" w:rsidR="00845827" w:rsidRPr="003E5F9E" w:rsidRDefault="00000000" w:rsidP="00DE65C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3E5F9E">
              <w:rPr>
                <w:rFonts w:ascii="Times New Roman" w:hAnsi="Times New Roman" w:cs="Times New Roman"/>
                <w:sz w:val="28"/>
                <w:szCs w:val="28"/>
              </w:rPr>
              <w:t>Gravite</w:t>
            </w:r>
          </w:p>
        </w:tc>
      </w:tr>
      <w:tr w:rsidR="00DE65CE" w:rsidRPr="00DE65CE" w14:paraId="3D233FBD" w14:textId="77777777" w:rsidTr="003E5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FAC088A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Retrieval lexical (TF-IDF)</w:t>
            </w:r>
          </w:p>
        </w:tc>
        <w:tc>
          <w:tcPr>
            <w:tcW w:w="3118" w:type="dxa"/>
          </w:tcPr>
          <w:p w14:paraId="75D0566B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Synonymes et reformulations manques</w:t>
            </w:r>
          </w:p>
        </w:tc>
        <w:tc>
          <w:tcPr>
            <w:tcW w:w="2948" w:type="dxa"/>
          </w:tcPr>
          <w:p w14:paraId="5490413A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Moderee</w:t>
            </w:r>
          </w:p>
        </w:tc>
      </w:tr>
      <w:tr w:rsidR="00DE65CE" w:rsidRPr="00DE65CE" w14:paraId="34822A43" w14:textId="77777777" w:rsidTr="003E5F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C50FE32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Base de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connaissances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statique</w:t>
            </w:r>
            <w:proofErr w:type="spellEnd"/>
          </w:p>
        </w:tc>
        <w:tc>
          <w:tcPr>
            <w:tcW w:w="3118" w:type="dxa"/>
          </w:tcPr>
          <w:p w14:paraId="1A34710C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lastRenderedPageBreak/>
              <w:t xml:space="preserve">Pas de mise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a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 jour automatique</w:t>
            </w:r>
          </w:p>
        </w:tc>
        <w:tc>
          <w:tcPr>
            <w:tcW w:w="2948" w:type="dxa"/>
          </w:tcPr>
          <w:p w14:paraId="68E1ABA1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Moderee</w:t>
            </w:r>
            <w:proofErr w:type="spellEnd"/>
          </w:p>
        </w:tc>
      </w:tr>
      <w:tr w:rsidR="00DE65CE" w:rsidRPr="00DE65CE" w14:paraId="6539F52B" w14:textId="77777777" w:rsidTr="003E5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09C1FF7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Langue unique (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francais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3118" w:type="dxa"/>
          </w:tcPr>
          <w:p w14:paraId="0082EF1F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Non accessible aux locuteurs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moore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/dioula</w:t>
            </w:r>
          </w:p>
        </w:tc>
        <w:tc>
          <w:tcPr>
            <w:tcW w:w="2948" w:type="dxa"/>
          </w:tcPr>
          <w:p w14:paraId="3A1C2811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Forte</w:t>
            </w:r>
          </w:p>
        </w:tc>
      </w:tr>
      <w:tr w:rsidR="00DE65CE" w:rsidRPr="00DE65CE" w14:paraId="7C058D8D" w14:textId="77777777" w:rsidTr="003E5F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B7F4DCE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Pas de validation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medicale</w:t>
            </w:r>
            <w:proofErr w:type="spellEnd"/>
          </w:p>
        </w:tc>
        <w:tc>
          <w:tcPr>
            <w:tcW w:w="3118" w:type="dxa"/>
          </w:tcPr>
          <w:p w14:paraId="5DD8DA36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Informations non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verifiees</w:t>
            </w:r>
            <w:proofErr w:type="spellEnd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 xml:space="preserve"> par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fr-FR"/>
              </w:rPr>
              <w:t>medecin</w:t>
            </w:r>
            <w:proofErr w:type="spellEnd"/>
          </w:p>
        </w:tc>
        <w:tc>
          <w:tcPr>
            <w:tcW w:w="2948" w:type="dxa"/>
          </w:tcPr>
          <w:p w14:paraId="6338258D" w14:textId="77777777" w:rsidR="00845827" w:rsidRPr="00DE65CE" w:rsidRDefault="00000000" w:rsidP="00DE65C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Forte</w:t>
            </w:r>
          </w:p>
        </w:tc>
      </w:tr>
      <w:tr w:rsidR="00DE65CE" w:rsidRPr="00DE65CE" w14:paraId="1A5D4F77" w14:textId="77777777" w:rsidTr="003E5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C1459AC" w14:textId="77777777" w:rsidR="00845827" w:rsidRPr="00DE65CE" w:rsidRDefault="00000000" w:rsidP="00DE65CE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Dependance API </w:t>
            </w:r>
            <w:proofErr w:type="spellStart"/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Groq</w:t>
            </w:r>
            <w:proofErr w:type="spellEnd"/>
          </w:p>
        </w:tc>
        <w:tc>
          <w:tcPr>
            <w:tcW w:w="3118" w:type="dxa"/>
          </w:tcPr>
          <w:p w14:paraId="33C11AA4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Interruption si API indisponible</w:t>
            </w:r>
          </w:p>
        </w:tc>
        <w:tc>
          <w:tcPr>
            <w:tcW w:w="2948" w:type="dxa"/>
          </w:tcPr>
          <w:p w14:paraId="1227C27F" w14:textId="77777777" w:rsidR="00845827" w:rsidRPr="00DE65CE" w:rsidRDefault="00000000" w:rsidP="00DE65CE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DE65C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Faible</w:t>
            </w:r>
          </w:p>
        </w:tc>
      </w:tr>
    </w:tbl>
    <w:p w14:paraId="08BE4D18" w14:textId="77777777" w:rsidR="00845827" w:rsidRPr="00DE65CE" w:rsidRDefault="00845827" w:rsidP="00DE65C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7A0426D" w14:textId="77777777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7.2 Perspectives d'amelioration</w:t>
      </w:r>
    </w:p>
    <w:p w14:paraId="2A21059F" w14:textId="77777777" w:rsidR="00845827" w:rsidRPr="00DE65CE" w:rsidRDefault="00000000" w:rsidP="00DE65CE">
      <w:pPr>
        <w:pStyle w:val="Titre3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Court terme (1-3 mois)</w:t>
      </w:r>
    </w:p>
    <w:p w14:paraId="4FE17D2D" w14:textId="467DA581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Embeddings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sémantiques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via API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HuggingFace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Inférence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(gratuite) : remplacer TF-IDF par une vraie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similarité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vectorielle neuronale sans installation locale</w:t>
      </w:r>
    </w:p>
    <w:p w14:paraId="188C0E14" w14:textId="5829A50C" w:rsidR="00845827" w:rsidRPr="00DE65CE" w:rsidRDefault="003E5F9E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Intégrer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des </w:t>
      </w:r>
      <w:proofErr w:type="spellStart"/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PDFs</w:t>
      </w:r>
      <w:proofErr w:type="spellEnd"/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officiels du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Ministère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la Sante et de l'OMS Afrique</w:t>
      </w:r>
    </w:p>
    <w:p w14:paraId="5004C9DD" w14:textId="2E23F5FC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Validation par un professionnel de sante pour chaque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thème</w:t>
      </w:r>
    </w:p>
    <w:p w14:paraId="62C110C1" w14:textId="77777777" w:rsidR="00845827" w:rsidRPr="00DE65CE" w:rsidRDefault="00000000" w:rsidP="00DE65CE">
      <w:pPr>
        <w:pStyle w:val="Titre3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Moyen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terme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(3-12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mois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23ACA46A" w14:textId="10B27019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Support multilingue : traduction automatique en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moore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et dioula (langues nationales les plus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parlées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au Burkina Faso)</w:t>
      </w:r>
    </w:p>
    <w:p w14:paraId="312C4A5B" w14:textId="7512536F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Interface vocale :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synthèse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et reconnaissance vocale pour les utilisateurs peu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alphabétises</w:t>
      </w:r>
    </w:p>
    <w:p w14:paraId="0B2D425A" w14:textId="3656C2EF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Application mobile Progressive Web App (PWA) pour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accès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hors-ligne</w:t>
      </w:r>
    </w:p>
    <w:p w14:paraId="6257407F" w14:textId="77777777" w:rsidR="00845827" w:rsidRPr="00DE65CE" w:rsidRDefault="00000000" w:rsidP="00DE65CE">
      <w:pPr>
        <w:pStyle w:val="Titre3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Long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terme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(1-2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ans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4852451E" w14:textId="2A5A0014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Partenariat officiel avec le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Ministère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la Sante du Burkina Faso</w:t>
      </w:r>
    </w:p>
    <w:p w14:paraId="173268D7" w14:textId="79F831E7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Fine-tuning d'un LLM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spécialise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sur les maladies tropicales et le contexte local</w:t>
      </w:r>
    </w:p>
    <w:p w14:paraId="2E302495" w14:textId="1EA3B4FA" w:rsidR="00845827" w:rsidRPr="003E5F9E" w:rsidRDefault="003E5F9E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lastRenderedPageBreak/>
        <w:t>Intégration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avec les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systèmes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DHIS2 pour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données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épidémiologiques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en temps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réel</w:t>
      </w:r>
    </w:p>
    <w:p w14:paraId="07F831DD" w14:textId="0BA33AE8" w:rsidR="00845827" w:rsidRPr="00DE65CE" w:rsidRDefault="00000000" w:rsidP="003E5F9E">
      <w:pPr>
        <w:pStyle w:val="Titre1"/>
        <w:spacing w:before="280" w:after="120" w:line="360" w:lineRule="auto"/>
        <w:jc w:val="center"/>
        <w:rPr>
          <w:rFonts w:ascii="Times New Roman" w:hAnsi="Times New Roman" w:cs="Times New Roman"/>
          <w:color w:val="000000" w:themeColor="text1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lang w:val="fr-FR"/>
        </w:rPr>
        <w:t>Conclusion</w:t>
      </w:r>
    </w:p>
    <w:p w14:paraId="53598219" w14:textId="14E36E0F" w:rsidR="00845827" w:rsidRPr="00DE65CE" w:rsidRDefault="00000000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Ce projet a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démontré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qu'il est possible de construire un agent IA conversationnel RAG fonctionnel, robuste et d</w:t>
      </w:r>
      <w:r w:rsidR="003E5F9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ployable avec des outils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entièrement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gratuits, sans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nécessiter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GPU ni d'infrastructure couteuse. L'architecture choisie</w:t>
      </w:r>
      <w:r w:rsidR="00882CBF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 :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TF-IDF natif pour le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retrieval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et LLaMA 3.1 via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Groq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pour la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génération</w:t>
      </w:r>
      <w:r w:rsidR="00882CBF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 :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offre un excellent compromis entre performance,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portabilité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et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accessibilité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.</w:t>
      </w:r>
    </w:p>
    <w:p w14:paraId="2BE0E9DA" w14:textId="78AB7A36" w:rsidR="00845827" w:rsidRPr="00DE65CE" w:rsidRDefault="00000000" w:rsidP="00DE65CE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Les 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résultats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l'</w:t>
      </w:r>
      <w:r w:rsidR="003E5F9E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évaluation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automatique confirment que le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système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répond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correctement aux questions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médicales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dans son domaine et reconnait ses limites face aux questions hors-domaine, limitant ainsi le risque d'hallucination</w:t>
      </w:r>
      <w:r w:rsidR="00882CBF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 :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critère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essentiel pour une application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médicale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responsable.</w:t>
      </w:r>
    </w:p>
    <w:p w14:paraId="0F50F6B8" w14:textId="7786FAFF" w:rsidR="00845827" w:rsidRPr="00DE65CE" w:rsidRDefault="00882CBF" w:rsidP="00882CBF">
      <w:pPr>
        <w:spacing w:before="40" w:after="12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Au-delà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du projet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académique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, ce type d'assistant IA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représente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une piste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sérieuse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pour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améliorer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l'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accès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 l'information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médicale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dans les pays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à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ressources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limitées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. La sante publique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burkinabè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pourrait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bénéficier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significativement d'outils similaires,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à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condition d'une validation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médicale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rigoureuse et d'un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déploiement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accompagne par les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autorités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sanitaires.</w:t>
      </w:r>
    </w:p>
    <w:p w14:paraId="584EECC0" w14:textId="74E12DE9" w:rsidR="00845827" w:rsidRPr="00DE65CE" w:rsidRDefault="00000000" w:rsidP="00882CBF">
      <w:pPr>
        <w:spacing w:before="40" w:after="12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 xml:space="preserve">Avertissement </w:t>
      </w:r>
      <w:r w:rsidR="00882CBF"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>médical</w:t>
      </w:r>
      <w:r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 xml:space="preserve"> : Cet assistant fournit des informations </w:t>
      </w:r>
      <w:r w:rsidR="00882CBF"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>générales</w:t>
      </w:r>
      <w:r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 xml:space="preserve"> de sante publique. Il ne remplace en aucun cas une consultation </w:t>
      </w:r>
      <w:r w:rsidR="00882CBF"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>médicale</w:t>
      </w:r>
      <w:r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 xml:space="preserve"> professionnelle. En cas d'urgence </w:t>
      </w:r>
      <w:r w:rsidR="00882CBF"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>médicale</w:t>
      </w:r>
      <w:r w:rsidRPr="00DE65CE">
        <w:rPr>
          <w:rFonts w:ascii="Times New Roman" w:hAnsi="Times New Roman" w:cs="Times New Roman"/>
          <w:i/>
          <w:color w:val="000000" w:themeColor="text1"/>
          <w:sz w:val="28"/>
          <w:szCs w:val="28"/>
          <w:lang w:val="fr-FR"/>
        </w:rPr>
        <w:t>, appelez le 112 (SAMU Burkina Faso).</w:t>
      </w:r>
    </w:p>
    <w:p w14:paraId="55D5D89A" w14:textId="0970CBF1" w:rsidR="00845827" w:rsidRPr="00DE65CE" w:rsidRDefault="00000000" w:rsidP="00882CBF">
      <w:pPr>
        <w:pStyle w:val="Titre1"/>
        <w:spacing w:before="280" w:after="120" w:line="360" w:lineRule="auto"/>
        <w:rPr>
          <w:rFonts w:ascii="Times New Roman" w:hAnsi="Times New Roman" w:cs="Times New Roman"/>
          <w:color w:val="000000" w:themeColor="text1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lang w:val="fr-FR"/>
        </w:rPr>
        <w:lastRenderedPageBreak/>
        <w:t xml:space="preserve">9. </w:t>
      </w:r>
      <w:r w:rsidR="00882CBF" w:rsidRPr="00DE65CE">
        <w:rPr>
          <w:rFonts w:ascii="Times New Roman" w:hAnsi="Times New Roman" w:cs="Times New Roman"/>
          <w:color w:val="000000" w:themeColor="text1"/>
          <w:lang w:val="fr-FR"/>
        </w:rPr>
        <w:t>Références</w:t>
      </w:r>
    </w:p>
    <w:p w14:paraId="07E37BE4" w14:textId="20471CD4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9.1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Références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académiques</w:t>
      </w:r>
    </w:p>
    <w:p w14:paraId="3D149B8A" w14:textId="77777777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Lewis, P. et al. (2020). Retrieval-Augmented Generation for Knowledge-Intensive NLP Tasks. NeurIPS 2020. — Article fondateur de l'architecture RAG.</w:t>
      </w:r>
    </w:p>
    <w:p w14:paraId="5A9FE26F" w14:textId="4FA0E70F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Robertson, S. &amp; Zaragoza, H. (2009). The Probabilistic Relevance Framework: BM25 and Beyond.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Now Publishers. — Base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théorique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du TF-IDF et de ses extensions.</w:t>
      </w:r>
    </w:p>
    <w:p w14:paraId="42BEAC58" w14:textId="543ED2AB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Meta AI (2024). Llama 3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Technical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Report. — Description du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modèle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LLaMA utilise.</w:t>
      </w:r>
    </w:p>
    <w:p w14:paraId="27E674A7" w14:textId="648F6E3E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OMS (2023). Directives pour le traitement du paludisme. 3e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édition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. Organisation mondiale de la Sante, Geneve.</w:t>
      </w:r>
    </w:p>
    <w:p w14:paraId="4F15E57C" w14:textId="05021E89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9.2 Sources de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données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m</w:t>
      </w:r>
      <w:r w:rsidR="00882CBF">
        <w:rPr>
          <w:rFonts w:ascii="Times New Roman" w:hAnsi="Times New Roman" w:cs="Times New Roman"/>
          <w:color w:val="000000" w:themeColor="text1"/>
          <w:sz w:val="28"/>
          <w:szCs w:val="28"/>
        </w:rPr>
        <w:t>é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dicales</w:t>
      </w:r>
      <w:proofErr w:type="spellEnd"/>
    </w:p>
    <w:p w14:paraId="1611B671" w14:textId="69790B44" w:rsidR="00845827" w:rsidRPr="00DE65CE" w:rsidRDefault="00882CBF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Ministère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la Sante du Burkina Faso. Protocoles nationaux de prise en charge des maladies tropicales,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édition</w:t>
      </w:r>
      <w:r w:rsidR="00000000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2023.</w:t>
      </w:r>
    </w:p>
    <w:p w14:paraId="4090D236" w14:textId="77777777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Programme National de Lutte contre le Paludisme (PNLP) Burkina Faso. 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Guide de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prise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charge du paludisme, 2022.</w:t>
      </w:r>
    </w:p>
    <w:p w14:paraId="0EDD2E32" w14:textId="205B6FF7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OMS Bureau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régional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Afrique. Prevention et </w:t>
      </w:r>
      <w:r w:rsidR="00882CBF"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contrôle</w:t>
      </w: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de la dengue en Afrique subsaharienne.</w:t>
      </w:r>
    </w:p>
    <w:p w14:paraId="56420011" w14:textId="77777777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UNICEF Burkina Faso. Rapport sur la malnutrition infantile, 2023.</w:t>
      </w:r>
    </w:p>
    <w:p w14:paraId="3D096617" w14:textId="77777777" w:rsidR="00845827" w:rsidRPr="00DE65CE" w:rsidRDefault="00000000" w:rsidP="00DE65CE">
      <w:pPr>
        <w:pStyle w:val="Titre2"/>
        <w:spacing w:before="280" w:after="12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9.3 Documentation technique</w:t>
      </w:r>
    </w:p>
    <w:p w14:paraId="2C9E58FF" w14:textId="764D4D9E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Documentation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Streamlit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: </w:t>
      </w:r>
      <w:hyperlink r:id="rId8" w:history="1">
        <w:r w:rsidRPr="008642DF">
          <w:rPr>
            <w:rStyle w:val="Lienhypertexte"/>
            <w:rFonts w:ascii="Times New Roman" w:hAnsi="Times New Roman" w:cs="Times New Roman"/>
            <w:sz w:val="28"/>
            <w:szCs w:val="28"/>
            <w:lang w:val="fr-FR"/>
          </w:rPr>
          <w:t>https://docs.streamlit.io</w:t>
        </w:r>
      </w:hyperlink>
    </w:p>
    <w:p w14:paraId="51C903E8" w14:textId="7A3E6B03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API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Groq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: </w:t>
      </w:r>
      <w:hyperlink r:id="rId9" w:history="1">
        <w:r w:rsidRPr="008642DF">
          <w:rPr>
            <w:rStyle w:val="Lienhypertexte"/>
            <w:rFonts w:ascii="Times New Roman" w:hAnsi="Times New Roman" w:cs="Times New Roman"/>
            <w:sz w:val="28"/>
            <w:szCs w:val="28"/>
            <w:lang w:val="fr-FR"/>
          </w:rPr>
          <w:t>https://console.groq.com/docs</w:t>
        </w:r>
      </w:hyperlink>
    </w:p>
    <w:p w14:paraId="27A7A9E2" w14:textId="69E078EB" w:rsidR="00845827" w:rsidRPr="008642DF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proofErr w:type="spellStart"/>
      <w:r w:rsidRPr="008642DF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Depot</w:t>
      </w:r>
      <w:proofErr w:type="spellEnd"/>
      <w:r w:rsidRPr="008642DF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 xml:space="preserve"> GitHub du projet : </w:t>
      </w:r>
      <w:hyperlink r:id="rId10" w:history="1">
        <w:r w:rsidR="008642DF" w:rsidRPr="008642DF">
          <w:rPr>
            <w:rStyle w:val="Lienhypertexte"/>
            <w:rFonts w:ascii="Times New Roman" w:hAnsi="Times New Roman" w:cs="Times New Roman"/>
            <w:sz w:val="28"/>
            <w:szCs w:val="28"/>
            <w:lang w:val="fr-FR"/>
          </w:rPr>
          <w:t>https://github.com/CedDao/Projet-data-science.git</w:t>
        </w:r>
      </w:hyperlink>
    </w:p>
    <w:p w14:paraId="662D0B55" w14:textId="77777777" w:rsidR="00845827" w:rsidRPr="00DE65CE" w:rsidRDefault="00000000" w:rsidP="00DE65CE">
      <w:pPr>
        <w:pStyle w:val="Listepuces"/>
        <w:spacing w:before="20" w:after="6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Application </w:t>
      </w:r>
      <w:proofErr w:type="spellStart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>deployee</w:t>
      </w:r>
      <w:proofErr w:type="spellEnd"/>
      <w:r w:rsidRPr="00DE65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: [URL Streamlit Community Cloud a completer]</w:t>
      </w:r>
    </w:p>
    <w:sectPr w:rsidR="00845827" w:rsidRPr="00DE65CE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BB51D" w14:textId="77777777" w:rsidR="00FA5F41" w:rsidRDefault="00FA5F41" w:rsidP="00FC33FF">
      <w:pPr>
        <w:spacing w:after="0" w:line="240" w:lineRule="auto"/>
      </w:pPr>
      <w:r>
        <w:separator/>
      </w:r>
    </w:p>
  </w:endnote>
  <w:endnote w:type="continuationSeparator" w:id="0">
    <w:p w14:paraId="11C57AB9" w14:textId="77777777" w:rsidR="00FA5F41" w:rsidRDefault="00FA5F41" w:rsidP="00FC33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96DD8" w14:textId="77777777" w:rsidR="00FA5F41" w:rsidRDefault="00FA5F41" w:rsidP="00FC33FF">
      <w:pPr>
        <w:spacing w:after="0" w:line="240" w:lineRule="auto"/>
      </w:pPr>
      <w:r>
        <w:separator/>
      </w:r>
    </w:p>
  </w:footnote>
  <w:footnote w:type="continuationSeparator" w:id="0">
    <w:p w14:paraId="71F2DF42" w14:textId="77777777" w:rsidR="00FA5F41" w:rsidRDefault="00FA5F41" w:rsidP="00FC33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1467515">
    <w:abstractNumId w:val="8"/>
  </w:num>
  <w:num w:numId="2" w16cid:durableId="891113596">
    <w:abstractNumId w:val="6"/>
  </w:num>
  <w:num w:numId="3" w16cid:durableId="2127114117">
    <w:abstractNumId w:val="5"/>
  </w:num>
  <w:num w:numId="4" w16cid:durableId="1593004125">
    <w:abstractNumId w:val="4"/>
  </w:num>
  <w:num w:numId="5" w16cid:durableId="1182284974">
    <w:abstractNumId w:val="7"/>
  </w:num>
  <w:num w:numId="6" w16cid:durableId="1854145140">
    <w:abstractNumId w:val="3"/>
  </w:num>
  <w:num w:numId="7" w16cid:durableId="69928274">
    <w:abstractNumId w:val="2"/>
  </w:num>
  <w:num w:numId="8" w16cid:durableId="1192574863">
    <w:abstractNumId w:val="1"/>
  </w:num>
  <w:num w:numId="9" w16cid:durableId="1856338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BF9"/>
    <w:rsid w:val="0015074B"/>
    <w:rsid w:val="0018296E"/>
    <w:rsid w:val="0029639D"/>
    <w:rsid w:val="002A2FDE"/>
    <w:rsid w:val="00326F90"/>
    <w:rsid w:val="00342E4E"/>
    <w:rsid w:val="003E5F9E"/>
    <w:rsid w:val="004F28C2"/>
    <w:rsid w:val="00796C0D"/>
    <w:rsid w:val="00845827"/>
    <w:rsid w:val="008642DF"/>
    <w:rsid w:val="00882CBF"/>
    <w:rsid w:val="00897916"/>
    <w:rsid w:val="00AA1D8D"/>
    <w:rsid w:val="00AB3DA3"/>
    <w:rsid w:val="00AD1127"/>
    <w:rsid w:val="00B47730"/>
    <w:rsid w:val="00C512C6"/>
    <w:rsid w:val="00CB0664"/>
    <w:rsid w:val="00CD3D93"/>
    <w:rsid w:val="00D155D7"/>
    <w:rsid w:val="00DE65CE"/>
    <w:rsid w:val="00FA5F41"/>
    <w:rsid w:val="00FC33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C832D0"/>
  <w14:defaultImageDpi w14:val="300"/>
  <w15:docId w15:val="{BA2765BF-C09D-4A89-BDB2-82A7E103D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auGrille4-Accentuation1">
    <w:name w:val="Grid Table 4 Accent 1"/>
    <w:basedOn w:val="TableauNormal"/>
    <w:uiPriority w:val="49"/>
    <w:rsid w:val="00FC33FF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Lienhypertexte">
    <w:name w:val="Hyperlink"/>
    <w:basedOn w:val="Policepardfaut"/>
    <w:uiPriority w:val="99"/>
    <w:unhideWhenUsed/>
    <w:rsid w:val="008642DF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642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treamlit.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CedDao/Projet-data-science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nsole.groq.com/do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15</Pages>
  <Words>2340</Words>
  <Characters>12873</Characters>
  <Application>Microsoft Office Word</Application>
  <DocSecurity>0</DocSecurity>
  <Lines>107</Lines>
  <Paragraphs>30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CEDRIC</cp:lastModifiedBy>
  <cp:revision>9</cp:revision>
  <dcterms:created xsi:type="dcterms:W3CDTF">2013-12-23T23:15:00Z</dcterms:created>
  <dcterms:modified xsi:type="dcterms:W3CDTF">2026-07-07T11:26:00Z</dcterms:modified>
  <cp:category/>
</cp:coreProperties>
</file>