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8B" w:rsidRDefault="00BA718B">
      <w:bookmarkStart w:id="0" w:name="_GoBack"/>
      <w:bookmarkEnd w:id="0"/>
    </w:p>
    <w:p w:rsidR="00BA718B" w:rsidRDefault="00BA718B">
      <w:r>
        <w:t>Measuring discharge (Q):</w:t>
      </w:r>
    </w:p>
    <w:p w:rsidR="00BA718B" w:rsidRDefault="00BA718B" w:rsidP="00BA718B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ysi</w:t>
      </w:r>
      <w:proofErr w:type="spellEnd"/>
      <w:r>
        <w:t xml:space="preserve"> </w:t>
      </w:r>
      <w:proofErr w:type="spellStart"/>
      <w:r>
        <w:t>sonde</w:t>
      </w:r>
      <w:proofErr w:type="spellEnd"/>
      <w:r>
        <w:t xml:space="preserve"> logging specific conductance every 15 seconds (can also write by hand if memory is full or logging function doesn’t work).</w:t>
      </w:r>
    </w:p>
    <w:p w:rsidR="00BA718B" w:rsidRDefault="00BA718B" w:rsidP="00BA718B">
      <w:pPr>
        <w:pStyle w:val="ListParagraph"/>
        <w:numPr>
          <w:ilvl w:val="0"/>
          <w:numId w:val="1"/>
        </w:numPr>
      </w:pPr>
      <w:r>
        <w:t xml:space="preserve">Move upstream ~10min (however far you think it will take 10min for the slug to reach where the </w:t>
      </w:r>
      <w:proofErr w:type="spellStart"/>
      <w:r>
        <w:t>sonde</w:t>
      </w:r>
      <w:proofErr w:type="spellEnd"/>
      <w:r>
        <w:t xml:space="preserve"> is logging)</w:t>
      </w:r>
    </w:p>
    <w:p w:rsidR="00BA718B" w:rsidRDefault="00BA718B" w:rsidP="00BA718B">
      <w:pPr>
        <w:pStyle w:val="ListParagraph"/>
        <w:numPr>
          <w:ilvl w:val="0"/>
          <w:numId w:val="1"/>
        </w:numPr>
      </w:pPr>
      <w:r>
        <w:t xml:space="preserve">Dissolve NaCl in a bucket (a decent measure of thumb is ~100g for every 10L/s discharge you think you have.  </w:t>
      </w:r>
      <w:proofErr w:type="gramStart"/>
      <w:r>
        <w:t>i</w:t>
      </w:r>
      <w:proofErr w:type="gramEnd"/>
      <w:r>
        <w:t>.e., if you think the stream is 60L/s, dump in 600g)</w:t>
      </w:r>
    </w:p>
    <w:p w:rsidR="004A2FF0" w:rsidRDefault="004A2FF0" w:rsidP="004A2FF0">
      <w:pPr>
        <w:pStyle w:val="ListParagraph"/>
        <w:numPr>
          <w:ilvl w:val="1"/>
          <w:numId w:val="1"/>
        </w:numPr>
      </w:pPr>
      <w:r>
        <w:t xml:space="preserve">If you have two people, the second person can stay downstream to monitor the </w:t>
      </w:r>
      <w:proofErr w:type="spellStart"/>
      <w:r>
        <w:t>sonde</w:t>
      </w:r>
      <w:proofErr w:type="spellEnd"/>
      <w:r>
        <w:t>, rinse out all the syringes and take background samples.  If not, these tasks need to get done at some point before the TASCC slug.</w:t>
      </w:r>
    </w:p>
    <w:p w:rsidR="00BA718B" w:rsidRDefault="00C85AB8" w:rsidP="00BA718B">
      <w:pPr>
        <w:pStyle w:val="ListParagraph"/>
        <w:numPr>
          <w:ilvl w:val="0"/>
          <w:numId w:val="1"/>
        </w:numPr>
      </w:pPr>
      <w:r>
        <w:t xml:space="preserve">Upstream: </w:t>
      </w:r>
      <w:r w:rsidR="00BA718B">
        <w:t xml:space="preserve">Dump in </w:t>
      </w:r>
      <w:proofErr w:type="spellStart"/>
      <w:r w:rsidR="00BA718B">
        <w:t>thalweg</w:t>
      </w:r>
      <w:proofErr w:type="spellEnd"/>
      <w:r w:rsidR="00BA718B">
        <w:t>, rinse out bucket quickly</w:t>
      </w:r>
    </w:p>
    <w:p w:rsidR="006063B2" w:rsidRDefault="00BA718B" w:rsidP="006063B2">
      <w:pPr>
        <w:pStyle w:val="ListParagraph"/>
        <w:numPr>
          <w:ilvl w:val="0"/>
          <w:numId w:val="1"/>
        </w:numPr>
      </w:pPr>
      <w:r>
        <w:t xml:space="preserve">Downstream:  once </w:t>
      </w:r>
      <w:proofErr w:type="spellStart"/>
      <w:r>
        <w:t>SpC</w:t>
      </w:r>
      <w:proofErr w:type="spellEnd"/>
      <w:r>
        <w:t xml:space="preserve"> has returned to background, import data (or enter by hand) into Steve Thomas’s Q</w:t>
      </w:r>
      <w:r w:rsidR="006063B2">
        <w:t xml:space="preserve"> &amp; nutrient spreadsheet to calculate Q and necessary nutrients</w:t>
      </w:r>
    </w:p>
    <w:p w:rsidR="006063B2" w:rsidRDefault="006063B2" w:rsidP="006063B2"/>
    <w:p w:rsidR="006063B2" w:rsidRDefault="006063B2" w:rsidP="006063B2">
      <w:r>
        <w:t>TASCC slug</w:t>
      </w:r>
    </w:p>
    <w:p w:rsidR="006063B2" w:rsidRDefault="006063B2" w:rsidP="006063B2">
      <w:pPr>
        <w:pStyle w:val="ListParagraph"/>
        <w:numPr>
          <w:ilvl w:val="0"/>
          <w:numId w:val="2"/>
        </w:numPr>
      </w:pPr>
      <w:r>
        <w:t xml:space="preserve">Weigh out nutrients calculated in previous step (or choose from </w:t>
      </w:r>
      <w:r w:rsidR="004A2FF0">
        <w:t>various combinations of pre-weighed chemicals)</w:t>
      </w:r>
    </w:p>
    <w:p w:rsidR="004A2FF0" w:rsidRDefault="004A2FF0" w:rsidP="006063B2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>
        <w:t>sonde</w:t>
      </w:r>
      <w:proofErr w:type="spellEnd"/>
      <w:r>
        <w:t xml:space="preserve"> to log again for every 5 seconds (note that I usually don’t use this data and just go by what is hand written in the book as we sample).</w:t>
      </w:r>
    </w:p>
    <w:p w:rsidR="004A2FF0" w:rsidRDefault="004A2FF0" w:rsidP="006063B2">
      <w:pPr>
        <w:pStyle w:val="ListParagraph"/>
        <w:numPr>
          <w:ilvl w:val="0"/>
          <w:numId w:val="2"/>
        </w:numPr>
      </w:pPr>
      <w:r>
        <w:t xml:space="preserve">Line up </w:t>
      </w:r>
      <w:r w:rsidR="00C85AB8">
        <w:t xml:space="preserve">60ml </w:t>
      </w:r>
      <w:r>
        <w:t>syringes, 1-20 (or whatever you have) on bank</w:t>
      </w:r>
    </w:p>
    <w:p w:rsidR="004A2FF0" w:rsidRDefault="004A2FF0" w:rsidP="006063B2">
      <w:pPr>
        <w:pStyle w:val="ListParagraph"/>
        <w:numPr>
          <w:ilvl w:val="0"/>
          <w:numId w:val="2"/>
        </w:numPr>
      </w:pPr>
      <w:r>
        <w:t>Upstream (depending on how long it too</w:t>
      </w:r>
      <w:r w:rsidR="00C85AB8">
        <w:t>k</w:t>
      </w:r>
      <w:r>
        <w:t xml:space="preserve"> the slug to come through during the discharge curve, you may need to go further up from the original injection point):  dissolve nutrient salts in bucket of water, </w:t>
      </w:r>
      <w:proofErr w:type="gramStart"/>
      <w:r>
        <w:t>then</w:t>
      </w:r>
      <w:proofErr w:type="gramEnd"/>
      <w:r>
        <w:t xml:space="preserve"> add NaCl and dissolve (note that we usually don’t use nearly as much salt as it recommends in the spreadsheet).  At an agreed upon time (if you have a second person downstream) dump in the salt.  If you are alone, move downstream to sampling point as quickly as possible.</w:t>
      </w:r>
    </w:p>
    <w:p w:rsidR="004A2FF0" w:rsidRDefault="004A2FF0" w:rsidP="006063B2">
      <w:pPr>
        <w:pStyle w:val="ListParagraph"/>
        <w:numPr>
          <w:ilvl w:val="0"/>
          <w:numId w:val="2"/>
        </w:numPr>
      </w:pPr>
      <w:r>
        <w:t xml:space="preserve">Once slug reaches sampling point, fill syringe #1 while making note of the corresponding </w:t>
      </w:r>
      <w:proofErr w:type="spellStart"/>
      <w:r>
        <w:t>SpC</w:t>
      </w:r>
      <w:proofErr w:type="spellEnd"/>
      <w:r>
        <w:t xml:space="preserve">, time, temp, </w:t>
      </w:r>
      <w:proofErr w:type="spellStart"/>
      <w:r>
        <w:t>etc</w:t>
      </w:r>
      <w:proofErr w:type="spellEnd"/>
      <w:r>
        <w:t xml:space="preserve"> in your field notebook.</w:t>
      </w:r>
    </w:p>
    <w:p w:rsidR="004A2FF0" w:rsidRDefault="004A2FF0" w:rsidP="006063B2">
      <w:pPr>
        <w:pStyle w:val="ListParagraph"/>
        <w:numPr>
          <w:ilvl w:val="0"/>
          <w:numId w:val="2"/>
        </w:numPr>
      </w:pPr>
      <w:r>
        <w:t xml:space="preserve">30s later, fill syringe #2 while making note…. </w:t>
      </w:r>
      <w:proofErr w:type="spellStart"/>
      <w:r>
        <w:t>Etc</w:t>
      </w:r>
      <w:proofErr w:type="spellEnd"/>
      <w:r>
        <w:t xml:space="preserve"> (in slower moving streams, you may need to sample less often.  We basically try to get ~10 samples on the ascending limb and ~10 on the descending—you can decide how to parse this out based on your discharge curve.  The most important thing is that you make note of the time and </w:t>
      </w:r>
      <w:proofErr w:type="spellStart"/>
      <w:r>
        <w:t>SpC</w:t>
      </w:r>
      <w:proofErr w:type="spellEnd"/>
      <w:r>
        <w:t xml:space="preserve"> when you sample) Note:  if there are two people, once the ‘slug dumper’ reaches the sampling point, they can take over either writing or sampling.</w:t>
      </w:r>
      <w:r w:rsidR="00C85AB8">
        <w:t xml:space="preserve">  Keep samples on ice or at least in stream water.</w:t>
      </w:r>
    </w:p>
    <w:p w:rsidR="00372EFB" w:rsidRDefault="00372EFB" w:rsidP="00372EFB"/>
    <w:p w:rsidR="00372EFB" w:rsidRDefault="00372EFB" w:rsidP="00372EFB"/>
    <w:p w:rsidR="00372EFB" w:rsidRDefault="00372EFB" w:rsidP="00372EFB">
      <w:r>
        <w:lastRenderedPageBreak/>
        <w:t>Finishing up:</w:t>
      </w:r>
    </w:p>
    <w:p w:rsidR="00C85AB8" w:rsidRDefault="00C85AB8" w:rsidP="006063B2">
      <w:pPr>
        <w:pStyle w:val="ListParagraph"/>
        <w:numPr>
          <w:ilvl w:val="0"/>
          <w:numId w:val="2"/>
        </w:numPr>
      </w:pPr>
      <w:r>
        <w:t>Once all of the samples have been collected/ conductivity has returned to background, it’s time to filter the samples (we usually return to the truck to do this as it’s easier to have a flat surface to work on).</w:t>
      </w:r>
    </w:p>
    <w:p w:rsidR="00C85AB8" w:rsidRDefault="00C85AB8" w:rsidP="006063B2">
      <w:pPr>
        <w:pStyle w:val="ListParagraph"/>
        <w:numPr>
          <w:ilvl w:val="0"/>
          <w:numId w:val="2"/>
        </w:numPr>
      </w:pPr>
      <w:r>
        <w:t xml:space="preserve">Attach </w:t>
      </w:r>
      <w:r w:rsidR="00372EFB">
        <w:t xml:space="preserve">filter head loaded with </w:t>
      </w:r>
      <w:r>
        <w:t xml:space="preserve">25mm GFF </w:t>
      </w:r>
      <w:proofErr w:type="gramStart"/>
      <w:r>
        <w:t>to  syringe</w:t>
      </w:r>
      <w:proofErr w:type="gramEnd"/>
      <w:r>
        <w:t xml:space="preserve"> and filter sample into bottles.  We do SRP, NH4 and NO3 like this:  use ~10ml two do two rinses of the NH4 bottle, (stop at 55ml (the syringe should be over-filled to begin with)), fill bottle with 10ml.  Rinse SRP and NO3 2x with ~15 ml, (stop at 30ml).  Fill SRP with 10ml, and use the rest for NO3.</w:t>
      </w:r>
    </w:p>
    <w:p w:rsidR="00372EFB" w:rsidRDefault="00372EFB" w:rsidP="00372EFB">
      <w:pPr>
        <w:pStyle w:val="ListParagraph"/>
        <w:numPr>
          <w:ilvl w:val="1"/>
          <w:numId w:val="2"/>
        </w:numPr>
      </w:pPr>
      <w:r>
        <w:t>In order to prevent contamination, we work up in concentration.  I.e. if the slug peaked at 10, we’ll filter 1-10, change the filter, then filter 20-11.</w:t>
      </w:r>
    </w:p>
    <w:p w:rsidR="00C85AB8" w:rsidRDefault="00C85AB8" w:rsidP="006063B2">
      <w:pPr>
        <w:pStyle w:val="ListParagraph"/>
        <w:numPr>
          <w:ilvl w:val="0"/>
          <w:numId w:val="2"/>
        </w:numPr>
      </w:pPr>
      <w:r>
        <w:t>Measure length of injection reach and widths or depths.</w:t>
      </w:r>
    </w:p>
    <w:sectPr w:rsidR="00C85AB8" w:rsidSect="007D208C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AB8" w:rsidRDefault="00C85AB8" w:rsidP="00C85AB8">
      <w:r>
        <w:separator/>
      </w:r>
    </w:p>
  </w:endnote>
  <w:endnote w:type="continuationSeparator" w:id="0">
    <w:p w:rsidR="00C85AB8" w:rsidRDefault="00C85AB8" w:rsidP="00C8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AB8" w:rsidRDefault="00C85AB8" w:rsidP="00C85AB8">
      <w:r>
        <w:separator/>
      </w:r>
    </w:p>
  </w:footnote>
  <w:footnote w:type="continuationSeparator" w:id="0">
    <w:p w:rsidR="00C85AB8" w:rsidRDefault="00C85AB8" w:rsidP="00C85A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AB8" w:rsidRDefault="008570DA">
    <w:pPr>
      <w:pStyle w:val="Header"/>
    </w:pPr>
    <w:sdt>
      <w:sdtPr>
        <w:id w:val="171999623"/>
        <w:placeholder>
          <w:docPart w:val="979474C30850BD4ABE3790EDEEE9A7F7"/>
        </w:placeholder>
        <w:temporary/>
        <w:showingPlcHdr/>
      </w:sdtPr>
      <w:sdtEndPr/>
      <w:sdtContent>
        <w:r w:rsidR="00C85AB8">
          <w:t>[Type text]</w:t>
        </w:r>
      </w:sdtContent>
    </w:sdt>
    <w:r w:rsidR="00C85AB8">
      <w:ptab w:relativeTo="margin" w:alignment="center" w:leader="none"/>
    </w:r>
    <w:sdt>
      <w:sdtPr>
        <w:id w:val="171999624"/>
        <w:placeholder>
          <w:docPart w:val="E0A3981CFD0F0344B0753700502A7563"/>
        </w:placeholder>
        <w:temporary/>
        <w:showingPlcHdr/>
      </w:sdtPr>
      <w:sdtEndPr/>
      <w:sdtContent>
        <w:r w:rsidR="00C85AB8">
          <w:t>[Type text]</w:t>
        </w:r>
      </w:sdtContent>
    </w:sdt>
    <w:r w:rsidR="00C85AB8">
      <w:ptab w:relativeTo="margin" w:alignment="right" w:leader="none"/>
    </w:r>
    <w:sdt>
      <w:sdtPr>
        <w:id w:val="171999625"/>
        <w:placeholder>
          <w:docPart w:val="0E1E9404EFC2AA46A017B6E5A2A53D8C"/>
        </w:placeholder>
        <w:temporary/>
        <w:showingPlcHdr/>
      </w:sdtPr>
      <w:sdtEndPr/>
      <w:sdtContent>
        <w:r w:rsidR="00C85AB8">
          <w:t>[Type text]</w:t>
        </w:r>
      </w:sdtContent>
    </w:sdt>
  </w:p>
  <w:p w:rsidR="00C85AB8" w:rsidRDefault="00C85AB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AB8" w:rsidRDefault="00C85AB8">
    <w:pPr>
      <w:pStyle w:val="Header"/>
    </w:pPr>
    <w:r>
      <w:t>Protocol for using the TASCC method (</w:t>
    </w:r>
    <w:proofErr w:type="spellStart"/>
    <w:r>
      <w:t>Covino</w:t>
    </w:r>
    <w:proofErr w:type="spellEnd"/>
    <w:r>
      <w:t xml:space="preserve"> et al 2010) </w:t>
    </w:r>
  </w:p>
  <w:p w:rsidR="00C85AB8" w:rsidRDefault="00C85AB8">
    <w:pPr>
      <w:pStyle w:val="Header"/>
    </w:pPr>
    <w:r>
      <w:t>Compiled by Keeley MacNeill</w:t>
    </w:r>
  </w:p>
  <w:p w:rsidR="00C85AB8" w:rsidRDefault="00C85A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C67"/>
    <w:multiLevelType w:val="hybridMultilevel"/>
    <w:tmpl w:val="57281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972DD1"/>
    <w:multiLevelType w:val="hybridMultilevel"/>
    <w:tmpl w:val="B93E1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18B"/>
    <w:rsid w:val="00372EFB"/>
    <w:rsid w:val="004A2FF0"/>
    <w:rsid w:val="006063B2"/>
    <w:rsid w:val="007D208C"/>
    <w:rsid w:val="008570DA"/>
    <w:rsid w:val="00BA718B"/>
    <w:rsid w:val="00C8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AB8"/>
  </w:style>
  <w:style w:type="paragraph" w:styleId="Footer">
    <w:name w:val="footer"/>
    <w:basedOn w:val="Normal"/>
    <w:link w:val="FooterChar"/>
    <w:uiPriority w:val="99"/>
    <w:unhideWhenUsed/>
    <w:rsid w:val="00C85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A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A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AB8"/>
  </w:style>
  <w:style w:type="paragraph" w:styleId="Footer">
    <w:name w:val="footer"/>
    <w:basedOn w:val="Normal"/>
    <w:link w:val="FooterChar"/>
    <w:uiPriority w:val="99"/>
    <w:unhideWhenUsed/>
    <w:rsid w:val="00C85A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9474C30850BD4ABE3790EDEEE9A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4C4AE-68FF-7D47-8CCB-A521EB53AA77}"/>
      </w:docPartPr>
      <w:docPartBody>
        <w:p w:rsidR="00FD5212" w:rsidRDefault="00FD5212" w:rsidP="00FD5212">
          <w:pPr>
            <w:pStyle w:val="979474C30850BD4ABE3790EDEEE9A7F7"/>
          </w:pPr>
          <w:r>
            <w:t>[Type text]</w:t>
          </w:r>
        </w:p>
      </w:docPartBody>
    </w:docPart>
    <w:docPart>
      <w:docPartPr>
        <w:name w:val="E0A3981CFD0F0344B0753700502A7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47777-031C-B64A-BDB2-0BFF0A5590AD}"/>
      </w:docPartPr>
      <w:docPartBody>
        <w:p w:rsidR="00FD5212" w:rsidRDefault="00FD5212" w:rsidP="00FD5212">
          <w:pPr>
            <w:pStyle w:val="E0A3981CFD0F0344B0753700502A7563"/>
          </w:pPr>
          <w:r>
            <w:t>[Type text]</w:t>
          </w:r>
        </w:p>
      </w:docPartBody>
    </w:docPart>
    <w:docPart>
      <w:docPartPr>
        <w:name w:val="0E1E9404EFC2AA46A017B6E5A2A53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76AF-4F51-0F4F-B78E-1E58173CA73E}"/>
      </w:docPartPr>
      <w:docPartBody>
        <w:p w:rsidR="00FD5212" w:rsidRDefault="00FD5212" w:rsidP="00FD5212">
          <w:pPr>
            <w:pStyle w:val="0E1E9404EFC2AA46A017B6E5A2A53D8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12"/>
    <w:rsid w:val="00FD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9474C30850BD4ABE3790EDEEE9A7F7">
    <w:name w:val="979474C30850BD4ABE3790EDEEE9A7F7"/>
    <w:rsid w:val="00FD5212"/>
  </w:style>
  <w:style w:type="paragraph" w:customStyle="1" w:styleId="E0A3981CFD0F0344B0753700502A7563">
    <w:name w:val="E0A3981CFD0F0344B0753700502A7563"/>
    <w:rsid w:val="00FD5212"/>
  </w:style>
  <w:style w:type="paragraph" w:customStyle="1" w:styleId="0E1E9404EFC2AA46A017B6E5A2A53D8C">
    <w:name w:val="0E1E9404EFC2AA46A017B6E5A2A53D8C"/>
    <w:rsid w:val="00FD5212"/>
  </w:style>
  <w:style w:type="paragraph" w:customStyle="1" w:styleId="95DC7F3F407EAE418D5B06DE514F0297">
    <w:name w:val="95DC7F3F407EAE418D5B06DE514F0297"/>
    <w:rsid w:val="00FD5212"/>
  </w:style>
  <w:style w:type="paragraph" w:customStyle="1" w:styleId="FD3E101A29D90D418ABC69E9D108BF6A">
    <w:name w:val="FD3E101A29D90D418ABC69E9D108BF6A"/>
    <w:rsid w:val="00FD5212"/>
  </w:style>
  <w:style w:type="paragraph" w:customStyle="1" w:styleId="E7F057883A447F4C818854496289B7EC">
    <w:name w:val="E7F057883A447F4C818854496289B7EC"/>
    <w:rsid w:val="00FD52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9474C30850BD4ABE3790EDEEE9A7F7">
    <w:name w:val="979474C30850BD4ABE3790EDEEE9A7F7"/>
    <w:rsid w:val="00FD5212"/>
  </w:style>
  <w:style w:type="paragraph" w:customStyle="1" w:styleId="E0A3981CFD0F0344B0753700502A7563">
    <w:name w:val="E0A3981CFD0F0344B0753700502A7563"/>
    <w:rsid w:val="00FD5212"/>
  </w:style>
  <w:style w:type="paragraph" w:customStyle="1" w:styleId="0E1E9404EFC2AA46A017B6E5A2A53D8C">
    <w:name w:val="0E1E9404EFC2AA46A017B6E5A2A53D8C"/>
    <w:rsid w:val="00FD5212"/>
  </w:style>
  <w:style w:type="paragraph" w:customStyle="1" w:styleId="95DC7F3F407EAE418D5B06DE514F0297">
    <w:name w:val="95DC7F3F407EAE418D5B06DE514F0297"/>
    <w:rsid w:val="00FD5212"/>
  </w:style>
  <w:style w:type="paragraph" w:customStyle="1" w:styleId="FD3E101A29D90D418ABC69E9D108BF6A">
    <w:name w:val="FD3E101A29D90D418ABC69E9D108BF6A"/>
    <w:rsid w:val="00FD5212"/>
  </w:style>
  <w:style w:type="paragraph" w:customStyle="1" w:styleId="E7F057883A447F4C818854496289B7EC">
    <w:name w:val="E7F057883A447F4C818854496289B7EC"/>
    <w:rsid w:val="00FD5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EE85EF-EC46-FA47-9FF9-823FAF37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2669</Characters>
  <Application>Microsoft Macintosh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Keeley MacNeill</dc:creator>
  <cp:keywords/>
  <dc:description/>
  <cp:lastModifiedBy>Matthew Kaylor</cp:lastModifiedBy>
  <cp:revision>2</cp:revision>
  <dcterms:created xsi:type="dcterms:W3CDTF">2014-07-21T03:00:00Z</dcterms:created>
  <dcterms:modified xsi:type="dcterms:W3CDTF">2014-07-21T03:00:00Z</dcterms:modified>
</cp:coreProperties>
</file>