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3A5C" w:val="clear"/>
            <w:tcMar>
              <w:top w:type="dxa" w:w="300"/>
              <w:left w:type="dxa" w:w="500"/>
              <w:bottom w:type="dxa" w:w="3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80"/>
                <w:sz w:val="52"/>
                <w:szCs w:val="52"/>
              </w:rPr>
              <w:t xml:space="preserve">HOMEROOM HEROES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C8D8EA"/>
                <w:sz w:val="22"/>
                <w:szCs w:val="22"/>
              </w:rPr>
              <w:t xml:space="preserve">Equipping Classrooms. Empowering Students.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C9992A" w:val="clear"/>
            <w:tcMar>
              <w:top w:type="dxa" w:w="180"/>
              <w:left w:type="dxa" w:w="500"/>
              <w:bottom w:type="dxa" w:w="18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0"/>
                <w:sz w:val="26"/>
                <w:szCs w:val="26"/>
              </w:rPr>
              <w:t xml:space="preserve">RADIO PARTNERSHIP PROPOSAL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Back-to-School • Teacher Appreciation Week • Any Time of Year</w:t>
            </w:r>
          </w:p>
        </w:tc>
      </w:tr>
    </w:tbl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B3A5C" w:sz="4"/>
              <w:left w:val="none"/>
              <w:bottom w:val="single" w:color="1B3A5C" w:sz="4"/>
              <w:right w:val="single" w:color="CCCCCC" w:sz="4"/>
            </w:tcBorders>
            <w:shd w:fill="F2F5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A6472"/>
                <w:spacing w:val="40"/>
                <w:sz w:val="16"/>
                <w:szCs w:val="16"/>
              </w:rPr>
              <w:t xml:space="preserve">PREPARED BY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Justin Brundage</w:t>
            </w:r>
          </w:p>
          <w:p>
            <w:r>
              <w:rPr>
                <w:rFonts w:ascii="Arial" w:cs="Arial" w:eastAsia="Arial" w:hAnsi="Arial"/>
                <w:i/>
                <w:iCs/>
                <w:color w:val="5A6472"/>
                <w:sz w:val="18"/>
                <w:szCs w:val="18"/>
              </w:rPr>
              <w:t xml:space="preserve">Founder &amp; CEO</w:t>
            </w:r>
          </w:p>
          <w:p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Homeroom Heroes</w:t>
            </w:r>
          </w:p>
        </w:tc>
        <w:tc>
          <w:tcPr>
            <w:tcW w:type="dxa" w:w="3120"/>
            <w:tcBorders>
              <w:top w:val="single" w:color="1B3A5C" w:sz="4"/>
              <w:left w:val="single" w:color="CCCCCC" w:sz="4"/>
              <w:bottom w:val="single" w:color="1B3A5C" w:sz="4"/>
              <w:right w:val="single" w:color="CCCCCC" w:sz="4"/>
            </w:tcBorders>
            <w:shd w:fill="F2F5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A6472"/>
                <w:spacing w:val="40"/>
                <w:sz w:val="16"/>
                <w:szCs w:val="16"/>
              </w:rPr>
              <w:t xml:space="preserve">PREPARED FOR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Radio Station Partner</w:t>
            </w:r>
          </w:p>
          <w:p>
            <w:r>
              <w:rPr>
                <w:rFonts w:ascii="Arial" w:cs="Arial" w:eastAsia="Arial" w:hAnsi="Arial"/>
                <w:i/>
                <w:iCs/>
                <w:color w:val="5A6472"/>
                <w:sz w:val="18"/>
                <w:szCs w:val="18"/>
              </w:rPr>
              <w:t xml:space="preserve">Partnership Leadership Team</w:t>
            </w:r>
          </w:p>
        </w:tc>
        <w:tc>
          <w:tcPr>
            <w:tcW w:type="dxa" w:w="3120"/>
            <w:tcBorders>
              <w:top w:val="single" w:color="1B3A5C" w:sz="4"/>
              <w:left w:val="single" w:color="CCCCCC" w:sz="4"/>
              <w:bottom w:val="single" w:color="1B3A5C" w:sz="4"/>
              <w:right w:val="none"/>
            </w:tcBorders>
            <w:shd w:fill="F2F5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A6472"/>
                <w:spacing w:val="40"/>
                <w:sz w:val="16"/>
                <w:szCs w:val="16"/>
              </w:rPr>
              <w:t xml:space="preserve">CAMPAIGN TIMING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Flexible</w:t>
            </w:r>
          </w:p>
          <w:p>
            <w:r>
              <w:rPr>
                <w:rFonts w:ascii="Arial" w:cs="Arial" w:eastAsia="Arial" w:hAnsi="Arial"/>
                <w:i/>
                <w:iCs/>
                <w:color w:val="5A6472"/>
                <w:sz w:val="18"/>
                <w:szCs w:val="18"/>
              </w:rPr>
              <w:t xml:space="preserve">Back-to-School or Teacher Appreciation</w:t>
            </w:r>
          </w:p>
        </w:tc>
      </w:tr>
    </w:tbl>
    <w:p>
      <w:pPr>
        <w:spacing w:after="0" w:before="320"/>
      </w:pPr>
    </w:p>
    <w:p>
      <w:pPr>
        <w:pBdr>
          <w:bottom w:val="single" w:color="C9992A" w:sz="8" w:space="6"/>
        </w:pBdr>
        <w:spacing w:after="80" w:before="320"/>
      </w:pPr>
      <w:r>
        <w:rPr>
          <w:rFonts w:ascii="Arial" w:cs="Arial" w:eastAsia="Arial" w:hAnsi="Arial"/>
          <w:b/>
          <w:bCs/>
          <w:color w:val="1B3A5C"/>
          <w:spacing w:val="40"/>
          <w:sz w:val="22"/>
          <w:szCs w:val="22"/>
        </w:rPr>
        <w:t xml:space="preserve">INTRODUCTION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Homeroom Heroes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is a dedicated nonprofit organization committed to advancing educational equity by directly connecting classroom teachers with the supplies they need. Our mission is simple: ensure every student has a fully equipped learning environment by bridging the gap between generous donors and local educators.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Through strategic community partnerships—like the one proposed here—we amplify our reach and create lasting impact. We believe that when local media and mission-driven nonprofits join forces, entire communities benefit.</w:t>
      </w:r>
    </w:p>
    <w:p>
      <w:pPr>
        <w:spacing w:after="0" w:before="80"/>
      </w:pPr>
    </w:p>
    <w:p>
      <w:pPr>
        <w:pBdr>
          <w:bottom w:val="single" w:color="C9992A" w:sz="8" w:space="6"/>
        </w:pBdr>
        <w:spacing w:after="80" w:before="320"/>
      </w:pPr>
      <w:r>
        <w:rPr>
          <w:rFonts w:ascii="Arial" w:cs="Arial" w:eastAsia="Arial" w:hAnsi="Arial"/>
          <w:b/>
          <w:bCs/>
          <w:color w:val="1B3A5C"/>
          <w:spacing w:val="40"/>
          <w:sz w:val="22"/>
          <w:szCs w:val="22"/>
        </w:rPr>
        <w:t xml:space="preserve">PARTNERSHIP OVERVIEW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We propose a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two-week, high-impact campaign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designed to support teachers in your listening area. The campaign is adaptable to your station’s calendar—ideal for Back-to-School season or Teacher Appreciation Week—and structured to maximize both educator participation and donor engagement.</w:t>
      </w:r>
    </w:p>
    <w:p>
      <w:pPr>
        <w:spacing w:after="0" w:before="10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4A7BA7"/>
          <w:sz w:val="22"/>
          <w:szCs w:val="22"/>
        </w:rPr>
        <w:t xml:space="preserve">Week 1 — Teacher Registration &amp; Donor Mobilization</w:t>
      </w:r>
    </w:p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first week establishes community awareness through a dual-objective strategy: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Teacher Registration: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Encourage local educators to register on our transparent platform, </w:t>
      </w:r>
      <w:r>
        <w:rPr>
          <w:rFonts w:ascii="Arial" w:cs="Arial" w:eastAsia="Arial" w:hAnsi="Arial"/>
          <w:b/>
          <w:bCs/>
          <w:color w:val="4A7BA7"/>
          <w:sz w:val="20"/>
          <w:szCs w:val="20"/>
        </w:rPr>
        <w:t xml:space="preserve">www.HelpTeachers.net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, and create personalized wishlists detailing their specific classroom needs.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Donor Engagement: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Inspire your listener base to visit our platform, discover a local teacher’s wishlist, and contribute any amount that fits their budget—whether a single item or an entire list.</w:t>
      </w:r>
    </w:p>
    <w:p>
      <w:pPr>
        <w:spacing w:after="0" w:before="8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4A7BA7"/>
          <w:sz w:val="22"/>
          <w:szCs w:val="22"/>
        </w:rPr>
        <w:t xml:space="preserve">Week 2 — Teacher Spotlight &amp; Direct Action</w:t>
      </w:r>
    </w:p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Building on Week 1 momentum, the second week features individual educators each day: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On-Air Mentions: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Each day, a different local teacher is highlighted on-air, sharing their story and classroom needs. Homeroom Heroes will assist in facilitating contact with featured educators.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Social Media Support: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Coordinated daily posts across your social media channels will include a unique, station-specific tokened link (</w:t>
      </w:r>
      <w:r>
        <w:rPr>
          <w:rFonts w:ascii="Arial" w:cs="Arial" w:eastAsia="Arial" w:hAnsi="Arial"/>
          <w:b/>
          <w:bCs/>
          <w:color w:val="4A7BA7"/>
          <w:sz w:val="20"/>
          <w:szCs w:val="20"/>
        </w:rPr>
        <w:t xml:space="preserve">HelpTeachers.net/[token]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) for each featured teacher. This ensures all activity is accurately tracked and attributed to your station’s partnership.</w:t>
      </w:r>
    </w:p>
    <w:p>
      <w:pPr>
        <w:spacing w:after="0" w:before="80"/>
      </w:pPr>
    </w:p>
    <w:p>
      <w:pPr>
        <w:pBdr>
          <w:bottom w:val="single" w:color="C9992A" w:sz="8" w:space="6"/>
        </w:pBdr>
        <w:spacing w:after="80" w:before="320"/>
      </w:pPr>
      <w:r>
        <w:rPr>
          <w:rFonts w:ascii="Arial" w:cs="Arial" w:eastAsia="Arial" w:hAnsi="Arial"/>
          <w:b/>
          <w:bCs/>
          <w:color w:val="1B3A5C"/>
          <w:spacing w:val="40"/>
          <w:sz w:val="22"/>
          <w:szCs w:val="22"/>
        </w:rPr>
        <w:t xml:space="preserve">MARKETING &amp; PROMOTION EXAMPLES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following examples demonstrate suggested messaging for both on-air and social media promotions, crafted for clarity and maximum community impact.</w:t>
      </w:r>
    </w:p>
    <w:p>
      <w:pPr>
        <w:spacing w:after="0" w:before="10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4A7BA7"/>
          <w:sz w:val="22"/>
          <w:szCs w:val="22"/>
        </w:rPr>
        <w:t xml:space="preserve">On-Air Mentions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1B3A5C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18"/>
                <w:szCs w:val="18"/>
              </w:rPr>
              <w:t xml:space="preserve">WEEK 1</w:t>
            </w:r>
            <w:r>
              <w:rPr>
                <w:rFonts w:ascii="Arial" w:cs="Arial" w:eastAsia="Arial" w:hAnsi="Arial"/>
                <w:color w:val="C8D8EA"/>
                <w:sz w:val="16"/>
                <w:szCs w:val="16"/>
              </w:rPr>
              <w:t xml:space="preserve">
Teachers</w:t>
            </w:r>
          </w:p>
        </w:tc>
        <w:tc>
          <w:tcPr>
            <w:tcW w:type="dxa" w:w="7760"/>
            <w:tcBorders>
              <w:top w:val="none"/>
              <w:left w:val="none"/>
              <w:bottom w:val="none"/>
              <w:right w:val="none"/>
            </w:tcBorders>
            <w:shd w:fill="E8F0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“Attention teachers! Need classroom supplies? Head over to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4A7BA7"/>
                <w:sz w:val="20"/>
                <w:szCs w:val="20"/>
              </w:rPr>
              <w:t xml:space="preserve">www.HelpTeachers.net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 today and create your wishlist! Let’s ensure every student in our community has the tools they need for a successful school year.”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1B3A5C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18"/>
                <w:szCs w:val="18"/>
              </w:rPr>
              <w:t xml:space="preserve">WEEK 1</w:t>
            </w:r>
            <w:r>
              <w:rPr>
                <w:rFonts w:ascii="Arial" w:cs="Arial" w:eastAsia="Arial" w:hAnsi="Arial"/>
                <w:color w:val="C8D8EA"/>
                <w:sz w:val="16"/>
                <w:szCs w:val="16"/>
              </w:rPr>
              <w:t xml:space="preserve">
Donors</w:t>
            </w:r>
          </w:p>
        </w:tc>
        <w:tc>
          <w:tcPr>
            <w:tcW w:type="dxa" w:w="7760"/>
            <w:tcBorders>
              <w:top w:val="none"/>
              <w:left w:val="none"/>
              <w:bottom w:val="none"/>
              <w:right w:val="none"/>
            </w:tcBorders>
            <w:shd w:fill="E8F0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“Want to make a tangible difference for a local educator? Visit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4A7BA7"/>
                <w:sz w:val="20"/>
                <w:szCs w:val="20"/>
              </w:rPr>
              <w:t xml:space="preserve">www.HelpTeachers.net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, find a teacher near you, and directly support their classroom by fulfilling items from their wishlist!”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C9992A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18"/>
                <w:szCs w:val="18"/>
              </w:rPr>
              <w:t xml:space="preserve">WEEK 2</w:t>
            </w:r>
            <w:r>
              <w:rPr>
                <w:rFonts w:ascii="Arial" w:cs="Arial" w:eastAsia="Arial" w:hAnsi="Arial"/>
                <w:color w:val="F5E6C8"/>
                <w:sz w:val="16"/>
                <w:szCs w:val="16"/>
              </w:rPr>
              <w:t xml:space="preserve">
Spotlight</w:t>
            </w:r>
          </w:p>
        </w:tc>
        <w:tc>
          <w:tcPr>
            <w:tcW w:type="dxa" w:w="7760"/>
            <w:tcBorders>
              <w:top w:val="none"/>
              <w:left w:val="none"/>
              <w:bottom w:val="none"/>
              <w:right w:val="none"/>
            </w:tcBorders>
            <w:shd w:fill="FDF8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“Today, we’re spotlighting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C9992A"/>
                <w:sz w:val="20"/>
                <w:szCs w:val="20"/>
              </w:rPr>
              <w:t xml:space="preserve">[Teacher Name]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 from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C9992A"/>
                <w:sz w:val="20"/>
                <w:szCs w:val="20"/>
              </w:rPr>
              <w:t xml:space="preserve">[School Name]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! You can directly help clear their classroom wishlist and empower their students by visiting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4A7BA7"/>
                <w:sz w:val="20"/>
                <w:szCs w:val="20"/>
              </w:rPr>
              <w:t xml:space="preserve">[Direct Link]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. Join us in supporting our local educators!”</w:t>
            </w:r>
          </w:p>
        </w:tc>
      </w:tr>
    </w:tbl>
    <w:p>
      <w:pPr>
        <w:spacing w:after="0" w:before="16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4A7BA7"/>
          <w:sz w:val="22"/>
          <w:szCs w:val="22"/>
        </w:rPr>
        <w:t xml:space="preserve">Social Media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1B3A5C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18"/>
                <w:szCs w:val="18"/>
              </w:rPr>
              <w:t xml:space="preserve">WEEK 1</w:t>
            </w:r>
            <w:r>
              <w:rPr>
                <w:rFonts w:ascii="Arial" w:cs="Arial" w:eastAsia="Arial" w:hAnsi="Arial"/>
                <w:color w:val="C8D8EA"/>
                <w:sz w:val="16"/>
                <w:szCs w:val="16"/>
              </w:rPr>
              <w:t xml:space="preserve">
Social Post</w:t>
            </w:r>
          </w:p>
        </w:tc>
        <w:tc>
          <w:tcPr>
            <w:tcW w:type="dxa" w:w="7760"/>
            <w:tcBorders>
              <w:top w:val="none"/>
              <w:left w:val="none"/>
              <w:bottom w:val="none"/>
              <w:right w:val="none"/>
            </w:tcBorders>
            <w:shd w:fill="E8F0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“Calling all teachers and generous listeners! We’re proud to partner with @HomeroomHeroes to help equip classrooms. Teachers, sign up at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4A7BA7"/>
                <w:sz w:val="20"/>
                <w:szCs w:val="20"/>
              </w:rPr>
              <w:t xml:space="preserve">www.HelpTeachers.net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 to create your wishlist. Listeners, visit the site, find a teacher, and help clear their list! #HomeroomHeroes #ClearTheList”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C9992A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18"/>
                <w:szCs w:val="18"/>
              </w:rPr>
              <w:t xml:space="preserve">WEEK 2</w:t>
            </w:r>
            <w:r>
              <w:rPr>
                <w:rFonts w:ascii="Arial" w:cs="Arial" w:eastAsia="Arial" w:hAnsi="Arial"/>
                <w:color w:val="F5E6C8"/>
                <w:sz w:val="16"/>
                <w:szCs w:val="16"/>
              </w:rPr>
              <w:t xml:space="preserve">
Social Post</w:t>
            </w:r>
          </w:p>
        </w:tc>
        <w:tc>
          <w:tcPr>
            <w:tcW w:type="dxa" w:w="7760"/>
            <w:tcBorders>
              <w:top w:val="none"/>
              <w:left w:val="none"/>
              <w:bottom w:val="none"/>
              <w:right w:val="none"/>
            </w:tcBorders>
            <w:shd w:fill="FDF8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“Today’s featured teacher is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C9992A"/>
                <w:sz w:val="20"/>
                <w:szCs w:val="20"/>
              </w:rPr>
              <w:t xml:space="preserve">[Teacher Name]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 from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C9992A"/>
                <w:sz w:val="20"/>
                <w:szCs w:val="20"/>
              </w:rPr>
              <w:t xml:space="preserve">[School Name]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! Help fulfill their classroom wishlist at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4A7BA7"/>
                <w:sz w:val="20"/>
                <w:szCs w:val="20"/>
              </w:rPr>
              <w:t xml:space="preserve">[Direct Link]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. #HomeroomHeroes #ClearTheList”</w:t>
            </w:r>
          </w:p>
        </w:tc>
      </w:tr>
    </w:tbl>
    <w:p>
      <w:pPr>
        <w:spacing w:after="0" w:before="100"/>
      </w:pPr>
    </w:p>
    <w:p>
      <w:pPr>
        <w:pBdr>
          <w:bottom w:val="single" w:color="C9992A" w:sz="8" w:space="6"/>
        </w:pBdr>
        <w:spacing w:after="80" w:before="320"/>
      </w:pPr>
      <w:r>
        <w:rPr>
          <w:rFonts w:ascii="Arial" w:cs="Arial" w:eastAsia="Arial" w:hAnsi="Arial"/>
          <w:b/>
          <w:bCs/>
          <w:color w:val="1B3A5C"/>
          <w:spacing w:val="40"/>
          <w:sz w:val="22"/>
          <w:szCs w:val="22"/>
        </w:rPr>
        <w:t xml:space="preserve">YEAR-ROUND OPPORTUNITY: TEACHER OF THE WEEK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Our partnership doesn’t have to be limited to a seasonal campaign. For stations interested in an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ongoing, evergreen feature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, Homeroom Heroes can support a recurring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Teacher of the Week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segment throughout the school year—keeping your station connected to the community and local educators all year long.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lightweight format requires minimal coordination and delivers consistent feel-good content for your audience week after week.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single" w:color="FFFFFF" w:sz="4"/>
            </w:tcBorders>
            <w:shd w:fill="1B3A5C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992A"/>
                <w:sz w:val="40"/>
                <w:szCs w:val="40"/>
              </w:rPr>
              <w:t xml:space="preserve">01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18"/>
                <w:szCs w:val="18"/>
              </w:rPr>
              <w:t xml:space="preserve">NOMINATE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C8D8EA"/>
                <w:sz w:val="18"/>
                <w:szCs w:val="18"/>
              </w:rPr>
              <w:t xml:space="preserve">Listeners or station staff nominate a deserving local teacher via your station’s website or social media.</w:t>
            </w:r>
          </w:p>
        </w:tc>
        <w:tc>
          <w:tcPr>
            <w:tcW w:type="dxa" w:w="3120"/>
            <w:tcBorders>
              <w:top w:val="none"/>
              <w:left w:val="single" w:color="FFFFFF" w:sz="4"/>
              <w:bottom w:val="none"/>
              <w:right w:val="single" w:color="FFFFFF" w:sz="4"/>
            </w:tcBorders>
            <w:shd w:fill="1B3A5C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992A"/>
                <w:sz w:val="40"/>
                <w:szCs w:val="40"/>
              </w:rPr>
              <w:t xml:space="preserve">02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18"/>
                <w:szCs w:val="18"/>
              </w:rPr>
              <w:t xml:space="preserve">SPOTLIGHT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C8D8EA"/>
                <w:sz w:val="18"/>
                <w:szCs w:val="18"/>
              </w:rPr>
              <w:t xml:space="preserve">Feature the teacher on-air and across social media, sharing their story and linking to their HelpTeachers.net wishlist.</w:t>
            </w:r>
          </w:p>
        </w:tc>
        <w:tc>
          <w:tcPr>
            <w:tcW w:type="dxa" w:w="3120"/>
            <w:tcBorders>
              <w:top w:val="none"/>
              <w:left w:val="single" w:color="FFFFFF" w:sz="4"/>
              <w:bottom w:val="none"/>
              <w:right w:val="none"/>
            </w:tcBorders>
            <w:shd w:fill="1B3A5C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992A"/>
                <w:sz w:val="40"/>
                <w:szCs w:val="40"/>
              </w:rPr>
              <w:t xml:space="preserve">03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18"/>
                <w:szCs w:val="18"/>
              </w:rPr>
              <w:t xml:space="preserve">DELIVER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C8D8EA"/>
                <w:sz w:val="18"/>
                <w:szCs w:val="18"/>
              </w:rPr>
              <w:t xml:space="preserve">Listeners fulfill wishlist items directly. Homeroom Heroes tracks and reports fulfillments back to your station.</w:t>
            </w:r>
          </w:p>
        </w:tc>
      </w:tr>
    </w:tbl>
    <w:p>
      <w:pPr>
        <w:spacing w:after="0" w:before="16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4A7BA7"/>
          <w:sz w:val="22"/>
          <w:szCs w:val="22"/>
        </w:rPr>
        <w:t xml:space="preserve">Sample On-Air Script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4A7BA7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18"/>
                <w:szCs w:val="18"/>
              </w:rPr>
              <w:t xml:space="preserve">WEEKLY</w:t>
            </w:r>
            <w:r>
              <w:rPr>
                <w:rFonts w:ascii="Arial" w:cs="Arial" w:eastAsia="Arial" w:hAnsi="Arial"/>
                <w:color w:val="C8D8EA"/>
                <w:sz w:val="16"/>
                <w:szCs w:val="16"/>
              </w:rPr>
              <w:t xml:space="preserve">
On-Air</w:t>
            </w:r>
          </w:p>
        </w:tc>
        <w:tc>
          <w:tcPr>
            <w:tcW w:type="dxa" w:w="7760"/>
            <w:tcBorders>
              <w:top w:val="none"/>
              <w:left w:val="none"/>
              <w:bottom w:val="none"/>
              <w:right w:val="none"/>
            </w:tcBorders>
            <w:shd w:fill="E8F0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“This week’s Homeroom Heroes Teacher of the Week is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4A7BA7"/>
                <w:sz w:val="20"/>
                <w:szCs w:val="20"/>
              </w:rPr>
              <w:t xml:space="preserve">[Teacher Name]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 from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4A7BA7"/>
                <w:sz w:val="20"/>
                <w:szCs w:val="20"/>
              </w:rPr>
              <w:t xml:space="preserve">[School Name]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! [Brief teacher story or quote.] Want to help? Visit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4A7BA7"/>
                <w:sz w:val="20"/>
                <w:szCs w:val="20"/>
              </w:rPr>
              <w:t xml:space="preserve">www.HelpTeachers.net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 to find their wishlist and make a direct impact—any contribution makes a difference!”</w:t>
            </w:r>
          </w:p>
        </w:tc>
      </w:tr>
    </w:tbl>
    <w:p>
      <w:pPr>
        <w:spacing w:after="0" w:before="10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4A7BA7"/>
          <w:sz w:val="22"/>
          <w:szCs w:val="22"/>
        </w:rPr>
        <w:t xml:space="preserve">Sample Social Media Post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4A7BA7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18"/>
                <w:szCs w:val="18"/>
              </w:rPr>
              <w:t xml:space="preserve">WEEKLY</w:t>
            </w:r>
            <w:r>
              <w:rPr>
                <w:rFonts w:ascii="Arial" w:cs="Arial" w:eastAsia="Arial" w:hAnsi="Arial"/>
                <w:color w:val="C8D8EA"/>
                <w:sz w:val="16"/>
                <w:szCs w:val="16"/>
              </w:rPr>
              <w:t xml:space="preserve">
Social Post</w:t>
            </w:r>
          </w:p>
        </w:tc>
        <w:tc>
          <w:tcPr>
            <w:tcW w:type="dxa" w:w="7760"/>
            <w:tcBorders>
              <w:top w:val="none"/>
              <w:left w:val="none"/>
              <w:bottom w:val="none"/>
              <w:right w:val="none"/>
            </w:tcBorders>
            <w:shd w:fill="E8F0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“Meet this week’s @HomeroomHeroes Teacher of the Week—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4A7BA7"/>
                <w:sz w:val="20"/>
                <w:szCs w:val="20"/>
              </w:rPr>
              <w:t xml:space="preserve">[Teacher Name]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 from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4A7BA7"/>
                <w:sz w:val="20"/>
                <w:szCs w:val="20"/>
              </w:rPr>
              <w:t xml:space="preserve">[School Name]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! Help support their classroom by visiting their wishlist: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4A7BA7"/>
                <w:sz w:val="20"/>
                <w:szCs w:val="20"/>
              </w:rPr>
              <w:t xml:space="preserve">[Direct Link]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 #HomeroomHeroes #TeacherOfTheWeek #ClearTheList”</w:t>
            </w:r>
          </w:p>
        </w:tc>
      </w:tr>
    </w:tbl>
    <w:p>
      <w:pPr>
        <w:spacing w:after="0" w:before="100"/>
      </w:pPr>
    </w:p>
    <w:p>
      <w:pPr>
        <w:pBdr>
          <w:bottom w:val="single" w:color="C9992A" w:sz="8" w:space="6"/>
        </w:pBdr>
        <w:spacing w:after="80" w:before="320"/>
      </w:pPr>
      <w:r>
        <w:rPr>
          <w:rFonts w:ascii="Arial" w:cs="Arial" w:eastAsia="Arial" w:hAnsi="Arial"/>
          <w:b/>
          <w:bCs/>
          <w:color w:val="1B3A5C"/>
          <w:spacing w:val="40"/>
          <w:sz w:val="22"/>
          <w:szCs w:val="22"/>
        </w:rPr>
        <w:t xml:space="preserve">TRACKING &amp; REPORTING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Homeroom Heroes is committed to full transparency and measurable impact. Each station partner receives a unique tokened URL (</w:t>
      </w:r>
      <w:r>
        <w:rPr>
          <w:rFonts w:ascii="Arial" w:cs="Arial" w:eastAsia="Arial" w:hAnsi="Arial"/>
          <w:b/>
          <w:bCs/>
          <w:color w:val="4A7BA7"/>
          <w:sz w:val="20"/>
          <w:szCs w:val="20"/>
        </w:rPr>
        <w:t xml:space="preserve">HelpTeachers.net/[token]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) that accurately attributes all activity—teacher registrations, wishlist views, and purchases—to your partnership.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seasonal campaigns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, metrics will be provided on the Sunday following the conclusion of Week 2, in accordance with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Amazon Affiliate Terms and Conditions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. For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ongoing Teacher of the Week features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, metrics will be provided on a regular basis tied to each featured educator, giving your station clear visibility into community reach and listener generosity throughout the year.</w:t>
      </w:r>
    </w:p>
    <w:p>
      <w:pPr>
        <w:spacing w:after="0" w:before="100"/>
      </w:pPr>
    </w:p>
    <w:p>
      <w:pPr>
        <w:pBdr>
          <w:bottom w:val="single" w:color="C9992A" w:sz="8" w:space="6"/>
        </w:pBdr>
        <w:spacing w:after="80" w:before="320"/>
      </w:pPr>
      <w:r>
        <w:rPr>
          <w:rFonts w:ascii="Arial" w:cs="Arial" w:eastAsia="Arial" w:hAnsi="Arial"/>
          <w:b/>
          <w:bCs/>
          <w:color w:val="1B3A5C"/>
          <w:spacing w:val="40"/>
          <w:sz w:val="22"/>
          <w:szCs w:val="22"/>
        </w:rPr>
        <w:t xml:space="preserve">NEXT STEPS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We are enthusiastic about the potential of this partnership to make a meaningful difference in local education. To move forward, we invite you to schedule a discovery meeting at your convenience. We are prepared to tailor this campaign to best align with your station’s audience, voice, and community objectives.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To schedule a meeting or ask questions, please reach out directly: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3A5C" w:val="clear"/>
            <w:tcMar>
              <w:top w:type="dxa" w:w="240"/>
              <w:left w:type="dxa" w:w="400"/>
              <w:bottom w:type="dxa" w:w="24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Justin Brundage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C8D8EA"/>
                <w:sz w:val="20"/>
                <w:szCs w:val="20"/>
              </w:rPr>
              <w:t xml:space="preserve">Founder &amp; CEO, Homeroom Heroes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C9992A"/>
                <w:sz w:val="20"/>
                <w:szCs w:val="20"/>
              </w:rPr>
              <w:t xml:space="preserve">✉  homeroom.heroes.main@gmail.com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C9992A"/>
                <w:sz w:val="20"/>
                <w:szCs w:val="20"/>
              </w:rPr>
              <w:t xml:space="preserve">🌐  www.HelpTeachers.net</w:t>
            </w:r>
          </w:p>
        </w:tc>
      </w:tr>
    </w:tbl>
    <w:p>
      <w:pPr>
        <w:spacing w:after="0" w:before="160"/>
      </w:pP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1B3A5C" w:sz="4" w:space="1"/>
      </w:pBdr>
      <w:spacing w:after="0" w:before="0"/>
    </w:pPr>
  </w:p>
  <w:p>
    <w:pPr>
      <w:tabs>
        <w:tab w:val="right" w:pos="9360"/>
      </w:tabs>
      <w:spacing w:after="0" w:before="80"/>
    </w:pPr>
    <w:r>
      <w:rPr>
        <w:rFonts w:ascii="Arial" w:cs="Arial" w:eastAsia="Arial" w:hAnsi="Arial"/>
        <w:color w:val="5A6472"/>
        <w:sz w:val="16"/>
        <w:szCs w:val="16"/>
      </w:rPr>
      <w:t xml:space="preserve">www.HelpTeachers.net  |  homeroom.heroes.main@gmail.com</w:t>
    </w:r>
    <w:r>
      <w:rPr>
        <w:rFonts w:ascii="Arial" w:cs="Arial" w:eastAsia="Arial" w:hAnsi="Arial"/>
        <w:color w:val="5A6472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00" w:before="0"/>
    </w:pPr>
    <w:r>
      <w:rPr>
        <w:rFonts w:ascii="Arial" w:cs="Arial" w:eastAsia="Arial" w:hAnsi="Arial"/>
        <w:b/>
        <w:bCs/>
        <w:color w:val="1B3A5C"/>
        <w:sz w:val="28"/>
        <w:szCs w:val="28"/>
      </w:rPr>
      <w:t xml:space="preserve">HOMEROOM HEROES</w:t>
    </w:r>
    <w:r>
      <w:rPr>
        <w:rFonts w:ascii="Arial" w:cs="Arial" w:eastAsia="Arial" w:hAnsi="Arial"/>
        <w:color w:val="5A6472"/>
        <w:sz w:val="20"/>
        <w:szCs w:val="20"/>
      </w:rPr>
      <w:t xml:space="preserve">   |   Radio Partnership Proposal</w:t>
    </w:r>
  </w:p>
  <w:p>
    <w:pPr>
      <w:pBdr>
        <w:bottom w:val="single" w:color="C9992A" w:sz="6" w:space="1"/>
      </w:pBdr>
      <w:spacing w:after="0" w:befor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720" w:hanging="360"/>
      </w:pPr>
      <w:rPr>
        <w:rFonts w:ascii="Arial" w:cs="Arial" w:eastAsia="Arial" w:hAnsi="Arial"/>
        <w:color w:val="C9992A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2026-04-21T02:11:27.899Z</dcterms:created>
  <dcterms:modified xsi:type="dcterms:W3CDTF">2026-04-21T02:11:27.900Z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