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Resolución de conflictos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Este documento tiene dos partes:</w:t>
      </w:r>
      <w:r w:rsidDel="00000000" w:rsidR="00000000" w:rsidRPr="00000000">
        <w:rPr>
          <w:color w:val="000000"/>
          <w:rtl w:val="0"/>
        </w:rPr>
        <w:t xml:space="preserve"> los acuerdos y el protocolo (se definen una vez) y la bitácora de casos (se llena solo si ocurre un conflicto). Si el semestre termina sin casos, queda constancia de que el protocolo existió y no fue necesario usarlo.</w:t>
      </w:r>
    </w:p>
    <w:p w:rsidR="00000000" w:rsidDel="00000000" w:rsidP="00000000" w:rsidRDefault="00000000" w:rsidRPr="00000000" w14:paraId="0000001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Acuerdos de trabajo del equipo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compromisos se toman en reunión y quedan por escrito en el acta, con responsable y fecha. Solo se modifican en otra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 alguien no va a llegar con un compromiso, avisa antes de la fecha, no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Canal rápido: WhatsApp. Reunión semanal fija de coordinación. Respuesta a mensajes que requieren decisión: máx. 24 horas hábiles. (Propuesta de acuerdo; pendiente de confirmación: no consta en un acta la reunión fija ni el plazo de respuesta.)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discrepancias se plantean sobre el trabajo (el documento, el criterio, el dato), nunca sobre la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Decisiones por consenso; si no hay consenso, se vota (con 3 integrantes siempre hay mayoría). Si es una discrepancia técnica, primero se consulta la fuente objetiva (guía de la asignatura, modelo de datos, contraparte).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Todo documento pasa por revisión de al menos otro integrante antes de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Tipos de conflicto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77"/>
        <w:gridCol w:w="6361"/>
        <w:tblGridChange w:id="0">
          <w:tblGrid>
            <w:gridCol w:w="3277"/>
            <w:gridCol w:w="6361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Ejemplo en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1: Incumplimiento de compromisos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diagrama no está listo para la revisión previa a la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2: Desbalance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integrante termina asumiendo documentos que no le correspondían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3: Discrepancia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Cómo modelar algo, o qué metodología documentar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4: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cambio acordado con la empresa que no se avisa al 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5: Inasistencia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Faltar a reuniones sin aviso de forma sostenida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Protocolo de resolución</w:t>
      </w:r>
    </w:p>
    <w:tbl>
      <w:tblPr>
        <w:tblStyle w:val="Table2"/>
        <w:tblW w:w="963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Cómo se resuelve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¿Se registra?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1: Conversación directa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involucrados conversan entre ellos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No, salvo que se repita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2: Reunión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lleva como tema a la reunión semanal del equipo, se conversa entre los tres integrantes buscando un acuerdo, si no se alcanza consenso, se decide por votación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Reunión siguiente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Sí, en la bitácora y en el 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3: Replanificación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ajusta el plan, se redistribuye el trabajo o se mueven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 días hábiles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4: Escalamiento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escala al docente o Alloxentric si es con la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Todo escalamiento a nivel 3 o 4 se respalda con las actas y estados de avance, no con versiones personales de lo ocurrido.</w:t>
      </w:r>
    </w:p>
    <w:p w:rsidR="00000000" w:rsidDel="00000000" w:rsidP="00000000" w:rsidRDefault="00000000" w:rsidRPr="00000000" w14:paraId="00000040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Bitácora de casos</w:t>
      </w:r>
    </w:p>
    <w:p w:rsidR="00000000" w:rsidDel="00000000" w:rsidP="00000000" w:rsidRDefault="00000000" w:rsidRPr="00000000" w14:paraId="00000041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 al 27-10-2026:</w:t>
      </w:r>
      <w:r w:rsidDel="00000000" w:rsidR="00000000" w:rsidRPr="00000000">
        <w:rPr>
          <w:color w:val="000000"/>
          <w:rtl w:val="0"/>
        </w:rPr>
        <w:t xml:space="preserve"> Sin casos registrados en la bitácora. Las diferencias surgidas hasta ahora se resolvieron </w:t>
      </w:r>
      <w:r w:rsidDel="00000000" w:rsidR="00000000" w:rsidRPr="00000000">
        <w:rPr>
          <w:color w:val="000000"/>
          <w:rtl w:val="0"/>
        </w:rPr>
        <w:t xml:space="preserve">en nivel</w:t>
      </w:r>
      <w:r w:rsidDel="00000000" w:rsidR="00000000" w:rsidRPr="00000000">
        <w:rPr>
          <w:color w:val="000000"/>
          <w:rtl w:val="0"/>
        </w:rPr>
        <w:t xml:space="preserve"> 1.</w:t>
      </w:r>
    </w:p>
    <w:p w:rsidR="00000000" w:rsidDel="00000000" w:rsidP="00000000" w:rsidRDefault="00000000" w:rsidRPr="00000000" w14:paraId="0000004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 bitácora disponible corresponde al 27-10-2026; no hay registros posteriores de conflictos. La reunión fija y el plazo de respuesta son propuestas internas pendientes de confirmación.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header" w:customStyle="1">
    <w:name w:val="head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footer" w:customStyle="1">
    <w:name w:val="foot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0"/>
      <w:bCs w:val="0"/>
      <w:i w:val="0"/>
      <w:iCs w:val="0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8omh2EopPMOyzxmoud58wJ5ag==">CgMxLjA4AHIhMVg2N2VZYkVSOWR3bHVuZkFSMmdJUGJqV3dqVXB3WTk0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</cp:coreProperties>
</file>