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7122rz20m9a1" w:id="0"/>
      <w:bookmarkEnd w:id="0"/>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28"/>
        <w:gridCol w:w="7111"/>
        <w:tblGridChange w:id="0">
          <w:tblGrid>
            <w:gridCol w:w="2528"/>
            <w:gridCol w:w="7111"/>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En esta sección deberás realizar un resumen de los avances que has realizado en tu proyecto APT. Relata brevemente qué actividades del proyecto has llevado a cabo y qué objetivos específicos has cumplido hasta el minuto y de qué manera.</w:t>
            </w:r>
          </w:p>
          <w:p w:rsidR="00000000" w:rsidDel="00000000" w:rsidP="00000000" w:rsidRDefault="00000000" w:rsidRPr="00000000" w14:paraId="0000000F">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En caso que hayas realizado ajustes a los objetivos o metodología, debes incluir dichos apartados nuevamente en este informe, señalando cuáles son dichos ajustes.</w:t>
            </w:r>
          </w:p>
          <w:p w:rsidR="00000000" w:rsidDel="00000000" w:rsidP="00000000" w:rsidRDefault="00000000" w:rsidRPr="00000000" w14:paraId="00000010">
            <w:pPr>
              <w:spacing w:after="240" w:before="240" w:lineRule="auto"/>
              <w:jc w:val="both"/>
              <w:rPr/>
            </w:pPr>
            <w:r w:rsidDel="00000000" w:rsidR="00000000" w:rsidRPr="00000000">
              <w:rPr>
                <w:rtl w:val="0"/>
              </w:rPr>
              <w:t xml:space="preserve">Durante la Fase 1 se completaron las actividades planificadas entre las semanas 1 y 4, incluyendo el kickoff con Alloxentric, el levantamiento de requerimientos, el desarrollo del modelo de datos y modelo de clases, la documentación formal, el Plan de Proyecto, la Carta Gantt, el Informe de Fase 1 y la presentación inicial.</w:t>
            </w:r>
          </w:p>
          <w:p w:rsidR="00000000" w:rsidDel="00000000" w:rsidP="00000000" w:rsidRDefault="00000000" w:rsidRPr="00000000" w14:paraId="00000011">
            <w:pPr>
              <w:spacing w:after="240" w:before="240" w:lineRule="auto"/>
              <w:jc w:val="both"/>
              <w:rPr/>
            </w:pPr>
            <w:r w:rsidDel="00000000" w:rsidR="00000000" w:rsidRPr="00000000">
              <w:rPr>
                <w:rtl w:val="0"/>
              </w:rPr>
              <w:t xml:space="preserve">Durante la Fase 2 se desarrolló el MVP del módulo de pagos y suscripciones, incluyendo la integración con Stripe en modo de pruebas, el manejo de suscripciones mediante webhooks, la pantalla “Mi plan” y la vista de Facturación de la consola administrativa. El MVP cuenta con una base de datos operativa y fue presentado a Alloxentric en el Hito 1.</w:t>
            </w:r>
          </w:p>
          <w:p w:rsidR="00000000" w:rsidDel="00000000" w:rsidP="00000000" w:rsidRDefault="00000000" w:rsidRPr="00000000" w14:paraId="00000012">
            <w:pPr>
              <w:spacing w:after="240" w:before="240" w:lineRule="auto"/>
              <w:jc w:val="both"/>
              <w:rPr/>
            </w:pPr>
            <w:r w:rsidDel="00000000" w:rsidR="00000000" w:rsidRPr="00000000">
              <w:rPr>
                <w:rtl w:val="0"/>
              </w:rPr>
              <w:t xml:space="preserve">El flujo desarrollado permite realizar pruebas de los distintos planes disponibles, realizar una compra, manejar pagos rechazados, cancelar una suscripción y realizar cambios de plan. Además, la pantalla “Mi plan” permite visualizar los diferentes estados relacionados con la suscripción y el pago.</w:t>
            </w:r>
          </w:p>
          <w:p w:rsidR="00000000" w:rsidDel="00000000" w:rsidP="00000000" w:rsidRDefault="00000000" w:rsidRPr="00000000" w14:paraId="00000013">
            <w:pPr>
              <w:spacing w:after="240" w:before="240" w:lineRule="auto"/>
              <w:jc w:val="both"/>
              <w:rPr>
                <w:i w:val="1"/>
                <w:iCs w:val="1"/>
                <w:color w:val="548dd4"/>
                <w:sz w:val="20"/>
                <w:szCs w:val="20"/>
              </w:rPr>
            </w:pPr>
            <w:r w:rsidDel="00000000" w:rsidR="00000000" w:rsidRPr="00000000">
              <w:rPr>
                <w:rtl w:val="0"/>
              </w:rPr>
              <w:t xml:space="preserve">Hasta el momento se han cumplido las actividades principales planificadas para esta etapa. La integración con Stripe se encuentra funcionando en modo de pruebas, aunque todavía queda realizar la validación conjunta con Alloxentric y completar algunos ajustes que puedan surgir a partir de esta revisión.</w:t>
            </w:r>
            <w:r w:rsidDel="00000000" w:rsidR="00000000" w:rsidRPr="00000000">
              <w:rPr>
                <w:rtl w:val="0"/>
              </w:rPr>
            </w:r>
          </w:p>
        </w:tc>
      </w:tr>
      <w:tr>
        <w:trPr>
          <w:cantSplit w:val="0"/>
          <w:trHeight w:val="1247"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5">
            <w:pPr>
              <w:spacing w:after="240" w:before="240" w:lineRule="auto"/>
              <w:jc w:val="both"/>
              <w:rPr/>
            </w:pPr>
            <w:r w:rsidDel="00000000" w:rsidR="00000000" w:rsidRPr="00000000">
              <w:rPr>
                <w:rtl w:val="0"/>
              </w:rPr>
              <w:t xml:space="preserve">Los objetivos específicos del proyecto se mantienen sin cambios. Durante esta etapa solamente se realizó un ajuste al objetivo general, con el propósito de dejar más claro qué se desarrollará, cómo se realizará y cuál será el beneficio para la empresa.</w:t>
            </w:r>
          </w:p>
          <w:p w:rsidR="00000000" w:rsidDel="00000000" w:rsidP="00000000" w:rsidRDefault="00000000" w:rsidRPr="00000000" w14:paraId="00000016">
            <w:pPr>
              <w:spacing w:after="240" w:before="240" w:lineRule="auto"/>
              <w:jc w:val="both"/>
              <w:rPr/>
            </w:pPr>
            <w:r w:rsidDel="00000000" w:rsidR="00000000" w:rsidRPr="00000000">
              <w:rPr>
                <w:rtl w:val="0"/>
              </w:rPr>
              <w:t xml:space="preserve">Objetivo general actualizado:</w:t>
            </w:r>
          </w:p>
          <w:p w:rsidR="00000000" w:rsidDel="00000000" w:rsidP="00000000" w:rsidRDefault="00000000" w:rsidRPr="00000000" w14:paraId="00000017">
            <w:pPr>
              <w:spacing w:after="240" w:before="240" w:lineRule="auto"/>
              <w:ind w:left="600" w:right="600" w:firstLine="0"/>
              <w:jc w:val="both"/>
              <w:rPr/>
            </w:pPr>
            <w:r w:rsidDel="00000000" w:rsidR="00000000" w:rsidRPr="00000000">
              <w:rPr>
                <w:rtl w:val="0"/>
              </w:rPr>
              <w:t xml:space="preserve">Implementar una solución para la gestión de pagos y suscripciones de Aprueba, utilizando Stripe en modo de pruebas, que permita a los estudiantes realizar la contratación de planes, mantener un registro persistente de las operaciones y proporcionar al equipo administrativo herramientas para su consulta y seguimiento, con el propósito de centralizar y mejorar la gestión de las suscripciones y pagos de la empresa, dentro de las 18 semanas planificadas.</w:t>
            </w:r>
          </w:p>
          <w:p w:rsidR="00000000" w:rsidDel="00000000" w:rsidP="00000000" w:rsidRDefault="00000000" w:rsidRPr="00000000" w14:paraId="00000018">
            <w:pPr>
              <w:jc w:val="both"/>
              <w:rPr/>
            </w:pP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9">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A">
            <w:pPr>
              <w:spacing w:after="240" w:before="240" w:lineRule="auto"/>
              <w:jc w:val="both"/>
              <w:rPr/>
            </w:pPr>
            <w:r w:rsidDel="00000000" w:rsidR="00000000" w:rsidRPr="00000000">
              <w:rPr>
                <w:rtl w:val="0"/>
              </w:rPr>
              <w:t xml:space="preserve">Se mantiene la metodología incremental definida para el proyecto. Durante el desarrollo se han realizado entregas parciales y funcionales, permitiendo avanzar progresivamente en las distintas funcionalidades del sistema.</w:t>
            </w:r>
          </w:p>
          <w:p w:rsidR="00000000" w:rsidDel="00000000" w:rsidP="00000000" w:rsidRDefault="00000000" w:rsidRPr="00000000" w14:paraId="0000001B">
            <w:pPr>
              <w:spacing w:after="240" w:before="240" w:lineRule="auto"/>
              <w:jc w:val="both"/>
              <w:rPr/>
            </w:pPr>
            <w:r w:rsidDel="00000000" w:rsidR="00000000" w:rsidRPr="00000000">
              <w:rPr>
                <w:rtl w:val="0"/>
              </w:rPr>
              <w:t xml:space="preserve">Para esta etapa se trabajó principalmente en el desarrollo del MVP del módulo de pagos y suscripciones, incorporando la integración con Stripe en modo de pruebas, el flujo de contratación, la gestión de los estados de las suscripciones y la consulta de información desde la consola administrativa.</w:t>
            </w:r>
          </w:p>
          <w:p w:rsidR="00000000" w:rsidDel="00000000" w:rsidP="00000000" w:rsidRDefault="00000000" w:rsidRPr="00000000" w14:paraId="0000001C">
            <w:pPr>
              <w:spacing w:after="240" w:before="240" w:lineRule="auto"/>
              <w:jc w:val="both"/>
              <w:rPr>
                <w:i w:val="1"/>
                <w:iCs w:val="1"/>
                <w:color w:val="548dd4"/>
                <w:sz w:val="20"/>
                <w:szCs w:val="20"/>
              </w:rPr>
            </w:pPr>
            <w:r w:rsidDel="00000000" w:rsidR="00000000" w:rsidRPr="00000000">
              <w:rPr>
                <w:rtl w:val="0"/>
              </w:rPr>
              <w:t xml:space="preserve">También se mantuvo el trabajo mediante ramas individuales y pull requests, permitiendo revisar los cambios antes de integrarlos al proyecto. Además, se realizó seguimiento de las actividades mediante reuniones, actas y estados de avance</w:t>
            </w:r>
            <w:r w:rsidDel="00000000" w:rsidR="00000000" w:rsidRPr="00000000">
              <w:rPr>
                <w:i w:val="1"/>
                <w:iCs w:val="1"/>
                <w:color w:val="548dd4"/>
                <w:sz w:val="20"/>
                <w:szCs w:val="20"/>
                <w:rtl w:val="0"/>
              </w:rPr>
              <w:t xml:space="preserve">.</w:t>
            </w:r>
          </w:p>
          <w:p w:rsidR="00000000" w:rsidDel="00000000" w:rsidP="00000000" w:rsidRDefault="00000000" w:rsidRPr="00000000" w14:paraId="0000001D">
            <w:pPr>
              <w:jc w:val="both"/>
              <w:rPr>
                <w:i w:val="1"/>
                <w:iCs w:val="1"/>
                <w:color w:val="548dd4"/>
                <w:sz w:val="20"/>
                <w:szCs w:val="20"/>
              </w:rPr>
            </w:pP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1F">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la(s) evidencia(s) que presentarás en este informe de avance y justifica de qué manera esta(s) evidencia(s) permite(n) dar cuenta del desarrollo del proyecto.</w:t>
            </w:r>
          </w:p>
          <w:p w:rsidR="00000000" w:rsidDel="00000000" w:rsidP="00000000" w:rsidRDefault="00000000" w:rsidRPr="00000000" w14:paraId="0000002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En caso de ser pertinente explica cómo resguardaste la calidad de tu Proyecto APT a partir de aspectos propios de tu disciplina (correcta aplicación de metodologías, actividades, herramientas, recursos propios, etc.).</w:t>
            </w:r>
          </w:p>
          <w:p w:rsidR="00000000" w:rsidDel="00000000" w:rsidP="00000000" w:rsidRDefault="00000000" w:rsidRPr="00000000" w14:paraId="00000021">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En este apartado adjuntar la(s) evidencia(s) seleccionada(s) para ser evaluada por el docente.</w:t>
            </w:r>
          </w:p>
          <w:p w:rsidR="00000000" w:rsidDel="00000000" w:rsidP="00000000" w:rsidRDefault="00000000" w:rsidRPr="00000000" w14:paraId="00000022">
            <w:pPr>
              <w:spacing w:after="240" w:before="240" w:lineRule="auto"/>
              <w:jc w:val="both"/>
              <w:rPr/>
            </w:pPr>
            <w:r w:rsidDel="00000000" w:rsidR="00000000" w:rsidRPr="00000000">
              <w:rPr>
                <w:rtl w:val="0"/>
              </w:rPr>
              <w:t xml:space="preserve">Como evidencia de avance se presentarán los enlaces de despliegue en Vercel, donde se encuentra disponible el MVP desarrollado durante esta etapa. Estos enlaces permiten acceder directamente al sistema y revisar el funcionamiento de las funcionalidades implementadas.</w:t>
            </w:r>
          </w:p>
          <w:p w:rsidR="00000000" w:rsidDel="00000000" w:rsidP="00000000" w:rsidRDefault="00000000" w:rsidRPr="00000000" w14:paraId="00000023">
            <w:pPr>
              <w:spacing w:after="240" w:before="240" w:lineRule="auto"/>
              <w:jc w:val="both"/>
              <w:rPr/>
            </w:pPr>
            <w:r w:rsidDel="00000000" w:rsidR="00000000" w:rsidRPr="00000000">
              <w:rPr>
                <w:rtl w:val="0"/>
              </w:rPr>
              <w:t xml:space="preserve">Se incluirá el enlace correspondiente a la aplicación web, donde se encuentra la pantalla “Mi plan” y el flujo relacionado con la contratación y gestión de suscripciones. También se incluirá el enlace de la consola administrativa, donde se puede consultar la información de suscripciones y facturas registrada en la base de datos.</w:t>
            </w:r>
          </w:p>
          <w:p w:rsidR="00000000" w:rsidDel="00000000" w:rsidP="00000000" w:rsidRDefault="00000000" w:rsidRPr="00000000" w14:paraId="00000024">
            <w:pPr>
              <w:spacing w:after="240" w:before="240" w:lineRule="auto"/>
              <w:jc w:val="both"/>
              <w:rPr/>
            </w:pPr>
            <w:r w:rsidDel="00000000" w:rsidR="00000000" w:rsidRPr="00000000">
              <w:rPr>
                <w:rtl w:val="0"/>
              </w:rPr>
              <w:t xml:space="preserve">Además, se considerará como evidencia la presentación del MVP realizada a Alloxentric en el Hito 1 y la documentación de seguimiento del proyecto, como la Carta Gantt y los registros de avance.</w:t>
            </w:r>
          </w:p>
          <w:p w:rsidR="00000000" w:rsidDel="00000000" w:rsidP="00000000" w:rsidRDefault="00000000" w:rsidRPr="00000000" w14:paraId="00000025">
            <w:pPr>
              <w:spacing w:after="240" w:before="240" w:lineRule="auto"/>
              <w:jc w:val="both"/>
              <w:rPr/>
            </w:pPr>
            <w:r w:rsidDel="00000000" w:rsidR="00000000" w:rsidRPr="00000000">
              <w:rPr>
                <w:rtl w:val="0"/>
              </w:rPr>
              <w:t xml:space="preserve">Estas evidencias permiten dar cuenta del desarrollo del proyecto, ya que permiten comprobar directamente el funcionamiento del MVP y el avance de las funcionalidades planificadas. Actualmente, el MVP se encuentra funcionando en modo de pruebas y fue presentado a Alloxentric, quedando pendiente la validación y pruebas por parte de la empresa.</w:t>
            </w:r>
          </w:p>
          <w:p w:rsidR="00000000" w:rsidDel="00000000" w:rsidP="00000000" w:rsidRDefault="00000000" w:rsidRPr="00000000" w14:paraId="00000026">
            <w:pPr>
              <w:spacing w:after="240" w:before="240" w:lineRule="auto"/>
              <w:jc w:val="both"/>
              <w:rPr/>
            </w:pPr>
            <w:r w:rsidDel="00000000" w:rsidR="00000000" w:rsidRPr="00000000">
              <w:rPr>
                <w:rtl w:val="0"/>
              </w:rPr>
              <w:t xml:space="preserve">Para resguardar la calidad del proyecto se realizaron pruebas utilizando Stripe en modo de pruebas, sin utilizar pagos reales, verificando los diferentes estados del flujo de suscripción y su correspondencia con la información registrada en el backend y la base de datos. El desarrollo se realizó mediante la metodología incremental definida para el proyecto, permitiendo avanzar y probar las funcionalidades de forma progresiva.</w:t>
            </w:r>
          </w:p>
          <w:p w:rsidR="00000000" w:rsidDel="00000000" w:rsidP="00000000" w:rsidRDefault="00000000" w:rsidRPr="00000000" w14:paraId="00000027">
            <w:pPr>
              <w:spacing w:after="240" w:before="240" w:lineRule="auto"/>
              <w:jc w:val="both"/>
              <w:rPr/>
            </w:pPr>
            <w:r w:rsidDel="00000000" w:rsidR="00000000" w:rsidRPr="00000000">
              <w:rPr>
                <w:rtl w:val="0"/>
              </w:rPr>
              <w:t xml:space="preserve">Enlaces de evidencia:</w:t>
            </w:r>
          </w:p>
          <w:p w:rsidR="00000000" w:rsidDel="00000000" w:rsidP="00000000" w:rsidRDefault="00000000" w:rsidRPr="00000000" w14:paraId="00000028">
            <w:pPr>
              <w:numPr>
                <w:ilvl w:val="0"/>
                <w:numId w:val="1"/>
              </w:numPr>
              <w:spacing w:after="0" w:afterAutospacing="0" w:before="240" w:lineRule="auto"/>
              <w:ind w:left="720" w:hanging="360"/>
              <w:rPr/>
            </w:pPr>
            <w:r w:rsidDel="00000000" w:rsidR="00000000" w:rsidRPr="00000000">
              <w:rPr>
                <w:rtl w:val="0"/>
              </w:rPr>
              <w:t xml:space="preserve">Aplicación web: </w:t>
            </w:r>
            <w:hyperlink r:id="rId9">
              <w:r w:rsidDel="00000000" w:rsidR="00000000" w:rsidRPr="00000000">
                <w:rPr>
                  <w:color w:val="1155cc"/>
                  <w:u w:val="single"/>
                  <w:rtl w:val="0"/>
                </w:rPr>
                <w:t xml:space="preserve">https://aprueba-student.vercel.app/</w:t>
              </w:r>
            </w:hyperlink>
            <w:r w:rsidDel="00000000" w:rsidR="00000000" w:rsidRPr="00000000">
              <w:rPr>
                <w:rtl w:val="0"/>
              </w:rPr>
              <w:t xml:space="preserve"> </w:t>
            </w:r>
          </w:p>
          <w:p w:rsidR="00000000" w:rsidDel="00000000" w:rsidP="00000000" w:rsidRDefault="00000000" w:rsidRPr="00000000" w14:paraId="00000029">
            <w:pPr>
              <w:numPr>
                <w:ilvl w:val="0"/>
                <w:numId w:val="1"/>
              </w:numPr>
              <w:spacing w:after="240" w:before="0" w:beforeAutospacing="0" w:lineRule="auto"/>
              <w:ind w:left="720" w:hanging="360"/>
              <w:rPr/>
            </w:pPr>
            <w:r w:rsidDel="00000000" w:rsidR="00000000" w:rsidRPr="00000000">
              <w:rPr>
                <w:rtl w:val="0"/>
              </w:rPr>
              <w:t xml:space="preserve">Consola administrativa: </w:t>
            </w:r>
            <w:hyperlink r:id="rId10">
              <w:r w:rsidDel="00000000" w:rsidR="00000000" w:rsidRPr="00000000">
                <w:rPr>
                  <w:color w:val="1155cc"/>
                  <w:u w:val="single"/>
                  <w:rtl w:val="0"/>
                </w:rPr>
                <w:t xml:space="preserve">https://aprueba-admin.vercel.app/</w:t>
              </w:r>
            </w:hyperlink>
            <w:r w:rsidDel="00000000" w:rsidR="00000000" w:rsidRPr="00000000">
              <w:rPr>
                <w:rtl w:val="0"/>
              </w:rPr>
              <w:t xml:space="preserve"> </w:t>
            </w:r>
          </w:p>
          <w:p w:rsidR="00000000" w:rsidDel="00000000" w:rsidP="00000000" w:rsidRDefault="00000000" w:rsidRPr="00000000" w14:paraId="0000002A">
            <w:pPr>
              <w:spacing w:after="240" w:before="240" w:lineRule="auto"/>
              <w:jc w:val="both"/>
              <w:rPr/>
            </w:pPr>
            <w:r w:rsidDel="00000000" w:rsidR="00000000" w:rsidRPr="00000000">
              <w:rPr>
                <w:rtl w:val="0"/>
              </w:rPr>
            </w:r>
          </w:p>
          <w:p w:rsidR="00000000" w:rsidDel="00000000" w:rsidP="00000000" w:rsidRDefault="00000000" w:rsidRPr="00000000" w14:paraId="0000002B">
            <w:pPr>
              <w:jc w:val="both"/>
              <w:rPr>
                <w:i w:val="1"/>
                <w:iCs w:val="1"/>
                <w:color w:val="548dd4"/>
                <w:sz w:val="20"/>
                <w:szCs w:val="20"/>
              </w:rPr>
            </w:pP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2C">
            <w:pPr>
              <w:rPr>
                <w:b w:val="1"/>
                <w:bCs w:val="1"/>
                <w:color w:val="1f3864"/>
                <w:sz w:val="28"/>
                <w:szCs w:val="28"/>
              </w:rPr>
            </w:pPr>
            <w:r w:rsidDel="00000000" w:rsidR="00000000" w:rsidRPr="00000000">
              <w:rPr>
                <w:b w:val="1"/>
                <w:bCs w:val="1"/>
                <w:color w:val="1f3864"/>
                <w:sz w:val="28"/>
                <w:szCs w:val="28"/>
                <w:rtl w:val="0"/>
              </w:rPr>
              <w:t xml:space="preserve">2. Monitoreo del Plan de Trabajo </w:t>
            </w:r>
          </w:p>
        </w:tc>
      </w:tr>
      <w:tr>
        <w:trPr>
          <w:cantSplit w:val="0"/>
          <w:trHeight w:val="800" w:hRule="atLeast"/>
          <w:tblHeader w:val="0"/>
        </w:trPr>
        <w:tc>
          <w:tcPr>
            <w:shd w:fill="d9e2f3" w:val="clear"/>
            <w:vAlign w:val="center"/>
          </w:tcPr>
          <w:p w:rsidR="00000000" w:rsidDel="00000000" w:rsidP="00000000" w:rsidRDefault="00000000" w:rsidRPr="00000000" w14:paraId="0000002D">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Examina cuidadosamente tu plan de trabajo, enfocándote especialmente en la columna de estado de avance y ajustes.</w:t>
            </w:r>
          </w:p>
        </w:tc>
      </w:tr>
      <w:tr>
        <w:trPr>
          <w:cantSplit w:val="0"/>
          <w:trHeight w:val="800" w:hRule="atLeast"/>
          <w:tblHeader w:val="0"/>
        </w:trPr>
        <w:tc>
          <w:tcPr>
            <w:shd w:fill="d9e2f3" w:val="clear"/>
            <w:vAlign w:val="center"/>
          </w:tcPr>
          <w:p w:rsidR="00000000" w:rsidDel="00000000" w:rsidP="00000000" w:rsidRDefault="00000000" w:rsidRPr="00000000" w14:paraId="0000002E">
            <w:pPr>
              <w:jc w:val="both"/>
              <w:rPr>
                <w:rFonts w:ascii="Calibri" w:cs="Calibri" w:eastAsia="Calibri" w:hAnsi="Calibri"/>
                <w:color w:val="1f3864"/>
              </w:rPr>
            </w:pPr>
            <w:r w:rsidDel="00000000" w:rsidR="00000000" w:rsidRPr="00000000">
              <w:rPr>
                <w:rtl w:val="0"/>
              </w:rPr>
            </w:r>
          </w:p>
        </w:tc>
      </w:tr>
    </w:tbl>
    <w:p w:rsidR="00000000" w:rsidDel="00000000" w:rsidP="00000000" w:rsidRDefault="00000000" w:rsidRPr="00000000" w14:paraId="0000002F">
      <w:pPr>
        <w:spacing w:after="0" w:line="240" w:lineRule="auto"/>
        <w:rPr>
          <w:color w:val="595959"/>
          <w:sz w:val="24"/>
          <w:szCs w:val="24"/>
        </w:rPr>
      </w:pPr>
      <w:r w:rsidDel="00000000" w:rsidR="00000000" w:rsidRPr="00000000">
        <w:rPr>
          <w:rtl w:val="0"/>
        </w:rPr>
      </w:r>
    </w:p>
    <w:tbl>
      <w:tblPr>
        <w:tblStyle w:val="Table3"/>
        <w:tblpPr w:leftFromText="180" w:rightFromText="180" w:topFromText="0" w:bottomFromText="0" w:vertAnchor="page" w:horzAnchor="margin" w:tblpXSpec="center" w:tblpY="3517"/>
        <w:tblW w:w="10065.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35"/>
        <w:gridCol w:w="1080"/>
        <w:gridCol w:w="1275"/>
        <w:gridCol w:w="1200"/>
        <w:gridCol w:w="1350"/>
        <w:gridCol w:w="1275"/>
        <w:gridCol w:w="1215"/>
        <w:gridCol w:w="1335"/>
        <w:tblGridChange w:id="0">
          <w:tblGrid>
            <w:gridCol w:w="1335"/>
            <w:gridCol w:w="1080"/>
            <w:gridCol w:w="1275"/>
            <w:gridCol w:w="1200"/>
            <w:gridCol w:w="1350"/>
            <w:gridCol w:w="1275"/>
            <w:gridCol w:w="1215"/>
            <w:gridCol w:w="1335"/>
          </w:tblGrid>
        </w:tblGridChange>
      </w:tblGrid>
      <w:tr>
        <w:trPr>
          <w:cantSplit w:val="0"/>
          <w:trHeight w:val="415" w:hRule="atLeast"/>
          <w:tblHeader w:val="0"/>
        </w:trPr>
        <w:tc>
          <w:tcPr>
            <w:gridSpan w:val="8"/>
            <w:vAlign w:val="center"/>
          </w:tcPr>
          <w:p w:rsidR="00000000" w:rsidDel="00000000" w:rsidP="00000000" w:rsidRDefault="00000000" w:rsidRPr="00000000" w14:paraId="00000030">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Plan de Trabajo</w:t>
            </w:r>
          </w:p>
        </w:tc>
      </w:tr>
      <w:tr>
        <w:trPr>
          <w:cantSplit w:val="0"/>
          <w:trHeight w:val="711" w:hRule="atLeast"/>
          <w:tblHeader w:val="0"/>
        </w:trPr>
        <w:tc>
          <w:tcPr>
            <w:vAlign w:val="center"/>
          </w:tcPr>
          <w:p w:rsidR="00000000" w:rsidDel="00000000" w:rsidP="00000000" w:rsidRDefault="00000000" w:rsidRPr="00000000" w14:paraId="00000038">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39">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Actividades</w:t>
            </w:r>
          </w:p>
        </w:tc>
        <w:tc>
          <w:tcPr>
            <w:vAlign w:val="center"/>
          </w:tcPr>
          <w:p w:rsidR="00000000" w:rsidDel="00000000" w:rsidP="00000000" w:rsidRDefault="00000000" w:rsidRPr="00000000" w14:paraId="0000003A">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Recursos</w:t>
            </w:r>
          </w:p>
        </w:tc>
        <w:tc>
          <w:tcPr>
            <w:vAlign w:val="center"/>
          </w:tcPr>
          <w:p w:rsidR="00000000" w:rsidDel="00000000" w:rsidP="00000000" w:rsidRDefault="00000000" w:rsidRPr="00000000" w14:paraId="0000003B">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Duración de la actividad</w:t>
            </w:r>
          </w:p>
        </w:tc>
        <w:tc>
          <w:tcPr>
            <w:vAlign w:val="center"/>
          </w:tcPr>
          <w:p w:rsidR="00000000" w:rsidDel="00000000" w:rsidP="00000000" w:rsidRDefault="00000000" w:rsidRPr="00000000" w14:paraId="0000003C">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Responsable</w:t>
            </w:r>
            <w:r w:rsidDel="00000000" w:rsidR="00000000" w:rsidRPr="00000000">
              <w:rPr>
                <w:rFonts w:ascii="Calibri" w:cs="Calibri" w:eastAsia="Calibri" w:hAnsi="Calibri"/>
                <w:color w:val="1f3864"/>
                <w:sz w:val="18"/>
                <w:szCs w:val="18"/>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3D">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Observaciones</w:t>
            </w:r>
          </w:p>
        </w:tc>
        <w:tc>
          <w:tcPr>
            <w:vAlign w:val="center"/>
          </w:tcPr>
          <w:p w:rsidR="00000000" w:rsidDel="00000000" w:rsidP="00000000" w:rsidRDefault="00000000" w:rsidRPr="00000000" w14:paraId="0000003E">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Estado de avance</w:t>
            </w:r>
          </w:p>
        </w:tc>
        <w:tc>
          <w:tcPr>
            <w:vAlign w:val="center"/>
          </w:tcPr>
          <w:p w:rsidR="00000000" w:rsidDel="00000000" w:rsidP="00000000" w:rsidRDefault="00000000" w:rsidRPr="00000000" w14:paraId="0000003F">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Ajustes</w:t>
            </w:r>
          </w:p>
        </w:tc>
      </w:tr>
      <w:tr>
        <w:trPr>
          <w:cantSplit w:val="0"/>
          <w:trHeight w:val="2410" w:hRule="atLeast"/>
          <w:tblHeader w:val="0"/>
        </w:trPr>
        <w:tc>
          <w:tcPr/>
          <w:p w:rsidR="00000000" w:rsidDel="00000000" w:rsidP="00000000" w:rsidRDefault="00000000" w:rsidRPr="00000000" w14:paraId="00000040">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del proyecto APT.</w:t>
            </w:r>
            <w:r w:rsidDel="00000000" w:rsidR="00000000" w:rsidRPr="00000000">
              <w:rPr>
                <w:rtl w:val="0"/>
              </w:rPr>
            </w:r>
          </w:p>
        </w:tc>
        <w:tc>
          <w:tcPr/>
          <w:p w:rsidR="00000000" w:rsidDel="00000000" w:rsidP="00000000" w:rsidRDefault="00000000" w:rsidRPr="00000000" w14:paraId="00000041">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actividades que se necesitan para desarrollar el proyecto APT. </w:t>
            </w:r>
          </w:p>
        </w:tc>
        <w:tc>
          <w:tcPr/>
          <w:p w:rsidR="00000000" w:rsidDel="00000000" w:rsidP="00000000" w:rsidRDefault="00000000" w:rsidRPr="00000000" w14:paraId="00000042">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r w:rsidDel="00000000" w:rsidR="00000000" w:rsidRPr="00000000">
              <w:rPr>
                <w:rtl w:val="0"/>
              </w:rPr>
            </w:r>
          </w:p>
        </w:tc>
        <w:tc>
          <w:tcPr/>
          <w:p w:rsidR="00000000" w:rsidDel="00000000" w:rsidP="00000000" w:rsidRDefault="00000000" w:rsidRPr="00000000" w14:paraId="00000043">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Señala la duración de cada actividad. </w:t>
            </w:r>
            <w:r w:rsidDel="00000000" w:rsidR="00000000" w:rsidRPr="00000000">
              <w:rPr>
                <w:rtl w:val="0"/>
              </w:rPr>
            </w:r>
          </w:p>
        </w:tc>
        <w:tc>
          <w:tcPr/>
          <w:p w:rsidR="00000000" w:rsidDel="00000000" w:rsidP="00000000" w:rsidRDefault="00000000" w:rsidRPr="00000000" w14:paraId="00000044">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cada actividad.</w:t>
            </w:r>
          </w:p>
        </w:tc>
        <w:tc>
          <w:tcPr/>
          <w:p w:rsidR="00000000" w:rsidDel="00000000" w:rsidP="00000000" w:rsidRDefault="00000000" w:rsidRPr="00000000" w14:paraId="00000045">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Señala las dificultades o facilitadores que se podrían presentar durante la ejecución de cada una de las actividades propuestas.</w:t>
            </w:r>
          </w:p>
        </w:tc>
        <w:tc>
          <w:tcPr/>
          <w:p w:rsidR="00000000" w:rsidDel="00000000" w:rsidP="00000000" w:rsidRDefault="00000000" w:rsidRPr="00000000" w14:paraId="00000046">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Describe el estado de avance de cada actividad.</w:t>
            </w:r>
          </w:p>
          <w:p w:rsidR="00000000" w:rsidDel="00000000" w:rsidP="00000000" w:rsidRDefault="00000000" w:rsidRPr="00000000" w14:paraId="00000047">
            <w:pPr>
              <w:jc w:val="both"/>
              <w:rPr>
                <w:rFonts w:ascii="Calibri" w:cs="Calibri" w:eastAsia="Calibri" w:hAnsi="Calibri"/>
                <w:i w:val="1"/>
                <w:iCs w:val="1"/>
                <w:color w:val="c00000"/>
                <w:sz w:val="16"/>
                <w:szCs w:val="16"/>
              </w:rPr>
            </w:pPr>
            <w:r w:rsidDel="00000000" w:rsidR="00000000" w:rsidRPr="00000000">
              <w:rPr>
                <w:rtl w:val="0"/>
              </w:rPr>
            </w:r>
          </w:p>
          <w:p w:rsidR="00000000" w:rsidDel="00000000" w:rsidP="00000000" w:rsidRDefault="00000000" w:rsidRPr="00000000" w14:paraId="00000048">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Tipos de estado: </w:t>
            </w:r>
          </w:p>
          <w:p w:rsidR="00000000" w:rsidDel="00000000" w:rsidP="00000000" w:rsidRDefault="00000000" w:rsidRPr="00000000" w14:paraId="00000049">
            <w:pPr>
              <w:jc w:val="both"/>
              <w:rPr>
                <w:rFonts w:ascii="Calibri" w:cs="Calibri" w:eastAsia="Calibri" w:hAnsi="Calibri"/>
                <w:i w:val="1"/>
                <w:iCs w:val="1"/>
                <w:color w:val="c00000"/>
                <w:sz w:val="16"/>
                <w:szCs w:val="16"/>
              </w:rPr>
            </w:pPr>
            <w:r w:rsidDel="00000000" w:rsidR="00000000" w:rsidRPr="00000000">
              <w:rPr>
                <w:rFonts w:ascii="Calibri" w:cs="Calibri" w:eastAsia="Calibri" w:hAnsi="Calibri"/>
                <w:i w:val="1"/>
                <w:iCs w:val="1"/>
                <w:color w:val="548dd4"/>
                <w:sz w:val="18"/>
                <w:szCs w:val="18"/>
                <w:rtl w:val="0"/>
              </w:rPr>
              <w:t xml:space="preserve">En curso/ Con retraso/ No iniciado/ Completado/ Ajustada</w:t>
            </w:r>
            <w:r w:rsidDel="00000000" w:rsidR="00000000" w:rsidRPr="00000000">
              <w:rPr>
                <w:rFonts w:ascii="Calibri" w:cs="Calibri" w:eastAsia="Calibri" w:hAnsi="Calibri"/>
                <w:i w:val="1"/>
                <w:iCs w:val="1"/>
                <w:color w:val="c00000"/>
                <w:sz w:val="16"/>
                <w:szCs w:val="16"/>
                <w:rtl w:val="0"/>
              </w:rPr>
              <w:t xml:space="preserve"> </w:t>
            </w:r>
          </w:p>
        </w:tc>
        <w:tc>
          <w:tcPr/>
          <w:p w:rsidR="00000000" w:rsidDel="00000000" w:rsidP="00000000" w:rsidRDefault="00000000" w:rsidRPr="00000000" w14:paraId="0000004A">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Señala los ajustes o reformulaciones que has realizado. </w:t>
            </w:r>
          </w:p>
        </w:tc>
      </w:tr>
      <w:tr>
        <w:trPr>
          <w:cantSplit w:val="0"/>
          <w:trHeight w:val="2410" w:hRule="atLeast"/>
          <w:tblHeader w:val="0"/>
        </w:trPr>
        <w:tc>
          <w:tcPr/>
          <w:p w:rsidR="00000000" w:rsidDel="00000000" w:rsidP="00000000" w:rsidRDefault="00000000" w:rsidRPr="00000000" w14:paraId="0000004B">
            <w:pPr>
              <w:jc w:val="both"/>
              <w:rPr>
                <w:rFonts w:ascii="Calibri" w:cs="Calibri" w:eastAsia="Calibri" w:hAnsi="Calibri"/>
                <w:sz w:val="18"/>
                <w:szCs w:val="18"/>
              </w:rPr>
            </w:pPr>
            <w:r w:rsidDel="00000000" w:rsidR="00000000" w:rsidRPr="00000000">
              <w:rPr>
                <w:i w:val="1"/>
                <w:iCs w:val="1"/>
                <w:sz w:val="18"/>
                <w:szCs w:val="18"/>
                <w:rtl w:val="0"/>
              </w:rPr>
              <w:t xml:space="preserve">Ofrecer propuestas de solución informática/Gestionar proyectos informáticos</w:t>
            </w:r>
            <w:r w:rsidDel="00000000" w:rsidR="00000000" w:rsidRPr="00000000">
              <w:rPr>
                <w:rtl w:val="0"/>
              </w:rPr>
            </w:r>
          </w:p>
        </w:tc>
        <w:tc>
          <w:tcPr/>
          <w:p w:rsidR="00000000" w:rsidDel="00000000" w:rsidP="00000000" w:rsidRDefault="00000000" w:rsidRPr="00000000" w14:paraId="0000004C">
            <w:pPr>
              <w:jc w:val="both"/>
              <w:rPr>
                <w:rFonts w:ascii="Calibri" w:cs="Calibri" w:eastAsia="Calibri" w:hAnsi="Calibri"/>
                <w:sz w:val="18"/>
                <w:szCs w:val="18"/>
              </w:rPr>
            </w:pPr>
            <w:r w:rsidDel="00000000" w:rsidR="00000000" w:rsidRPr="00000000">
              <w:rPr>
                <w:i w:val="1"/>
                <w:iCs w:val="1"/>
                <w:sz w:val="18"/>
                <w:szCs w:val="18"/>
                <w:rtl w:val="0"/>
              </w:rPr>
              <w:t xml:space="preserve">Definición y planificación del proyecto</w:t>
            </w:r>
            <w:r w:rsidDel="00000000" w:rsidR="00000000" w:rsidRPr="00000000">
              <w:rPr>
                <w:rtl w:val="0"/>
              </w:rPr>
            </w:r>
          </w:p>
        </w:tc>
        <w:tc>
          <w:tcPr/>
          <w:p w:rsidR="00000000" w:rsidDel="00000000" w:rsidP="00000000" w:rsidRDefault="00000000" w:rsidRPr="00000000" w14:paraId="0000004D">
            <w:pPr>
              <w:jc w:val="both"/>
              <w:rPr>
                <w:rFonts w:ascii="Calibri" w:cs="Calibri" w:eastAsia="Calibri" w:hAnsi="Calibri"/>
                <w:sz w:val="18"/>
                <w:szCs w:val="18"/>
              </w:rPr>
            </w:pPr>
            <w:r w:rsidDel="00000000" w:rsidR="00000000" w:rsidRPr="00000000">
              <w:rPr>
                <w:i w:val="1"/>
                <w:iCs w:val="1"/>
                <w:sz w:val="18"/>
                <w:szCs w:val="18"/>
                <w:rtl w:val="0"/>
              </w:rPr>
              <w:t xml:space="preserve">Documentación existente de la plataforma, plantilla institucional</w:t>
            </w:r>
            <w:r w:rsidDel="00000000" w:rsidR="00000000" w:rsidRPr="00000000">
              <w:rPr>
                <w:rtl w:val="0"/>
              </w:rPr>
            </w:r>
          </w:p>
        </w:tc>
        <w:tc>
          <w:tcPr/>
          <w:p w:rsidR="00000000" w:rsidDel="00000000" w:rsidP="00000000" w:rsidRDefault="00000000" w:rsidRPr="00000000" w14:paraId="0000004E">
            <w:pPr>
              <w:jc w:val="both"/>
              <w:rPr>
                <w:rFonts w:ascii="Calibri" w:cs="Calibri" w:eastAsia="Calibri" w:hAnsi="Calibri"/>
                <w:sz w:val="18"/>
                <w:szCs w:val="18"/>
              </w:rPr>
            </w:pPr>
            <w:r w:rsidDel="00000000" w:rsidR="00000000" w:rsidRPr="00000000">
              <w:rPr>
                <w:i w:val="1"/>
                <w:iCs w:val="1"/>
                <w:sz w:val="18"/>
                <w:szCs w:val="18"/>
                <w:rtl w:val="0"/>
              </w:rPr>
              <w:t xml:space="preserve">1 semana</w:t>
            </w:r>
            <w:r w:rsidDel="00000000" w:rsidR="00000000" w:rsidRPr="00000000">
              <w:rPr>
                <w:rtl w:val="0"/>
              </w:rPr>
            </w:r>
          </w:p>
        </w:tc>
        <w:tc>
          <w:tcPr/>
          <w:p w:rsidR="00000000" w:rsidDel="00000000" w:rsidP="00000000" w:rsidRDefault="00000000" w:rsidRPr="00000000" w14:paraId="0000004F">
            <w:pPr>
              <w:jc w:val="both"/>
              <w:rPr>
                <w:rFonts w:ascii="Calibri" w:cs="Calibri" w:eastAsia="Calibri" w:hAnsi="Calibri"/>
                <w:sz w:val="18"/>
                <w:szCs w:val="18"/>
              </w:rPr>
            </w:pPr>
            <w:r w:rsidDel="00000000" w:rsidR="00000000" w:rsidRPr="00000000">
              <w:rPr>
                <w:i w:val="1"/>
                <w:iCs w:val="1"/>
                <w:sz w:val="18"/>
                <w:szCs w:val="18"/>
                <w:rtl w:val="0"/>
              </w:rPr>
              <w:t xml:space="preserve">Thiare Gómez</w:t>
            </w:r>
            <w:r w:rsidDel="00000000" w:rsidR="00000000" w:rsidRPr="00000000">
              <w:rPr>
                <w:rtl w:val="0"/>
              </w:rPr>
            </w:r>
          </w:p>
        </w:tc>
        <w:tc>
          <w:tcPr/>
          <w:p w:rsidR="00000000" w:rsidDel="00000000" w:rsidP="00000000" w:rsidRDefault="00000000" w:rsidRPr="00000000" w14:paraId="00000050">
            <w:pPr>
              <w:jc w:val="both"/>
              <w:rPr>
                <w:rFonts w:ascii="Calibri" w:cs="Calibri" w:eastAsia="Calibri" w:hAnsi="Calibri"/>
                <w:i w:val="1"/>
                <w:iCs w:val="1"/>
                <w:sz w:val="18"/>
                <w:szCs w:val="18"/>
              </w:rPr>
            </w:pPr>
            <w:r w:rsidDel="00000000" w:rsidR="00000000" w:rsidRPr="00000000">
              <w:rPr>
                <w:i w:val="1"/>
                <w:iCs w:val="1"/>
                <w:sz w:val="18"/>
                <w:szCs w:val="18"/>
                <w:rtl w:val="0"/>
              </w:rPr>
              <w:t xml:space="preserve">La documentación proporcionada por Alloxentric facilitó la definición del alcance y la planificación inicial del proyecto.</w:t>
            </w:r>
            <w:r w:rsidDel="00000000" w:rsidR="00000000" w:rsidRPr="00000000">
              <w:rPr>
                <w:rtl w:val="0"/>
              </w:rPr>
            </w:r>
          </w:p>
        </w:tc>
        <w:tc>
          <w:tcPr/>
          <w:p w:rsidR="00000000" w:rsidDel="00000000" w:rsidP="00000000" w:rsidRDefault="00000000" w:rsidRPr="00000000" w14:paraId="00000051">
            <w:pPr>
              <w:jc w:val="both"/>
              <w:rPr>
                <w:rFonts w:ascii="Calibri" w:cs="Calibri" w:eastAsia="Calibri" w:hAnsi="Calibri"/>
                <w:i w:val="1"/>
                <w:iCs w:val="1"/>
                <w:sz w:val="18"/>
                <w:szCs w:val="18"/>
              </w:rPr>
            </w:pPr>
            <w:r w:rsidDel="00000000" w:rsidR="00000000" w:rsidRPr="00000000">
              <w:rPr>
                <w:i w:val="1"/>
                <w:iCs w:val="1"/>
                <w:sz w:val="18"/>
                <w:szCs w:val="18"/>
                <w:rtl w:val="0"/>
              </w:rPr>
              <w:t xml:space="preserve">Completado</w:t>
            </w:r>
            <w:r w:rsidDel="00000000" w:rsidR="00000000" w:rsidRPr="00000000">
              <w:rPr>
                <w:rtl w:val="0"/>
              </w:rPr>
            </w:r>
          </w:p>
        </w:tc>
        <w:tc>
          <w:tcPr/>
          <w:p w:rsidR="00000000" w:rsidDel="00000000" w:rsidP="00000000" w:rsidRDefault="00000000" w:rsidRPr="00000000" w14:paraId="00000052">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 actualizó la redacción del objetivo general para precisar el alcance del módulo de pagos y suscripciones.</w:t>
            </w:r>
            <w:r w:rsidDel="00000000" w:rsidR="00000000" w:rsidRPr="00000000">
              <w:rPr>
                <w:rtl w:val="0"/>
              </w:rPr>
            </w:r>
          </w:p>
        </w:tc>
      </w:tr>
      <w:tr>
        <w:trPr>
          <w:cantSplit w:val="0"/>
          <w:trHeight w:val="2410" w:hRule="atLeast"/>
          <w:tblHeader w:val="0"/>
        </w:trPr>
        <w:tc>
          <w:tcPr/>
          <w:p w:rsidR="00000000" w:rsidDel="00000000" w:rsidP="00000000" w:rsidRDefault="00000000" w:rsidRPr="00000000" w14:paraId="00000053">
            <w:pPr>
              <w:jc w:val="both"/>
              <w:rPr>
                <w:sz w:val="18"/>
                <w:szCs w:val="18"/>
              </w:rPr>
            </w:pPr>
            <w:r w:rsidDel="00000000" w:rsidR="00000000" w:rsidRPr="00000000">
              <w:rPr>
                <w:i w:val="1"/>
                <w:iCs w:val="1"/>
                <w:sz w:val="18"/>
                <w:szCs w:val="18"/>
                <w:rtl w:val="0"/>
              </w:rPr>
              <w:t xml:space="preserve">Ofrecer propuesta de solución informática</w:t>
            </w:r>
            <w:r w:rsidDel="00000000" w:rsidR="00000000" w:rsidRPr="00000000">
              <w:rPr>
                <w:rtl w:val="0"/>
              </w:rPr>
            </w:r>
          </w:p>
        </w:tc>
        <w:tc>
          <w:tcPr/>
          <w:p w:rsidR="00000000" w:rsidDel="00000000" w:rsidP="00000000" w:rsidRDefault="00000000" w:rsidRPr="00000000" w14:paraId="00000054">
            <w:pPr>
              <w:jc w:val="both"/>
              <w:rPr>
                <w:i w:val="1"/>
                <w:iCs w:val="1"/>
                <w:sz w:val="18"/>
                <w:szCs w:val="18"/>
              </w:rPr>
            </w:pPr>
            <w:r w:rsidDel="00000000" w:rsidR="00000000" w:rsidRPr="00000000">
              <w:rPr>
                <w:i w:val="1"/>
                <w:iCs w:val="1"/>
                <w:sz w:val="18"/>
                <w:szCs w:val="18"/>
                <w:rtl w:val="0"/>
              </w:rPr>
              <w:t xml:space="preserve">Levantamiento de requerimientos, casos de uso y diagrama de actividad</w:t>
            </w:r>
          </w:p>
        </w:tc>
        <w:tc>
          <w:tcPr/>
          <w:p w:rsidR="00000000" w:rsidDel="00000000" w:rsidP="00000000" w:rsidRDefault="00000000" w:rsidRPr="00000000" w14:paraId="00000055">
            <w:pPr>
              <w:jc w:val="both"/>
              <w:rPr>
                <w:rFonts w:ascii="Calibri" w:cs="Calibri" w:eastAsia="Calibri" w:hAnsi="Calibri"/>
                <w:sz w:val="18"/>
                <w:szCs w:val="18"/>
              </w:rPr>
            </w:pPr>
            <w:r w:rsidDel="00000000" w:rsidR="00000000" w:rsidRPr="00000000">
              <w:rPr>
                <w:i w:val="1"/>
                <w:iCs w:val="1"/>
                <w:sz w:val="18"/>
                <w:szCs w:val="18"/>
                <w:rtl w:val="0"/>
              </w:rPr>
              <w:t xml:space="preserve">Código y wireframes existentes</w:t>
            </w:r>
            <w:r w:rsidDel="00000000" w:rsidR="00000000" w:rsidRPr="00000000">
              <w:rPr>
                <w:rtl w:val="0"/>
              </w:rPr>
            </w:r>
          </w:p>
        </w:tc>
        <w:tc>
          <w:tcPr/>
          <w:p w:rsidR="00000000" w:rsidDel="00000000" w:rsidP="00000000" w:rsidRDefault="00000000" w:rsidRPr="00000000" w14:paraId="00000056">
            <w:pPr>
              <w:jc w:val="both"/>
              <w:rPr>
                <w:rFonts w:ascii="Calibri" w:cs="Calibri" w:eastAsia="Calibri" w:hAnsi="Calibri"/>
                <w:sz w:val="18"/>
                <w:szCs w:val="18"/>
              </w:rPr>
            </w:pPr>
            <w:r w:rsidDel="00000000" w:rsidR="00000000" w:rsidRPr="00000000">
              <w:rPr>
                <w:i w:val="1"/>
                <w:iCs w:val="1"/>
                <w:sz w:val="18"/>
                <w:szCs w:val="18"/>
                <w:rtl w:val="0"/>
              </w:rPr>
              <w:t xml:space="preserve">1 semana</w:t>
            </w:r>
            <w:r w:rsidDel="00000000" w:rsidR="00000000" w:rsidRPr="00000000">
              <w:rPr>
                <w:rtl w:val="0"/>
              </w:rPr>
            </w:r>
          </w:p>
        </w:tc>
        <w:tc>
          <w:tcPr/>
          <w:p w:rsidR="00000000" w:rsidDel="00000000" w:rsidP="00000000" w:rsidRDefault="00000000" w:rsidRPr="00000000" w14:paraId="00000057">
            <w:pPr>
              <w:jc w:val="both"/>
              <w:rPr>
                <w:rFonts w:ascii="Calibri" w:cs="Calibri" w:eastAsia="Calibri" w:hAnsi="Calibri"/>
                <w:sz w:val="18"/>
                <w:szCs w:val="18"/>
              </w:rPr>
            </w:pPr>
            <w:r w:rsidDel="00000000" w:rsidR="00000000" w:rsidRPr="00000000">
              <w:rPr>
                <w:i w:val="1"/>
                <w:iCs w:val="1"/>
                <w:sz w:val="18"/>
                <w:szCs w:val="18"/>
                <w:rtl w:val="0"/>
              </w:rPr>
              <w:t xml:space="preserve">Sebastián Araya</w:t>
            </w:r>
            <w:r w:rsidDel="00000000" w:rsidR="00000000" w:rsidRPr="00000000">
              <w:rPr>
                <w:rtl w:val="0"/>
              </w:rPr>
            </w:r>
          </w:p>
        </w:tc>
        <w:tc>
          <w:tcPr/>
          <w:p w:rsidR="00000000" w:rsidDel="00000000" w:rsidP="00000000" w:rsidRDefault="00000000" w:rsidRPr="00000000" w14:paraId="00000058">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 identificaron diferencias entre el funcionamiento simulado de la plataforma y los requerimientos de integración con Stripe.</w:t>
            </w:r>
            <w:r w:rsidDel="00000000" w:rsidR="00000000" w:rsidRPr="00000000">
              <w:rPr>
                <w:rtl w:val="0"/>
              </w:rPr>
            </w:r>
          </w:p>
        </w:tc>
        <w:tc>
          <w:tcPr/>
          <w:p w:rsidR="00000000" w:rsidDel="00000000" w:rsidP="00000000" w:rsidRDefault="00000000" w:rsidRPr="00000000" w14:paraId="00000059">
            <w:pPr>
              <w:jc w:val="both"/>
              <w:rPr>
                <w:rFonts w:ascii="Calibri" w:cs="Calibri" w:eastAsia="Calibri" w:hAnsi="Calibri"/>
                <w:i w:val="1"/>
                <w:iCs w:val="1"/>
                <w:sz w:val="18"/>
                <w:szCs w:val="18"/>
              </w:rPr>
            </w:pPr>
            <w:r w:rsidDel="00000000" w:rsidR="00000000" w:rsidRPr="00000000">
              <w:rPr>
                <w:i w:val="1"/>
                <w:iCs w:val="1"/>
                <w:sz w:val="18"/>
                <w:szCs w:val="18"/>
                <w:rtl w:val="0"/>
              </w:rPr>
              <w:t xml:space="preserve">Completado</w:t>
            </w:r>
            <w:r w:rsidDel="00000000" w:rsidR="00000000" w:rsidRPr="00000000">
              <w:rPr>
                <w:rtl w:val="0"/>
              </w:rPr>
            </w:r>
          </w:p>
        </w:tc>
        <w:tc>
          <w:tcPr/>
          <w:p w:rsidR="00000000" w:rsidDel="00000000" w:rsidP="00000000" w:rsidRDefault="00000000" w:rsidRPr="00000000" w14:paraId="0000005A">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 identificó la necesidad de revisar la compatibilidad de la API con los mecanismos de contratación y gestión implementados mediante Stripe.</w:t>
            </w:r>
            <w:r w:rsidDel="00000000" w:rsidR="00000000" w:rsidRPr="00000000">
              <w:rPr>
                <w:rtl w:val="0"/>
              </w:rPr>
            </w:r>
          </w:p>
        </w:tc>
      </w:tr>
      <w:tr>
        <w:trPr>
          <w:cantSplit w:val="0"/>
          <w:trHeight w:val="2410" w:hRule="atLeast"/>
          <w:tblHeader w:val="0"/>
        </w:trPr>
        <w:tc>
          <w:tcPr/>
          <w:p w:rsidR="00000000" w:rsidDel="00000000" w:rsidP="00000000" w:rsidRDefault="00000000" w:rsidRPr="00000000" w14:paraId="0000005B">
            <w:pPr>
              <w:jc w:val="both"/>
              <w:rPr>
                <w:sz w:val="18"/>
                <w:szCs w:val="18"/>
              </w:rPr>
            </w:pPr>
            <w:r w:rsidDel="00000000" w:rsidR="00000000" w:rsidRPr="00000000">
              <w:rPr>
                <w:i w:val="1"/>
                <w:iCs w:val="1"/>
                <w:sz w:val="18"/>
                <w:szCs w:val="18"/>
                <w:rtl w:val="0"/>
              </w:rPr>
              <w:t xml:space="preserve">Construir modelos de datos</w:t>
            </w:r>
            <w:r w:rsidDel="00000000" w:rsidR="00000000" w:rsidRPr="00000000">
              <w:rPr>
                <w:rtl w:val="0"/>
              </w:rPr>
            </w:r>
          </w:p>
        </w:tc>
        <w:tc>
          <w:tcPr/>
          <w:p w:rsidR="00000000" w:rsidDel="00000000" w:rsidP="00000000" w:rsidRDefault="00000000" w:rsidRPr="00000000" w14:paraId="0000005C">
            <w:pPr>
              <w:jc w:val="both"/>
              <w:rPr>
                <w:i w:val="1"/>
                <w:iCs w:val="1"/>
                <w:sz w:val="18"/>
                <w:szCs w:val="18"/>
              </w:rPr>
            </w:pPr>
            <w:r w:rsidDel="00000000" w:rsidR="00000000" w:rsidRPr="00000000">
              <w:rPr>
                <w:i w:val="1"/>
                <w:iCs w:val="1"/>
                <w:sz w:val="18"/>
                <w:szCs w:val="18"/>
                <w:rtl w:val="0"/>
              </w:rPr>
              <w:t xml:space="preserve">Diseño técnico, modelo de datos y stakeholders</w:t>
            </w:r>
          </w:p>
        </w:tc>
        <w:tc>
          <w:tcPr/>
          <w:p w:rsidR="00000000" w:rsidDel="00000000" w:rsidP="00000000" w:rsidRDefault="00000000" w:rsidRPr="00000000" w14:paraId="0000005D">
            <w:pPr>
              <w:jc w:val="both"/>
              <w:rPr>
                <w:rFonts w:ascii="Calibri" w:cs="Calibri" w:eastAsia="Calibri" w:hAnsi="Calibri"/>
                <w:sz w:val="18"/>
                <w:szCs w:val="18"/>
              </w:rPr>
            </w:pPr>
            <w:r w:rsidDel="00000000" w:rsidR="00000000" w:rsidRPr="00000000">
              <w:rPr>
                <w:i w:val="1"/>
                <w:iCs w:val="1"/>
                <w:sz w:val="18"/>
                <w:szCs w:val="18"/>
                <w:rtl w:val="0"/>
              </w:rPr>
              <w:t xml:space="preserve">Documento de modelo de datos existente</w:t>
            </w:r>
            <w:r w:rsidDel="00000000" w:rsidR="00000000" w:rsidRPr="00000000">
              <w:rPr>
                <w:rtl w:val="0"/>
              </w:rPr>
            </w:r>
          </w:p>
        </w:tc>
        <w:tc>
          <w:tcPr/>
          <w:p w:rsidR="00000000" w:rsidDel="00000000" w:rsidP="00000000" w:rsidRDefault="00000000" w:rsidRPr="00000000" w14:paraId="0000005E">
            <w:pPr>
              <w:jc w:val="both"/>
              <w:rPr>
                <w:rFonts w:ascii="Calibri" w:cs="Calibri" w:eastAsia="Calibri" w:hAnsi="Calibri"/>
                <w:sz w:val="18"/>
                <w:szCs w:val="18"/>
              </w:rPr>
            </w:pPr>
            <w:r w:rsidDel="00000000" w:rsidR="00000000" w:rsidRPr="00000000">
              <w:rPr>
                <w:i w:val="1"/>
                <w:iCs w:val="1"/>
                <w:sz w:val="18"/>
                <w:szCs w:val="18"/>
                <w:rtl w:val="0"/>
              </w:rPr>
              <w:t xml:space="preserve">1 semana</w:t>
            </w:r>
            <w:r w:rsidDel="00000000" w:rsidR="00000000" w:rsidRPr="00000000">
              <w:rPr>
                <w:rtl w:val="0"/>
              </w:rPr>
            </w:r>
          </w:p>
        </w:tc>
        <w:tc>
          <w:tcPr/>
          <w:p w:rsidR="00000000" w:rsidDel="00000000" w:rsidP="00000000" w:rsidRDefault="00000000" w:rsidRPr="00000000" w14:paraId="0000005F">
            <w:pPr>
              <w:jc w:val="both"/>
              <w:rPr>
                <w:rFonts w:ascii="Calibri" w:cs="Calibri" w:eastAsia="Calibri" w:hAnsi="Calibri"/>
                <w:sz w:val="18"/>
                <w:szCs w:val="18"/>
              </w:rPr>
            </w:pPr>
            <w:r w:rsidDel="00000000" w:rsidR="00000000" w:rsidRPr="00000000">
              <w:rPr>
                <w:i w:val="1"/>
                <w:iCs w:val="1"/>
                <w:sz w:val="18"/>
                <w:szCs w:val="18"/>
                <w:rtl w:val="0"/>
              </w:rPr>
              <w:t xml:space="preserve">César Garrido</w:t>
            </w:r>
            <w:r w:rsidDel="00000000" w:rsidR="00000000" w:rsidRPr="00000000">
              <w:rPr>
                <w:rtl w:val="0"/>
              </w:rPr>
            </w:r>
          </w:p>
        </w:tc>
        <w:tc>
          <w:tcPr/>
          <w:p w:rsidR="00000000" w:rsidDel="00000000" w:rsidP="00000000" w:rsidRDefault="00000000" w:rsidRPr="00000000" w14:paraId="00000060">
            <w:pPr>
              <w:jc w:val="both"/>
              <w:rPr>
                <w:rFonts w:ascii="Calibri" w:cs="Calibri" w:eastAsia="Calibri" w:hAnsi="Calibri"/>
                <w:i w:val="1"/>
                <w:iCs w:val="1"/>
                <w:sz w:val="18"/>
                <w:szCs w:val="18"/>
              </w:rPr>
            </w:pPr>
            <w:r w:rsidDel="00000000" w:rsidR="00000000" w:rsidRPr="00000000">
              <w:rPr>
                <w:i w:val="1"/>
                <w:iCs w:val="1"/>
                <w:sz w:val="18"/>
                <w:szCs w:val="18"/>
                <w:rtl w:val="0"/>
              </w:rPr>
              <w:t xml:space="preserve">La estructura existente de Firestore facilitó la elaboración del modelo de datos, aunque fue necesario analizar su relación con los pagos y suscripciones</w:t>
            </w:r>
            <w:r w:rsidDel="00000000" w:rsidR="00000000" w:rsidRPr="00000000">
              <w:rPr>
                <w:rtl w:val="0"/>
              </w:rPr>
            </w:r>
          </w:p>
        </w:tc>
        <w:tc>
          <w:tcPr/>
          <w:p w:rsidR="00000000" w:rsidDel="00000000" w:rsidP="00000000" w:rsidRDefault="00000000" w:rsidRPr="00000000" w14:paraId="00000061">
            <w:pPr>
              <w:jc w:val="both"/>
              <w:rPr>
                <w:rFonts w:ascii="Calibri" w:cs="Calibri" w:eastAsia="Calibri" w:hAnsi="Calibri"/>
                <w:i w:val="1"/>
                <w:iCs w:val="1"/>
                <w:sz w:val="18"/>
                <w:szCs w:val="18"/>
              </w:rPr>
            </w:pPr>
            <w:r w:rsidDel="00000000" w:rsidR="00000000" w:rsidRPr="00000000">
              <w:rPr>
                <w:i w:val="1"/>
                <w:iCs w:val="1"/>
                <w:sz w:val="18"/>
                <w:szCs w:val="18"/>
                <w:rtl w:val="0"/>
              </w:rPr>
              <w:t xml:space="preserve">Completado</w:t>
            </w:r>
            <w:r w:rsidDel="00000000" w:rsidR="00000000" w:rsidRPr="00000000">
              <w:rPr>
                <w:rtl w:val="0"/>
              </w:rPr>
            </w:r>
          </w:p>
        </w:tc>
        <w:tc>
          <w:tcPr/>
          <w:p w:rsidR="00000000" w:rsidDel="00000000" w:rsidP="00000000" w:rsidRDefault="00000000" w:rsidRPr="00000000" w14:paraId="00000062">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 consideraron las necesidades de persistencia de suscripciones, facturas y eventos de Stripe, además de la protección de información financiera.</w:t>
            </w:r>
            <w:r w:rsidDel="00000000" w:rsidR="00000000" w:rsidRPr="00000000">
              <w:rPr>
                <w:rtl w:val="0"/>
              </w:rPr>
            </w:r>
          </w:p>
        </w:tc>
      </w:tr>
      <w:tr>
        <w:trPr>
          <w:cantSplit w:val="0"/>
          <w:trHeight w:val="2410" w:hRule="atLeast"/>
          <w:tblHeader w:val="0"/>
        </w:trPr>
        <w:tc>
          <w:tcPr/>
          <w:p w:rsidR="00000000" w:rsidDel="00000000" w:rsidP="00000000" w:rsidRDefault="00000000" w:rsidRPr="00000000" w14:paraId="00000063">
            <w:pPr>
              <w:jc w:val="both"/>
              <w:rPr>
                <w:i w:val="1"/>
                <w:iCs w:val="1"/>
                <w:sz w:val="18"/>
                <w:szCs w:val="18"/>
              </w:rPr>
            </w:pPr>
            <w:r w:rsidDel="00000000" w:rsidR="00000000" w:rsidRPr="00000000">
              <w:rPr>
                <w:i w:val="1"/>
                <w:iCs w:val="1"/>
                <w:sz w:val="18"/>
                <w:szCs w:val="18"/>
                <w:rtl w:val="0"/>
              </w:rPr>
              <w:t xml:space="preserve">Gestionar proyectos informáticos</w:t>
            </w:r>
          </w:p>
        </w:tc>
        <w:tc>
          <w:tcPr/>
          <w:p w:rsidR="00000000" w:rsidDel="00000000" w:rsidP="00000000" w:rsidRDefault="00000000" w:rsidRPr="00000000" w14:paraId="00000064">
            <w:pPr>
              <w:jc w:val="both"/>
              <w:rPr>
                <w:i w:val="1"/>
                <w:iCs w:val="1"/>
                <w:sz w:val="18"/>
                <w:szCs w:val="18"/>
              </w:rPr>
            </w:pPr>
            <w:r w:rsidDel="00000000" w:rsidR="00000000" w:rsidRPr="00000000">
              <w:rPr>
                <w:i w:val="1"/>
                <w:iCs w:val="1"/>
                <w:sz w:val="18"/>
                <w:szCs w:val="18"/>
                <w:rtl w:val="0"/>
              </w:rPr>
              <w:t xml:space="preserve">Gestión de planes (mockups y validación)</w:t>
            </w:r>
          </w:p>
        </w:tc>
        <w:tc>
          <w:tcPr/>
          <w:p w:rsidR="00000000" w:rsidDel="00000000" w:rsidP="00000000" w:rsidRDefault="00000000" w:rsidRPr="00000000" w14:paraId="00000065">
            <w:pPr>
              <w:jc w:val="both"/>
              <w:rPr>
                <w:rFonts w:ascii="Calibri" w:cs="Calibri" w:eastAsia="Calibri" w:hAnsi="Calibri"/>
                <w:sz w:val="18"/>
                <w:szCs w:val="18"/>
              </w:rPr>
            </w:pPr>
            <w:r w:rsidDel="00000000" w:rsidR="00000000" w:rsidRPr="00000000">
              <w:rPr>
                <w:i w:val="1"/>
                <w:iCs w:val="1"/>
                <w:sz w:val="18"/>
                <w:szCs w:val="18"/>
                <w:rtl w:val="0"/>
              </w:rPr>
              <w:t xml:space="preserve">Wireframe y componente de planes existente</w:t>
            </w:r>
            <w:r w:rsidDel="00000000" w:rsidR="00000000" w:rsidRPr="00000000">
              <w:rPr>
                <w:rtl w:val="0"/>
              </w:rPr>
            </w:r>
          </w:p>
        </w:tc>
        <w:tc>
          <w:tcPr/>
          <w:p w:rsidR="00000000" w:rsidDel="00000000" w:rsidP="00000000" w:rsidRDefault="00000000" w:rsidRPr="00000000" w14:paraId="00000066">
            <w:pPr>
              <w:jc w:val="both"/>
              <w:rPr>
                <w:rFonts w:ascii="Calibri" w:cs="Calibri" w:eastAsia="Calibri" w:hAnsi="Calibri"/>
                <w:sz w:val="18"/>
                <w:szCs w:val="18"/>
              </w:rPr>
            </w:pPr>
            <w:r w:rsidDel="00000000" w:rsidR="00000000" w:rsidRPr="00000000">
              <w:rPr>
                <w:i w:val="1"/>
                <w:iCs w:val="1"/>
                <w:sz w:val="18"/>
                <w:szCs w:val="18"/>
                <w:rtl w:val="0"/>
              </w:rPr>
              <w:t xml:space="preserve">1 semana</w:t>
            </w:r>
            <w:r w:rsidDel="00000000" w:rsidR="00000000" w:rsidRPr="00000000">
              <w:rPr>
                <w:rtl w:val="0"/>
              </w:rPr>
            </w:r>
          </w:p>
        </w:tc>
        <w:tc>
          <w:tcPr/>
          <w:p w:rsidR="00000000" w:rsidDel="00000000" w:rsidP="00000000" w:rsidRDefault="00000000" w:rsidRPr="00000000" w14:paraId="00000067">
            <w:pPr>
              <w:jc w:val="both"/>
              <w:rPr>
                <w:rFonts w:ascii="Calibri" w:cs="Calibri" w:eastAsia="Calibri" w:hAnsi="Calibri"/>
                <w:sz w:val="18"/>
                <w:szCs w:val="18"/>
              </w:rPr>
            </w:pPr>
            <w:r w:rsidDel="00000000" w:rsidR="00000000" w:rsidRPr="00000000">
              <w:rPr>
                <w:i w:val="1"/>
                <w:iCs w:val="1"/>
                <w:sz w:val="18"/>
                <w:szCs w:val="18"/>
                <w:rtl w:val="0"/>
              </w:rPr>
              <w:t xml:space="preserve">Thiare Gómez</w:t>
            </w:r>
            <w:r w:rsidDel="00000000" w:rsidR="00000000" w:rsidRPr="00000000">
              <w:rPr>
                <w:rtl w:val="0"/>
              </w:rPr>
            </w:r>
          </w:p>
        </w:tc>
        <w:tc>
          <w:tcPr/>
          <w:p w:rsidR="00000000" w:rsidDel="00000000" w:rsidP="00000000" w:rsidRDefault="00000000" w:rsidRPr="00000000" w14:paraId="00000068">
            <w:pPr>
              <w:jc w:val="both"/>
              <w:rPr>
                <w:rFonts w:ascii="Calibri" w:cs="Calibri" w:eastAsia="Calibri" w:hAnsi="Calibri"/>
                <w:i w:val="1"/>
                <w:iCs w:val="1"/>
                <w:sz w:val="18"/>
                <w:szCs w:val="18"/>
              </w:rPr>
            </w:pPr>
            <w:r w:rsidDel="00000000" w:rsidR="00000000" w:rsidRPr="00000000">
              <w:rPr>
                <w:i w:val="1"/>
                <w:iCs w:val="1"/>
                <w:sz w:val="18"/>
                <w:szCs w:val="18"/>
                <w:rtl w:val="0"/>
              </w:rPr>
              <w:t xml:space="preserve">La interfaz existente facilitó el diseño, pero la funcionalidad de modificación de precios todavía requiere completar su integración con Stripe. </w:t>
            </w:r>
            <w:r w:rsidDel="00000000" w:rsidR="00000000" w:rsidRPr="00000000">
              <w:rPr>
                <w:rtl w:val="0"/>
              </w:rPr>
            </w:r>
          </w:p>
        </w:tc>
        <w:tc>
          <w:tcPr/>
          <w:p w:rsidR="00000000" w:rsidDel="00000000" w:rsidP="00000000" w:rsidRDefault="00000000" w:rsidRPr="00000000" w14:paraId="00000069">
            <w:pPr>
              <w:jc w:val="both"/>
              <w:rPr>
                <w:rFonts w:ascii="Calibri" w:cs="Calibri" w:eastAsia="Calibri" w:hAnsi="Calibri"/>
                <w:i w:val="1"/>
                <w:iCs w:val="1"/>
                <w:sz w:val="18"/>
                <w:szCs w:val="18"/>
              </w:rPr>
            </w:pPr>
            <w:r w:rsidDel="00000000" w:rsidR="00000000" w:rsidRPr="00000000">
              <w:rPr>
                <w:i w:val="1"/>
                <w:iCs w:val="1"/>
                <w:sz w:val="18"/>
                <w:szCs w:val="18"/>
                <w:rtl w:val="0"/>
              </w:rPr>
              <w:t xml:space="preserve">En curso</w:t>
            </w:r>
            <w:r w:rsidDel="00000000" w:rsidR="00000000" w:rsidRPr="00000000">
              <w:rPr>
                <w:rtl w:val="0"/>
              </w:rPr>
            </w:r>
          </w:p>
        </w:tc>
        <w:tc>
          <w:tcPr/>
          <w:p w:rsidR="00000000" w:rsidDel="00000000" w:rsidP="00000000" w:rsidRDefault="00000000" w:rsidRPr="00000000" w14:paraId="0000006A">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 identificó la necesidad de validar la sincronización de precios entre administración, Stripe y la plataforma.</w:t>
            </w:r>
            <w:r w:rsidDel="00000000" w:rsidR="00000000" w:rsidRPr="00000000">
              <w:rPr>
                <w:rtl w:val="0"/>
              </w:rPr>
            </w:r>
          </w:p>
        </w:tc>
      </w:tr>
      <w:tr>
        <w:trPr>
          <w:cantSplit w:val="0"/>
          <w:trHeight w:val="2410" w:hRule="atLeast"/>
          <w:tblHeader w:val="0"/>
        </w:trPr>
        <w:tc>
          <w:tcPr/>
          <w:p w:rsidR="00000000" w:rsidDel="00000000" w:rsidP="00000000" w:rsidRDefault="00000000" w:rsidRPr="00000000" w14:paraId="0000006B">
            <w:pPr>
              <w:jc w:val="both"/>
              <w:rPr>
                <w:sz w:val="18"/>
                <w:szCs w:val="18"/>
              </w:rPr>
            </w:pPr>
            <w:r w:rsidDel="00000000" w:rsidR="00000000" w:rsidRPr="00000000">
              <w:rPr>
                <w:i w:val="1"/>
                <w:iCs w:val="1"/>
                <w:sz w:val="18"/>
                <w:szCs w:val="18"/>
                <w:rtl w:val="0"/>
              </w:rPr>
              <w:t xml:space="preserve">Desarrollar una solución de software</w:t>
            </w:r>
            <w:r w:rsidDel="00000000" w:rsidR="00000000" w:rsidRPr="00000000">
              <w:rPr>
                <w:rtl w:val="0"/>
              </w:rPr>
            </w:r>
          </w:p>
        </w:tc>
        <w:tc>
          <w:tcPr/>
          <w:p w:rsidR="00000000" w:rsidDel="00000000" w:rsidP="00000000" w:rsidRDefault="00000000" w:rsidRPr="00000000" w14:paraId="0000006C">
            <w:pPr>
              <w:jc w:val="both"/>
              <w:rPr>
                <w:i w:val="1"/>
                <w:iCs w:val="1"/>
                <w:sz w:val="18"/>
                <w:szCs w:val="18"/>
              </w:rPr>
            </w:pPr>
            <w:r w:rsidDel="00000000" w:rsidR="00000000" w:rsidRPr="00000000">
              <w:rPr>
                <w:i w:val="1"/>
                <w:iCs w:val="1"/>
                <w:sz w:val="18"/>
                <w:szCs w:val="18"/>
                <w:rtl w:val="0"/>
              </w:rPr>
              <w:t xml:space="preserve">Integración real con Stripe (desarrollo)</w:t>
            </w:r>
          </w:p>
        </w:tc>
        <w:tc>
          <w:tcPr/>
          <w:p w:rsidR="00000000" w:rsidDel="00000000" w:rsidP="00000000" w:rsidRDefault="00000000" w:rsidRPr="00000000" w14:paraId="0000006D">
            <w:pPr>
              <w:jc w:val="both"/>
              <w:rPr>
                <w:rFonts w:ascii="Calibri" w:cs="Calibri" w:eastAsia="Calibri" w:hAnsi="Calibri"/>
                <w:sz w:val="18"/>
                <w:szCs w:val="18"/>
              </w:rPr>
            </w:pPr>
            <w:r w:rsidDel="00000000" w:rsidR="00000000" w:rsidRPr="00000000">
              <w:rPr>
                <w:i w:val="1"/>
                <w:iCs w:val="1"/>
                <w:sz w:val="18"/>
                <w:szCs w:val="18"/>
                <w:rtl w:val="0"/>
              </w:rPr>
              <w:t xml:space="preserve">SDK de Stripe, cuenta de prueba (modo test)</w:t>
            </w:r>
            <w:r w:rsidDel="00000000" w:rsidR="00000000" w:rsidRPr="00000000">
              <w:rPr>
                <w:rtl w:val="0"/>
              </w:rPr>
            </w:r>
          </w:p>
        </w:tc>
        <w:tc>
          <w:tcPr/>
          <w:p w:rsidR="00000000" w:rsidDel="00000000" w:rsidP="00000000" w:rsidRDefault="00000000" w:rsidRPr="00000000" w14:paraId="0000006E">
            <w:pPr>
              <w:jc w:val="both"/>
              <w:rPr>
                <w:rFonts w:ascii="Calibri" w:cs="Calibri" w:eastAsia="Calibri" w:hAnsi="Calibri"/>
                <w:sz w:val="18"/>
                <w:szCs w:val="18"/>
              </w:rPr>
            </w:pPr>
            <w:r w:rsidDel="00000000" w:rsidR="00000000" w:rsidRPr="00000000">
              <w:rPr>
                <w:i w:val="1"/>
                <w:iCs w:val="1"/>
                <w:sz w:val="18"/>
                <w:szCs w:val="18"/>
                <w:rtl w:val="0"/>
              </w:rPr>
              <w:t xml:space="preserve">11 semanas</w:t>
            </w:r>
            <w:r w:rsidDel="00000000" w:rsidR="00000000" w:rsidRPr="00000000">
              <w:rPr>
                <w:rtl w:val="0"/>
              </w:rPr>
            </w:r>
          </w:p>
        </w:tc>
        <w:tc>
          <w:tcPr/>
          <w:p w:rsidR="00000000" w:rsidDel="00000000" w:rsidP="00000000" w:rsidRDefault="00000000" w:rsidRPr="00000000" w14:paraId="0000006F">
            <w:pPr>
              <w:jc w:val="both"/>
              <w:rPr>
                <w:rFonts w:ascii="Calibri" w:cs="Calibri" w:eastAsia="Calibri" w:hAnsi="Calibri"/>
                <w:sz w:val="18"/>
                <w:szCs w:val="18"/>
              </w:rPr>
            </w:pPr>
            <w:r w:rsidDel="00000000" w:rsidR="00000000" w:rsidRPr="00000000">
              <w:rPr>
                <w:i w:val="1"/>
                <w:iCs w:val="1"/>
                <w:sz w:val="18"/>
                <w:szCs w:val="18"/>
                <w:rtl w:val="0"/>
              </w:rPr>
              <w:t xml:space="preserve">Todo el equipo</w:t>
            </w:r>
            <w:r w:rsidDel="00000000" w:rsidR="00000000" w:rsidRPr="00000000">
              <w:rPr>
                <w:rtl w:val="0"/>
              </w:rPr>
            </w:r>
          </w:p>
        </w:tc>
        <w:tc>
          <w:tcPr/>
          <w:p w:rsidR="00000000" w:rsidDel="00000000" w:rsidP="00000000" w:rsidRDefault="00000000" w:rsidRPr="00000000" w14:paraId="00000070">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 implementó y demostró el flujo de compra mensual mediante Stripe. Quedan pendientes la sincronización de precios y algunas validaciones del ciclo de suscripción.</w:t>
            </w:r>
            <w:r w:rsidDel="00000000" w:rsidR="00000000" w:rsidRPr="00000000">
              <w:rPr>
                <w:rtl w:val="0"/>
              </w:rPr>
            </w:r>
          </w:p>
        </w:tc>
        <w:tc>
          <w:tcPr/>
          <w:p w:rsidR="00000000" w:rsidDel="00000000" w:rsidP="00000000" w:rsidRDefault="00000000" w:rsidRPr="00000000" w14:paraId="00000071">
            <w:pPr>
              <w:jc w:val="both"/>
              <w:rPr>
                <w:rFonts w:ascii="Calibri" w:cs="Calibri" w:eastAsia="Calibri" w:hAnsi="Calibri"/>
                <w:i w:val="1"/>
                <w:iCs w:val="1"/>
                <w:sz w:val="18"/>
                <w:szCs w:val="18"/>
              </w:rPr>
            </w:pPr>
            <w:r w:rsidDel="00000000" w:rsidR="00000000" w:rsidRPr="00000000">
              <w:rPr>
                <w:i w:val="1"/>
                <w:iCs w:val="1"/>
                <w:sz w:val="18"/>
                <w:szCs w:val="18"/>
                <w:rtl w:val="0"/>
              </w:rPr>
              <w:t xml:space="preserve">En curso</w:t>
            </w:r>
            <w:r w:rsidDel="00000000" w:rsidR="00000000" w:rsidRPr="00000000">
              <w:rPr>
                <w:rtl w:val="0"/>
              </w:rPr>
            </w:r>
          </w:p>
        </w:tc>
        <w:tc>
          <w:tcPr/>
          <w:p w:rsidR="00000000" w:rsidDel="00000000" w:rsidP="00000000" w:rsidRDefault="00000000" w:rsidRPr="00000000" w14:paraId="00000072">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 utilizaron Stripe Checkout y Customer Portal. También se incorporaron webhooks firmados, persistencia en Firestore y controles relacionados con los estados de pago y acceso.</w:t>
            </w:r>
            <w:r w:rsidDel="00000000" w:rsidR="00000000" w:rsidRPr="00000000">
              <w:rPr>
                <w:rtl w:val="0"/>
              </w:rPr>
            </w:r>
          </w:p>
        </w:tc>
      </w:tr>
      <w:tr>
        <w:trPr>
          <w:cantSplit w:val="0"/>
          <w:trHeight w:val="2410" w:hRule="atLeast"/>
          <w:tblHeader w:val="0"/>
        </w:trPr>
        <w:tc>
          <w:tcPr/>
          <w:p w:rsidR="00000000" w:rsidDel="00000000" w:rsidP="00000000" w:rsidRDefault="00000000" w:rsidRPr="00000000" w14:paraId="00000073">
            <w:pPr>
              <w:jc w:val="both"/>
              <w:rPr>
                <w:sz w:val="18"/>
                <w:szCs w:val="18"/>
              </w:rPr>
            </w:pPr>
            <w:r w:rsidDel="00000000" w:rsidR="00000000" w:rsidRPr="00000000">
              <w:rPr>
                <w:i w:val="1"/>
                <w:iCs w:val="1"/>
                <w:sz w:val="18"/>
                <w:szCs w:val="18"/>
                <w:rtl w:val="0"/>
              </w:rPr>
              <w:t xml:space="preserve">Realizar pruebas de certificación</w:t>
            </w:r>
            <w:r w:rsidDel="00000000" w:rsidR="00000000" w:rsidRPr="00000000">
              <w:rPr>
                <w:rtl w:val="0"/>
              </w:rPr>
            </w:r>
          </w:p>
        </w:tc>
        <w:tc>
          <w:tcPr/>
          <w:p w:rsidR="00000000" w:rsidDel="00000000" w:rsidP="00000000" w:rsidRDefault="00000000" w:rsidRPr="00000000" w14:paraId="00000074">
            <w:pPr>
              <w:jc w:val="both"/>
              <w:rPr>
                <w:i w:val="1"/>
                <w:iCs w:val="1"/>
                <w:sz w:val="18"/>
                <w:szCs w:val="18"/>
              </w:rPr>
            </w:pPr>
            <w:r w:rsidDel="00000000" w:rsidR="00000000" w:rsidRPr="00000000">
              <w:rPr>
                <w:i w:val="1"/>
                <w:iCs w:val="1"/>
                <w:sz w:val="18"/>
                <w:szCs w:val="18"/>
                <w:rtl w:val="0"/>
              </w:rPr>
              <w:t xml:space="preserve">Cierre, pruebas y entrega final</w:t>
            </w:r>
          </w:p>
        </w:tc>
        <w:tc>
          <w:tcPr/>
          <w:p w:rsidR="00000000" w:rsidDel="00000000" w:rsidP="00000000" w:rsidRDefault="00000000" w:rsidRPr="00000000" w14:paraId="00000075">
            <w:pPr>
              <w:jc w:val="both"/>
              <w:rPr>
                <w:rFonts w:ascii="Calibri" w:cs="Calibri" w:eastAsia="Calibri" w:hAnsi="Calibri"/>
                <w:sz w:val="18"/>
                <w:szCs w:val="18"/>
              </w:rPr>
            </w:pPr>
            <w:r w:rsidDel="00000000" w:rsidR="00000000" w:rsidRPr="00000000">
              <w:rPr>
                <w:i w:val="1"/>
                <w:iCs w:val="1"/>
                <w:sz w:val="18"/>
                <w:szCs w:val="18"/>
                <w:rtl w:val="0"/>
              </w:rPr>
              <w:t xml:space="preserve">Todos los documentos y código del equipo</w:t>
            </w:r>
            <w:r w:rsidDel="00000000" w:rsidR="00000000" w:rsidRPr="00000000">
              <w:rPr>
                <w:rtl w:val="0"/>
              </w:rPr>
            </w:r>
          </w:p>
        </w:tc>
        <w:tc>
          <w:tcPr/>
          <w:p w:rsidR="00000000" w:rsidDel="00000000" w:rsidP="00000000" w:rsidRDefault="00000000" w:rsidRPr="00000000" w14:paraId="00000076">
            <w:pPr>
              <w:jc w:val="both"/>
              <w:rPr>
                <w:rFonts w:ascii="Calibri" w:cs="Calibri" w:eastAsia="Calibri" w:hAnsi="Calibri"/>
                <w:sz w:val="18"/>
                <w:szCs w:val="18"/>
              </w:rPr>
            </w:pPr>
            <w:r w:rsidDel="00000000" w:rsidR="00000000" w:rsidRPr="00000000">
              <w:rPr>
                <w:i w:val="1"/>
                <w:iCs w:val="1"/>
                <w:sz w:val="18"/>
                <w:szCs w:val="18"/>
                <w:rtl w:val="0"/>
              </w:rPr>
              <w:t xml:space="preserve">3 semanas</w:t>
            </w:r>
            <w:r w:rsidDel="00000000" w:rsidR="00000000" w:rsidRPr="00000000">
              <w:rPr>
                <w:rtl w:val="0"/>
              </w:rPr>
            </w:r>
          </w:p>
        </w:tc>
        <w:tc>
          <w:tcPr/>
          <w:p w:rsidR="00000000" w:rsidDel="00000000" w:rsidP="00000000" w:rsidRDefault="00000000" w:rsidRPr="00000000" w14:paraId="00000077">
            <w:pPr>
              <w:jc w:val="both"/>
              <w:rPr>
                <w:rFonts w:ascii="Calibri" w:cs="Calibri" w:eastAsia="Calibri" w:hAnsi="Calibri"/>
                <w:sz w:val="18"/>
                <w:szCs w:val="18"/>
              </w:rPr>
            </w:pPr>
            <w:r w:rsidDel="00000000" w:rsidR="00000000" w:rsidRPr="00000000">
              <w:rPr>
                <w:i w:val="1"/>
                <w:iCs w:val="1"/>
                <w:sz w:val="18"/>
                <w:szCs w:val="18"/>
                <w:rtl w:val="0"/>
              </w:rPr>
              <w:t xml:space="preserve">Todo el equipo</w:t>
            </w:r>
            <w:r w:rsidDel="00000000" w:rsidR="00000000" w:rsidRPr="00000000">
              <w:rPr>
                <w:rtl w:val="0"/>
              </w:rPr>
            </w:r>
          </w:p>
        </w:tc>
        <w:tc>
          <w:tcPr/>
          <w:p w:rsidR="00000000" w:rsidDel="00000000" w:rsidP="00000000" w:rsidRDefault="00000000" w:rsidRPr="00000000" w14:paraId="00000078">
            <w:pPr>
              <w:jc w:val="both"/>
              <w:rPr>
                <w:rFonts w:ascii="Calibri" w:cs="Calibri" w:eastAsia="Calibri" w:hAnsi="Calibri"/>
                <w:i w:val="1"/>
                <w:iCs w:val="1"/>
                <w:sz w:val="18"/>
                <w:szCs w:val="18"/>
              </w:rPr>
            </w:pPr>
            <w:r w:rsidDel="00000000" w:rsidR="00000000" w:rsidRPr="00000000">
              <w:rPr>
                <w:i w:val="1"/>
                <w:iCs w:val="1"/>
                <w:sz w:val="18"/>
                <w:szCs w:val="18"/>
                <w:rtl w:val="0"/>
              </w:rPr>
              <w:t xml:space="preserve">El MVP fue presentado a Alloxentric, pero aún deben completarse pruebas adicionales, ajustes pendientes y documentación de cierre.</w:t>
            </w:r>
            <w:r w:rsidDel="00000000" w:rsidR="00000000" w:rsidRPr="00000000">
              <w:rPr>
                <w:rtl w:val="0"/>
              </w:rPr>
            </w:r>
          </w:p>
        </w:tc>
        <w:tc>
          <w:tcPr/>
          <w:p w:rsidR="00000000" w:rsidDel="00000000" w:rsidP="00000000" w:rsidRDefault="00000000" w:rsidRPr="00000000" w14:paraId="00000079">
            <w:pPr>
              <w:jc w:val="both"/>
              <w:rPr>
                <w:rFonts w:ascii="Calibri" w:cs="Calibri" w:eastAsia="Calibri" w:hAnsi="Calibri"/>
                <w:i w:val="1"/>
                <w:iCs w:val="1"/>
                <w:sz w:val="18"/>
                <w:szCs w:val="18"/>
              </w:rPr>
            </w:pPr>
            <w:r w:rsidDel="00000000" w:rsidR="00000000" w:rsidRPr="00000000">
              <w:rPr>
                <w:i w:val="1"/>
                <w:iCs w:val="1"/>
                <w:sz w:val="18"/>
                <w:szCs w:val="18"/>
                <w:rtl w:val="0"/>
              </w:rPr>
              <w:t xml:space="preserve">En curso</w:t>
            </w:r>
            <w:r w:rsidDel="00000000" w:rsidR="00000000" w:rsidRPr="00000000">
              <w:rPr>
                <w:rtl w:val="0"/>
              </w:rPr>
            </w:r>
          </w:p>
        </w:tc>
        <w:tc>
          <w:tcPr/>
          <w:p w:rsidR="00000000" w:rsidDel="00000000" w:rsidP="00000000" w:rsidRDefault="00000000" w:rsidRPr="00000000" w14:paraId="0000007A">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 priorizaron pruebas de pagos rechazados, renovaciones, vencimiento y cambios de plan, además de la validación del módulo integrado.</w:t>
            </w:r>
            <w:r w:rsidDel="00000000" w:rsidR="00000000" w:rsidRPr="00000000">
              <w:rPr>
                <w:rtl w:val="0"/>
              </w:rPr>
            </w:r>
          </w:p>
        </w:tc>
      </w:tr>
    </w:tbl>
    <w:p w:rsidR="00000000" w:rsidDel="00000000" w:rsidP="00000000" w:rsidRDefault="00000000" w:rsidRPr="00000000" w14:paraId="0000007B">
      <w:pPr>
        <w:rPr>
          <w:color w:val="595959"/>
          <w:sz w:val="24"/>
          <w:szCs w:val="24"/>
        </w:rPr>
      </w:pPr>
      <w:r w:rsidDel="00000000" w:rsidR="00000000" w:rsidRPr="00000000">
        <w:rPr>
          <w:rtl w:val="0"/>
        </w:rPr>
      </w:r>
    </w:p>
    <w:p w:rsidR="00000000" w:rsidDel="00000000" w:rsidP="00000000" w:rsidRDefault="00000000" w:rsidRPr="00000000" w14:paraId="0000007C">
      <w:pPr>
        <w:rPr>
          <w:color w:val="595959"/>
          <w:sz w:val="24"/>
          <w:szCs w:val="24"/>
        </w:rPr>
      </w:pPr>
      <w:r w:rsidDel="00000000" w:rsidR="00000000" w:rsidRPr="00000000">
        <w:rPr>
          <w:rtl w:val="0"/>
        </w:rPr>
      </w:r>
    </w:p>
    <w:p w:rsidR="00000000" w:rsidDel="00000000" w:rsidP="00000000" w:rsidRDefault="00000000" w:rsidRPr="00000000" w14:paraId="0000007D">
      <w:pPr>
        <w:rPr>
          <w:color w:val="595959"/>
          <w:sz w:val="24"/>
          <w:szCs w:val="24"/>
        </w:rPr>
      </w:pPr>
      <w:r w:rsidDel="00000000" w:rsidR="00000000" w:rsidRPr="00000000">
        <w:rPr>
          <w:rtl w:val="0"/>
        </w:rPr>
      </w:r>
    </w:p>
    <w:p w:rsidR="00000000" w:rsidDel="00000000" w:rsidP="00000000" w:rsidRDefault="00000000" w:rsidRPr="00000000" w14:paraId="0000007E">
      <w:pPr>
        <w:rPr>
          <w:color w:val="595959"/>
          <w:sz w:val="24"/>
          <w:szCs w:val="24"/>
        </w:rPr>
      </w:pPr>
      <w:r w:rsidDel="00000000" w:rsidR="00000000" w:rsidRPr="00000000">
        <w:rPr>
          <w:rtl w:val="0"/>
        </w:rPr>
      </w:r>
    </w:p>
    <w:p w:rsidR="00000000" w:rsidDel="00000000" w:rsidP="00000000" w:rsidRDefault="00000000" w:rsidRPr="00000000" w14:paraId="0000007F">
      <w:pPr>
        <w:rPr>
          <w:color w:val="595959"/>
          <w:sz w:val="24"/>
          <w:szCs w:val="24"/>
        </w:rPr>
      </w:pPr>
      <w:r w:rsidDel="00000000" w:rsidR="00000000" w:rsidRPr="00000000">
        <w:rPr>
          <w:rtl w:val="0"/>
        </w:rPr>
      </w:r>
    </w:p>
    <w:p w:rsidR="00000000" w:rsidDel="00000000" w:rsidP="00000000" w:rsidRDefault="00000000" w:rsidRPr="00000000" w14:paraId="00000080">
      <w:pPr>
        <w:rPr>
          <w:color w:val="595959"/>
          <w:sz w:val="24"/>
          <w:szCs w:val="24"/>
        </w:rPr>
      </w:pPr>
      <w:r w:rsidDel="00000000" w:rsidR="00000000" w:rsidRPr="00000000">
        <w:rPr>
          <w:rtl w:val="0"/>
        </w:rPr>
      </w:r>
    </w:p>
    <w:p w:rsidR="00000000" w:rsidDel="00000000" w:rsidP="00000000" w:rsidRDefault="00000000" w:rsidRPr="00000000" w14:paraId="00000081">
      <w:pPr>
        <w:rPr>
          <w:color w:val="595959"/>
          <w:sz w:val="24"/>
          <w:szCs w:val="24"/>
        </w:rPr>
      </w:pPr>
      <w:r w:rsidDel="00000000" w:rsidR="00000000" w:rsidRPr="00000000">
        <w:rPr>
          <w:rtl w:val="0"/>
        </w:rPr>
      </w:r>
    </w:p>
    <w:tbl>
      <w:tblPr>
        <w:tblStyle w:val="Table4"/>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82">
            <w:pPr>
              <w:rPr>
                <w:b w:val="1"/>
                <w:bCs w:val="1"/>
                <w:color w:val="1f3864"/>
                <w:sz w:val="28"/>
                <w:szCs w:val="28"/>
              </w:rPr>
            </w:pPr>
            <w:r w:rsidDel="00000000" w:rsidR="00000000" w:rsidRPr="00000000">
              <w:rPr>
                <w:b w:val="1"/>
                <w:bCs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84">
      <w:pPr>
        <w:rPr>
          <w:color w:val="595959"/>
          <w:sz w:val="24"/>
          <w:szCs w:val="24"/>
        </w:rPr>
      </w:pPr>
      <w:r w:rsidDel="00000000" w:rsidR="00000000" w:rsidRPr="00000000">
        <w:rPr>
          <w:rtl w:val="0"/>
        </w:rPr>
      </w:r>
    </w:p>
    <w:tbl>
      <w:tblPr>
        <w:tblStyle w:val="Table5"/>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85">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Factores que han facilitado y/o dificultado el desarrollo de mi plan de trabajo</w:t>
            </w:r>
            <w:r w:rsidDel="00000000" w:rsidR="00000000" w:rsidRPr="00000000">
              <w:rPr>
                <w:rFonts w:ascii="Calibri" w:cs="Calibri" w:eastAsia="Calibri" w:hAnsi="Calibri"/>
                <w:color w:val="548dd4"/>
                <w:sz w:val="20"/>
                <w:szCs w:val="20"/>
                <w:rtl w:val="0"/>
              </w:rPr>
              <w:t xml:space="preserve">: </w:t>
            </w:r>
            <w:r w:rsidDel="00000000" w:rsidR="00000000" w:rsidRPr="00000000">
              <w:rPr>
                <w:rFonts w:ascii="Calibri" w:cs="Calibri" w:eastAsia="Calibri" w:hAnsi="Calibri"/>
                <w:i w:val="1"/>
                <w:iCs w:val="1"/>
                <w:color w:val="548dd4"/>
                <w:sz w:val="20"/>
                <w:szCs w:val="20"/>
                <w:rtl w:val="0"/>
              </w:rPr>
              <w:t xml:space="preserve">Describe los factores que han facilitado y/o dificultado el desarrollo de tu Proyecto APT hasta ahora. En el caso de las dificultades debes describir qué acciones tomaste y/o tomarás para solucionarlas. </w:t>
            </w:r>
            <w:r w:rsidDel="00000000" w:rsidR="00000000" w:rsidRPr="00000000">
              <w:rPr>
                <w:rFonts w:ascii="Calibri" w:cs="Calibri" w:eastAsia="Calibri" w:hAnsi="Calibri"/>
                <w:b w:val="1"/>
                <w:bCs w:val="1"/>
                <w:color w:val="1f3864"/>
                <w:rtl w:val="0"/>
              </w:rPr>
              <w:t xml:space="preserve"> </w:t>
            </w:r>
            <w:r w:rsidDel="00000000" w:rsidR="00000000" w:rsidRPr="00000000">
              <w:rPr>
                <w:rtl w:val="0"/>
              </w:rPr>
            </w:r>
          </w:p>
          <w:p w:rsidR="00000000" w:rsidDel="00000000" w:rsidP="00000000" w:rsidRDefault="00000000" w:rsidRPr="00000000" w14:paraId="00000086">
            <w:pPr>
              <w:rPr>
                <w:rFonts w:ascii="Calibri" w:cs="Calibri" w:eastAsia="Calibri" w:hAnsi="Calibri"/>
                <w:color w:val="1f3864"/>
              </w:rPr>
            </w:pPr>
            <w:r w:rsidDel="00000000" w:rsidR="00000000" w:rsidRPr="00000000">
              <w:rPr>
                <w:rtl w:val="0"/>
              </w:rPr>
            </w:r>
          </w:p>
          <w:p w:rsidR="00000000" w:rsidDel="00000000" w:rsidP="00000000" w:rsidRDefault="00000000" w:rsidRPr="00000000" w14:paraId="00000087">
            <w:pPr>
              <w:jc w:val="both"/>
              <w:rPr>
                <w:color w:val="1f3864"/>
              </w:rPr>
            </w:pPr>
            <w:r w:rsidDel="00000000" w:rsidR="00000000" w:rsidRPr="00000000">
              <w:rPr>
                <w:color w:val="1f3864"/>
                <w:rtl w:val="0"/>
              </w:rPr>
              <w:t xml:space="preserve">Uno de los principales factores que ha facilitado el desarrollo del proyecto ha sido contar con una base de código y de documentación proporcionada por Alloxentric, lo que permitió concentrar el trabajo en la integración del sistema de pagos y suscripciones. Además, el uso de herramientas como GitHub, Firebase, Vercel y Stripe en modo de pruebas ha facilitado el desarrollo y la validación de las funcionalidades implementadas.</w:t>
            </w:r>
          </w:p>
          <w:p w:rsidR="00000000" w:rsidDel="00000000" w:rsidP="00000000" w:rsidRDefault="00000000" w:rsidRPr="00000000" w14:paraId="00000088">
            <w:pPr>
              <w:jc w:val="both"/>
              <w:rPr>
                <w:color w:val="1f3864"/>
              </w:rPr>
            </w:pPr>
            <w:r w:rsidDel="00000000" w:rsidR="00000000" w:rsidRPr="00000000">
              <w:rPr>
                <w:color w:val="1f3864"/>
                <w:rtl w:val="0"/>
              </w:rPr>
              <w:t xml:space="preserve">Por otra parte, entre las principales dificultades se encuentran la necesidad de comprender una plataforma desarrollada previamente, las diferencias entre la documentación original y algunas de las funcionalidades existentes, y la dependencia de otros equipos para completar la integración. Adicionalmente, también se han identificado escenarios de suscripción que requieren pruebas adicionales. Para abordar estas dificultades se han realizado revisiones del código, pruebas parciales, reuniones de seguimiento y documentación de las brechas pendientes, con el propósito de organizar las correcciones antes de la entrega final.</w:t>
            </w:r>
          </w:p>
          <w:p w:rsidR="00000000" w:rsidDel="00000000" w:rsidP="00000000" w:rsidRDefault="00000000" w:rsidRPr="00000000" w14:paraId="00000089">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A">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B">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8C">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8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Actividades ajustadas o eliminadas: </w:t>
            </w:r>
            <w:r w:rsidDel="00000000" w:rsidR="00000000" w:rsidRPr="00000000">
              <w:rPr>
                <w:rFonts w:ascii="Calibri" w:cs="Calibri" w:eastAsia="Calibri" w:hAnsi="Calibri"/>
                <w:i w:val="1"/>
                <w:iCs w:val="1"/>
                <w:color w:val="548dd4"/>
                <w:sz w:val="20"/>
                <w:szCs w:val="20"/>
                <w:rtl w:val="0"/>
              </w:rPr>
              <w:t xml:space="preserve">Señalar los ajustes que realizaste a tu plan de trabajo o actividades que eliminaste y, justifica por qué lo hiciste. </w:t>
            </w:r>
            <w:r w:rsidDel="00000000" w:rsidR="00000000" w:rsidRPr="00000000">
              <w:rPr>
                <w:rtl w:val="0"/>
              </w:rPr>
              <w:t xml:space="preserve"> </w:t>
            </w:r>
            <w:r w:rsidDel="00000000" w:rsidR="00000000" w:rsidRPr="00000000">
              <w:rPr>
                <w:rFonts w:ascii="Calibri" w:cs="Calibri" w:eastAsia="Calibri" w:hAnsi="Calibri"/>
                <w:i w:val="1"/>
                <w:iCs w:val="1"/>
                <w:color w:val="548dd4"/>
                <w:sz w:val="20"/>
                <w:szCs w:val="20"/>
                <w:rtl w:val="0"/>
              </w:rPr>
              <w:t xml:space="preserve">En el caso de que tu plan de trabajo no haya requerido ni requiera ajustes, justifica esta decisión a partir de los facilitadores que te han permitido desarrollarlo como fue planeado.</w:t>
            </w:r>
          </w:p>
          <w:p w:rsidR="00000000" w:rsidDel="00000000" w:rsidP="00000000" w:rsidRDefault="00000000" w:rsidRPr="00000000" w14:paraId="0000008E">
            <w:pPr>
              <w:jc w:val="both"/>
              <w:rPr/>
            </w:pPr>
            <w:r w:rsidDel="00000000" w:rsidR="00000000" w:rsidRPr="00000000">
              <w:rPr>
                <w:rtl w:val="0"/>
              </w:rPr>
              <w:t xml:space="preserve">Durante el desarrollo se mantuvieron las actividades principales del plan de trabajo, aunque fue necesario realizar ajustes en su ejecución. La integración de pagos se implementó mediante Stripe Checkout y Customer Portal, en lugar de desarrollar completamente los flujos de contratación y autogestión dentro de la aplicación. Esta decisión permitió aprovechar las funcionalidades proporcionadas por Stripe y avanzar en el MVP.</w:t>
            </w:r>
          </w:p>
          <w:p w:rsidR="00000000" w:rsidDel="00000000" w:rsidP="00000000" w:rsidRDefault="00000000" w:rsidRPr="00000000" w14:paraId="0000008F">
            <w:pPr>
              <w:jc w:val="both"/>
              <w:rPr>
                <w:rFonts w:ascii="Calibri" w:cs="Calibri" w:eastAsia="Calibri" w:hAnsi="Calibri"/>
                <w:i w:val="1"/>
                <w:iCs w:val="1"/>
                <w:color w:val="548dd4"/>
                <w:sz w:val="20"/>
                <w:szCs w:val="20"/>
              </w:rPr>
            </w:pPr>
            <w:r w:rsidDel="00000000" w:rsidR="00000000" w:rsidRPr="00000000">
              <w:rPr>
                <w:rtl w:val="0"/>
              </w:rPr>
              <w:t xml:space="preserve">También se incorporaron ajustes relacionados con la sincronización de suscripciones, la protección de información financiera y el control de acceso según el estado del pago. Asimismo, se actualizó la redacción del objetivo general para representar con mayor claridad el alcance del proyecto. No se han eliminado los objetivos específicos, pero algunas actividades de validación y sincronización de precios aún permanecen pendientes de completar.</w:t>
            </w:r>
            <w:r w:rsidDel="00000000" w:rsidR="00000000" w:rsidRPr="00000000">
              <w:rPr>
                <w:rtl w:val="0"/>
              </w:rPr>
            </w:r>
          </w:p>
        </w:tc>
      </w:tr>
    </w:tbl>
    <w:p w:rsidR="00000000" w:rsidDel="00000000" w:rsidP="00000000" w:rsidRDefault="00000000" w:rsidRPr="00000000" w14:paraId="00000090">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1">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tbl>
      <w:tblPr>
        <w:tblStyle w:val="Table7"/>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92">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i w:val="1"/>
                <w:iCs w:val="1"/>
                <w:color w:val="548dd4"/>
                <w:sz w:val="20"/>
                <w:szCs w:val="20"/>
                <w:rtl w:val="0"/>
              </w:rPr>
              <w:t xml:space="preserve"> En caso de que </w:t>
            </w:r>
            <w:r w:rsidDel="00000000" w:rsidR="00000000" w:rsidRPr="00000000">
              <w:rPr>
                <w:rFonts w:ascii="Calibri" w:cs="Calibri" w:eastAsia="Calibri" w:hAnsi="Calibri"/>
                <w:b w:val="1"/>
                <w:bCs w:val="1"/>
                <w:i w:val="1"/>
                <w:iCs w:val="1"/>
                <w:color w:val="548dd4"/>
                <w:sz w:val="20"/>
                <w:szCs w:val="20"/>
                <w:rtl w:val="0"/>
              </w:rPr>
              <w:t xml:space="preserve">no hayas iniciado actividades o estén retrasadas</w:t>
            </w:r>
            <w:r w:rsidDel="00000000" w:rsidR="00000000" w:rsidRPr="00000000">
              <w:rPr>
                <w:rFonts w:ascii="Calibri" w:cs="Calibri" w:eastAsia="Calibri" w:hAnsi="Calibri"/>
                <w:i w:val="1"/>
                <w:iCs w:val="1"/>
                <w:color w:val="548dd4"/>
                <w:sz w:val="20"/>
                <w:szCs w:val="20"/>
                <w:rtl w:val="0"/>
              </w:rPr>
              <w:t xml:space="preserve"> de acuerdo a tu planificación, señala los motivos por los que no has podido cumplir dichos plazos y qué estrategias utilizarás para avanzar en dichas actividades y no afectar tu proyecto APT. </w:t>
            </w:r>
          </w:p>
          <w:p w:rsidR="00000000" w:rsidDel="00000000" w:rsidP="00000000" w:rsidRDefault="00000000" w:rsidRPr="00000000" w14:paraId="00000093">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4">
            <w:pPr>
              <w:jc w:val="both"/>
              <w:rPr/>
            </w:pPr>
            <w:r w:rsidDel="00000000" w:rsidR="00000000" w:rsidRPr="00000000">
              <w:rPr>
                <w:rtl w:val="0"/>
              </w:rPr>
              <w:t xml:space="preserve">Las principales actividades pendientes corresponden a la sincronización de precios desde la consola administrativa hacia Stripe, la validación de escenarios adicionales del ciclo de suscripción y la integración del módulo con el proyecto conjunto. Aunque el flujo de compra mensual fue implementado y presentado a Alloxentric, todavía deben completarse pruebas relacionadas con pagos rechazados, compras anuales, renovaciones fallidas y vencimiento de suscripciones.</w:t>
            </w:r>
          </w:p>
          <w:p w:rsidR="00000000" w:rsidDel="00000000" w:rsidP="00000000" w:rsidRDefault="00000000" w:rsidRPr="00000000" w14:paraId="00000095">
            <w:pPr>
              <w:jc w:val="both"/>
              <w:rPr>
                <w:rFonts w:ascii="Calibri" w:cs="Calibri" w:eastAsia="Calibri" w:hAnsi="Calibri"/>
                <w:i w:val="1"/>
                <w:iCs w:val="1"/>
                <w:color w:val="548dd4"/>
                <w:sz w:val="20"/>
                <w:szCs w:val="20"/>
              </w:rPr>
            </w:pPr>
            <w:r w:rsidDel="00000000" w:rsidR="00000000" w:rsidRPr="00000000">
              <w:rPr>
                <w:rtl w:val="0"/>
              </w:rPr>
              <w:t xml:space="preserve">Además, existen funcionalidades y ajustes pendientes de implementación y validación antes de completar la integración final del sistema. Para avanzar en estas actividades se propone priorizar las funcionalidades pendientes, completar las pruebas con sus respectivas evidencias, coordinar las dependencias con los demás equipos y mantener el seguimiento del plan de trabajo. De esta manera se busca resolver las brechas identificadas sin comprometer la entrega final del proyecto.</w:t>
            </w:r>
            <w:r w:rsidDel="00000000" w:rsidR="00000000" w:rsidRPr="00000000">
              <w:rPr>
                <w:rtl w:val="0"/>
              </w:rPr>
            </w:r>
          </w:p>
          <w:p w:rsidR="00000000" w:rsidDel="00000000" w:rsidP="00000000" w:rsidRDefault="00000000" w:rsidRPr="00000000" w14:paraId="00000096">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7">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98">
      <w:pPr>
        <w:rPr/>
      </w:pPr>
      <w:r w:rsidDel="00000000" w:rsidR="00000000" w:rsidRPr="00000000">
        <w:rPr>
          <w:rtl w:val="0"/>
        </w:rPr>
      </w:r>
    </w:p>
    <w:sectPr>
      <w:headerReference r:id="rId11" w:type="default"/>
      <w:footerReference r:id="rId12"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8"/>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09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D">
          <w:pPr>
            <w:jc w:val="center"/>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header" Target="header1.xml"/><Relationship Id="rId10" Type="http://schemas.openxmlformats.org/officeDocument/2006/relationships/hyperlink" Target="https://aprueba-admin.vercel.app/" TargetMode="External"/><Relationship Id="rId12" Type="http://schemas.openxmlformats.org/officeDocument/2006/relationships/footer" Target="footer1.xml"/><Relationship Id="rId9" Type="http://schemas.openxmlformats.org/officeDocument/2006/relationships/hyperlink" Target="https://aprueba-student.vercel.app/"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lm9NPN29u3Xed438WVjzpT7dbg==">CgMxLjAyDmguNzEyMnJ6MjBtOWExOAByITFBeDlRZVpwX1huSmlVVUx6cVp5QjJRYWdRTjc5SUlOSg==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