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phzb8f5v2u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Sebastián Andrés Araya Hernández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5j6ye9emv8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los diferentes semestres hemos tenido que presentar diferentes propuesta de solución a diferentes problemáticas pero siempre en un entorno controlado, por lo que me falta experiencia en casos reales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Igual que el punto anterior, si bien hemos desarrollado varias soluciones a lo largo  de los semestres, aún falta tener la experiencia en desarrollo en un entorno no controlado y realista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Este es uno de los puntos fuertes en el cual me quiero desarrollar por lo que le he puesto mayor empeño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en base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punto en donde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destaco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más pues Bases de Datos fue el ramo que mejor aprendí y mejor se me da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logre comprender del todo los ramos asociados a esta competencia, el desarrollo de programas no es mi fuerte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tuvimos muchos ramos en donde ejercitamos esto, conocemos bien la teoría pero no he desarrollado este punto lo suficiente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arquitectónicos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hemos trabajado en entornos controlados, no ha sido necesario trabajar mucho con la arquitectura de software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hemos desarrollado una buena cantidad de soluciones de diferente índole en los semestres, aún no es suficiente para poder afirmar que tengo un nivel excelente de esta competencia</w:t>
            </w:r>
          </w:p>
        </w:tc>
      </w:tr>
    </w:tbl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71qtmiE7lRgk1bqAGybNC15diQ==">CgMxLjAyDmguMnBoemI4ZjV2MnVmMg5oLnk1ajZ5ZTllbXY4NzgAciExOWRyNWVkaXI1T25DbGlxQjc4SjFuOXNjcjhJcmpvSTE=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