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35A3E" w14:textId="77777777" w:rsidR="001A235D" w:rsidRDefault="00000000">
      <w:pPr>
        <w:spacing w:after="0" w:line="240" w:lineRule="auto"/>
      </w:pPr>
      <w:r>
        <w:rPr>
          <w:noProof/>
        </w:rPr>
        <w:drawing>
          <wp:inline distT="0" distB="0" distL="114300" distR="114300" wp14:anchorId="0B761CB7" wp14:editId="4D385E9D">
            <wp:extent cx="1828800" cy="44958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49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59F875" w14:textId="77777777" w:rsidR="001A235D" w:rsidRDefault="00000000">
      <w:pPr>
        <w:pStyle w:val="Ttulo"/>
        <w:spacing w:before="3400" w:after="320" w:line="240" w:lineRule="auto"/>
        <w:jc w:val="center"/>
      </w:pPr>
      <w:r>
        <w:rPr>
          <w:sz w:val="46"/>
          <w:szCs w:val="46"/>
        </w:rPr>
        <w:t>Documento de requerimientos e historias de usuario</w:t>
      </w:r>
    </w:p>
    <w:p w14:paraId="139D649E" w14:textId="77777777" w:rsidR="001A235D" w:rsidRDefault="00000000">
      <w:pPr>
        <w:spacing w:after="140" w:line="240" w:lineRule="auto"/>
        <w:jc w:val="center"/>
      </w:pPr>
      <w:r>
        <w:rPr>
          <w:color w:val="000000"/>
          <w:sz w:val="34"/>
          <w:szCs w:val="34"/>
        </w:rPr>
        <w:t>Aprueba Administración</w:t>
      </w:r>
    </w:p>
    <w:p w14:paraId="1829B926" w14:textId="77777777" w:rsidR="001A235D" w:rsidRDefault="00000000">
      <w:pPr>
        <w:spacing w:after="2900" w:line="240" w:lineRule="auto"/>
        <w:jc w:val="center"/>
      </w:pPr>
      <w:r>
        <w:rPr>
          <w:color w:val="000000"/>
          <w:sz w:val="28"/>
          <w:szCs w:val="28"/>
        </w:rPr>
        <w:t>Módulo de pago y suscripción</w:t>
      </w:r>
    </w:p>
    <w:p w14:paraId="13B09FAE" w14:textId="77777777" w:rsidR="001A235D" w:rsidRDefault="001A235D">
      <w:pPr>
        <w:spacing w:after="160" w:line="240" w:lineRule="auto"/>
        <w:rPr>
          <w:sz w:val="20"/>
          <w:szCs w:val="20"/>
        </w:rPr>
      </w:pPr>
    </w:p>
    <w:p w14:paraId="79EA8483" w14:textId="77777777" w:rsidR="001A235D" w:rsidRDefault="001A235D">
      <w:pPr>
        <w:spacing w:after="160" w:line="240" w:lineRule="auto"/>
        <w:rPr>
          <w:sz w:val="20"/>
          <w:szCs w:val="20"/>
        </w:rPr>
      </w:pPr>
    </w:p>
    <w:p w14:paraId="34EA9F89" w14:textId="77777777" w:rsidR="001A235D" w:rsidRDefault="001A235D">
      <w:pPr>
        <w:spacing w:after="160" w:line="240" w:lineRule="auto"/>
        <w:rPr>
          <w:sz w:val="20"/>
          <w:szCs w:val="20"/>
        </w:rPr>
      </w:pPr>
    </w:p>
    <w:p w14:paraId="27F70DAF" w14:textId="77777777" w:rsidR="001A235D" w:rsidRDefault="001A235D">
      <w:pPr>
        <w:spacing w:after="160" w:line="240" w:lineRule="auto"/>
        <w:rPr>
          <w:sz w:val="20"/>
          <w:szCs w:val="20"/>
        </w:rPr>
      </w:pPr>
    </w:p>
    <w:p w14:paraId="4BD4ADEB" w14:textId="77777777" w:rsidR="001A235D" w:rsidRDefault="001A235D">
      <w:pPr>
        <w:spacing w:after="160" w:line="240" w:lineRule="auto"/>
        <w:rPr>
          <w:sz w:val="20"/>
          <w:szCs w:val="20"/>
        </w:rPr>
      </w:pPr>
    </w:p>
    <w:p w14:paraId="3920E4D1" w14:textId="77777777" w:rsidR="001A235D" w:rsidRDefault="001A235D">
      <w:pPr>
        <w:spacing w:after="160" w:line="240" w:lineRule="auto"/>
        <w:rPr>
          <w:sz w:val="20"/>
          <w:szCs w:val="20"/>
        </w:rPr>
      </w:pPr>
    </w:p>
    <w:p w14:paraId="3DF6F49A" w14:textId="77777777" w:rsidR="001A235D" w:rsidRDefault="001A235D">
      <w:pPr>
        <w:spacing w:after="160" w:line="240" w:lineRule="auto"/>
        <w:rPr>
          <w:sz w:val="20"/>
          <w:szCs w:val="20"/>
        </w:rPr>
      </w:pPr>
    </w:p>
    <w:p w14:paraId="46128725" w14:textId="77777777" w:rsidR="001A235D" w:rsidRDefault="001A235D">
      <w:pPr>
        <w:spacing w:after="160" w:line="240" w:lineRule="auto"/>
        <w:rPr>
          <w:sz w:val="20"/>
          <w:szCs w:val="20"/>
        </w:rPr>
      </w:pPr>
    </w:p>
    <w:p w14:paraId="4FD7700E" w14:textId="77777777" w:rsidR="001A235D" w:rsidRDefault="001A235D">
      <w:pPr>
        <w:spacing w:after="160" w:line="240" w:lineRule="auto"/>
        <w:rPr>
          <w:sz w:val="20"/>
          <w:szCs w:val="20"/>
        </w:rPr>
      </w:pPr>
    </w:p>
    <w:p w14:paraId="16F2AC38" w14:textId="77777777" w:rsidR="001A235D" w:rsidRDefault="00000000">
      <w:pPr>
        <w:spacing w:after="160" w:line="240" w:lineRule="auto"/>
      </w:pPr>
      <w:r>
        <w:rPr>
          <w:color w:val="000000"/>
          <w:sz w:val="20"/>
          <w:szCs w:val="20"/>
        </w:rPr>
        <w:t>Integrantes: Sebastián Araya, César Garrido y Thiare Gómez</w:t>
      </w:r>
    </w:p>
    <w:p w14:paraId="76C59FBB" w14:textId="77777777" w:rsidR="001A235D" w:rsidRDefault="00000000">
      <w:pPr>
        <w:spacing w:after="160" w:line="240" w:lineRule="auto"/>
      </w:pPr>
      <w:r>
        <w:rPr>
          <w:color w:val="000000"/>
          <w:sz w:val="20"/>
          <w:szCs w:val="20"/>
        </w:rPr>
        <w:t xml:space="preserve">Asignatura: </w:t>
      </w:r>
      <w:proofErr w:type="spellStart"/>
      <w:r>
        <w:rPr>
          <w:color w:val="000000"/>
          <w:sz w:val="20"/>
          <w:szCs w:val="20"/>
        </w:rPr>
        <w:t>Capstone</w:t>
      </w:r>
      <w:proofErr w:type="spellEnd"/>
      <w:r>
        <w:rPr>
          <w:color w:val="000000"/>
          <w:sz w:val="20"/>
          <w:szCs w:val="20"/>
        </w:rPr>
        <w:t xml:space="preserve"> PTY4614 · Sección 004D</w:t>
      </w:r>
    </w:p>
    <w:p w14:paraId="168DBC67" w14:textId="77777777" w:rsidR="001A235D" w:rsidRDefault="00000000">
      <w:pPr>
        <w:spacing w:after="160" w:line="240" w:lineRule="auto"/>
      </w:pPr>
      <w:r>
        <w:rPr>
          <w:color w:val="000000"/>
          <w:sz w:val="20"/>
          <w:szCs w:val="20"/>
        </w:rPr>
        <w:t>Institución: Duoc UC</w:t>
      </w:r>
    </w:p>
    <w:p w14:paraId="56816B72" w14:textId="77777777" w:rsidR="001A235D" w:rsidRDefault="00000000">
      <w:pPr>
        <w:spacing w:after="0" w:line="240" w:lineRule="auto"/>
      </w:pPr>
      <w:r>
        <w:rPr>
          <w:color w:val="000000"/>
          <w:sz w:val="20"/>
          <w:szCs w:val="20"/>
        </w:rPr>
        <w:t>Fecha de referencia: 30 de octubre de 2026</w:t>
      </w:r>
    </w:p>
    <w:p w14:paraId="3E03DED0" w14:textId="77777777" w:rsidR="001A235D" w:rsidRDefault="001A235D">
      <w:pPr>
        <w:spacing w:after="100"/>
        <w:rPr>
          <w:color w:val="000000"/>
        </w:rPr>
      </w:pPr>
    </w:p>
    <w:p w14:paraId="3587A8B4" w14:textId="77777777" w:rsidR="001A235D" w:rsidRDefault="00000000">
      <w:pPr>
        <w:pStyle w:val="Ttulo1"/>
        <w:spacing w:after="100"/>
      </w:pPr>
      <w:bookmarkStart w:id="0" w:name="_heading=h.7ce0wiaenobf" w:colFirst="0" w:colLast="0"/>
      <w:bookmarkEnd w:id="0"/>
      <w:r>
        <w:lastRenderedPageBreak/>
        <w:t xml:space="preserve">1 </w:t>
      </w:r>
      <w:proofErr w:type="gramStart"/>
      <w:r>
        <w:t>Introducción</w:t>
      </w:r>
      <w:proofErr w:type="gramEnd"/>
    </w:p>
    <w:p w14:paraId="305FE4BF" w14:textId="77777777" w:rsidR="001A235D" w:rsidRDefault="00000000">
      <w:pPr>
        <w:pStyle w:val="Ttulo2"/>
        <w:spacing w:after="100"/>
      </w:pPr>
      <w:bookmarkStart w:id="1" w:name="_heading=h.8u21xuvmoax7" w:colFirst="0" w:colLast="0"/>
      <w:bookmarkEnd w:id="1"/>
      <w:r>
        <w:t>1.1 Propósito</w:t>
      </w:r>
    </w:p>
    <w:p w14:paraId="69D747AE" w14:textId="77777777" w:rsidR="001A235D" w:rsidRDefault="00000000">
      <w:pPr>
        <w:spacing w:after="100"/>
        <w:rPr>
          <w:color w:val="000000"/>
        </w:rPr>
      </w:pPr>
      <w:r>
        <w:rPr>
          <w:color w:val="000000"/>
        </w:rPr>
        <w:t xml:space="preserve">Este documento especifica lo que debe realizar el módulo de pagos y suscripciones de Aprueba. Establece una base común, clara, verificable y trazable para que el Equipo Aprueba y el Equipo </w:t>
      </w:r>
      <w:proofErr w:type="spellStart"/>
      <w:r>
        <w:rPr>
          <w:color w:val="000000"/>
        </w:rPr>
        <w:t>Alloxentric</w:t>
      </w:r>
      <w:proofErr w:type="spellEnd"/>
      <w:r>
        <w:rPr>
          <w:color w:val="000000"/>
        </w:rPr>
        <w:t xml:space="preserve"> revisen el alcance, organicen el desarrollo y comprueben el comportamiento del producto. La especificación describe necesidades y resultados esperados; las decisiones de implementación podrán evolucionar mientras respeten estos requisitos.</w:t>
      </w:r>
    </w:p>
    <w:p w14:paraId="02E5C551" w14:textId="77777777" w:rsidR="001A235D" w:rsidRDefault="00000000">
      <w:pPr>
        <w:pStyle w:val="Ttulo2"/>
        <w:spacing w:after="100"/>
      </w:pPr>
      <w:bookmarkStart w:id="2" w:name="_heading=h.8e8q9ol0p4wo" w:colFirst="0" w:colLast="0"/>
      <w:bookmarkEnd w:id="2"/>
      <w:r>
        <w:t>1.2 Alcance</w:t>
      </w:r>
    </w:p>
    <w:p w14:paraId="43CF6581" w14:textId="77777777" w:rsidR="001A235D" w:rsidRDefault="00000000">
      <w:pPr>
        <w:spacing w:after="100"/>
        <w:rPr>
          <w:color w:val="000000"/>
        </w:rPr>
      </w:pPr>
      <w:r>
        <w:rPr>
          <w:color w:val="000000"/>
        </w:rPr>
        <w:t xml:space="preserve">El módulo permitirá que un estudiante consulte los planes, seleccione una modalidad, contrate una suscripción recurrente mediante Stripe y administre su relación de pago. También permitirá registrar y consultar transacciones y suscripciones, atender renovaciones y cobros fallidos, y realizar funciones administrativas de control. El alcance integra la aplicación del estudiante, el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, Stripe, </w:t>
      </w:r>
      <w:proofErr w:type="spellStart"/>
      <w:r>
        <w:rPr>
          <w:color w:val="000000"/>
        </w:rPr>
        <w:t>Firestore</w:t>
      </w:r>
      <w:proofErr w:type="spellEnd"/>
      <w:r>
        <w:rPr>
          <w:color w:val="000000"/>
        </w:rPr>
        <w:t xml:space="preserve"> y la consola administrativa de Aprueba.</w:t>
      </w:r>
    </w:p>
    <w:p w14:paraId="0675DEBC" w14:textId="77777777" w:rsidR="001A235D" w:rsidRDefault="00000000">
      <w:pPr>
        <w:pStyle w:val="Ttulo3"/>
        <w:spacing w:after="100"/>
      </w:pPr>
      <w:bookmarkStart w:id="3" w:name="_heading=h.6ybcpf4it4rz" w:colFirst="0" w:colLast="0"/>
      <w:bookmarkEnd w:id="3"/>
      <w:r>
        <w:t>1.2.1 Funciones incluidas</w:t>
      </w:r>
    </w:p>
    <w:p w14:paraId="72EE86BE" w14:textId="77777777" w:rsidR="001A235D" w:rsidRDefault="00000000">
      <w:pPr>
        <w:spacing w:after="100"/>
      </w:pPr>
      <w:r>
        <w:t>La lista describe el alcance funcional modelado; su compromiso por entrega se identifica en la tabla de requisitos. Las propuestas pendientes no se consideran aceptadas por el cliente.</w:t>
      </w:r>
    </w:p>
    <w:p w14:paraId="43B42CEC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Consulta de planes vigentes, beneficios, precios y ciclos mensual o anual.</w:t>
      </w:r>
    </w:p>
    <w:p w14:paraId="722C23FC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Selección de la prueba a la que tendrá acceso el estudiante al contratar el plan de una prueba.</w:t>
      </w:r>
    </w:p>
    <w:p w14:paraId="226D7AFA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Inicio y finalización del pago mediante una experiencia segura de Stripe.</w:t>
      </w:r>
    </w:p>
    <w:p w14:paraId="5D13892F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Confirmación de pagos por eventos firmados, persistencia y activación de beneficios.</w:t>
      </w:r>
    </w:p>
    <w:p w14:paraId="5182AB09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Consulta, renovación, cambio, cancelación y actualización del método de pago.</w:t>
      </w:r>
    </w:p>
    <w:p w14:paraId="1CE865BE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Gestión de cobros fallidos, reintentos, periodo de gracia y retorno al plan gratuito.</w:t>
      </w:r>
    </w:p>
    <w:p w14:paraId="1A93EBF7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Historial de pagos, comprobantes y notificaciones para el estudiante.</w:t>
      </w:r>
    </w:p>
    <w:p w14:paraId="37D01036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Consulta administrativa de transacciones y suscripciones, auditoría, reembolsos, disputas, conciliación, exportación y reproceso.</w:t>
      </w:r>
    </w:p>
    <w:p w14:paraId="440ACB46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Administración de planes, precios, ciclos y referencias de Stripe con versionado de precios.</w:t>
      </w:r>
    </w:p>
    <w:p w14:paraId="6D25063B" w14:textId="77777777" w:rsidR="001A235D" w:rsidRDefault="00000000">
      <w:pPr>
        <w:pStyle w:val="Ttulo3"/>
        <w:spacing w:after="100"/>
      </w:pPr>
      <w:bookmarkStart w:id="4" w:name="_heading=h.ld5l47pfh7s2" w:colFirst="0" w:colLast="0"/>
      <w:bookmarkEnd w:id="4"/>
      <w:r>
        <w:t>1.2.2 Funciones excluidas</w:t>
      </w:r>
    </w:p>
    <w:p w14:paraId="406D026A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Desarrollo de un procesador bancario propio o custodia directa de datos completos de tarjeta.</w:t>
      </w:r>
    </w:p>
    <w:p w14:paraId="31027573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Rediseño integral de la aplicación del estudiante o de la consola administrativa.</w:t>
      </w:r>
    </w:p>
    <w:p w14:paraId="4660878E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Funciones de preguntas, tutores, sponsors, contenido o soporte que no dependan del plan.</w:t>
      </w:r>
    </w:p>
    <w:p w14:paraId="003D3712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Contabilidad e integración tributaria definitiva mientras su obligación y alcance permanezcan sin validar.</w:t>
      </w:r>
    </w:p>
    <w:p w14:paraId="477650E8" w14:textId="77777777" w:rsidR="001A235D" w:rsidRDefault="00000000">
      <w:pPr>
        <w:numPr>
          <w:ilvl w:val="0"/>
          <w:numId w:val="2"/>
        </w:numPr>
        <w:spacing w:after="100"/>
        <w:rPr>
          <w:color w:val="000000"/>
        </w:rPr>
      </w:pPr>
      <w:r>
        <w:rPr>
          <w:color w:val="000000"/>
        </w:rPr>
        <w:t>Cupones, promociones, múltiples monedas o medios de pago no habilitados en la configuración inicial de Stripe.</w:t>
      </w:r>
    </w:p>
    <w:p w14:paraId="210AA3EF" w14:textId="77777777" w:rsidR="001A235D" w:rsidRDefault="00000000">
      <w:pPr>
        <w:pStyle w:val="Ttulo2"/>
        <w:spacing w:after="100"/>
      </w:pPr>
      <w:bookmarkStart w:id="5" w:name="_heading=h.igthfguvc5ek" w:colFirst="0" w:colLast="0"/>
      <w:bookmarkEnd w:id="5"/>
      <w:r>
        <w:t>1.3 Convenciones y definiciones</w:t>
      </w:r>
    </w:p>
    <w:tbl>
      <w:tblPr>
        <w:tblStyle w:val="aff"/>
        <w:tblW w:w="9637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1943"/>
        <w:gridCol w:w="7694"/>
      </w:tblGrid>
      <w:tr w:rsidR="001A235D" w14:paraId="3F3CA9A3" w14:textId="77777777">
        <w:trPr>
          <w:cantSplit/>
          <w:tblHeader/>
          <w:jc w:val="center"/>
        </w:trPr>
        <w:tc>
          <w:tcPr>
            <w:tcW w:w="194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3FCCE9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Término</w:t>
            </w:r>
          </w:p>
        </w:tc>
        <w:tc>
          <w:tcPr>
            <w:tcW w:w="7694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A4CC41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Definición</w:t>
            </w:r>
          </w:p>
        </w:tc>
      </w:tr>
      <w:tr w:rsidR="001A235D" w14:paraId="271E524E" w14:textId="77777777">
        <w:trPr>
          <w:cantSplit/>
          <w:jc w:val="center"/>
        </w:trPr>
        <w:tc>
          <w:tcPr>
            <w:tcW w:w="194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4ABC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</w:t>
            </w:r>
          </w:p>
        </w:tc>
        <w:tc>
          <w:tcPr>
            <w:tcW w:w="7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DE74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Regla de negocio que condiciona el comportamiento del producto.</w:t>
            </w:r>
          </w:p>
        </w:tc>
      </w:tr>
      <w:tr w:rsidR="001A235D" w14:paraId="5A347A57" w14:textId="77777777">
        <w:trPr>
          <w:cantSplit/>
          <w:jc w:val="center"/>
        </w:trPr>
        <w:tc>
          <w:tcPr>
            <w:tcW w:w="194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484710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</w:t>
            </w:r>
          </w:p>
        </w:tc>
        <w:tc>
          <w:tcPr>
            <w:tcW w:w="7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DB0AA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Requerimiento funcional: capacidad que el sistema debe proporcionar.</w:t>
            </w:r>
          </w:p>
        </w:tc>
      </w:tr>
      <w:tr w:rsidR="001A235D" w14:paraId="60D13209" w14:textId="77777777">
        <w:trPr>
          <w:cantSplit/>
          <w:jc w:val="center"/>
        </w:trPr>
        <w:tc>
          <w:tcPr>
            <w:tcW w:w="194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4634F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</w:t>
            </w:r>
          </w:p>
        </w:tc>
        <w:tc>
          <w:tcPr>
            <w:tcW w:w="7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BE8D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Requerimiento no funcional: condición de calidad, seguridad u operación.</w:t>
            </w:r>
          </w:p>
        </w:tc>
      </w:tr>
      <w:tr w:rsidR="001A235D" w14:paraId="22B1961B" w14:textId="77777777">
        <w:trPr>
          <w:cantSplit/>
          <w:jc w:val="center"/>
        </w:trPr>
        <w:tc>
          <w:tcPr>
            <w:tcW w:w="194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79759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HU</w:t>
            </w:r>
          </w:p>
        </w:tc>
        <w:tc>
          <w:tcPr>
            <w:tcW w:w="7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A1C28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Historia de usuario que expresa una necesidad desde la perspectiva de un actor.</w:t>
            </w:r>
          </w:p>
        </w:tc>
      </w:tr>
      <w:tr w:rsidR="001A235D" w14:paraId="11BF2E56" w14:textId="77777777">
        <w:trPr>
          <w:cantSplit/>
          <w:jc w:val="center"/>
        </w:trPr>
        <w:tc>
          <w:tcPr>
            <w:tcW w:w="194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D85F7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CA</w:t>
            </w:r>
          </w:p>
        </w:tc>
        <w:tc>
          <w:tcPr>
            <w:tcW w:w="7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2B03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Criterio de aceptación verificable asociado a una historia de usuario.</w:t>
            </w:r>
          </w:p>
        </w:tc>
      </w:tr>
      <w:tr w:rsidR="001A235D" w14:paraId="56537AFF" w14:textId="77777777">
        <w:trPr>
          <w:cantSplit/>
          <w:jc w:val="center"/>
        </w:trPr>
        <w:tc>
          <w:tcPr>
            <w:tcW w:w="194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1527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MVP</w:t>
            </w:r>
          </w:p>
        </w:tc>
        <w:tc>
          <w:tcPr>
            <w:tcW w:w="7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6568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Primera versión demostrable del flujo real de pago en modo de pruebas.</w:t>
            </w:r>
          </w:p>
        </w:tc>
      </w:tr>
      <w:tr w:rsidR="001A235D" w14:paraId="28E58B59" w14:textId="77777777">
        <w:trPr>
          <w:cantSplit/>
          <w:jc w:val="center"/>
        </w:trPr>
        <w:tc>
          <w:tcPr>
            <w:tcW w:w="194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27AA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Webhook</w:t>
            </w:r>
            <w:proofErr w:type="spellEnd"/>
          </w:p>
        </w:tc>
        <w:tc>
          <w:tcPr>
            <w:tcW w:w="7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92A3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Notificación HTTP emitida por Stripe hacia el </w:t>
            </w:r>
            <w:proofErr w:type="spellStart"/>
            <w:r>
              <w:rPr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 Aprueba.</w:t>
            </w:r>
          </w:p>
        </w:tc>
      </w:tr>
      <w:tr w:rsidR="001A235D" w14:paraId="38679B07" w14:textId="77777777">
        <w:trPr>
          <w:cantSplit/>
          <w:jc w:val="center"/>
        </w:trPr>
        <w:tc>
          <w:tcPr>
            <w:tcW w:w="194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FA97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Idempotencia</w:t>
            </w:r>
          </w:p>
        </w:tc>
        <w:tc>
          <w:tcPr>
            <w:tcW w:w="7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B59D7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Propiedad que permite reintentar una operación sin duplicar sus efectos.</w:t>
            </w:r>
          </w:p>
        </w:tc>
      </w:tr>
      <w:tr w:rsidR="001A235D" w14:paraId="44C3DA48" w14:textId="77777777">
        <w:trPr>
          <w:cantSplit/>
          <w:jc w:val="center"/>
        </w:trPr>
        <w:tc>
          <w:tcPr>
            <w:tcW w:w="194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B3347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Comprobante</w:t>
            </w:r>
          </w:p>
        </w:tc>
        <w:tc>
          <w:tcPr>
            <w:tcW w:w="76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F143D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Registro o documento de pago disponible; no implica una definición tributaria.</w:t>
            </w:r>
          </w:p>
        </w:tc>
      </w:tr>
    </w:tbl>
    <w:p w14:paraId="2899D3E6" w14:textId="77777777" w:rsidR="001A235D" w:rsidRDefault="00000000">
      <w:pPr>
        <w:pStyle w:val="Ttulo2"/>
        <w:spacing w:after="100"/>
      </w:pPr>
      <w:bookmarkStart w:id="6" w:name="_heading=h.kuf4cpq8l6qx" w:colFirst="0" w:colLast="0"/>
      <w:bookmarkEnd w:id="6"/>
      <w:r>
        <w:t>1.4 Referencias</w:t>
      </w:r>
    </w:p>
    <w:p w14:paraId="3062ECEE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rPr>
          <w:color w:val="000000"/>
        </w:rPr>
        <w:t xml:space="preserve">IEEE </w:t>
      </w:r>
      <w:proofErr w:type="spellStart"/>
      <w:r>
        <w:rPr>
          <w:color w:val="000000"/>
        </w:rPr>
        <w:t>Std</w:t>
      </w:r>
      <w:proofErr w:type="spellEnd"/>
      <w:r>
        <w:rPr>
          <w:color w:val="000000"/>
        </w:rPr>
        <w:t xml:space="preserve"> 830-1998, </w:t>
      </w:r>
      <w:proofErr w:type="spellStart"/>
      <w:r>
        <w:rPr>
          <w:color w:val="000000"/>
        </w:rPr>
        <w:t>Recommended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Practice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Software </w:t>
      </w:r>
      <w:proofErr w:type="spellStart"/>
      <w:r>
        <w:rPr>
          <w:color w:val="000000"/>
        </w:rPr>
        <w:t>Requirements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Specifications</w:t>
      </w:r>
      <w:proofErr w:type="spellEnd"/>
      <w:r>
        <w:rPr>
          <w:color w:val="000000"/>
        </w:rPr>
        <w:t>.</w:t>
      </w:r>
    </w:p>
    <w:p w14:paraId="5E284026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proofErr w:type="spellStart"/>
      <w:r>
        <w:t>Alloxentric</w:t>
      </w:r>
      <w:proofErr w:type="spellEnd"/>
      <w:r>
        <w:t xml:space="preserve">, Aprueba_API_Backend.docx, Especificación de API del </w:t>
      </w:r>
      <w:proofErr w:type="spellStart"/>
      <w:r>
        <w:t>Backend</w:t>
      </w:r>
      <w:proofErr w:type="spellEnd"/>
      <w:r>
        <w:t>, versión 1.0, junio de 2026. Apartados Autenticación y autorización y 2 Planes, suscripciones y pagos. Documento base de contrato; su compatibilidad con el MVP requiere contraste. https://drive.google.com/file/d/1WutVwXr9WFVtHtcrBHyHn9OV3tyh8mJV</w:t>
      </w:r>
    </w:p>
    <w:p w14:paraId="4931DBE7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proofErr w:type="spellStart"/>
      <w:r>
        <w:t>Alloxentric</w:t>
      </w:r>
      <w:proofErr w:type="spellEnd"/>
      <w:r>
        <w:t xml:space="preserve">, Aprueba_Modelo_Datos_Firestore.docx, Modelo de Datos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Firestore</w:t>
      </w:r>
      <w:proofErr w:type="spellEnd"/>
      <w:r>
        <w:t>, versión 1.0, junio de 2026. Apartados 1 Introducción, 3 Mapa de colecciones y 4 Especificación de colecciones. Modelo original de referencia, no confirmación de la estructura actual. https://drive.google.com/file/d/1Zd5a9Me-cdon-6htlj4XHI6HUo3W-him</w:t>
      </w:r>
    </w:p>
    <w:p w14:paraId="18CE0E8D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proofErr w:type="spellStart"/>
      <w:r>
        <w:t>Alloxentric</w:t>
      </w:r>
      <w:proofErr w:type="spellEnd"/>
      <w:r>
        <w:t>, Aprueba_Plan_Tomo3_Admin.docx, Plan de Desarrollo Tomo III Consola de administración, versión 1.0, junio de 2026. Backlog de gestión de planes y dependencias con pagos. Su metodología Scrum pertenece al plan de la empresa; el equipo académico documenta metodología incremental. https://drive.google.com/file/d/16kXECIF86KFHYJKYR5JnTDZEy-gqJZqx</w:t>
      </w:r>
    </w:p>
    <w:p w14:paraId="341104B3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t>Código examinado: las rutas y revisiones locales se describen en 2.5 Dependencias y en los registros técnicos de</w:t>
      </w:r>
      <w:proofErr w:type="gramStart"/>
      <w:r>
        <w:t xml:space="preserve"> ..</w:t>
      </w:r>
      <w:proofErr w:type="gramEnd"/>
      <w:r>
        <w:t xml:space="preserve">/Resultados de las pruebas/Evidencias de prueba/Continuacion_tecnica_20261029. La revisión publicada registrada para </w:t>
      </w:r>
      <w:proofErr w:type="spellStart"/>
      <w:r>
        <w:t>student</w:t>
      </w:r>
      <w:proofErr w:type="spellEnd"/>
      <w:r>
        <w:t xml:space="preserve">-api es d1ac22791bdf6f276c8dcce3ec02d707daca3735; no se atribuye automáticamente a toda captura histórica. Los aportes individuales por </w:t>
      </w:r>
      <w:proofErr w:type="spellStart"/>
      <w:r>
        <w:t>commits</w:t>
      </w:r>
      <w:proofErr w:type="spellEnd"/>
      <w:r>
        <w:t xml:space="preserve"> no están verificados en este paquete.</w:t>
      </w:r>
    </w:p>
    <w:p w14:paraId="0BEE19D4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t xml:space="preserve">Stripe, documentación técnica citada por los registros de prueba: Billing </w:t>
      </w:r>
      <w:proofErr w:type="spellStart"/>
      <w:r>
        <w:t>testing</w:t>
      </w:r>
      <w:proofErr w:type="spellEnd"/>
      <w:r>
        <w:t xml:space="preserve"> (https://docs.stripe.com/billing/testing), test </w:t>
      </w:r>
      <w:proofErr w:type="spellStart"/>
      <w:r>
        <w:t>clocks</w:t>
      </w:r>
      <w:proofErr w:type="spellEnd"/>
      <w:r>
        <w:t xml:space="preserve"> y pruebas de tarjetas (https://docs.stripe.com/testing#declined-payments), según las referencias de Ciclos_20261030 y Renovacion_20261030. La mención general previa a </w:t>
      </w:r>
      <w:proofErr w:type="spellStart"/>
      <w:r>
        <w:t>Checkout</w:t>
      </w:r>
      <w:proofErr w:type="spellEnd"/>
      <w:r>
        <w:t xml:space="preserve">, Billing, </w:t>
      </w:r>
      <w:proofErr w:type="spellStart"/>
      <w:r>
        <w:t>Customer</w:t>
      </w:r>
      <w:proofErr w:type="spellEnd"/>
      <w:r>
        <w:t xml:space="preserve"> Portal y </w:t>
      </w:r>
      <w:proofErr w:type="spellStart"/>
      <w:r>
        <w:t>Webhooks</w:t>
      </w:r>
      <w:proofErr w:type="spellEnd"/>
      <w:r>
        <w:t xml:space="preserve"> no conservaba fecha ni apartados de consulta; no se usa para acreditar un requisito contractual ni el comportamiento de Aprueba. No se reconstruyen fechas históricas de consulta.</w:t>
      </w:r>
    </w:p>
    <w:p w14:paraId="4861827A" w14:textId="77777777" w:rsidR="001A235D" w:rsidRDefault="00000000">
      <w:pPr>
        <w:pStyle w:val="Ttulo2"/>
        <w:spacing w:after="100"/>
      </w:pPr>
      <w:bookmarkStart w:id="7" w:name="_heading=h.amoat0g9h5r1" w:colFirst="0" w:colLast="0"/>
      <w:bookmarkEnd w:id="7"/>
      <w:r>
        <w:t>1.5 Uso y mantenimiento</w:t>
      </w:r>
    </w:p>
    <w:p w14:paraId="5FD75F74" w14:textId="77777777" w:rsidR="001A235D" w:rsidRDefault="00000000">
      <w:pPr>
        <w:spacing w:after="100"/>
        <w:rPr>
          <w:color w:val="000000"/>
        </w:rPr>
      </w:pPr>
      <w:r>
        <w:rPr>
          <w:color w:val="000000"/>
        </w:rPr>
        <w:t>La especificación permite acordar el alcance con el cliente, organizar el desarrollo y preparar las pruebas. Las decisiones aún no aprobadas se indican en la matriz de alcance. Los cambios posteriores deberán registrarse en una nueva versión.</w:t>
      </w:r>
    </w:p>
    <w:p w14:paraId="6475DCE0" w14:textId="77777777" w:rsidR="001A235D" w:rsidRDefault="001A235D">
      <w:pPr>
        <w:pStyle w:val="Ttulo1"/>
        <w:spacing w:after="100"/>
      </w:pPr>
      <w:bookmarkStart w:id="8" w:name="_heading=h.7qoqimoklnnm" w:colFirst="0" w:colLast="0"/>
      <w:bookmarkEnd w:id="8"/>
    </w:p>
    <w:p w14:paraId="18A76142" w14:textId="77777777" w:rsidR="001A235D" w:rsidRDefault="00000000">
      <w:pPr>
        <w:pStyle w:val="Ttulo1"/>
        <w:spacing w:after="100"/>
      </w:pPr>
      <w:bookmarkStart w:id="9" w:name="_heading=h.88okauuro7wa" w:colFirst="0" w:colLast="0"/>
      <w:bookmarkEnd w:id="9"/>
      <w:r>
        <w:t xml:space="preserve">2 </w:t>
      </w:r>
      <w:proofErr w:type="gramStart"/>
      <w:r>
        <w:t>Descripción</w:t>
      </w:r>
      <w:proofErr w:type="gramEnd"/>
      <w:r>
        <w:t xml:space="preserve"> general</w:t>
      </w:r>
    </w:p>
    <w:p w14:paraId="684AD952" w14:textId="77777777" w:rsidR="001A235D" w:rsidRDefault="00000000">
      <w:pPr>
        <w:pStyle w:val="Ttulo2"/>
        <w:spacing w:after="100"/>
      </w:pPr>
      <w:bookmarkStart w:id="10" w:name="_heading=h.u13wo1egps28" w:colFirst="0" w:colLast="0"/>
      <w:bookmarkEnd w:id="10"/>
      <w:r>
        <w:t>2.1 Perspectiva del producto</w:t>
      </w:r>
    </w:p>
    <w:p w14:paraId="1A800F69" w14:textId="77777777" w:rsidR="001A235D" w:rsidRDefault="00000000">
      <w:pPr>
        <w:spacing w:after="100"/>
        <w:rPr>
          <w:color w:val="000000"/>
        </w:rPr>
      </w:pPr>
      <w:r>
        <w:rPr>
          <w:color w:val="000000"/>
        </w:rPr>
        <w:t xml:space="preserve">Aprueba es una plataforma </w:t>
      </w:r>
      <w:proofErr w:type="spellStart"/>
      <w:r>
        <w:rPr>
          <w:color w:val="000000"/>
        </w:rPr>
        <w:t>freemium</w:t>
      </w:r>
      <w:proofErr w:type="spellEnd"/>
      <w:r>
        <w:rPr>
          <w:color w:val="000000"/>
        </w:rPr>
        <w:t xml:space="preserve"> de preparación para exámenes de admisión universitaria. El módulo de pagos no funciona de forma independiente: conecta la vista de planes del estudiante con Stripe, el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de Aprueba, los registros persistentes en </w:t>
      </w:r>
      <w:proofErr w:type="spellStart"/>
      <w:r>
        <w:rPr>
          <w:color w:val="000000"/>
        </w:rPr>
        <w:t>Firestore</w:t>
      </w:r>
      <w:proofErr w:type="spellEnd"/>
      <w:r>
        <w:rPr>
          <w:color w:val="000000"/>
        </w:rPr>
        <w:t xml:space="preserve"> y la consola administrativa. Su resultado determina los beneficios de estudio disponibles y aporta información para la operación financiera y técnica.</w:t>
      </w:r>
    </w:p>
    <w:p w14:paraId="3DDBE2D8" w14:textId="77777777" w:rsidR="001A235D" w:rsidRDefault="00000000">
      <w:pPr>
        <w:pStyle w:val="Ttulo2"/>
        <w:spacing w:after="100"/>
      </w:pPr>
      <w:bookmarkStart w:id="11" w:name="_heading=h.brjhtf1g92wl" w:colFirst="0" w:colLast="0"/>
      <w:bookmarkEnd w:id="11"/>
      <w:r>
        <w:t>2.2 Situación inicial y evolución al corte</w:t>
      </w:r>
    </w:p>
    <w:p w14:paraId="379A5F0C" w14:textId="77777777" w:rsidR="001A235D" w:rsidRDefault="00000000">
      <w:pPr>
        <w:spacing w:after="100"/>
        <w:rPr>
          <w:color w:val="000000"/>
        </w:rPr>
      </w:pPr>
      <w:r>
        <w:t>Situación inicial recibida. El prototipo permitía simular una compra, persistir el cambio de plan y visualizar al usuario en administración. Esa situación corresponde a la base recibida, anterior a la integración de Stripe.</w:t>
      </w:r>
    </w:p>
    <w:p w14:paraId="383D1C63" w14:textId="77777777" w:rsidR="001A235D" w:rsidRDefault="00000000">
      <w:pPr>
        <w:spacing w:after="100"/>
      </w:pPr>
      <w:r>
        <w:t xml:space="preserve">Evidencia histórica al 21-10-2026. El informe de evidencias documenta CP02, compra inicial rechazada sin suscripción pagada y con plan gratuito; CP03, cambio rechazado que conserva Ciencias y su periodo previamente pagado; y recuperación posterior comprobada en facturación mediante J08 y J09. La recuperación no acredita por sí </w:t>
      </w:r>
      <w:proofErr w:type="gramStart"/>
      <w:r>
        <w:t>sola acceso efectivo</w:t>
      </w:r>
      <w:proofErr w:type="gramEnd"/>
      <w:r>
        <w:t xml:space="preserve"> a todas las materias ni una captura administrativa posterior al pago. Fuente: informe de evidencias de Sebastián Araya, 21-10-2026, apartados CP02, CP03 y J01–J09. https://docs.google.com/document/d/1wzJiU4tWpIQdOoiu-sbqL287a4TDoN8j/edit</w:t>
      </w:r>
    </w:p>
    <w:p w14:paraId="1B76D151" w14:textId="77777777" w:rsidR="001A235D" w:rsidRDefault="00000000">
      <w:pPr>
        <w:spacing w:after="100"/>
      </w:pPr>
      <w:r>
        <w:t>Al corte del avance, la edición y sincronización de precios y la validación integral del ciclo conservan límites de cobertura. Las compras, eventos y comprobaciones disponibles se detallan en</w:t>
      </w:r>
      <w:proofErr w:type="gramStart"/>
      <w:r>
        <w:t xml:space="preserve"> ..</w:t>
      </w:r>
      <w:proofErr w:type="gramEnd"/>
      <w:r>
        <w:t>/Resultados de las pruebas/Resultados_de_pruebas.docx. La especificación no sustituye una ejecución de prueba.</w:t>
      </w:r>
    </w:p>
    <w:p w14:paraId="3848D19D" w14:textId="77777777" w:rsidR="001A235D" w:rsidRDefault="00000000">
      <w:pPr>
        <w:pStyle w:val="Ttulo2"/>
        <w:spacing w:after="100"/>
      </w:pPr>
      <w:bookmarkStart w:id="12" w:name="_heading=h.3q5vo7mjx7q7" w:colFirst="0" w:colLast="0"/>
      <w:bookmarkEnd w:id="12"/>
      <w:r>
        <w:t>2.3 Actores</w:t>
      </w:r>
    </w:p>
    <w:tbl>
      <w:tblPr>
        <w:tblStyle w:val="aff0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198"/>
        <w:gridCol w:w="5440"/>
      </w:tblGrid>
      <w:tr w:rsidR="001A235D" w14:paraId="6F97DC37" w14:textId="77777777">
        <w:trPr>
          <w:cantSplit/>
          <w:tblHeader/>
          <w:jc w:val="center"/>
        </w:trPr>
        <w:tc>
          <w:tcPr>
            <w:tcW w:w="4198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9E4EEC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Actor</w:t>
            </w:r>
          </w:p>
        </w:tc>
        <w:tc>
          <w:tcPr>
            <w:tcW w:w="5440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469A3D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Responsabilidad dentro del alcance</w:t>
            </w:r>
          </w:p>
        </w:tc>
      </w:tr>
      <w:tr w:rsidR="001A235D" w14:paraId="20F7F5D0" w14:textId="77777777">
        <w:trPr>
          <w:cantSplit/>
          <w:jc w:val="center"/>
        </w:trPr>
        <w:tc>
          <w:tcPr>
            <w:tcW w:w="419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23D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Estudiante</w:t>
            </w:r>
          </w:p>
        </w:tc>
        <w:tc>
          <w:tcPr>
            <w:tcW w:w="544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B2C9E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Consulta planes, contrata, revisa pagos y administra su suscripción y método de pago.</w:t>
            </w:r>
          </w:p>
        </w:tc>
      </w:tr>
      <w:tr w:rsidR="001A235D" w14:paraId="3111D1FD" w14:textId="77777777">
        <w:trPr>
          <w:cantSplit/>
          <w:jc w:val="center"/>
        </w:trPr>
        <w:tc>
          <w:tcPr>
            <w:tcW w:w="419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9DF93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Administrador de finanzas</w:t>
            </w:r>
          </w:p>
        </w:tc>
        <w:tc>
          <w:tcPr>
            <w:tcW w:w="544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E85D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Consulta transacciones y suscripciones; gestiona reembolsos, disputas y conciliación.</w:t>
            </w:r>
          </w:p>
        </w:tc>
      </w:tr>
      <w:tr w:rsidR="001A235D" w14:paraId="5E0F86D3" w14:textId="77777777">
        <w:trPr>
          <w:cantSplit/>
          <w:jc w:val="center"/>
        </w:trPr>
        <w:tc>
          <w:tcPr>
            <w:tcW w:w="419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B1AFE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Administrador de operaciones</w:t>
            </w:r>
          </w:p>
        </w:tc>
        <w:tc>
          <w:tcPr>
            <w:tcW w:w="544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B6E8D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Monitorea eventos, investiga fallos y ejecuta reprocesos autorizados.</w:t>
            </w:r>
          </w:p>
        </w:tc>
      </w:tr>
      <w:tr w:rsidR="001A235D" w14:paraId="5CC4B6C8" w14:textId="77777777">
        <w:trPr>
          <w:cantSplit/>
          <w:jc w:val="center"/>
        </w:trPr>
        <w:tc>
          <w:tcPr>
            <w:tcW w:w="419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B43D1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Administrador general</w:t>
            </w:r>
          </w:p>
        </w:tc>
        <w:tc>
          <w:tcPr>
            <w:tcW w:w="544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99A6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Supervisa roles, catálogo, auditoría y configuración general del servicio.</w:t>
            </w:r>
          </w:p>
        </w:tc>
      </w:tr>
      <w:tr w:rsidR="001A235D" w14:paraId="64AF0D66" w14:textId="77777777">
        <w:trPr>
          <w:cantSplit/>
          <w:jc w:val="center"/>
        </w:trPr>
        <w:tc>
          <w:tcPr>
            <w:tcW w:w="419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A5094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Stripe</w:t>
            </w:r>
          </w:p>
        </w:tc>
        <w:tc>
          <w:tcPr>
            <w:tcW w:w="544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627F0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Procesa pagos y suscripciones y comunica sus resultados al </w:t>
            </w:r>
            <w:proofErr w:type="spellStart"/>
            <w:r>
              <w:rPr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color w:val="000000"/>
                <w:sz w:val="18"/>
                <w:szCs w:val="18"/>
              </w:rPr>
              <w:t>.</w:t>
            </w:r>
          </w:p>
        </w:tc>
      </w:tr>
      <w:tr w:rsidR="001A235D" w14:paraId="74704EC3" w14:textId="77777777">
        <w:trPr>
          <w:cantSplit/>
          <w:jc w:val="center"/>
        </w:trPr>
        <w:tc>
          <w:tcPr>
            <w:tcW w:w="419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1E4B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Servicio de notificaciones</w:t>
            </w:r>
          </w:p>
        </w:tc>
        <w:tc>
          <w:tcPr>
            <w:tcW w:w="5440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CF72B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Entrega al estudiante comunicaciones emitidas por Aprueba.</w:t>
            </w:r>
          </w:p>
        </w:tc>
      </w:tr>
    </w:tbl>
    <w:p w14:paraId="138A73D9" w14:textId="77777777" w:rsidR="001A235D" w:rsidRDefault="00000000">
      <w:pPr>
        <w:pStyle w:val="Ttulo2"/>
        <w:spacing w:after="100"/>
      </w:pPr>
      <w:bookmarkStart w:id="13" w:name="_heading=h.t6qb9ll2fabl" w:colFirst="0" w:colLast="0"/>
      <w:bookmarkEnd w:id="13"/>
      <w:r>
        <w:t>2.4 Partes interesadas</w:t>
      </w:r>
    </w:p>
    <w:tbl>
      <w:tblPr>
        <w:tblStyle w:val="aff1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779"/>
        <w:gridCol w:w="4859"/>
      </w:tblGrid>
      <w:tr w:rsidR="001A235D" w14:paraId="347DE536" w14:textId="77777777">
        <w:trPr>
          <w:cantSplit/>
          <w:tblHeader/>
          <w:jc w:val="center"/>
        </w:trPr>
        <w:tc>
          <w:tcPr>
            <w:tcW w:w="477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8AF99D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Parte interesada</w:t>
            </w:r>
          </w:p>
        </w:tc>
        <w:tc>
          <w:tcPr>
            <w:tcW w:w="485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96D534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Interés</w:t>
            </w:r>
          </w:p>
        </w:tc>
      </w:tr>
      <w:tr w:rsidR="001A235D" w14:paraId="36DE7841" w14:textId="77777777">
        <w:trPr>
          <w:cantSplit/>
          <w:jc w:val="center"/>
        </w:trPr>
        <w:tc>
          <w:tcPr>
            <w:tcW w:w="477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CF20B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Equipo Aprueba</w:t>
            </w:r>
          </w:p>
        </w:tc>
        <w:tc>
          <w:tcPr>
            <w:tcW w:w="48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7972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Analizar, desarrollar, probar, documentar y mantener la integración.</w:t>
            </w:r>
          </w:p>
        </w:tc>
      </w:tr>
      <w:tr w:rsidR="001A235D" w14:paraId="05C2C47A" w14:textId="77777777">
        <w:trPr>
          <w:cantSplit/>
          <w:jc w:val="center"/>
        </w:trPr>
        <w:tc>
          <w:tcPr>
            <w:tcW w:w="477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B81B3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 xml:space="preserve">Equipo </w:t>
            </w:r>
            <w:proofErr w:type="spellStart"/>
            <w:r>
              <w:rPr>
                <w:color w:val="000000"/>
                <w:sz w:val="18"/>
                <w:szCs w:val="18"/>
              </w:rPr>
              <w:t>Alloxentric</w:t>
            </w:r>
            <w:proofErr w:type="spellEnd"/>
          </w:p>
        </w:tc>
        <w:tc>
          <w:tcPr>
            <w:tcW w:w="485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929B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Actuar como cliente, revisar avances y validar definiciones de negocio y operación.</w:t>
            </w:r>
          </w:p>
        </w:tc>
      </w:tr>
    </w:tbl>
    <w:p w14:paraId="1BF8321F" w14:textId="77777777" w:rsidR="001A235D" w:rsidRDefault="00000000">
      <w:pPr>
        <w:pStyle w:val="Ttulo2"/>
        <w:spacing w:after="100"/>
      </w:pPr>
      <w:bookmarkStart w:id="14" w:name="_heading=h.795c9n6rwifr" w:colFirst="0" w:colLast="0"/>
      <w:bookmarkEnd w:id="14"/>
      <w:r>
        <w:t>2.5 Dependencias</w:t>
      </w:r>
    </w:p>
    <w:p w14:paraId="1BA792C6" w14:textId="77777777" w:rsidR="001A235D" w:rsidRDefault="00000000">
      <w:pPr>
        <w:spacing w:after="100"/>
      </w:pPr>
      <w:r>
        <w:t>Necesarias para el MVP de pruebas</w:t>
      </w:r>
    </w:p>
    <w:p w14:paraId="06B682A9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t xml:space="preserve">Cuenta y credenciales de Stripe en modo de pruebas, separadas de producción; entorno de datos y </w:t>
      </w:r>
      <w:proofErr w:type="spellStart"/>
      <w:r>
        <w:t>URLs</w:t>
      </w:r>
      <w:proofErr w:type="spellEnd"/>
      <w:r>
        <w:t xml:space="preserve"> de pruebas identificados antes de ejecutar casos.</w:t>
      </w:r>
    </w:p>
    <w:p w14:paraId="22BF40DF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proofErr w:type="spellStart"/>
      <w:r>
        <w:rPr>
          <w:color w:val="000000"/>
        </w:rPr>
        <w:t>Endpoint</w:t>
      </w:r>
      <w:proofErr w:type="spellEnd"/>
      <w:r>
        <w:rPr>
          <w:color w:val="000000"/>
        </w:rPr>
        <w:t xml:space="preserve"> público HTTPS para recibir </w:t>
      </w:r>
      <w:proofErr w:type="spellStart"/>
      <w:r>
        <w:rPr>
          <w:color w:val="000000"/>
        </w:rPr>
        <w:t>webhooks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URLs</w:t>
      </w:r>
      <w:proofErr w:type="spellEnd"/>
      <w:r>
        <w:rPr>
          <w:color w:val="000000"/>
        </w:rPr>
        <w:t xml:space="preserve"> públicas de éxito y cancelación.</w:t>
      </w:r>
    </w:p>
    <w:p w14:paraId="1E287CB0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rPr>
          <w:color w:val="000000"/>
        </w:rPr>
        <w:t>Productos y precios de Stripe asociados de forma inequívoca con el catálogo de Aprueba.</w:t>
      </w:r>
    </w:p>
    <w:p w14:paraId="12441EF7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rPr>
          <w:color w:val="000000"/>
        </w:rPr>
        <w:t xml:space="preserve">Aplicación del estudiante,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y consola administrativa desplegados y accesibles.</w:t>
      </w:r>
    </w:p>
    <w:p w14:paraId="5A64B7F4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proofErr w:type="spellStart"/>
      <w:r>
        <w:t>Firestore</w:t>
      </w:r>
      <w:proofErr w:type="spellEnd"/>
      <w:r>
        <w:t xml:space="preserve"> y credenciales de servicio configuradas. En las copias locales, las sesiones de estudiante y administración utilizan JWT propios del </w:t>
      </w:r>
      <w:proofErr w:type="spellStart"/>
      <w:r>
        <w:t>backend</w:t>
      </w:r>
      <w:proofErr w:type="spellEnd"/>
      <w:r>
        <w:t xml:space="preserve">.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se usa en un flujo separado de verificación telefónica; no se identifica como emisor general de las sesiones de pago.</w:t>
      </w:r>
    </w:p>
    <w:p w14:paraId="64F1FDC1" w14:textId="77777777" w:rsidR="001A235D" w:rsidRDefault="00000000">
      <w:pPr>
        <w:spacing w:after="100"/>
      </w:pPr>
      <w:r>
        <w:t xml:space="preserve">Contraste de código local del 27-10-2026. Estudiante: </w:t>
      </w: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routes</w:t>
      </w:r>
      <w:proofErr w:type="spellEnd"/>
      <w:r>
        <w:t xml:space="preserve">/auth.js emite tokens con </w:t>
      </w:r>
      <w:proofErr w:type="spellStart"/>
      <w:r>
        <w:t>signAccess</w:t>
      </w:r>
      <w:proofErr w:type="spellEnd"/>
      <w:r>
        <w:t xml:space="preserve">; </w:t>
      </w: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lib</w:t>
      </w:r>
      <w:proofErr w:type="spellEnd"/>
      <w:r>
        <w:t xml:space="preserve">/jwt.js verifica HS256; middleware/auth.js comprueba </w:t>
      </w:r>
      <w:proofErr w:type="spellStart"/>
      <w:r>
        <w:t>typ</w:t>
      </w:r>
      <w:proofErr w:type="spellEnd"/>
      <w:r>
        <w:t>=</w:t>
      </w:r>
      <w:proofErr w:type="spellStart"/>
      <w:r>
        <w:t>access</w:t>
      </w:r>
      <w:proofErr w:type="spellEnd"/>
      <w:r>
        <w:t xml:space="preserve">, usuario por sub y suspensión; </w:t>
      </w:r>
      <w:proofErr w:type="spellStart"/>
      <w:r>
        <w:t>routes</w:t>
      </w:r>
      <w:proofErr w:type="spellEnd"/>
      <w:r>
        <w:t xml:space="preserve">/checkout.js exige </w:t>
      </w:r>
      <w:proofErr w:type="spellStart"/>
      <w:r>
        <w:t>authRequired</w:t>
      </w:r>
      <w:proofErr w:type="spellEnd"/>
      <w:r>
        <w:t xml:space="preserve">. Administración: </w:t>
      </w:r>
      <w:proofErr w:type="spellStart"/>
      <w:r>
        <w:t>routes</w:t>
      </w:r>
      <w:proofErr w:type="spellEnd"/>
      <w:r>
        <w:t xml:space="preserve">/auth.js emite JWT; </w:t>
      </w:r>
      <w:proofErr w:type="spellStart"/>
      <w:r>
        <w:t>lib</w:t>
      </w:r>
      <w:proofErr w:type="spellEnd"/>
      <w:r>
        <w:t xml:space="preserve">/jwt.js comprueba HS256, emisor y audiencia; middleware/auth.js carga la cuenta y el rol vigente; index.js aplica </w:t>
      </w:r>
      <w:proofErr w:type="spellStart"/>
      <w:r>
        <w:t>authRequired</w:t>
      </w:r>
      <w:proofErr w:type="spellEnd"/>
      <w:r>
        <w:t xml:space="preserve"> y </w:t>
      </w:r>
      <w:proofErr w:type="spellStart"/>
      <w:r>
        <w:t>routes</w:t>
      </w:r>
      <w:proofErr w:type="spellEnd"/>
      <w:r>
        <w:t xml:space="preserve">/billing.js restringe a </w:t>
      </w:r>
      <w:proofErr w:type="spellStart"/>
      <w:r>
        <w:t>finance</w:t>
      </w:r>
      <w:proofErr w:type="spellEnd"/>
      <w:r>
        <w:t>/</w:t>
      </w:r>
      <w:proofErr w:type="spellStart"/>
      <w:r>
        <w:t>admin</w:t>
      </w:r>
      <w:proofErr w:type="spellEnd"/>
      <w:r>
        <w:t xml:space="preserve">. </w:t>
      </w:r>
      <w:proofErr w:type="spellStart"/>
      <w:r>
        <w:t>lib</w:t>
      </w:r>
      <w:proofErr w:type="spellEnd"/>
      <w:r>
        <w:t xml:space="preserve">/firebasePhone.js del estudiante verifica tokens de </w:t>
      </w:r>
      <w:proofErr w:type="spellStart"/>
      <w:r>
        <w:t>Firebase</w:t>
      </w:r>
      <w:proofErr w:type="spellEnd"/>
      <w:r>
        <w:t xml:space="preserve"> para teléfono. Esto documenta código local, no una prueba de autorización desplegada. MFA no se considera comprobado: </w:t>
      </w:r>
      <w:proofErr w:type="spellStart"/>
      <w:r>
        <w:t>loadAdmin</w:t>
      </w:r>
      <w:proofErr w:type="spellEnd"/>
      <w:r>
        <w:t xml:space="preserve"> rechaza cuentas con </w:t>
      </w:r>
      <w:proofErr w:type="spellStart"/>
      <w:r>
        <w:t>mfaEnabled</w:t>
      </w:r>
      <w:proofErr w:type="spellEnd"/>
      <w:r>
        <w:t>=true y no se ha acreditado un flujo OTP.</w:t>
      </w:r>
    </w:p>
    <w:p w14:paraId="32A0C774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t>Servicio y canal de notificaciones: dependencia de la función propuesta, pendiente de definir y verificar para los avisos automáticos.</w:t>
      </w:r>
    </w:p>
    <w:p w14:paraId="5D108E05" w14:textId="77777777" w:rsidR="001A235D" w:rsidRDefault="00000000">
      <w:pPr>
        <w:spacing w:after="100"/>
      </w:pPr>
      <w:r>
        <w:t>Condiciones futuras de producción</w:t>
      </w:r>
    </w:p>
    <w:p w14:paraId="5F2550B2" w14:textId="77777777" w:rsidR="001A235D" w:rsidRDefault="00000000">
      <w:pPr>
        <w:spacing w:after="100"/>
      </w:pPr>
      <w:r>
        <w:t>Cuenta habilitada para operar y credenciales de producción, separación completa de entornos, políticas aprobadas de notificación, retención, respaldo, capacidad y operación. Estas condiciones no son precondiciones para ejecutar el MVP en modo de pruebas y no se declaran satisfechas.</w:t>
      </w:r>
    </w:p>
    <w:p w14:paraId="3595B8AC" w14:textId="77777777" w:rsidR="001A235D" w:rsidRDefault="00000000">
      <w:pPr>
        <w:pStyle w:val="Ttulo2"/>
        <w:spacing w:after="100"/>
      </w:pPr>
      <w:bookmarkStart w:id="15" w:name="_heading=h.66lzvd4xnjry" w:colFirst="0" w:colLast="0"/>
      <w:bookmarkEnd w:id="15"/>
      <w:r>
        <w:t>2.6 Restricciones y supuestos</w:t>
      </w:r>
    </w:p>
    <w:p w14:paraId="4BDA6990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rPr>
          <w:color w:val="000000"/>
        </w:rPr>
        <w:t>El MVP se validará con Stripe en modo de pruebas y no moverá dinero real.</w:t>
      </w:r>
    </w:p>
    <w:p w14:paraId="1510934E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rPr>
          <w:color w:val="000000"/>
        </w:rPr>
        <w:t xml:space="preserve">La arquitectura actual utiliza </w:t>
      </w:r>
      <w:proofErr w:type="spellStart"/>
      <w:r>
        <w:rPr>
          <w:color w:val="000000"/>
        </w:rPr>
        <w:t>React</w:t>
      </w:r>
      <w:proofErr w:type="spellEnd"/>
      <w:r>
        <w:rPr>
          <w:color w:val="000000"/>
        </w:rPr>
        <w:t xml:space="preserve">, Express, </w:t>
      </w:r>
      <w:proofErr w:type="spellStart"/>
      <w:r>
        <w:rPr>
          <w:color w:val="000000"/>
        </w:rPr>
        <w:t>Vercel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Firestore</w:t>
      </w:r>
      <w:proofErr w:type="spellEnd"/>
      <w:r>
        <w:rPr>
          <w:color w:val="000000"/>
        </w:rPr>
        <w:t>; cualquier sustitución deberá mantener el comportamiento especificado.</w:t>
      </w:r>
    </w:p>
    <w:p w14:paraId="37EFD095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rPr>
          <w:color w:val="000000"/>
        </w:rPr>
        <w:t>El estudiante deberá autenticarse para iniciar un pago o administrar su suscripción.</w:t>
      </w:r>
    </w:p>
    <w:p w14:paraId="0621B548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rPr>
          <w:color w:val="000000"/>
        </w:rPr>
        <w:t>Las funciones administrativas estarán restringidas por roles y principio de mínimo privilegio.</w:t>
      </w:r>
    </w:p>
    <w:p w14:paraId="563433C4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rPr>
          <w:color w:val="000000"/>
        </w:rPr>
        <w:t xml:space="preserve">El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validará plan, precio, ciclo y moneda; el navegador no será una fuente confiable para el monto.</w:t>
      </w:r>
    </w:p>
    <w:p w14:paraId="2BB2D147" w14:textId="77777777" w:rsidR="001A235D" w:rsidRDefault="00000000">
      <w:pPr>
        <w:numPr>
          <w:ilvl w:val="0"/>
          <w:numId w:val="1"/>
        </w:numPr>
        <w:spacing w:after="100"/>
        <w:rPr>
          <w:color w:val="000000"/>
        </w:rPr>
      </w:pPr>
      <w:r>
        <w:rPr>
          <w:color w:val="000000"/>
        </w:rPr>
        <w:t>La moneda inicial será el dólar estadounidense (USD).</w:t>
      </w:r>
    </w:p>
    <w:p w14:paraId="061359ED" w14:textId="77777777" w:rsidR="001A235D" w:rsidRDefault="001A235D">
      <w:pPr>
        <w:pStyle w:val="Ttulo1"/>
        <w:spacing w:after="100"/>
      </w:pPr>
      <w:bookmarkStart w:id="16" w:name="_heading=h.vzh2g4r4epl8" w:colFirst="0" w:colLast="0"/>
      <w:bookmarkEnd w:id="16"/>
    </w:p>
    <w:p w14:paraId="2F6D975D" w14:textId="77777777" w:rsidR="001A235D" w:rsidRDefault="001A235D">
      <w:pPr>
        <w:pStyle w:val="Ttulo1"/>
        <w:spacing w:after="100"/>
      </w:pPr>
      <w:bookmarkStart w:id="17" w:name="_heading=h.svip0fp0aaku" w:colFirst="0" w:colLast="0"/>
      <w:bookmarkEnd w:id="17"/>
    </w:p>
    <w:p w14:paraId="1A54A274" w14:textId="77777777" w:rsidR="001A235D" w:rsidRDefault="001A235D">
      <w:pPr>
        <w:pStyle w:val="Ttulo1"/>
        <w:spacing w:after="100"/>
      </w:pPr>
      <w:bookmarkStart w:id="18" w:name="_heading=h.61m2brq59vl" w:colFirst="0" w:colLast="0"/>
      <w:bookmarkEnd w:id="18"/>
    </w:p>
    <w:p w14:paraId="3BE9038C" w14:textId="77777777" w:rsidR="001A235D" w:rsidRDefault="001A235D"/>
    <w:p w14:paraId="7539EFAB" w14:textId="77777777" w:rsidR="001A235D" w:rsidRDefault="00000000">
      <w:pPr>
        <w:pStyle w:val="Ttulo1"/>
        <w:spacing w:after="100"/>
      </w:pPr>
      <w:bookmarkStart w:id="19" w:name="_heading=h.7yrq17ru40by" w:colFirst="0" w:colLast="0"/>
      <w:bookmarkEnd w:id="19"/>
      <w:r>
        <w:t xml:space="preserve">3 </w:t>
      </w:r>
      <w:proofErr w:type="gramStart"/>
      <w:r>
        <w:t>Requisitos</w:t>
      </w:r>
      <w:proofErr w:type="gramEnd"/>
      <w:r>
        <w:t xml:space="preserve"> de interfaces externas</w:t>
      </w:r>
    </w:p>
    <w:p w14:paraId="4AAC5CD8" w14:textId="77777777" w:rsidR="001A235D" w:rsidRDefault="00000000">
      <w:pPr>
        <w:spacing w:after="100"/>
        <w:rPr>
          <w:color w:val="000000"/>
        </w:rPr>
      </w:pPr>
      <w:r>
        <w:rPr>
          <w:color w:val="000000"/>
        </w:rPr>
        <w:t>Las siguientes interfaces delimitan los intercambios necesarios. Los formatos definitivos deberán respetar el contrato de API, la autenticación correspondiente y el modelo de datos vigente.</w:t>
      </w:r>
    </w:p>
    <w:tbl>
      <w:tblPr>
        <w:tblStyle w:val="aff2"/>
        <w:tblW w:w="9639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3213"/>
        <w:gridCol w:w="3213"/>
        <w:gridCol w:w="3213"/>
      </w:tblGrid>
      <w:tr w:rsidR="001A235D" w14:paraId="1434C7F7" w14:textId="77777777">
        <w:trPr>
          <w:cantSplit/>
          <w:tblHeader/>
          <w:jc w:val="center"/>
        </w:trPr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72AFB2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Interfaz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CB28B7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Mecanismo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E5C149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Información intercambiada</w:t>
            </w:r>
          </w:p>
        </w:tc>
      </w:tr>
      <w:tr w:rsidR="001A235D" w14:paraId="48DAB533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81C4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Aplicación del estudiante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91CFE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HTTPS/JSON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25B7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Consulta planes y suscripción; solicita </w:t>
            </w:r>
            <w:proofErr w:type="spellStart"/>
            <w:r>
              <w:rPr>
                <w:color w:val="000000"/>
                <w:sz w:val="18"/>
                <w:szCs w:val="18"/>
              </w:rPr>
              <w:t>checkout</w:t>
            </w:r>
            <w:proofErr w:type="spellEnd"/>
            <w:r>
              <w:rPr>
                <w:color w:val="000000"/>
                <w:sz w:val="18"/>
                <w:szCs w:val="18"/>
              </w:rPr>
              <w:t>; muestra resultados, historial y acciones de autogestión.</w:t>
            </w:r>
          </w:p>
        </w:tc>
      </w:tr>
      <w:tr w:rsidR="001A235D" w14:paraId="7975C7FE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66336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Stripe </w:t>
            </w:r>
            <w:proofErr w:type="spellStart"/>
            <w:r>
              <w:rPr>
                <w:color w:val="000000"/>
                <w:sz w:val="18"/>
                <w:szCs w:val="18"/>
              </w:rPr>
              <w:t>Checkout</w:t>
            </w:r>
            <w:proofErr w:type="spellEnd"/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CDDF8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HTTPS/SDK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04852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Recibe la sesión creada por el </w:t>
            </w:r>
            <w:proofErr w:type="spellStart"/>
            <w:r>
              <w:rPr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 captura el medio de pago sin exponer datos completos a Aprueba.</w:t>
            </w:r>
          </w:p>
        </w:tc>
      </w:tr>
      <w:tr w:rsidR="001A235D" w14:paraId="6E5BB84F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6416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Stripe Billing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7D61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API Stripe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C5F9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Mantiene cliente, suscripción, ciclo, renovaciones, cambios y cancelaciones.</w:t>
            </w:r>
          </w:p>
        </w:tc>
      </w:tr>
      <w:tr w:rsidR="001A235D" w14:paraId="01F60355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A9F1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Stripe </w:t>
            </w:r>
            <w:proofErr w:type="spellStart"/>
            <w:r>
              <w:rPr>
                <w:color w:val="000000"/>
                <w:sz w:val="18"/>
                <w:szCs w:val="18"/>
              </w:rPr>
              <w:t>Webhooks</w:t>
            </w:r>
            <w:proofErr w:type="spellEnd"/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7620E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HTTPS firmado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82450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Entrega eventos; Aprueba valida Stripe-</w:t>
            </w:r>
            <w:proofErr w:type="spellStart"/>
            <w:r>
              <w:rPr>
                <w:color w:val="000000"/>
                <w:sz w:val="18"/>
                <w:szCs w:val="18"/>
              </w:rPr>
              <w:t>Signature</w:t>
            </w:r>
            <w:proofErr w:type="spellEnd"/>
            <w:r>
              <w:rPr>
                <w:color w:val="000000"/>
                <w:sz w:val="18"/>
                <w:szCs w:val="18"/>
              </w:rPr>
              <w:t>, registra el evento y responde de forma controlada.</w:t>
            </w:r>
          </w:p>
        </w:tc>
      </w:tr>
      <w:tr w:rsidR="001A235D" w14:paraId="1840C0E1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EA876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Firestore</w:t>
            </w:r>
            <w:proofErr w:type="spellEnd"/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5A5F9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SDK servidor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2833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Persiste planes, transacciones, suscripciones, comprobantes, eventos y auditoría según la arquitectura actual.</w:t>
            </w:r>
          </w:p>
        </w:tc>
      </w:tr>
      <w:tr w:rsidR="001A235D" w14:paraId="24244626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3440C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Consola administrativa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A6896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HTTPS/JSON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2369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Consulta y administra información permitida de pagos, suscripciones, eventos y catálogo.</w:t>
            </w:r>
          </w:p>
        </w:tc>
      </w:tr>
      <w:tr w:rsidR="001A235D" w14:paraId="6D511323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A3E1B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Notificaciones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809D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API/servicio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3F6D4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Recibe mensajes de Aprueba y devuelve resultado de entrega por el canal configurado.</w:t>
            </w:r>
          </w:p>
        </w:tc>
      </w:tr>
    </w:tbl>
    <w:p w14:paraId="5A5822B2" w14:textId="77777777" w:rsidR="001A235D" w:rsidRDefault="00000000">
      <w:pPr>
        <w:pStyle w:val="Ttulo1"/>
        <w:spacing w:after="100"/>
      </w:pPr>
      <w:bookmarkStart w:id="20" w:name="_heading=h.6jdqfhpkn00d" w:colFirst="0" w:colLast="0"/>
      <w:bookmarkEnd w:id="20"/>
      <w:r>
        <w:t xml:space="preserve">4 </w:t>
      </w:r>
      <w:proofErr w:type="gramStart"/>
      <w:r>
        <w:t>Reglas</w:t>
      </w:r>
      <w:proofErr w:type="gramEnd"/>
      <w:r>
        <w:t xml:space="preserve"> de negocio</w:t>
      </w:r>
    </w:p>
    <w:p w14:paraId="0237DF9C" w14:textId="77777777" w:rsidR="001A235D" w:rsidRDefault="00000000">
      <w:pPr>
        <w:spacing w:after="100"/>
        <w:rPr>
          <w:color w:val="000000"/>
        </w:rPr>
      </w:pPr>
      <w:r>
        <w:rPr>
          <w:color w:val="000000"/>
        </w:rPr>
        <w:t>Estas reglas expresan condiciones estables del negocio o políticas necesarias para mantener coherencia. Cuando una política aún requiere confirmación, el requisito correspondiente exige configuración o validación previa a producción.</w:t>
      </w:r>
    </w:p>
    <w:p w14:paraId="348A0817" w14:textId="77777777" w:rsidR="001A235D" w:rsidRDefault="00000000">
      <w:pPr>
        <w:spacing w:after="100"/>
      </w:pPr>
      <w:r>
        <w:t>El rechazo de un cobro asociado a un cambio de plan no elimina por sí mismo el derecho previamente pagado. El beneficio vigente se mantiene según su periodo y la política acordada, mientras el nuevo beneficio permanece pendiente de confirmación. La tabla distingue evidencia histórica y diseño pendiente; no equivale a pruebas nuevas.</w:t>
      </w:r>
    </w:p>
    <w:tbl>
      <w:tblPr>
        <w:tblStyle w:val="aff3"/>
        <w:tblW w:w="9639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3213"/>
        <w:gridCol w:w="3213"/>
        <w:gridCol w:w="3213"/>
      </w:tblGrid>
      <w:tr w:rsidR="001A235D" w14:paraId="26496223" w14:textId="77777777">
        <w:trPr>
          <w:cantSplit/>
          <w:tblHeader/>
          <w:jc w:val="center"/>
        </w:trPr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5187A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ID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68BAB0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Regla</w:t>
            </w:r>
          </w:p>
        </w:tc>
        <w:tc>
          <w:tcPr>
            <w:tcW w:w="3213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EDEE3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</w:tr>
      <w:tr w:rsidR="001A235D" w14:paraId="28D5141E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46B0F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RN-01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065F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Catálogo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54E4A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Aprueba dispondrá de un plan gratuito, un plan de una prueba y un plan de todas las pruebas.</w:t>
            </w:r>
          </w:p>
        </w:tc>
      </w:tr>
      <w:tr w:rsidR="001A235D" w14:paraId="158D75AC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718BE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RN-02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00D6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Plan de una prueba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E014D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El plan de una prueba dará acceso ilimitado solo a la prueba seleccionada por el estudiante.</w:t>
            </w:r>
          </w:p>
        </w:tc>
      </w:tr>
      <w:tr w:rsidR="001A235D" w14:paraId="025C4016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E805F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RN-03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A0E0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Precios iniciales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39040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Una prueba costará USD 1 mensual o USD 10 anual; todas las pruebas costarán USD 5 mensual o USD 50 anual.</w:t>
            </w:r>
          </w:p>
        </w:tc>
      </w:tr>
      <w:tr w:rsidR="001A235D" w14:paraId="5042B47C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1340A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RN-04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A4AE3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Beneficio anual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BBAF5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El ciclo anual entregará 12 meses por el valor equivalente a 10 mensualidades.</w:t>
            </w:r>
          </w:p>
        </w:tc>
      </w:tr>
      <w:tr w:rsidR="001A235D" w14:paraId="0BB7754D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12DA0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RN-05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4233D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Moneda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CC03B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Los precios y cobros iniciales se expresarán en dólares estadounidenses (USD).</w:t>
            </w:r>
          </w:p>
        </w:tc>
      </w:tr>
      <w:tr w:rsidR="001A235D" w14:paraId="472D0300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1BBB2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RN-06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7992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Recurrencia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EAC8F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Una suscripción pagada se renovará automáticamente al inicio de cada ciclo hasta que se cancele o termine.</w:t>
            </w:r>
          </w:p>
        </w:tc>
      </w:tr>
      <w:tr w:rsidR="001A235D" w14:paraId="286B6898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D8EB3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RN-07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C4A37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Información previa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C05AE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Antes de pagar se informarán plan, prueba cuando corresponda, ciclo, total, moneda, recurrencia y condiciones de cancelación.</w:t>
            </w:r>
          </w:p>
        </w:tc>
      </w:tr>
      <w:tr w:rsidR="001A235D" w14:paraId="6D679B3E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8568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RN-08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D4D1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Confirmación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269F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El retorno del navegador no activará beneficios; solo un evento válido de Stripe podrá confirmar el pago.</w:t>
            </w:r>
          </w:p>
        </w:tc>
      </w:tr>
      <w:tr w:rsidR="001A235D" w14:paraId="50656DF0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BB7F0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RN-09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05F45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Estados de transacción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7C30B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La transacción distinguirá pendiente, pagada, fallida, cancelada, parcialmente reembolsada y reembolsada.</w:t>
            </w:r>
          </w:p>
        </w:tc>
      </w:tr>
      <w:tr w:rsidR="001A235D" w14:paraId="5358C765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7767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RN-10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C88AC0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Estados de suscripción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FA13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La suscripción distinguirá pendiente, activa, con pago vencido o en gracia, cancelación programada y cancelada o expirada.</w:t>
            </w:r>
          </w:p>
        </w:tc>
      </w:tr>
      <w:tr w:rsidR="001A235D" w14:paraId="0376CAA0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656D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RN-11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D63B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Disputas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06805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Las disputas mantendrán un estado propio y nunca reemplazarán ni eliminarán la transacción original.</w:t>
            </w:r>
          </w:p>
        </w:tc>
      </w:tr>
      <w:tr w:rsidR="001A235D" w14:paraId="146A8F9F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480C00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RN-12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015ED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Idempotencia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9FA42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Un identificador de solicitud o evento de Stripe no podrá originar más de un cobro o efecto equivalente.</w:t>
            </w:r>
          </w:p>
        </w:tc>
      </w:tr>
      <w:tr w:rsidR="001A235D" w14:paraId="031EB4F4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473A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RN-13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A5533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Suscripción única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6296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Cada estudiante podrá mantener como máximo una suscripción pagada activa a la vez.</w:t>
            </w:r>
          </w:p>
        </w:tc>
      </w:tr>
      <w:tr w:rsidR="001A235D" w14:paraId="69E60E79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09D0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RN-14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64EBB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Beneficios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B3919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Los permisos de estudio se determinarán por el plan efectivo y su periodo vigente o de gracia autorizado.</w:t>
            </w:r>
          </w:p>
        </w:tc>
      </w:tr>
      <w:tr w:rsidR="001A235D" w14:paraId="05C17D88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61B0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RN-15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0720E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Cancelación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85029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La cancelación normal detendrá renovaciones futuras y mantendrá el acceso hasta el término del periodo pagado.</w:t>
            </w:r>
          </w:p>
        </w:tc>
      </w:tr>
      <w:tr w:rsidR="001A235D" w14:paraId="31799188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F9724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RN-16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18CD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Reactivación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A4205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Una cancelación programada podrá revertirse antes del término cuando Stripe y la política vigente lo permitan.</w:t>
            </w:r>
          </w:p>
        </w:tc>
      </w:tr>
      <w:tr w:rsidR="001A235D" w14:paraId="1DC9A624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0E5C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RN-17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0BAED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Cambio de plan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3EC2F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Antes de un cambio se informarán precio, fecha efectiva y ajuste; si el proceso falla, se conservará el plan vigente.</w:t>
            </w:r>
          </w:p>
        </w:tc>
      </w:tr>
      <w:tr w:rsidR="001A235D" w14:paraId="7739611C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F77FF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RN-18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49B6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Renovación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FB214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Un cobro recurrente aprobado extenderá el periodo una sola vez y generará una nueva transacción.</w:t>
            </w:r>
          </w:p>
        </w:tc>
      </w:tr>
      <w:tr w:rsidR="001A235D" w14:paraId="555DAC2E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4F5CB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RN-19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A4DED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Cobro fallido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0538B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Un fallo seguirá la política configurada de reintentos y gracia; al agotarla finalizarán los beneficios pagados y permanecerán los gratuitos.</w:t>
            </w:r>
          </w:p>
        </w:tc>
      </w:tr>
      <w:tr w:rsidR="001A235D" w14:paraId="69F130E8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A3498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RN-20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48EB0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Reembolso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6D58B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Solo Finanzas o Administración General podrán iniciar reembolsos; se conservarán monto, motivo, responsable y resultado.</w:t>
            </w:r>
          </w:p>
        </w:tc>
      </w:tr>
      <w:tr w:rsidR="001A235D" w14:paraId="2F249698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E189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RN-21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32FAD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Roles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CD6EE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Finanzas administrará efectos monetarios; Operaciones gestionará eventos técnicos; Administración General controlará catálogo y permisos.</w:t>
            </w:r>
          </w:p>
        </w:tc>
      </w:tr>
      <w:tr w:rsidR="001A235D" w14:paraId="2AE5782F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B216A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RN-22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1C629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Historial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FFAEE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Los registros financieros y de auditoría no se eliminarán para ocultar cambios de estado, reembolsos o fallos.</w:t>
            </w:r>
          </w:p>
        </w:tc>
      </w:tr>
      <w:tr w:rsidR="001A235D" w14:paraId="54C6B33F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40799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RN-23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67460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Instantánea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B2F6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Cada transacción conservará el plan, prueba, precio, ciclo y moneda vigentes al momento de iniciarse.</w:t>
            </w:r>
          </w:p>
        </w:tc>
      </w:tr>
      <w:tr w:rsidR="001A235D" w14:paraId="0E14E9FD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76B80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RN-24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43F1C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Versionado de precios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9E544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Un cambio de precio creará una nueva versión y no modificará retroactivamente transacciones históricas.</w:t>
            </w:r>
          </w:p>
        </w:tc>
      </w:tr>
      <w:tr w:rsidR="001A235D" w14:paraId="2AE2A536" w14:textId="77777777">
        <w:trPr>
          <w:cantSplit/>
          <w:jc w:val="center"/>
        </w:trPr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1447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RN-25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8D1E0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Ambientes</w:t>
            </w:r>
          </w:p>
        </w:tc>
        <w:tc>
          <w:tcPr>
            <w:tcW w:w="3213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C5588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Claves, clientes, productos, precios y eventos de prueba no se mezclarán con los de producción.</w:t>
            </w:r>
          </w:p>
        </w:tc>
      </w:tr>
    </w:tbl>
    <w:p w14:paraId="53E8E4DA" w14:textId="77777777" w:rsidR="001A235D" w:rsidRDefault="001A235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/>
        </w:rPr>
      </w:pPr>
    </w:p>
    <w:tbl>
      <w:tblPr>
        <w:tblStyle w:val="aff4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1631"/>
        <w:gridCol w:w="4152"/>
        <w:gridCol w:w="3855"/>
      </w:tblGrid>
      <w:tr w:rsidR="001A235D" w14:paraId="29CD2F07" w14:textId="77777777">
        <w:trPr>
          <w:cantSplit/>
          <w:tblHeader/>
          <w:jc w:val="center"/>
        </w:trPr>
        <w:tc>
          <w:tcPr>
            <w:tcW w:w="16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0700A" w14:textId="77777777" w:rsidR="001A235D" w:rsidRDefault="00000000">
            <w:pPr>
              <w:keepNext/>
              <w:spacing w:after="60" w:line="246" w:lineRule="auto"/>
            </w:pPr>
            <w:r>
              <w:rPr>
                <w:b/>
                <w:bCs/>
                <w:color w:val="000000"/>
                <w:sz w:val="18"/>
                <w:szCs w:val="18"/>
              </w:rPr>
              <w:t>Escenario</w:t>
            </w:r>
          </w:p>
        </w:tc>
        <w:tc>
          <w:tcPr>
            <w:tcW w:w="4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F6F83D" w14:textId="77777777" w:rsidR="001A235D" w:rsidRDefault="00000000">
            <w:pPr>
              <w:keepNext/>
              <w:spacing w:after="60" w:line="246" w:lineRule="auto"/>
            </w:pPr>
            <w:r>
              <w:rPr>
                <w:b/>
                <w:bCs/>
                <w:color w:val="000000"/>
                <w:sz w:val="18"/>
                <w:szCs w:val="18"/>
              </w:rPr>
              <w:t>Pago suscripción y beneficio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9E165F" w14:textId="77777777" w:rsidR="001A235D" w:rsidRDefault="00000000">
            <w:pPr>
              <w:keepNext/>
              <w:spacing w:after="60" w:line="246" w:lineRule="auto"/>
            </w:pPr>
            <w:r>
              <w:rPr>
                <w:b/>
                <w:bCs/>
                <w:color w:val="000000"/>
                <w:sz w:val="18"/>
                <w:szCs w:val="18"/>
              </w:rPr>
              <w:t>Salida y evidencia</w:t>
            </w:r>
          </w:p>
        </w:tc>
      </w:tr>
      <w:tr w:rsidR="001A235D" w14:paraId="2729F1BE" w14:textId="77777777">
        <w:trPr>
          <w:cantSplit/>
          <w:jc w:val="center"/>
        </w:trPr>
        <w:tc>
          <w:tcPr>
            <w:tcW w:w="16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1E467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Contratación sin confirmar</w:t>
            </w:r>
          </w:p>
        </w:tc>
        <w:tc>
          <w:tcPr>
            <w:tcW w:w="4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F41A7C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Pago: Pendiente o sin pago confirmado</w:t>
            </w:r>
            <w:r>
              <w:rPr>
                <w:color w:val="000000"/>
                <w:sz w:val="18"/>
                <w:szCs w:val="18"/>
              </w:rPr>
              <w:br/>
              <w:t>Suscripción: No activar por el retorno del navegador</w:t>
            </w:r>
            <w:r>
              <w:rPr>
                <w:color w:val="000000"/>
                <w:sz w:val="18"/>
                <w:szCs w:val="18"/>
              </w:rPr>
              <w:br/>
              <w:t>Beneficio: Sin beneficio nuevo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8E36F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Evento válido y pago confirmado</w:t>
            </w:r>
            <w:r>
              <w:rPr>
                <w:color w:val="000000"/>
                <w:sz w:val="18"/>
                <w:szCs w:val="18"/>
              </w:rPr>
              <w:br/>
              <w:t>Diseño: RN-08, RF-05 y RF-07</w:t>
            </w:r>
          </w:p>
        </w:tc>
      </w:tr>
      <w:tr w:rsidR="001A235D" w14:paraId="66B9BDF9" w14:textId="77777777">
        <w:trPr>
          <w:cantSplit/>
          <w:jc w:val="center"/>
        </w:trPr>
        <w:tc>
          <w:tcPr>
            <w:tcW w:w="16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2BC664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Compra inicial rechazada</w:t>
            </w:r>
          </w:p>
        </w:tc>
        <w:tc>
          <w:tcPr>
            <w:tcW w:w="4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669EEE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 xml:space="preserve">Pago: Fallido; </w:t>
            </w:r>
            <w:proofErr w:type="spellStart"/>
            <w:r>
              <w:rPr>
                <w:color w:val="000000"/>
                <w:sz w:val="18"/>
                <w:szCs w:val="18"/>
              </w:rPr>
              <w:t>checkout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pendiente en J01</w:t>
            </w:r>
            <w:r>
              <w:rPr>
                <w:color w:val="000000"/>
                <w:sz w:val="18"/>
                <w:szCs w:val="18"/>
              </w:rPr>
              <w:br/>
              <w:t xml:space="preserve">Suscripción: </w:t>
            </w:r>
            <w:proofErr w:type="spellStart"/>
            <w:r>
              <w:rPr>
                <w:color w:val="000000"/>
                <w:sz w:val="18"/>
                <w:szCs w:val="18"/>
              </w:rPr>
              <w:t>subscription</w:t>
            </w:r>
            <w:proofErr w:type="spellEnd"/>
            <w:r>
              <w:rPr>
                <w:color w:val="000000"/>
                <w:sz w:val="18"/>
                <w:szCs w:val="18"/>
              </w:rPr>
              <w:t>=</w:t>
            </w:r>
            <w:proofErr w:type="spellStart"/>
            <w:r>
              <w:rPr>
                <w:color w:val="000000"/>
                <w:sz w:val="18"/>
                <w:szCs w:val="18"/>
              </w:rPr>
              <w:t>null</w:t>
            </w:r>
            <w:proofErr w:type="spellEnd"/>
            <w:r>
              <w:rPr>
                <w:color w:val="000000"/>
                <w:sz w:val="18"/>
                <w:szCs w:val="18"/>
              </w:rPr>
              <w:br/>
              <w:t xml:space="preserve">Beneficio: Plan gratuito; </w:t>
            </w:r>
            <w:proofErr w:type="spellStart"/>
            <w:r>
              <w:rPr>
                <w:color w:val="000000"/>
                <w:sz w:val="18"/>
                <w:szCs w:val="18"/>
              </w:rPr>
              <w:t>unlimited</w:t>
            </w:r>
            <w:proofErr w:type="spellEnd"/>
            <w:r>
              <w:rPr>
                <w:color w:val="000000"/>
                <w:sz w:val="18"/>
                <w:szCs w:val="18"/>
              </w:rPr>
              <w:t>=false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EBD792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Nuevo intento aprobado o descarte</w:t>
            </w:r>
            <w:r>
              <w:rPr>
                <w:color w:val="000000"/>
                <w:sz w:val="18"/>
                <w:szCs w:val="18"/>
              </w:rPr>
              <w:br/>
              <w:t>Observado histórico: CP02, J01–J03; cuota gratuita no agotada</w:t>
            </w:r>
          </w:p>
        </w:tc>
      </w:tr>
      <w:tr w:rsidR="001A235D" w14:paraId="4552D36C" w14:textId="77777777">
        <w:trPr>
          <w:cantSplit/>
          <w:jc w:val="center"/>
        </w:trPr>
        <w:tc>
          <w:tcPr>
            <w:tcW w:w="16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9F3A9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lastRenderedPageBreak/>
              <w:t>Compra confirmada</w:t>
            </w:r>
          </w:p>
        </w:tc>
        <w:tc>
          <w:tcPr>
            <w:tcW w:w="4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5A46A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Pago: Factura inicial pagada</w:t>
            </w:r>
            <w:r>
              <w:rPr>
                <w:color w:val="000000"/>
                <w:sz w:val="18"/>
                <w:szCs w:val="18"/>
              </w:rPr>
              <w:br/>
              <w:t>Suscripción: Ciencias mensual activa</w:t>
            </w:r>
            <w:r>
              <w:rPr>
                <w:color w:val="000000"/>
                <w:sz w:val="18"/>
                <w:szCs w:val="18"/>
              </w:rPr>
              <w:br/>
              <w:t>Beneficio: Ciencias ilimitada según J04–J05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414076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Fin del periodo o cambio confirmado</w:t>
            </w:r>
            <w:r>
              <w:rPr>
                <w:color w:val="000000"/>
                <w:sz w:val="18"/>
                <w:szCs w:val="18"/>
              </w:rPr>
              <w:br/>
              <w:t>Observado histórico: CP03, estado previo, J04–J05</w:t>
            </w:r>
          </w:p>
        </w:tc>
      </w:tr>
      <w:tr w:rsidR="001A235D" w14:paraId="24A34B3C" w14:textId="77777777">
        <w:trPr>
          <w:cantSplit/>
          <w:jc w:val="center"/>
        </w:trPr>
        <w:tc>
          <w:tcPr>
            <w:tcW w:w="16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85A6EF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Cambio rechazado con periodo vigente</w:t>
            </w:r>
          </w:p>
        </w:tc>
        <w:tc>
          <w:tcPr>
            <w:tcW w:w="4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61EA5A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Pago: Cobro del cambio rechazado; pendiente</w:t>
            </w:r>
            <w:r>
              <w:rPr>
                <w:color w:val="000000"/>
                <w:sz w:val="18"/>
                <w:szCs w:val="18"/>
              </w:rPr>
              <w:br/>
              <w:t xml:space="preserve">Suscripción: Conserva </w:t>
            </w:r>
            <w:proofErr w:type="spellStart"/>
            <w:r>
              <w:rPr>
                <w:color w:val="000000"/>
                <w:sz w:val="18"/>
                <w:szCs w:val="18"/>
              </w:rPr>
              <w:t>uni</w:t>
            </w:r>
            <w:proofErr w:type="spellEnd"/>
            <w:r>
              <w:rPr>
                <w:color w:val="000000"/>
                <w:sz w:val="18"/>
                <w:szCs w:val="18"/>
              </w:rPr>
              <w:t>/Ciencias y periodo previo</w:t>
            </w:r>
            <w:r>
              <w:rPr>
                <w:color w:val="000000"/>
                <w:sz w:val="18"/>
                <w:szCs w:val="18"/>
              </w:rPr>
              <w:br/>
              <w:t>Beneficio: Conserva acceso pagado a Ciencias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685C22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Pago confirmado o resolución según política</w:t>
            </w:r>
            <w:r>
              <w:rPr>
                <w:color w:val="000000"/>
                <w:sz w:val="18"/>
                <w:szCs w:val="18"/>
              </w:rPr>
              <w:br/>
              <w:t>Observado histórico: CP03, J06–J07 y figura 15</w:t>
            </w:r>
          </w:p>
        </w:tc>
      </w:tr>
      <w:tr w:rsidR="001A235D" w14:paraId="2E45136C" w14:textId="77777777">
        <w:trPr>
          <w:cantSplit/>
          <w:jc w:val="center"/>
        </w:trPr>
        <w:tc>
          <w:tcPr>
            <w:tcW w:w="16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A1032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Recuperación del cambio</w:t>
            </w:r>
          </w:p>
        </w:tc>
        <w:tc>
          <w:tcPr>
            <w:tcW w:w="4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9C0801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Pago: Factura de USD 4 pagada</w:t>
            </w:r>
            <w:r>
              <w:rPr>
                <w:color w:val="000000"/>
                <w:sz w:val="18"/>
                <w:szCs w:val="18"/>
              </w:rPr>
              <w:br/>
              <w:t>Suscripción: plan=</w:t>
            </w:r>
            <w:proofErr w:type="spellStart"/>
            <w:r>
              <w:rPr>
                <w:color w:val="000000"/>
                <w:sz w:val="18"/>
                <w:szCs w:val="18"/>
              </w:rPr>
              <w:t>all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; </w:t>
            </w:r>
            <w:proofErr w:type="spellStart"/>
            <w:r>
              <w:rPr>
                <w:color w:val="000000"/>
                <w:sz w:val="18"/>
                <w:szCs w:val="18"/>
              </w:rPr>
              <w:t>paymentPending</w:t>
            </w:r>
            <w:proofErr w:type="spellEnd"/>
            <w:r>
              <w:rPr>
                <w:color w:val="000000"/>
                <w:sz w:val="18"/>
                <w:szCs w:val="18"/>
              </w:rPr>
              <w:t>=false en API</w:t>
            </w:r>
            <w:r>
              <w:rPr>
                <w:color w:val="000000"/>
                <w:sz w:val="18"/>
                <w:szCs w:val="18"/>
              </w:rPr>
              <w:br/>
              <w:t>Beneficio: API declara acceso; práctica completa posterior no comprobada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EC1742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Validar acceso por materia y administración posterior</w:t>
            </w:r>
            <w:r>
              <w:rPr>
                <w:color w:val="000000"/>
                <w:sz w:val="18"/>
                <w:szCs w:val="18"/>
              </w:rPr>
              <w:br/>
              <w:t>Observado parcial: CP03-R, J08–J09; cambiar tarjeta no liquida por sí solo</w:t>
            </w:r>
          </w:p>
        </w:tc>
      </w:tr>
      <w:tr w:rsidR="001A235D" w14:paraId="711D15C2" w14:textId="77777777">
        <w:trPr>
          <w:cantSplit/>
          <w:jc w:val="center"/>
        </w:trPr>
        <w:tc>
          <w:tcPr>
            <w:tcW w:w="16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6E4E9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Cancelación programada</w:t>
            </w:r>
          </w:p>
        </w:tc>
        <w:tc>
          <w:tcPr>
            <w:tcW w:w="4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888DD8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Pago: Periodo previo pagado</w:t>
            </w:r>
            <w:r>
              <w:rPr>
                <w:color w:val="000000"/>
                <w:sz w:val="18"/>
                <w:szCs w:val="18"/>
              </w:rPr>
              <w:br/>
              <w:t>Suscripción: Cancelación al término del periodo</w:t>
            </w:r>
            <w:r>
              <w:rPr>
                <w:color w:val="000000"/>
                <w:sz w:val="18"/>
                <w:szCs w:val="18"/>
              </w:rPr>
              <w:br/>
              <w:t>Beneficio: Mantener beneficio hasta fecha efectiva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B67116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Fin del periodo o reactivación permitida</w:t>
            </w:r>
            <w:r>
              <w:rPr>
                <w:color w:val="000000"/>
                <w:sz w:val="18"/>
                <w:szCs w:val="18"/>
              </w:rPr>
              <w:br/>
              <w:t>Diseño pendiente de prueba: RN-15 y RN-16</w:t>
            </w:r>
          </w:p>
        </w:tc>
      </w:tr>
      <w:tr w:rsidR="001A235D" w14:paraId="4684EA34" w14:textId="77777777">
        <w:trPr>
          <w:cantSplit/>
          <w:jc w:val="center"/>
        </w:trPr>
        <w:tc>
          <w:tcPr>
            <w:tcW w:w="16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D8993C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Vencimiento</w:t>
            </w:r>
          </w:p>
        </w:tc>
        <w:tc>
          <w:tcPr>
            <w:tcW w:w="4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7B39B0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Pago: Sin periodo pagado o gracia vigente</w:t>
            </w:r>
            <w:r>
              <w:rPr>
                <w:color w:val="000000"/>
                <w:sz w:val="18"/>
                <w:szCs w:val="18"/>
              </w:rPr>
              <w:br/>
              <w:t>Suscripción: Expirada/cancelada según política</w:t>
            </w:r>
            <w:r>
              <w:rPr>
                <w:color w:val="000000"/>
                <w:sz w:val="18"/>
                <w:szCs w:val="18"/>
              </w:rPr>
              <w:br/>
              <w:t>Beneficio: Retorno a beneficios gratuitos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0D2D4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Nueva contratación confirmada</w:t>
            </w:r>
            <w:r>
              <w:rPr>
                <w:color w:val="000000"/>
                <w:sz w:val="18"/>
                <w:szCs w:val="18"/>
              </w:rPr>
              <w:br/>
              <w:t>Diseño pendiente de prueba: RF-16; no inventar duración de gracia</w:t>
            </w:r>
          </w:p>
        </w:tc>
      </w:tr>
      <w:tr w:rsidR="001A235D" w14:paraId="34B88B01" w14:textId="77777777">
        <w:trPr>
          <w:cantSplit/>
          <w:jc w:val="center"/>
        </w:trPr>
        <w:tc>
          <w:tcPr>
            <w:tcW w:w="163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19A8E6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Renovación fallida</w:t>
            </w:r>
          </w:p>
        </w:tc>
        <w:tc>
          <w:tcPr>
            <w:tcW w:w="4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7181DC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Pago: Fallo informado por Stripe</w:t>
            </w:r>
            <w:r>
              <w:rPr>
                <w:color w:val="000000"/>
                <w:sz w:val="18"/>
                <w:szCs w:val="18"/>
              </w:rPr>
              <w:br/>
              <w:t>Suscripción: Estado y reintentos según política por validar</w:t>
            </w:r>
            <w:r>
              <w:rPr>
                <w:color w:val="000000"/>
                <w:sz w:val="18"/>
                <w:szCs w:val="18"/>
              </w:rPr>
              <w:br/>
              <w:t>Beneficio: Según periodo previo y gracia aprobada</w:t>
            </w:r>
          </w:p>
        </w:tc>
        <w:tc>
          <w:tcPr>
            <w:tcW w:w="38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8F8399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Recuperación o agotamiento conforme a política</w:t>
            </w:r>
            <w:r>
              <w:rPr>
                <w:color w:val="000000"/>
                <w:sz w:val="18"/>
                <w:szCs w:val="18"/>
              </w:rPr>
              <w:br/>
              <w:t>Diseño pendiente de prueba: RN-19; reintentos y plazos por confirmar</w:t>
            </w:r>
          </w:p>
        </w:tc>
      </w:tr>
    </w:tbl>
    <w:p w14:paraId="26B97A1C" w14:textId="77777777" w:rsidR="001A235D" w:rsidRDefault="00000000">
      <w:pPr>
        <w:pStyle w:val="Ttulo1"/>
        <w:spacing w:after="100"/>
      </w:pPr>
      <w:bookmarkStart w:id="21" w:name="_heading=h.e10jy23n0p2j" w:colFirst="0" w:colLast="0"/>
      <w:bookmarkEnd w:id="21"/>
      <w:r>
        <w:t xml:space="preserve">5 </w:t>
      </w:r>
      <w:proofErr w:type="gramStart"/>
      <w:r>
        <w:t>Requerimientos</w:t>
      </w:r>
      <w:proofErr w:type="gramEnd"/>
      <w:r>
        <w:t xml:space="preserve"> funcionales</w:t>
      </w:r>
    </w:p>
    <w:p w14:paraId="348E485C" w14:textId="5F1C3705" w:rsidR="001A235D" w:rsidRDefault="007D3DDF">
      <w:pPr>
        <w:spacing w:after="100"/>
        <w:rPr>
          <w:color w:val="000000"/>
        </w:rPr>
      </w:pPr>
      <w:r w:rsidRPr="007D3DDF">
        <w:t xml:space="preserve">Los requerimientos funcionales describen el comportamiento esperado del módulo. Su origen y clasificación se identifican en la matriz de alcance. Los requisitos sustentados en la documentación original de </w:t>
      </w:r>
      <w:proofErr w:type="spellStart"/>
      <w:r w:rsidRPr="007D3DDF">
        <w:t>Alloxentric</w:t>
      </w:r>
      <w:proofErr w:type="spellEnd"/>
      <w:r w:rsidRPr="007D3DDF">
        <w:t xml:space="preserve"> forman parte del alcance del proyecto, aunque su implementación o validación funcional esté pendiente. Las ampliaciones formuladas por el equipo se distinguen de esos requisitos y permanecen como propuestas mientras no exista confirmación. La ausencia de nueva retroalimentación no elimina ni suspende los requisitos originales. Para el avance de Fase 2 se documenta el estado disponible al 30-10-2026; la inclusión de un requisito no implica que esté implementado ni que sus pruebas estén aprobadas.</w:t>
      </w:r>
    </w:p>
    <w:tbl>
      <w:tblPr>
        <w:tblStyle w:val="aff5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1184"/>
        <w:gridCol w:w="3518"/>
        <w:gridCol w:w="4936"/>
      </w:tblGrid>
      <w:tr w:rsidR="001A235D" w14:paraId="5EAF2281" w14:textId="77777777">
        <w:trPr>
          <w:cantSplit/>
          <w:tblHeader/>
          <w:jc w:val="center"/>
        </w:trPr>
        <w:tc>
          <w:tcPr>
            <w:tcW w:w="1184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7AB023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ID</w:t>
            </w:r>
          </w:p>
        </w:tc>
        <w:tc>
          <w:tcPr>
            <w:tcW w:w="3518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C409D3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Nombre</w:t>
            </w:r>
          </w:p>
        </w:tc>
        <w:tc>
          <w:tcPr>
            <w:tcW w:w="4936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9DF0E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Especificación</w:t>
            </w:r>
          </w:p>
        </w:tc>
      </w:tr>
      <w:tr w:rsidR="001A235D" w14:paraId="2CB060E3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CBA9F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RF-01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479A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Consultar planes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FB6DC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Mostrar planes vigentes, beneficios, límites, moneda, precios mensual y anual.</w:t>
            </w:r>
          </w:p>
        </w:tc>
      </w:tr>
      <w:tr w:rsidR="001A235D" w14:paraId="12CE5FD8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81B14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RF-02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A5E8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Configurar contratación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8952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Permitir elegir plan, ciclo y, para el plan </w:t>
            </w:r>
            <w:proofErr w:type="spellStart"/>
            <w:r>
              <w:rPr>
                <w:color w:val="000000"/>
                <w:sz w:val="18"/>
                <w:szCs w:val="18"/>
              </w:rPr>
              <w:t>uni</w:t>
            </w:r>
            <w:proofErr w:type="spellEnd"/>
            <w:r>
              <w:rPr>
                <w:color w:val="000000"/>
                <w:sz w:val="18"/>
                <w:szCs w:val="18"/>
              </w:rPr>
              <w:t>, una prueba; presentar el resumen y las condiciones antes de pagar.</w:t>
            </w:r>
          </w:p>
        </w:tc>
      </w:tr>
      <w:tr w:rsidR="001A235D" w14:paraId="16DFD167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FAC2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RF-03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BCFCF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Crear sesión Stripe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429F2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Validar usuario, oferta y precio en el </w:t>
            </w:r>
            <w:proofErr w:type="spellStart"/>
            <w:r>
              <w:rPr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color w:val="000000"/>
                <w:sz w:val="18"/>
                <w:szCs w:val="18"/>
              </w:rPr>
              <w:t>; crear una sesión asociada e idempotente y devolver la referencia necesaria.</w:t>
            </w:r>
          </w:p>
        </w:tc>
      </w:tr>
      <w:tr w:rsidR="001A235D" w14:paraId="7E47C9B1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7129C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RF-04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5CC78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Completar </w:t>
            </w:r>
            <w:proofErr w:type="spellStart"/>
            <w:r>
              <w:rPr>
                <w:color w:val="000000"/>
                <w:sz w:val="18"/>
                <w:szCs w:val="18"/>
              </w:rPr>
              <w:t>checkout</w:t>
            </w:r>
            <w:proofErr w:type="spellEnd"/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60311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Dirigir al componente seguro de Stripe y permitir retorno de éxito o cancelación sin almacenar datos completos del medio de pago.</w:t>
            </w:r>
          </w:p>
        </w:tc>
      </w:tr>
      <w:tr w:rsidR="001A235D" w14:paraId="203DCDE8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18E0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RF-05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83613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Procesar </w:t>
            </w:r>
            <w:proofErr w:type="spellStart"/>
            <w:r>
              <w:rPr>
                <w:color w:val="000000"/>
                <w:sz w:val="18"/>
                <w:szCs w:val="18"/>
              </w:rPr>
              <w:t>webhook</w:t>
            </w:r>
            <w:proofErr w:type="spellEnd"/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5425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Recibir, verificar firma, identificar y procesar eventos de Stripe de forma idempotente.</w:t>
            </w:r>
          </w:p>
        </w:tc>
      </w:tr>
      <w:tr w:rsidR="001A235D" w14:paraId="011A057A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104C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RF-06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0919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Registrar transacción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0F401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Crear y actualizar una instantánea persistente con referencias, usuario, oferta, monto, moneda, estado y fechas.</w:t>
            </w:r>
          </w:p>
        </w:tc>
      </w:tr>
      <w:tr w:rsidR="001A235D" w14:paraId="78B80C46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50D45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RF-07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EFD2B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Activar suscripción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73C77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Tras la confirmación válida, crear o actualizar una sola suscripción, beneficios y comprobante relacionado.</w:t>
            </w:r>
          </w:p>
        </w:tc>
      </w:tr>
      <w:tr w:rsidR="001A235D" w14:paraId="68578DF3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BBD6C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RF-08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BB28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Informar resultado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6C2F1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Consultar al </w:t>
            </w:r>
            <w:proofErr w:type="spellStart"/>
            <w:r>
              <w:rPr>
                <w:color w:val="000000"/>
                <w:sz w:val="18"/>
                <w:szCs w:val="18"/>
              </w:rPr>
              <w:t>backend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 mostrar estado del pago, plan, ciclo, periodo, prueba y método enmascarado cuando existan.</w:t>
            </w:r>
          </w:p>
        </w:tc>
      </w:tr>
      <w:tr w:rsidR="001A235D" w14:paraId="4E4331C6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D822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RF-09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A650E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Cancelar o reactivar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7AA61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Permitir programar el fin de la renovación, informar acceso restante y revertirlo antes de la fecha efectiva cuando corresponda.</w:t>
            </w:r>
          </w:p>
        </w:tc>
      </w:tr>
      <w:tr w:rsidR="001A235D" w14:paraId="479CF268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95C5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RF-10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B910A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Cambiar suscripción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C1EC8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Permitir solicitar cambio de plan, ciclo o prueba, previsualizar impacto y conservar el estado anterior si falla.</w:t>
            </w:r>
          </w:p>
        </w:tc>
      </w:tr>
      <w:tr w:rsidR="001A235D" w14:paraId="108A5EE1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C4C0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RF-11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CEB1D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Consultar pagos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896F9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Permitir a roles autorizados listar, paginar y filtrar transacciones y suscripciones por usuario, plan, estado y fecha.</w:t>
            </w:r>
          </w:p>
        </w:tc>
      </w:tr>
      <w:tr w:rsidR="001A235D" w14:paraId="0DA5167E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66969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RF-12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ACBED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Consultar auditoría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22305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Mostrar detalle y relación entre transacción, suscripción, comprobante, disputa, eventos y cambios de estado.</w:t>
            </w:r>
          </w:p>
        </w:tc>
      </w:tr>
      <w:tr w:rsidR="001A235D" w14:paraId="51AA1231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CA75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RF-13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8C2D4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Procesar renovación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144D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Registrar el cobro recurrente confirmado, extender el periodo una sola vez y emitir el comprobante correspondiente.</w:t>
            </w:r>
          </w:p>
        </w:tc>
      </w:tr>
      <w:tr w:rsidR="001A235D" w14:paraId="4C62090C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8BCD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RF-14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1522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Gestionar cobro fallido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7A92E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Reflejar fallos y reintentos informados por Stripe y mantener su trazabilidad hasta recuperación o agotamiento.</w:t>
            </w:r>
          </w:p>
        </w:tc>
      </w:tr>
      <w:tr w:rsidR="001A235D" w14:paraId="3209FCA1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01F17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RF-15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9A4A5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Notificar al estudiante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29DB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Comunicar por el canal configurado aprobaciones, fallos, renovaciones, cambios, cancelaciones y reembolsos relevantes.</w:t>
            </w:r>
          </w:p>
        </w:tc>
      </w:tr>
      <w:tr w:rsidR="001A235D" w14:paraId="5F51F321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2D835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RF-16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141B5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Finalizar beneficios pagados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A7D3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Aplicar la gracia configurada y, si el pago no se recupera, terminar beneficios pagados manteniendo el plan gratuito.</w:t>
            </w:r>
          </w:p>
        </w:tc>
      </w:tr>
      <w:tr w:rsidR="001A235D" w14:paraId="61AD195F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E91E8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RF-17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448C8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Actualizar medio de pago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CF604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Permitir al propietario gestionar su medio mediante una interfaz segura de Stripe y mostrar solo datos enmascarados.</w:t>
            </w:r>
          </w:p>
        </w:tc>
      </w:tr>
      <w:tr w:rsidR="001A235D" w14:paraId="3E6B84CD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3375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RF-18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5ED8A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Procesar reembolso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AB370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Permitir a Finanzas o Administración General solicitar y consultar reembolsos totales o parciales autorizados.</w:t>
            </w:r>
          </w:p>
        </w:tc>
      </w:tr>
      <w:tr w:rsidR="001A235D" w14:paraId="1BCF957D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D2843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RF-19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27005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Gestionar disputa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57CC0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Registrar y actualizar disputas o contracargos recibidos desde Stripe para seguimiento administrativo.</w:t>
            </w:r>
          </w:p>
        </w:tc>
      </w:tr>
      <w:tr w:rsidR="001A235D" w14:paraId="6461F48E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A697A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RF-20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15D2B0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Consultar historial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09A0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Permitir al estudiante revisar únicamente sus pagos, estados y comprobantes disponibles.</w:t>
            </w:r>
          </w:p>
        </w:tc>
      </w:tr>
      <w:tr w:rsidR="001A235D" w14:paraId="1BC1B773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FC8A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RF-21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F152B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Conciliar registros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FED1C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Comparar Stripe con Aprueba e identificar diferencias de referencia, monto, moneda o estado sin modificar datos automáticamente.</w:t>
            </w:r>
          </w:p>
        </w:tc>
      </w:tr>
      <w:tr w:rsidR="001A235D" w14:paraId="7EACEDE8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7848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RF-22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9503E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Exportar resultados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C3269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Permitir exportar en CSV los resultados filtrados y autorizados, registrando la acción.</w:t>
            </w:r>
          </w:p>
        </w:tc>
      </w:tr>
      <w:tr w:rsidR="001A235D" w14:paraId="0120B88C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FE92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RF-23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111B9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Reprocesar eventos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5D660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Permitir a Operaciones reintentar eventos fallidos o pendientes sin duplicar efectos y conservando cada intento.</w:t>
            </w:r>
          </w:p>
        </w:tc>
      </w:tr>
      <w:tr w:rsidR="001A235D" w14:paraId="1E9088F4" w14:textId="77777777">
        <w:trPr>
          <w:cantSplit/>
          <w:jc w:val="center"/>
        </w:trPr>
        <w:tc>
          <w:tcPr>
            <w:tcW w:w="118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5492B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RF-24</w:t>
            </w:r>
          </w:p>
        </w:tc>
        <w:tc>
          <w:tcPr>
            <w:tcW w:w="3518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8CAD9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Administrar catálogo</w:t>
            </w:r>
          </w:p>
        </w:tc>
        <w:tc>
          <w:tcPr>
            <w:tcW w:w="4936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EBCFD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Permitir a Administración General mantener planes, límites, publicación y versiones de precio vinculadas con cada ambiente de Stripe.</w:t>
            </w:r>
          </w:p>
        </w:tc>
      </w:tr>
    </w:tbl>
    <w:p w14:paraId="29E2AE11" w14:textId="77777777" w:rsidR="001A235D" w:rsidRDefault="001A235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783C8934" w14:textId="77777777" w:rsidR="001A235D" w:rsidRDefault="001A235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45689796" w14:textId="77777777" w:rsidR="001A235D" w:rsidRDefault="001A235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588C2D88" w14:textId="77777777" w:rsidR="001A235D" w:rsidRDefault="001A235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tbl>
      <w:tblPr>
        <w:tblStyle w:val="aff6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741"/>
        <w:gridCol w:w="964"/>
        <w:gridCol w:w="2521"/>
        <w:gridCol w:w="1483"/>
        <w:gridCol w:w="3929"/>
      </w:tblGrid>
      <w:tr w:rsidR="001A235D" w14:paraId="012FB3D8" w14:textId="77777777">
        <w:trPr>
          <w:cantSplit/>
          <w:tblHeader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BBA4A8" w14:textId="77777777" w:rsidR="001A235D" w:rsidRDefault="00000000">
            <w:pPr>
              <w:keepNext/>
              <w:spacing w:after="60" w:line="246" w:lineRule="auto"/>
            </w:pPr>
            <w:r>
              <w:rPr>
                <w:b/>
                <w:bCs/>
                <w:color w:val="000000"/>
                <w:sz w:val="18"/>
                <w:szCs w:val="18"/>
              </w:rPr>
              <w:t>RF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A88A3C" w14:textId="77777777" w:rsidR="001A235D" w:rsidRDefault="00000000">
            <w:pPr>
              <w:keepNext/>
              <w:spacing w:after="60" w:line="246" w:lineRule="auto"/>
            </w:pPr>
            <w:r>
              <w:rPr>
                <w:b/>
                <w:bCs/>
                <w:color w:val="000000"/>
                <w:sz w:val="18"/>
                <w:szCs w:val="18"/>
              </w:rPr>
              <w:t>Etapa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CC0B65" w14:textId="77777777" w:rsidR="001A235D" w:rsidRDefault="00000000">
            <w:pPr>
              <w:keepNext/>
              <w:spacing w:after="60" w:line="246" w:lineRule="auto"/>
            </w:pPr>
            <w:r>
              <w:rPr>
                <w:b/>
                <w:bCs/>
                <w:color w:val="000000"/>
                <w:sz w:val="18"/>
                <w:szCs w:val="18"/>
              </w:rPr>
              <w:t>Origen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DF53D" w14:textId="77777777" w:rsidR="001A235D" w:rsidRDefault="00000000">
            <w:pPr>
              <w:keepNext/>
              <w:spacing w:after="60" w:line="246" w:lineRule="auto"/>
            </w:pPr>
            <w:r>
              <w:rPr>
                <w:b/>
                <w:bCs/>
                <w:color w:val="000000"/>
                <w:sz w:val="18"/>
                <w:szCs w:val="18"/>
              </w:rPr>
              <w:t>Estado de alcance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15ECF1" w14:textId="77777777" w:rsidR="001A235D" w:rsidRDefault="00000000">
            <w:pPr>
              <w:keepNext/>
              <w:spacing w:after="60" w:line="246" w:lineRule="auto"/>
            </w:pPr>
            <w:r>
              <w:rPr>
                <w:b/>
                <w:bCs/>
                <w:color w:val="000000"/>
                <w:sz w:val="18"/>
                <w:szCs w:val="18"/>
              </w:rPr>
              <w:t>Referencia de decisión</w:t>
            </w:r>
          </w:p>
        </w:tc>
      </w:tr>
      <w:tr w:rsidR="001A235D" w14:paraId="53CC3031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13143A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RF-01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FBB5BC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77C946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API v1.0, §2, GET /</w:t>
            </w:r>
            <w:proofErr w:type="spellStart"/>
            <w:r>
              <w:rPr>
                <w:color w:val="000000"/>
                <w:sz w:val="18"/>
                <w:szCs w:val="18"/>
              </w:rPr>
              <w:t>plans</w:t>
            </w:r>
            <w:proofErr w:type="spellEnd"/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7147A9" w14:textId="5A56D9A2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Requisito de referencia con fuente original citada.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D7184E" w14:textId="6C175170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El alcance de referencia se toma de la documentación original citada. Su implementación y los resultados disponibles al 30-10-2026 se describen en los registros de pruebas. Las limitaciones del avance no excluyen el requisito ni implican cumplimiento integral.</w:t>
            </w:r>
          </w:p>
        </w:tc>
      </w:tr>
      <w:tr w:rsidR="001A235D" w14:paraId="2A76E992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61A90E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RF-02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9F7572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697DD1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API v1.0, §2, catálogo y contratación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0C87E1" w14:textId="38F80BD9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Requisito de referencia con detalles de especificación por contrastar.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C58B1E" w14:textId="14871AB3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La configuración de la contratación se vincula con el catálogo y la contratación descritos en la API original. Los detalles de selección de plan, ciclo y prueba deben contrastarse con esa fuente. Los resultados del MVP se documentan por separado y no acreditan aceptación de detalles adicionales.</w:t>
            </w:r>
          </w:p>
        </w:tc>
      </w:tr>
      <w:tr w:rsidR="001A235D" w14:paraId="4799915F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EB60A1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RF-03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E6CB1F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0B1471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API v1.0, §2, POST /</w:t>
            </w:r>
            <w:proofErr w:type="spellStart"/>
            <w:r>
              <w:rPr>
                <w:color w:val="000000"/>
                <w:sz w:val="18"/>
                <w:szCs w:val="18"/>
              </w:rPr>
              <w:t>checkout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sessions</w:t>
            </w:r>
            <w:proofErr w:type="spellEnd"/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C0505" w14:textId="58104DFC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Requisito de referencia con fuente original citada.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F98614" w14:textId="74C44A02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El alcance de referencia se toma de la documentación original citada. Su implementación y los resultados disponibles al 30-10-2026 se describen en los registros de pruebas. Las limitaciones del avance no excluyen el requisito ni implican cumplimiento integral.</w:t>
            </w:r>
          </w:p>
        </w:tc>
      </w:tr>
      <w:tr w:rsidR="001A235D" w14:paraId="7AB8FF0A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6AB6C3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RF-04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F23B18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D1E2E9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 xml:space="preserve">API v1.0, §2, </w:t>
            </w:r>
            <w:proofErr w:type="spellStart"/>
            <w:r>
              <w:rPr>
                <w:color w:val="000000"/>
                <w:sz w:val="18"/>
                <w:szCs w:val="18"/>
              </w:rPr>
              <w:t>checkout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; adaptación a </w:t>
            </w:r>
            <w:proofErr w:type="spellStart"/>
            <w:r>
              <w:rPr>
                <w:color w:val="000000"/>
                <w:sz w:val="18"/>
                <w:szCs w:val="18"/>
              </w:rPr>
              <w:t>Checkout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alojado por contrastar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FABA4B" w14:textId="4BEF8A53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Requisito de referencia con ampliación o adaptación pendiente de confirmación.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C9AB2F" w14:textId="4432355A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 xml:space="preserve">Se conserva el flujo de pago definido en la fuente original. La adaptación a Stripe </w:t>
            </w:r>
            <w:proofErr w:type="spellStart"/>
            <w:r w:rsidRPr="00406306">
              <w:rPr>
                <w:color w:val="000000"/>
                <w:sz w:val="18"/>
                <w:szCs w:val="18"/>
              </w:rPr>
              <w:t>Checkout</w:t>
            </w:r>
            <w:proofErr w:type="spellEnd"/>
            <w:r w:rsidRPr="00406306">
              <w:rPr>
                <w:color w:val="000000"/>
                <w:sz w:val="18"/>
                <w:szCs w:val="18"/>
              </w:rPr>
              <w:t xml:space="preserve"> alojado se documenta como solución del MVP; no consta aceptación expresa de esa adaptación por </w:t>
            </w:r>
            <w:proofErr w:type="spellStart"/>
            <w:r w:rsidRPr="00406306">
              <w:rPr>
                <w:color w:val="000000"/>
                <w:sz w:val="18"/>
                <w:szCs w:val="18"/>
              </w:rPr>
              <w:t>Alloxentric</w:t>
            </w:r>
            <w:proofErr w:type="spellEnd"/>
            <w:r w:rsidRPr="00406306">
              <w:rPr>
                <w:color w:val="000000"/>
                <w:sz w:val="18"/>
                <w:szCs w:val="18"/>
              </w:rPr>
              <w:t>.</w:t>
            </w:r>
          </w:p>
        </w:tc>
      </w:tr>
      <w:tr w:rsidR="001A235D" w14:paraId="4200976D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1D2216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RF-05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17EC8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59A1DD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API v1.0, §2, POST /</w:t>
            </w:r>
            <w:proofErr w:type="spellStart"/>
            <w:r>
              <w:rPr>
                <w:color w:val="000000"/>
                <w:sz w:val="18"/>
                <w:szCs w:val="18"/>
              </w:rPr>
              <w:t>webhooks</w:t>
            </w:r>
            <w:proofErr w:type="spellEnd"/>
            <w:r>
              <w:rPr>
                <w:color w:val="000000"/>
                <w:sz w:val="18"/>
                <w:szCs w:val="18"/>
              </w:rPr>
              <w:t>/</w:t>
            </w:r>
            <w:proofErr w:type="spellStart"/>
            <w:r>
              <w:rPr>
                <w:color w:val="000000"/>
                <w:sz w:val="18"/>
                <w:szCs w:val="18"/>
              </w:rPr>
              <w:t>stripe</w:t>
            </w:r>
            <w:proofErr w:type="spellEnd"/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A361A4" w14:textId="70BDD4DD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Requisito de referencia con fuente original citada.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E5BFED" w14:textId="5A38C2F4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El alcance de referencia se toma de la documentación original citada. Su implementación y los resultados disponibles al 30-10-2026 se describen en los registros de pruebas. Las limitaciones del avance no excluyen el requisito ni implican cumplimiento integral.</w:t>
            </w:r>
          </w:p>
        </w:tc>
      </w:tr>
      <w:tr w:rsidR="001A235D" w14:paraId="5C710A1D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E1082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RF-06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8C11E3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96EFF4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 xml:space="preserve">Modelo </w:t>
            </w:r>
            <w:proofErr w:type="spellStart"/>
            <w:r>
              <w:rPr>
                <w:color w:val="000000"/>
                <w:sz w:val="18"/>
                <w:szCs w:val="18"/>
              </w:rPr>
              <w:t>Firestore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v1.0, §4, </w:t>
            </w:r>
            <w:proofErr w:type="spellStart"/>
            <w:r>
              <w:rPr>
                <w:color w:val="000000"/>
                <w:sz w:val="18"/>
                <w:szCs w:val="18"/>
              </w:rPr>
              <w:t>subscriptions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e </w:t>
            </w:r>
            <w:proofErr w:type="spellStart"/>
            <w:r>
              <w:rPr>
                <w:color w:val="000000"/>
                <w:sz w:val="18"/>
                <w:szCs w:val="18"/>
              </w:rPr>
              <w:t>invoices</w:t>
            </w:r>
            <w:proofErr w:type="spellEnd"/>
            <w:r>
              <w:rPr>
                <w:color w:val="000000"/>
                <w:sz w:val="18"/>
                <w:szCs w:val="18"/>
              </w:rPr>
              <w:t>; especificación propia RF-06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05037" w14:textId="2E903819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Requisito de referencia con detalles de especificación por contrastar.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920906" w14:textId="78DD2C0F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 xml:space="preserve">El registro persistente se vincula con las colecciones </w:t>
            </w:r>
            <w:proofErr w:type="spellStart"/>
            <w:r w:rsidRPr="00406306">
              <w:rPr>
                <w:color w:val="000000"/>
                <w:sz w:val="18"/>
                <w:szCs w:val="18"/>
              </w:rPr>
              <w:t>subscriptions</w:t>
            </w:r>
            <w:proofErr w:type="spellEnd"/>
            <w:r w:rsidRPr="00406306">
              <w:rPr>
                <w:color w:val="000000"/>
                <w:sz w:val="18"/>
                <w:szCs w:val="18"/>
              </w:rPr>
              <w:t xml:space="preserve"> e </w:t>
            </w:r>
            <w:proofErr w:type="spellStart"/>
            <w:r w:rsidRPr="00406306">
              <w:rPr>
                <w:color w:val="000000"/>
                <w:sz w:val="18"/>
                <w:szCs w:val="18"/>
              </w:rPr>
              <w:t>invoices</w:t>
            </w:r>
            <w:proofErr w:type="spellEnd"/>
            <w:r w:rsidRPr="00406306">
              <w:rPr>
                <w:color w:val="000000"/>
                <w:sz w:val="18"/>
                <w:szCs w:val="18"/>
              </w:rPr>
              <w:t xml:space="preserve"> del modelo original. Los campos y comportamientos adicionales definidos en RF</w:t>
            </w:r>
            <w:r w:rsidRPr="00406306">
              <w:rPr>
                <w:color w:val="000000"/>
                <w:sz w:val="18"/>
                <w:szCs w:val="18"/>
              </w:rPr>
              <w:noBreakHyphen/>
              <w:t>06 constituyen especificación del equipo y deben distinguirse de lo expresamente exigido por la fuente. La estructura observada y sus límites se describen en el modelo de datos.</w:t>
            </w:r>
          </w:p>
        </w:tc>
      </w:tr>
      <w:tr w:rsidR="001A235D" w14:paraId="0D51ED98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9DD9C4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lastRenderedPageBreak/>
              <w:t>RF-07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82F3B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F8F487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 xml:space="preserve">API v1.0, §2, </w:t>
            </w:r>
            <w:proofErr w:type="spellStart"/>
            <w:r>
              <w:rPr>
                <w:color w:val="000000"/>
                <w:sz w:val="18"/>
                <w:szCs w:val="18"/>
              </w:rPr>
              <w:t>webhook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 suscripción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C9AFE3" w14:textId="16E4D967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Requisito de referencia con fuente original citada.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D974B" w14:textId="1A1BA3F9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El alcance de referencia se toma de la documentación original citada. Su implementación y los resultados disponibles al 30-10-2026 se describen en los registros de pruebas. Las limitaciones del avance no excluyen el requisito ni implican cumplimiento integral.</w:t>
            </w:r>
          </w:p>
        </w:tc>
      </w:tr>
      <w:tr w:rsidR="001A235D" w14:paraId="02168321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48F6D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RF-08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CF0CB4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2759DD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API v1.0, §2, GET /me/</w:t>
            </w:r>
            <w:proofErr w:type="spellStart"/>
            <w:r>
              <w:rPr>
                <w:color w:val="000000"/>
                <w:sz w:val="18"/>
                <w:szCs w:val="18"/>
              </w:rPr>
              <w:t>subscription</w:t>
            </w:r>
            <w:proofErr w:type="spellEnd"/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AF5285" w14:textId="322E347E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Requisito de referencia con fuente original citada.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D8CFD" w14:textId="4AFB5223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El alcance de referencia se toma de la documentación original citada. Su implementación y los resultados disponibles al 30-10-2026 se describen en los registros de pruebas. Las limitaciones del avance no excluyen el requisito ni implican cumplimiento integral.</w:t>
            </w:r>
          </w:p>
        </w:tc>
      </w:tr>
      <w:tr w:rsidR="001A235D" w14:paraId="0C22153F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B14BD3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RF-09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B6B865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CCC3E5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API v1.0, §2, cancelación; reactivación ampliada en HU-09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8413C9" w14:textId="027FDF72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Requisito de referencia con ampliación o adaptación pendiente de confirmación.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F7FFED" w14:textId="488ECE1E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La cancelación se conserva como requisito de referencia. La reactivación ampliada en HU</w:t>
            </w:r>
            <w:r w:rsidRPr="00406306">
              <w:rPr>
                <w:color w:val="000000"/>
                <w:sz w:val="18"/>
                <w:szCs w:val="18"/>
              </w:rPr>
              <w:noBreakHyphen/>
              <w:t>09 se distingue como detalle pendiente de confirmación, aunque existan pruebas de su comportamiento en el MVP.</w:t>
            </w:r>
          </w:p>
        </w:tc>
      </w:tr>
      <w:tr w:rsidR="001A235D" w14:paraId="145C0F5B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5C5F7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RF-10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8516D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B87B06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API v1.0, §2, cambio de suscripción; cambio de prueba por validar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4400A" w14:textId="799D4056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Requisito de referencia con ampliación o adaptación pendiente de confirmación.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299593" w14:textId="4E4B74C6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Se conserva el cambio de suscripción definido en la fuente original. La posibilidad de cambiar la prueba elegida permanece como ampliación pendiente de confirmación.</w:t>
            </w:r>
          </w:p>
        </w:tc>
      </w:tr>
      <w:tr w:rsidR="001A235D" w14:paraId="2006FB56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C5DF91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RF-11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1E786C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FE8A4C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Plan Tomo III v1.0, consulta administrativa; ampliación de pagos en RF-11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0C4EE5" w14:textId="7DC76B0D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Requisito de referencia con ampliación o adaptación pendiente de confirmación.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3B4D09" w14:textId="7B7BA21B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Se conserva la consulta administrativa de referencia. Los filtros y detalles financieros añadidos en esta especificación deben contrastarse con la fuente original antes de considerarse compromisos confirmados.</w:t>
            </w:r>
          </w:p>
        </w:tc>
      </w:tr>
      <w:tr w:rsidR="001A235D" w14:paraId="25E7D92A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E4CB07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RF-12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4DB05C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738F4B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Plan Tomo III v1.0, auditoría; alcance financiero ampliado en RF-12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4CE9DE" w14:textId="64B04565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Requisito de referencia con ampliación o adaptación pendiente de confirmación.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4B746" w14:textId="1FD39EE7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Se conserva la auditoría indicada en la fuente original. La relación ampliada entre pagos, comprobantes, disputas y eventos permanece pendiente de confirmación en los aspectos que no estén exigidos por esa fuente.</w:t>
            </w:r>
          </w:p>
        </w:tc>
      </w:tr>
      <w:tr w:rsidR="001A235D" w14:paraId="7802F219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82E6EA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RF-13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E183DD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8C7B7E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 xml:space="preserve">API v1.0, §2, </w:t>
            </w:r>
            <w:proofErr w:type="spellStart"/>
            <w:r>
              <w:rPr>
                <w:color w:val="000000"/>
                <w:sz w:val="18"/>
                <w:szCs w:val="18"/>
              </w:rPr>
              <w:t>invoice.paid</w:t>
            </w:r>
            <w:proofErr w:type="spellEnd"/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6A722F" w14:textId="4FE27229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Requisito de referencia con fuente original citada.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AB2DA5" w14:textId="3DE55C3B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El alcance de referencia se toma de la documentación original citada. Su implementación y los resultados disponibles al 30-10-2026 se describen en los registros de pruebas. Las limitaciones del avance no excluyen el requisito ni implican cumplimiento integral.</w:t>
            </w:r>
          </w:p>
        </w:tc>
      </w:tr>
      <w:tr w:rsidR="001A235D" w14:paraId="51C8CA1D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0E9D26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RF-14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F7C37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3D39C5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 xml:space="preserve">API v1.0, §2, </w:t>
            </w:r>
            <w:proofErr w:type="spellStart"/>
            <w:r>
              <w:rPr>
                <w:color w:val="000000"/>
                <w:sz w:val="18"/>
                <w:szCs w:val="18"/>
              </w:rPr>
              <w:t>invoice.payment_failed</w:t>
            </w:r>
            <w:proofErr w:type="spellEnd"/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DE3B11" w14:textId="182AA7CF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Requisito de referencia con fuente original citada.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CE8B8" w14:textId="38A37C40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El alcance de referencia se toma de la documentación original citada. Su implementación y los resultados disponibles al 30-10-2026 se describen en los registros de pruebas. Las limitaciones del avance no excluyen el requisito ni implican cumplimiento integral.</w:t>
            </w:r>
          </w:p>
        </w:tc>
      </w:tr>
      <w:tr w:rsidR="001A235D" w14:paraId="57C08C28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E8A56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lastRenderedPageBreak/>
              <w:t>RF-15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DC9E1" w14:textId="300CBAC8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Propuesta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67EE6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Especificación v1.0, RF-15; avisos de pagos añadidos para revisión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3F264D" w14:textId="7DE9C13A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Propuesta interna pendiente de confirmación.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D55C8" w14:textId="77B42458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 xml:space="preserve">No consta confirmación de </w:t>
            </w:r>
            <w:proofErr w:type="spellStart"/>
            <w:r w:rsidRPr="00406306">
              <w:rPr>
                <w:color w:val="000000"/>
                <w:sz w:val="18"/>
                <w:szCs w:val="18"/>
              </w:rPr>
              <w:t>Alloxentric</w:t>
            </w:r>
            <w:proofErr w:type="spellEnd"/>
            <w:r w:rsidRPr="00406306">
              <w:rPr>
                <w:color w:val="000000"/>
                <w:sz w:val="18"/>
                <w:szCs w:val="18"/>
              </w:rPr>
              <w:t xml:space="preserve"> sobre esta ampliación en las fuentes identificadas. Se conserva documentada como propuesta y no se considera una obligación adicional confirmada para el avance de Fase 2. Las observaciones o pruebas disponibles no sustituyen una decisión de alcance.</w:t>
            </w:r>
          </w:p>
        </w:tc>
      </w:tr>
      <w:tr w:rsidR="001A235D" w14:paraId="5AE8AE8E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CDC4B5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RF-16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0015FE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87AA1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 xml:space="preserve">API v1.0, §2, </w:t>
            </w:r>
            <w:proofErr w:type="spellStart"/>
            <w:r>
              <w:rPr>
                <w:color w:val="000000"/>
                <w:sz w:val="18"/>
                <w:szCs w:val="18"/>
              </w:rPr>
              <w:t>customer.subscription.deleted</w:t>
            </w:r>
            <w:proofErr w:type="spellEnd"/>
            <w:r>
              <w:rPr>
                <w:color w:val="000000"/>
                <w:sz w:val="18"/>
                <w:szCs w:val="18"/>
              </w:rPr>
              <w:t>; gracia añadida para revisión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6545A9" w14:textId="1C609D4F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Requisito de referencia con ampliación o adaptación pendiente de confirmación.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2E2FB2" w14:textId="39B8D3E4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Se conserva la finalización de beneficios asociada al término de la suscripción. El período adicional de gracia es una propuesta pendiente de confirmación; no se establece una duración ni se considera una obligación confirmada del avance.</w:t>
            </w:r>
          </w:p>
        </w:tc>
      </w:tr>
      <w:tr w:rsidR="001A235D" w14:paraId="2F0EC13F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7D7732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RF-17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528B70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BC0C1A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Especificación v1.0, RF-17; informe de evidencias, CP03/J08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28EEB4" w14:textId="23EDB5D0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Función observada en el MVP; especificación interna sin confirmación contractual específica.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5A3E23" w14:textId="54043FDD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La gestión del medio de pago cuenta con evidencia dentro del recorrido CP03/J08. Esa observación demuestra el comportamiento registrado, pero no acredita aceptación contractual de todos los detalles de RF</w:t>
            </w:r>
            <w:r w:rsidRPr="00406306">
              <w:rPr>
                <w:color w:val="000000"/>
                <w:sz w:val="18"/>
                <w:szCs w:val="18"/>
              </w:rPr>
              <w:noBreakHyphen/>
              <w:t>17. Se conserva como función evaluada del MVP, con los límites de sus pruebas.</w:t>
            </w:r>
          </w:p>
        </w:tc>
      </w:tr>
      <w:tr w:rsidR="001A235D" w14:paraId="47672B5E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186361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RF-18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A963BF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Propuesta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645240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Especificación v1.0 RF-18; prototipo moc13–14; propuesta por decidir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46679" w14:textId="5D4F0474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Propuesta interna pendiente de confirmación.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CC084C" w14:textId="145867A8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 xml:space="preserve">No consta confirmación de </w:t>
            </w:r>
            <w:proofErr w:type="spellStart"/>
            <w:r w:rsidRPr="00406306">
              <w:rPr>
                <w:color w:val="000000"/>
                <w:sz w:val="18"/>
                <w:szCs w:val="18"/>
              </w:rPr>
              <w:t>Alloxentric</w:t>
            </w:r>
            <w:proofErr w:type="spellEnd"/>
            <w:r w:rsidRPr="00406306">
              <w:rPr>
                <w:color w:val="000000"/>
                <w:sz w:val="18"/>
                <w:szCs w:val="18"/>
              </w:rPr>
              <w:t xml:space="preserve"> sobre esta ampliación en las fuentes identificadas. Se conserva documentada como propuesta y no se considera una obligación adicional confirmada para el avance de Fase 2. Las observaciones o pruebas disponibles no sustituyen una decisión de alcance.</w:t>
            </w:r>
          </w:p>
        </w:tc>
      </w:tr>
      <w:tr w:rsidR="001A235D" w14:paraId="1845F27E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F79462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RF-19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044845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Propuesta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562A5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Especificación v1.0 RF-19; ampliación por decidir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B63D24" w14:textId="73D3E7A5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Propuesta interna pendiente de confirmación.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5468D1" w14:textId="2A71D296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 xml:space="preserve">No consta confirmación de </w:t>
            </w:r>
            <w:proofErr w:type="spellStart"/>
            <w:r w:rsidRPr="00406306">
              <w:rPr>
                <w:color w:val="000000"/>
                <w:sz w:val="18"/>
                <w:szCs w:val="18"/>
              </w:rPr>
              <w:t>Alloxentric</w:t>
            </w:r>
            <w:proofErr w:type="spellEnd"/>
            <w:r w:rsidRPr="00406306">
              <w:rPr>
                <w:color w:val="000000"/>
                <w:sz w:val="18"/>
                <w:szCs w:val="18"/>
              </w:rPr>
              <w:t xml:space="preserve"> sobre esta ampliación en las fuentes identificadas. Se conserva documentada como propuesta y no se considera una obligación adicional confirmada para el avance de Fase 2. Las observaciones o pruebas disponibles no sustituyen una decisión de alcance.</w:t>
            </w:r>
          </w:p>
        </w:tc>
      </w:tr>
      <w:tr w:rsidR="001A235D" w14:paraId="092A53C4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749A13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RF-20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79D9F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76CAFB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API v1.0, §2, GET /me/</w:t>
            </w:r>
            <w:proofErr w:type="spellStart"/>
            <w:r>
              <w:rPr>
                <w:color w:val="000000"/>
                <w:sz w:val="18"/>
                <w:szCs w:val="18"/>
              </w:rPr>
              <w:t>invoices</w:t>
            </w:r>
            <w:proofErr w:type="spellEnd"/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55E070" w14:textId="3CDA11AA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Requisito de referencia con fuente original citada.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90200C" w14:textId="004F77B8" w:rsidR="001A235D" w:rsidRDefault="007D3DDF">
            <w:pPr>
              <w:spacing w:after="60" w:line="246" w:lineRule="auto"/>
            </w:pPr>
            <w:r w:rsidRPr="007D3DDF">
              <w:rPr>
                <w:color w:val="000000"/>
                <w:sz w:val="18"/>
                <w:szCs w:val="18"/>
              </w:rPr>
              <w:t>El alcance de referencia se toma de la documentación original citada. Su implementación y los resultados disponibles al 30-10-2026 se describen en los registros de pruebas. Las limitaciones del avance no excluyen el requisito ni implican cumplimiento integral.</w:t>
            </w:r>
          </w:p>
        </w:tc>
      </w:tr>
      <w:tr w:rsidR="001A235D" w14:paraId="0C282F43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C2CCB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RF-21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F3021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Propuesta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6274D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Especificación v1.0 RF-21; no confundir con conciliación de beneficios del Tomo III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AE691F" w14:textId="4CCC612D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Propuesta interna pendiente de confirmación.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03B449" w14:textId="145B8D70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 xml:space="preserve">No consta confirmación de </w:t>
            </w:r>
            <w:proofErr w:type="spellStart"/>
            <w:r w:rsidRPr="00406306">
              <w:rPr>
                <w:color w:val="000000"/>
                <w:sz w:val="18"/>
                <w:szCs w:val="18"/>
              </w:rPr>
              <w:t>Alloxentric</w:t>
            </w:r>
            <w:proofErr w:type="spellEnd"/>
            <w:r w:rsidRPr="00406306">
              <w:rPr>
                <w:color w:val="000000"/>
                <w:sz w:val="18"/>
                <w:szCs w:val="18"/>
              </w:rPr>
              <w:t xml:space="preserve"> sobre esta ampliación en las fuentes identificadas. Se conserva documentada como propuesta y no se considera una obligación adicional confirmada para el avance de Fase 2. Las observaciones o pruebas disponibles no sustituyen una decisión de alcance.</w:t>
            </w:r>
          </w:p>
        </w:tc>
      </w:tr>
      <w:tr w:rsidR="001A235D" w14:paraId="2F7BA14A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A9CF8A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RF-22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8BD5CD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Propuesta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95C5E8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Especificación v1.0 RF-22; no confundir con CSV de métricas del Tomo III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6241C" w14:textId="50DBB986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Propuesta interna pendiente de confirmación.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33FCF2" w14:textId="352C87E6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 xml:space="preserve">No consta confirmación de </w:t>
            </w:r>
            <w:proofErr w:type="spellStart"/>
            <w:r w:rsidRPr="00406306">
              <w:rPr>
                <w:color w:val="000000"/>
                <w:sz w:val="18"/>
                <w:szCs w:val="18"/>
              </w:rPr>
              <w:t>Alloxentric</w:t>
            </w:r>
            <w:proofErr w:type="spellEnd"/>
            <w:r w:rsidRPr="00406306">
              <w:rPr>
                <w:color w:val="000000"/>
                <w:sz w:val="18"/>
                <w:szCs w:val="18"/>
              </w:rPr>
              <w:t xml:space="preserve"> sobre esta ampliación en las fuentes identificadas. Se conserva documentada como propuesta y no se considera una obligación adicional confirmada para el avance de Fase 2. Las observaciones o pruebas disponibles no sustituyen una decisión de alcance.</w:t>
            </w:r>
          </w:p>
        </w:tc>
      </w:tr>
      <w:tr w:rsidR="001A235D" w14:paraId="71EF9AA3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E75166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lastRenderedPageBreak/>
              <w:t>RF-23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2A94C4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Propuesta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9ED75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Especificación v1.0 RF-23; ampliación por decidir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377B91" w14:textId="6841A2FE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Propuesta interna pendiente de confirmación.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8C5041" w14:textId="5D1EEB55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 xml:space="preserve">No consta confirmación de </w:t>
            </w:r>
            <w:proofErr w:type="spellStart"/>
            <w:r w:rsidRPr="00406306">
              <w:rPr>
                <w:color w:val="000000"/>
                <w:sz w:val="18"/>
                <w:szCs w:val="18"/>
              </w:rPr>
              <w:t>Alloxentric</w:t>
            </w:r>
            <w:proofErr w:type="spellEnd"/>
            <w:r w:rsidRPr="00406306">
              <w:rPr>
                <w:color w:val="000000"/>
                <w:sz w:val="18"/>
                <w:szCs w:val="18"/>
              </w:rPr>
              <w:t xml:space="preserve"> sobre esta ampliación en las fuentes identificadas. Se conserva documentada como propuesta y no se considera una obligación adicional confirmada para el avance de Fase 2. Las observaciones o pruebas disponibles no sustituyen una decisión de alcance.</w:t>
            </w:r>
          </w:p>
        </w:tc>
      </w:tr>
      <w:tr w:rsidR="001A235D" w14:paraId="43511F88" w14:textId="77777777">
        <w:trPr>
          <w:cantSplit/>
          <w:jc w:val="center"/>
        </w:trPr>
        <w:tc>
          <w:tcPr>
            <w:tcW w:w="7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0C54EE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RF-24</w:t>
            </w:r>
          </w:p>
        </w:tc>
        <w:tc>
          <w:tcPr>
            <w:tcW w:w="9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22EFB9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Avance actual</w:t>
            </w:r>
          </w:p>
        </w:tc>
        <w:tc>
          <w:tcPr>
            <w:tcW w:w="252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536E11" w14:textId="77777777" w:rsidR="001A235D" w:rsidRDefault="00000000">
            <w:pPr>
              <w:spacing w:after="60" w:line="246" w:lineRule="auto"/>
            </w:pPr>
            <w:r>
              <w:rPr>
                <w:color w:val="000000"/>
                <w:sz w:val="18"/>
                <w:szCs w:val="18"/>
              </w:rPr>
              <w:t>Plan Tomo III v1.0, constructor de planes; API v1.0, §2, precios configurables</w:t>
            </w:r>
          </w:p>
        </w:tc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B23E32" w14:textId="730CBED7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Requisito de referencia con detalles de especificación por contrastar.</w:t>
            </w:r>
          </w:p>
        </w:tc>
        <w:tc>
          <w:tcPr>
            <w:tcW w:w="39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08CA99" w14:textId="020B84D7" w:rsidR="001A235D" w:rsidRDefault="00406306">
            <w:pPr>
              <w:spacing w:after="60" w:line="246" w:lineRule="auto"/>
            </w:pPr>
            <w:r w:rsidRPr="00406306">
              <w:rPr>
                <w:color w:val="000000"/>
                <w:sz w:val="18"/>
                <w:szCs w:val="18"/>
              </w:rPr>
              <w:t>La administración del catálogo se vincula con el constructor de planes del Tomo III y los precios configurables de la API original. Los detalles de publicación, versionado y sincronización con Stripe deben contrastarse con esas fuentes. La implementación y validación pendientes se registran por separado, sin excluir el requisito de referencia.</w:t>
            </w:r>
          </w:p>
        </w:tc>
      </w:tr>
    </w:tbl>
    <w:p w14:paraId="1A3376FB" w14:textId="77777777" w:rsidR="001A235D" w:rsidRDefault="001A235D">
      <w:pPr>
        <w:pStyle w:val="Ttulo1"/>
        <w:spacing w:after="100"/>
      </w:pPr>
      <w:bookmarkStart w:id="22" w:name="_heading=h.xm1qf98rgcb6" w:colFirst="0" w:colLast="0"/>
      <w:bookmarkEnd w:id="22"/>
    </w:p>
    <w:p w14:paraId="4368351A" w14:textId="77777777" w:rsidR="001A235D" w:rsidRDefault="001A235D">
      <w:pPr>
        <w:pStyle w:val="Ttulo1"/>
        <w:spacing w:after="100"/>
      </w:pPr>
      <w:bookmarkStart w:id="23" w:name="_heading=h.rifmjta40iv6" w:colFirst="0" w:colLast="0"/>
      <w:bookmarkEnd w:id="23"/>
    </w:p>
    <w:p w14:paraId="0FCA0FF3" w14:textId="77777777" w:rsidR="001A235D" w:rsidRDefault="00000000">
      <w:pPr>
        <w:pStyle w:val="Ttulo1"/>
        <w:spacing w:after="100"/>
      </w:pPr>
      <w:bookmarkStart w:id="24" w:name="_heading=h.97zid8md8kws" w:colFirst="0" w:colLast="0"/>
      <w:bookmarkEnd w:id="24"/>
      <w:r>
        <w:t xml:space="preserve">6 </w:t>
      </w:r>
      <w:proofErr w:type="gramStart"/>
      <w:r>
        <w:t>Requerimientos</w:t>
      </w:r>
      <w:proofErr w:type="gramEnd"/>
      <w:r>
        <w:t xml:space="preserve"> no funcionales</w:t>
      </w:r>
    </w:p>
    <w:p w14:paraId="55D28729" w14:textId="77777777" w:rsidR="001A235D" w:rsidRDefault="00000000">
      <w:pPr>
        <w:spacing w:after="100"/>
        <w:rPr>
          <w:color w:val="000000"/>
        </w:rPr>
      </w:pPr>
      <w:r>
        <w:rPr>
          <w:color w:val="000000"/>
        </w:rPr>
        <w:t>Los valores definidos como objetivo de producción deben validarse antes de su compromiso operativo. Los requisitos de seguridad, integridad e idempotencia se aplican desde el MVP.</w:t>
      </w:r>
    </w:p>
    <w:tbl>
      <w:tblPr>
        <w:tblStyle w:val="aff7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1399"/>
        <w:gridCol w:w="2394"/>
        <w:gridCol w:w="5845"/>
      </w:tblGrid>
      <w:tr w:rsidR="001A235D" w14:paraId="29AE7409" w14:textId="77777777">
        <w:trPr>
          <w:cantSplit/>
          <w:tblHeader/>
          <w:jc w:val="center"/>
        </w:trPr>
        <w:tc>
          <w:tcPr>
            <w:tcW w:w="139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981E58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ID</w:t>
            </w:r>
          </w:p>
        </w:tc>
        <w:tc>
          <w:tcPr>
            <w:tcW w:w="2394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D0BF67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Categoría</w:t>
            </w:r>
          </w:p>
        </w:tc>
        <w:tc>
          <w:tcPr>
            <w:tcW w:w="5845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4BBD6B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Especificación</w:t>
            </w:r>
          </w:p>
        </w:tc>
      </w:tr>
      <w:tr w:rsidR="001A235D" w14:paraId="1540BFAF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A63FA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RNF-01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E4E75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Secretos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8B261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Claves de Stripe y </w:t>
            </w:r>
            <w:proofErr w:type="spellStart"/>
            <w:r>
              <w:rPr>
                <w:color w:val="000000"/>
                <w:sz w:val="18"/>
                <w:szCs w:val="18"/>
              </w:rPr>
              <w:t>Firebase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 almacenarán solo en servicios autorizados y variables de entorno; no aparecerán en navegador, repositorio ni registros.</w:t>
            </w:r>
          </w:p>
        </w:tc>
      </w:tr>
      <w:tr w:rsidR="001A235D" w14:paraId="744F69A4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065E0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RNF-02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35C3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Datos de pago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0559B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Aprueba no almacenará número completo, CVC ni credenciales sensibles; utilizará componentes alojados o </w:t>
            </w:r>
            <w:proofErr w:type="spellStart"/>
            <w:r>
              <w:rPr>
                <w:color w:val="000000"/>
                <w:sz w:val="18"/>
                <w:szCs w:val="18"/>
              </w:rPr>
              <w:t>tokenizados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por Stripe.</w:t>
            </w:r>
          </w:p>
        </w:tc>
      </w:tr>
      <w:tr w:rsidR="001A235D" w14:paraId="23C8BEE4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94A03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RNF-03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D2CCD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Autenticidad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087DA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Todo </w:t>
            </w:r>
            <w:proofErr w:type="spellStart"/>
            <w:r>
              <w:rPr>
                <w:color w:val="000000"/>
                <w:sz w:val="18"/>
                <w:szCs w:val="18"/>
              </w:rPr>
              <w:t>webhook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deberá validar la firma de Stripe antes de provocar cambios persistentes.</w:t>
            </w:r>
          </w:p>
        </w:tc>
      </w:tr>
      <w:tr w:rsidR="001A235D" w14:paraId="0F283F32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50012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RNF-04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9043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Autorización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33A40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Las operaciones exigirán autenticación, propiedad del recurso o rol autorizado y mínimo privilegio.</w:t>
            </w:r>
          </w:p>
        </w:tc>
      </w:tr>
      <w:tr w:rsidR="001A235D" w14:paraId="77093772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0D107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RNF-05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CB07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Idempotencia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4BABC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Solicitudes repetidas y eventos concurrentes no producirán cobros, suscripciones, comprobantes ni cambios duplicados.</w:t>
            </w:r>
          </w:p>
        </w:tc>
      </w:tr>
      <w:tr w:rsidR="001A235D" w14:paraId="4B3A110E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A107E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RNF-06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B9DE2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Consistencia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8C237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Transacción, suscripción, comprobante y plan conservarán estados coherentes ante reintentos y errores parciales, con recuperación controlada.</w:t>
            </w:r>
          </w:p>
        </w:tc>
      </w:tr>
      <w:tr w:rsidR="001A235D" w14:paraId="368E01A5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AD2B2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RNF-07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5DC55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Rendimiento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69A28D" w14:textId="77777777" w:rsidR="001A235D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El 95 % de las respuestas propias de consulta o creación de sesión será inferior a 3 segundos, excluyendo tiempo de interacción y latencia de Stripe. Protocolo de medición: identificar ambiente, versión, operación, red, N solicitudes y concurrencia C; ordenar duraciones y tomar posición techo(0,95×N). Registrar por separado arranque en frío y régimen estable. N y C quedan pendientes del protocolo de prueba; sin ejecución no se declara cumplimiento.</w:t>
            </w:r>
          </w:p>
        </w:tc>
      </w:tr>
      <w:tr w:rsidR="001A235D" w14:paraId="5345ED55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E1EBB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RNF-08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1B831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Recuperación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82215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Un fallo conservará evento, referencia, intento, causa y estado suficiente para diagnosticar y reintentar sin pérdida de información.</w:t>
            </w:r>
          </w:p>
        </w:tc>
      </w:tr>
      <w:tr w:rsidR="001A235D" w14:paraId="24FF1D3D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AEB0D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RNF-09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3159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Usabilidad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F90B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Los mensajes distinguirán éxito, espera, fallo y cancelación; indicarán una acción siguiente y una referencia de soporte cuando corresponda.</w:t>
            </w:r>
          </w:p>
        </w:tc>
      </w:tr>
      <w:tr w:rsidR="001A235D" w14:paraId="76698158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116A7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lastRenderedPageBreak/>
              <w:t>RNF-10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2DADF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Compatibilidad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76F388" w14:textId="77777777" w:rsidR="001A235D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Las pantallas críticas funcionarán en las dos últimas versiones de Chrome, Edge, Firefox y Safari, y desde 360 </w:t>
            </w:r>
            <w:proofErr w:type="spellStart"/>
            <w:r>
              <w:rPr>
                <w:sz w:val="18"/>
                <w:szCs w:val="18"/>
              </w:rPr>
              <w:t>px</w:t>
            </w:r>
            <w:proofErr w:type="spellEnd"/>
            <w:r>
              <w:rPr>
                <w:sz w:val="18"/>
                <w:szCs w:val="18"/>
              </w:rPr>
              <w:t xml:space="preserve"> hasta escritorio. En cada ejecución registrar fecha, sistema/dispositivo, versión exacta de cada navegador y anchos de ventana realmente probados, incluidos 360 </w:t>
            </w:r>
            <w:proofErr w:type="spellStart"/>
            <w:r>
              <w:rPr>
                <w:sz w:val="18"/>
                <w:szCs w:val="18"/>
              </w:rPr>
              <w:t>px</w:t>
            </w:r>
            <w:proofErr w:type="spellEnd"/>
            <w:r>
              <w:rPr>
                <w:sz w:val="18"/>
                <w:szCs w:val="18"/>
              </w:rPr>
              <w:t xml:space="preserve"> y escritorio. Las versiones no disponibles quedan como cobertura pendiente.</w:t>
            </w:r>
          </w:p>
        </w:tc>
      </w:tr>
      <w:tr w:rsidR="001A235D" w14:paraId="1C41B8A3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3FE1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RNF-11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885CC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Observabilidad</w:t>
            </w:r>
            <w:proofErr w:type="spellEnd"/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5CFC2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Registros en UTC incluirán correlación, evento y resultado sin exponer secretos ni datos completos del medio de pago.</w:t>
            </w:r>
          </w:p>
        </w:tc>
      </w:tr>
      <w:tr w:rsidR="001A235D" w14:paraId="34423F85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550A9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RNF-12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47110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Mantenibilidad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F258B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Ambientes, moneda, </w:t>
            </w:r>
            <w:proofErr w:type="spellStart"/>
            <w:r>
              <w:rPr>
                <w:color w:val="000000"/>
                <w:sz w:val="18"/>
                <w:szCs w:val="18"/>
              </w:rPr>
              <w:t>URLs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y referencias externas serán configurables y estarán documentados; los textos permitirán traducción, inicialmente en español.</w:t>
            </w:r>
          </w:p>
        </w:tc>
      </w:tr>
      <w:tr w:rsidR="001A235D" w14:paraId="7ECC836A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8B9F64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RNF-13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6EA38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Privacidad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3868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Se recopilarán y expondrán solo datos personales y financieros necesarios para operar, auditar y dar soporte.</w:t>
            </w:r>
          </w:p>
        </w:tc>
      </w:tr>
      <w:tr w:rsidR="001A235D" w14:paraId="05462F90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DA775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RNF-14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0110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Disponibilidad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1E25" w14:textId="77777777" w:rsidR="001A235D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Las funciones propias de Aprueba relacionadas con pagos tendrán un objetivo mensual de 99,5 % en producción, excluyendo indisponibilidad de Stripe. Objetivo exclusivo de producción; no acreditado por la demostración del MVP.</w:t>
            </w:r>
          </w:p>
        </w:tc>
      </w:tr>
      <w:tr w:rsidR="001A235D" w14:paraId="6F8D55D2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9B4AA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RNF-15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8CC4D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Webhook</w:t>
            </w:r>
            <w:proofErr w:type="spellEnd"/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690910" w14:textId="77777777" w:rsidR="001A235D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 xml:space="preserve">El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acusará recepción en menos de 5 segundos para el 95 % de los eventos de prueba; el trabajo prolongado se desacoplará cuando corresponda. Medir acuse HTTP desde recepción de la solicitud hasta respuesta del servidor y aplicación del cambio de negocio desde recepción hasta persistencia observable, como dos medidas distintas. Registrar N y p95 por medida. El umbral de 5 </w:t>
            </w:r>
            <w:proofErr w:type="spellStart"/>
            <w:r>
              <w:rPr>
                <w:sz w:val="18"/>
                <w:szCs w:val="18"/>
              </w:rPr>
              <w:t>s</w:t>
            </w:r>
            <w:proofErr w:type="spellEnd"/>
            <w:r>
              <w:rPr>
                <w:sz w:val="18"/>
                <w:szCs w:val="18"/>
              </w:rPr>
              <w:t xml:space="preserve"> aplica al acuse; no se ha definido aquí un umbral para aplicación de negocio. Una actualización tardía de pantalla no demuestra la latencia del </w:t>
            </w:r>
            <w:proofErr w:type="spellStart"/>
            <w:r>
              <w:rPr>
                <w:sz w:val="18"/>
                <w:szCs w:val="18"/>
              </w:rPr>
              <w:t>webhook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1A235D" w14:paraId="7335684E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223D2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RNF-16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1796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Protección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B5C0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Endpoints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sensibles aplicarán validación de entrada, límites de frecuencia configurables y rechazo controlado.</w:t>
            </w:r>
          </w:p>
        </w:tc>
      </w:tr>
      <w:tr w:rsidR="001A235D" w14:paraId="31DBA5BF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EF5F4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RNF-17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27638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Retención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26DD0" w14:textId="77777777" w:rsidR="001A235D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La política de retención y eliminación de transacciones, eventos y auditoría deberá documentarse y aprobarse antes de producción. Condición futura de producción, pendiente de aprobación documentada.</w:t>
            </w:r>
          </w:p>
        </w:tc>
      </w:tr>
      <w:tr w:rsidR="001A235D" w14:paraId="634E83F3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25A6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RNF-18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03800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Continuidad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537F7D" w14:textId="77777777" w:rsidR="001A235D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Se definirán y probarán respaldos y recuperación; RPO y RTO quedarán validados antes de producción y no se asumirán en este documento. Condición futura de producción; no se declaran RPO/RTO ni recuperación probados.</w:t>
            </w:r>
          </w:p>
        </w:tc>
      </w:tr>
      <w:tr w:rsidR="001A235D" w14:paraId="752F4389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28DB3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RNF-19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6DBF70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Accesibilidad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6275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Contratación, resultado y autogestión cumplirán los criterios aplicables de WCAG 2.1 nivel AA.</w:t>
            </w:r>
          </w:p>
        </w:tc>
      </w:tr>
      <w:tr w:rsidR="001A235D" w14:paraId="18C69850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3EDB4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RNF-20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FEE9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Capacidad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21EE7B" w14:textId="77777777" w:rsidR="001A235D" w:rsidRDefault="00000000">
            <w:pPr>
              <w:spacing w:after="60" w:line="246" w:lineRule="auto"/>
            </w:pPr>
            <w:r>
              <w:rPr>
                <w:sz w:val="18"/>
                <w:szCs w:val="18"/>
              </w:rPr>
              <w:t>La capacidad objetivo y el perfil de carga se definirán con datos esperados y se validarán mediante pruebas antes de producción. Condición futura de producción; perfil y umbrales pendientes de acuerdo y medición.</w:t>
            </w:r>
          </w:p>
        </w:tc>
      </w:tr>
      <w:tr w:rsidR="001A235D" w14:paraId="4090B5E9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CDEE50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RNF-21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3C1DD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Ambientes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1DCC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 xml:space="preserve">Pruebas y producción utilizarán claves, </w:t>
            </w:r>
            <w:proofErr w:type="spellStart"/>
            <w:r>
              <w:rPr>
                <w:color w:val="000000"/>
                <w:sz w:val="18"/>
                <w:szCs w:val="18"/>
              </w:rPr>
              <w:t>URLs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000000"/>
                <w:sz w:val="18"/>
                <w:szCs w:val="18"/>
              </w:rPr>
              <w:t>webhooks</w:t>
            </w:r>
            <w:proofErr w:type="spellEnd"/>
            <w:r>
              <w:rPr>
                <w:color w:val="000000"/>
                <w:sz w:val="18"/>
                <w:szCs w:val="18"/>
              </w:rPr>
              <w:t>, clientes, productos y precios separados.</w:t>
            </w:r>
          </w:p>
        </w:tc>
      </w:tr>
      <w:tr w:rsidR="001A235D" w14:paraId="214DD9CF" w14:textId="77777777">
        <w:trPr>
          <w:cantSplit/>
          <w:jc w:val="center"/>
        </w:trPr>
        <w:tc>
          <w:tcPr>
            <w:tcW w:w="139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9F74C7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RNF-22</w:t>
            </w:r>
          </w:p>
        </w:tc>
        <w:tc>
          <w:tcPr>
            <w:tcW w:w="2394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4FB48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Pruebas</w:t>
            </w:r>
          </w:p>
        </w:tc>
        <w:tc>
          <w:tcPr>
            <w:tcW w:w="5845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CEA99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Existirán pruebas documentadas para éxito, fallo, cancelación, duplicación de evento y error de procesamiento en modo de pruebas de Stripe.</w:t>
            </w:r>
          </w:p>
        </w:tc>
      </w:tr>
    </w:tbl>
    <w:p w14:paraId="42A991A5" w14:textId="77777777" w:rsidR="001A235D" w:rsidRDefault="001A235D">
      <w:pPr>
        <w:pStyle w:val="Ttulo1"/>
        <w:spacing w:after="100"/>
      </w:pPr>
      <w:bookmarkStart w:id="25" w:name="_heading=h.9ehuyrx1ytpe" w:colFirst="0" w:colLast="0"/>
      <w:bookmarkEnd w:id="25"/>
    </w:p>
    <w:p w14:paraId="7E4550A9" w14:textId="77777777" w:rsidR="001A235D" w:rsidRDefault="001A235D">
      <w:pPr>
        <w:pStyle w:val="Ttulo1"/>
        <w:spacing w:after="100"/>
      </w:pPr>
      <w:bookmarkStart w:id="26" w:name="_heading=h.bzlf79l44j8" w:colFirst="0" w:colLast="0"/>
      <w:bookmarkEnd w:id="26"/>
    </w:p>
    <w:p w14:paraId="44346EE9" w14:textId="77777777" w:rsidR="001A235D" w:rsidRDefault="001A235D">
      <w:pPr>
        <w:pStyle w:val="Ttulo1"/>
        <w:spacing w:after="100"/>
      </w:pPr>
      <w:bookmarkStart w:id="27" w:name="_heading=h.v3whaqoxoikt" w:colFirst="0" w:colLast="0"/>
      <w:bookmarkEnd w:id="27"/>
    </w:p>
    <w:p w14:paraId="2A8FC2E1" w14:textId="77777777" w:rsidR="001A235D" w:rsidRDefault="001A235D">
      <w:pPr>
        <w:pStyle w:val="Ttulo1"/>
        <w:spacing w:after="100"/>
      </w:pPr>
      <w:bookmarkStart w:id="28" w:name="_heading=h.qpo10xc0sbdp" w:colFirst="0" w:colLast="0"/>
      <w:bookmarkEnd w:id="28"/>
    </w:p>
    <w:p w14:paraId="6833EA3B" w14:textId="77777777" w:rsidR="001A235D" w:rsidRDefault="001A235D"/>
    <w:p w14:paraId="2AADD7FD" w14:textId="77777777" w:rsidR="001A235D" w:rsidRDefault="001A235D"/>
    <w:p w14:paraId="6A43D6BB" w14:textId="77777777" w:rsidR="001A235D" w:rsidRDefault="001A235D">
      <w:pPr>
        <w:pStyle w:val="Ttulo1"/>
        <w:spacing w:after="100"/>
      </w:pPr>
      <w:bookmarkStart w:id="29" w:name="_heading=h.lrzqpzo308g2" w:colFirst="0" w:colLast="0"/>
      <w:bookmarkEnd w:id="29"/>
    </w:p>
    <w:p w14:paraId="4791AB42" w14:textId="77777777" w:rsidR="001A235D" w:rsidRDefault="001A235D"/>
    <w:p w14:paraId="3A63EF53" w14:textId="77777777" w:rsidR="001A235D" w:rsidRDefault="00000000">
      <w:pPr>
        <w:pStyle w:val="Ttulo1"/>
        <w:spacing w:after="100"/>
      </w:pPr>
      <w:bookmarkStart w:id="30" w:name="_heading=h.f7vcd1c52phf" w:colFirst="0" w:colLast="0"/>
      <w:bookmarkEnd w:id="30"/>
      <w:r>
        <w:t xml:space="preserve">7 </w:t>
      </w:r>
      <w:proofErr w:type="gramStart"/>
      <w:r>
        <w:t>Historias</w:t>
      </w:r>
      <w:proofErr w:type="gramEnd"/>
      <w:r>
        <w:t xml:space="preserve"> de usuario y criterios de aceptación</w:t>
      </w:r>
    </w:p>
    <w:p w14:paraId="26E10FA8" w14:textId="77777777" w:rsidR="001A235D" w:rsidRDefault="00000000">
      <w:pPr>
        <w:spacing w:after="100"/>
        <w:rPr>
          <w:color w:val="000000"/>
        </w:rPr>
      </w:pPr>
      <w:r>
        <w:rPr>
          <w:color w:val="000000"/>
        </w:rPr>
        <w:t>Cada requerimiento funcional tiene una historia de usuario con criterios CA-</w:t>
      </w:r>
      <w:proofErr w:type="spellStart"/>
      <w:r>
        <w:rPr>
          <w:color w:val="000000"/>
        </w:rPr>
        <w:t>nn.m</w:t>
      </w:r>
      <w:proofErr w:type="spellEnd"/>
      <w:r>
        <w:rPr>
          <w:color w:val="000000"/>
        </w:rPr>
        <w:t xml:space="preserve"> en formato Dado/Cuando/Entonces. La aceptación del equipo y del cliente se registra por separado.</w:t>
      </w:r>
    </w:p>
    <w:p w14:paraId="232264F8" w14:textId="77777777" w:rsidR="001A235D" w:rsidRDefault="00000000">
      <w:pPr>
        <w:spacing w:after="100"/>
      </w:pPr>
      <w:r>
        <w:t>Las historias están especificadas; su inclusión en este documento no acredita aceptación ni pruebas superadas.</w:t>
      </w:r>
    </w:p>
    <w:p w14:paraId="798835C3" w14:textId="77777777" w:rsidR="001A235D" w:rsidRDefault="00000000">
      <w:pPr>
        <w:pStyle w:val="Ttulo2"/>
        <w:spacing w:after="100"/>
      </w:pPr>
      <w:bookmarkStart w:id="31" w:name="_heading=h.vojife87k73y" w:colFirst="0" w:colLast="0"/>
      <w:bookmarkEnd w:id="31"/>
      <w:r>
        <w:t>HU-01 · Consultar planes disponibles</w:t>
      </w:r>
    </w:p>
    <w:tbl>
      <w:tblPr>
        <w:tblStyle w:val="aff8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089D8EA0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37877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B16C89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 autenticado, quiero consultar los planes vigentes con sus precios y beneficios para elegir la alternativa adecuada.</w:t>
            </w:r>
          </w:p>
        </w:tc>
      </w:tr>
      <w:tr w:rsidR="001A235D" w14:paraId="48588718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75553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2BE3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RF-01</w:t>
            </w:r>
          </w:p>
        </w:tc>
      </w:tr>
    </w:tbl>
    <w:p w14:paraId="07437D43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43292923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CA-01.1 </w:t>
      </w:r>
      <w:r>
        <w:rPr>
          <w:color w:val="000000"/>
        </w:rPr>
        <w:t>Dado un catálogo disponible, cuando ingreso a Mi plan, entonces veo solo los planes publicados.</w:t>
      </w:r>
    </w:p>
    <w:p w14:paraId="1D1C0D9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CA-01.2 </w:t>
      </w:r>
      <w:r>
        <w:rPr>
          <w:color w:val="000000"/>
        </w:rPr>
        <w:t>Dado un plan publicado, cuando reviso su detalle, entonces veo beneficios, límites, USD y precios mensual y anual.</w:t>
      </w:r>
    </w:p>
    <w:p w14:paraId="58422695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CA-01.3 </w:t>
      </w:r>
      <w:r>
        <w:rPr>
          <w:color w:val="000000"/>
        </w:rPr>
        <w:t xml:space="preserve">Dado que los datos provienen del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>, cuando cambia una versión publicada, entonces la vista refleja el valor vigente sin editar el navegador.</w:t>
      </w:r>
    </w:p>
    <w:p w14:paraId="7CCEFBF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CA-01.4 </w:t>
      </w:r>
      <w:r>
        <w:rPr>
          <w:color w:val="000000"/>
        </w:rPr>
        <w:t>Dado un fallo de consulta, cuando no se puede cargar el catálogo, entonces se informa el problema y se ofrece reintentar.</w:t>
      </w:r>
    </w:p>
    <w:p w14:paraId="2BA52AC4" w14:textId="77777777" w:rsidR="001A235D" w:rsidRDefault="001A235D">
      <w:pPr>
        <w:pStyle w:val="Ttulo2"/>
        <w:spacing w:after="100"/>
      </w:pPr>
      <w:bookmarkStart w:id="32" w:name="_heading=h.s2jt1qdyldqd" w:colFirst="0" w:colLast="0"/>
      <w:bookmarkEnd w:id="32"/>
    </w:p>
    <w:p w14:paraId="7A667ABD" w14:textId="77777777" w:rsidR="001A235D" w:rsidRDefault="00000000">
      <w:pPr>
        <w:pStyle w:val="Ttulo2"/>
        <w:spacing w:after="100"/>
      </w:pPr>
      <w:bookmarkStart w:id="33" w:name="_heading=h.mgs7caxbzt9r" w:colFirst="0" w:colLast="0"/>
      <w:bookmarkEnd w:id="33"/>
      <w:r>
        <w:t>HU-02 · Configurar la contratación</w:t>
      </w:r>
    </w:p>
    <w:tbl>
      <w:tblPr>
        <w:tblStyle w:val="aff9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2B33B9BF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FA72F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DA019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estudiante, quiero elegir el plan, el ciclo y la prueba correspondiente para revisar exactamente lo que contrataré.</w:t>
            </w:r>
          </w:p>
        </w:tc>
      </w:tr>
      <w:tr w:rsidR="001A235D" w14:paraId="3573AA71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9A5F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1186F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RF-02</w:t>
            </w:r>
          </w:p>
        </w:tc>
      </w:tr>
    </w:tbl>
    <w:p w14:paraId="315E7C6E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10D8577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CA-02.1 </w:t>
      </w:r>
      <w:r>
        <w:rPr>
          <w:color w:val="000000"/>
        </w:rPr>
        <w:t>Dado un plan pagado, cuando selecciono mensual o anual, entonces el resumen muestra el precio vigente del ciclo.</w:t>
      </w:r>
    </w:p>
    <w:p w14:paraId="56A018FE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CA-02.2 </w:t>
      </w:r>
      <w:r>
        <w:rPr>
          <w:color w:val="000000"/>
        </w:rPr>
        <w:t>Dado el plan de una prueba, cuando continúo, entonces debo seleccionar una prueba publicada.</w:t>
      </w:r>
    </w:p>
    <w:p w14:paraId="56EB9AEB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lastRenderedPageBreak/>
        <w:t xml:space="preserve">CA-02.3 </w:t>
      </w:r>
      <w:r>
        <w:rPr>
          <w:color w:val="000000"/>
        </w:rPr>
        <w:t>Dado el plan de todas las pruebas, cuando continúo, entonces no se exige una prueba única.</w:t>
      </w:r>
    </w:p>
    <w:p w14:paraId="27A310A0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CA-02.4 </w:t>
      </w:r>
      <w:r>
        <w:rPr>
          <w:color w:val="000000"/>
        </w:rPr>
        <w:t>Dado un resumen previo, cuando aún no inicio el pago, entonces puedo modificar la selección y veo recurrencia y cancelación.</w:t>
      </w:r>
    </w:p>
    <w:p w14:paraId="35C18924" w14:textId="77777777" w:rsidR="001A235D" w:rsidRDefault="001A235D">
      <w:pPr>
        <w:pStyle w:val="Ttulo2"/>
        <w:spacing w:after="100"/>
      </w:pPr>
      <w:bookmarkStart w:id="34" w:name="_heading=h.gnywt4w2k4s2" w:colFirst="0" w:colLast="0"/>
      <w:bookmarkEnd w:id="34"/>
    </w:p>
    <w:p w14:paraId="5CB6FAB3" w14:textId="77777777" w:rsidR="001A235D" w:rsidRDefault="001A235D"/>
    <w:p w14:paraId="72BC8FF2" w14:textId="77777777" w:rsidR="001A235D" w:rsidRDefault="001A235D"/>
    <w:p w14:paraId="46EB3ED5" w14:textId="77777777" w:rsidR="001A235D" w:rsidRDefault="00000000">
      <w:pPr>
        <w:pStyle w:val="Ttulo2"/>
        <w:spacing w:after="100"/>
      </w:pPr>
      <w:bookmarkStart w:id="35" w:name="_heading=h.i1m1zftlc4gf" w:colFirst="0" w:colLast="0"/>
      <w:bookmarkEnd w:id="35"/>
      <w:r>
        <w:t>HU-03 · Crear una sesión de Stripe</w:t>
      </w:r>
    </w:p>
    <w:tbl>
      <w:tblPr>
        <w:tblStyle w:val="affa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01CFD7DB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D65E66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053E9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estudiante, quiero iniciar una sesión de Stripe vinculada a mi cuenta para contratar el plan de forma trazable.</w:t>
            </w:r>
          </w:p>
        </w:tc>
      </w:tr>
      <w:tr w:rsidR="001A235D" w14:paraId="564FB6E6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98A79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629DE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RF-03</w:t>
            </w:r>
          </w:p>
        </w:tc>
      </w:tr>
    </w:tbl>
    <w:p w14:paraId="4B28808D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6BD889BF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CA-03.1 </w:t>
      </w:r>
      <w:r>
        <w:rPr>
          <w:color w:val="000000"/>
        </w:rPr>
        <w:t xml:space="preserve">Dado un usuario y una oferta válidos, cuando solicito pagar, entonces el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valida precio, ciclo, moneda y prueba.</w:t>
      </w:r>
    </w:p>
    <w:p w14:paraId="6D294D22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CA-03.2 </w:t>
      </w:r>
      <w:r>
        <w:rPr>
          <w:color w:val="000000"/>
        </w:rPr>
        <w:t>Dada una solicitud válida, cuando se crea la sesión, entonces queda asociada a usuario, oferta e identificadores internos y de Stripe.</w:t>
      </w:r>
    </w:p>
    <w:p w14:paraId="64810F2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CA-03.3 </w:t>
      </w:r>
      <w:r>
        <w:rPr>
          <w:color w:val="000000"/>
        </w:rPr>
        <w:t xml:space="preserve">Dado un monto alterado en el navegador, cuando llega la solicitud, entonces el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lo ignora y usa su fuente vigente.</w:t>
      </w:r>
    </w:p>
    <w:p w14:paraId="462F4A79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CA-03.4 </w:t>
      </w:r>
      <w:r>
        <w:rPr>
          <w:color w:val="000000"/>
        </w:rPr>
        <w:t>Dada la misma clave idempotente, cuando se reintenta la solicitud, entonces no se crea un segundo efecto equivalente.</w:t>
      </w:r>
    </w:p>
    <w:p w14:paraId="1F48CEBD" w14:textId="77777777" w:rsidR="001A235D" w:rsidRDefault="001A235D">
      <w:pPr>
        <w:pStyle w:val="Ttulo2"/>
        <w:spacing w:after="100"/>
      </w:pPr>
      <w:bookmarkStart w:id="36" w:name="_heading=h.u9zz3yd41bjj" w:colFirst="0" w:colLast="0"/>
      <w:bookmarkEnd w:id="36"/>
    </w:p>
    <w:p w14:paraId="472FE6C7" w14:textId="77777777" w:rsidR="001A235D" w:rsidRDefault="00000000">
      <w:pPr>
        <w:pStyle w:val="Ttulo2"/>
        <w:spacing w:after="100"/>
      </w:pPr>
      <w:bookmarkStart w:id="37" w:name="_heading=h.ror3tuf0ezu5" w:colFirst="0" w:colLast="0"/>
      <w:bookmarkEnd w:id="37"/>
      <w:r>
        <w:t xml:space="preserve">HU-04 · Completar el </w:t>
      </w:r>
      <w:proofErr w:type="spellStart"/>
      <w:r>
        <w:t>checkout</w:t>
      </w:r>
      <w:proofErr w:type="spellEnd"/>
      <w:r>
        <w:t xml:space="preserve"> seguro</w:t>
      </w:r>
    </w:p>
    <w:tbl>
      <w:tblPr>
        <w:tblStyle w:val="affb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07455D15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B52A07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19F7D5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estudiante, quiero completar el pago en Stripe para no entregar los datos completos de mi medio de pago directamente a Aprueba.</w:t>
            </w:r>
          </w:p>
        </w:tc>
      </w:tr>
      <w:tr w:rsidR="001A235D" w14:paraId="0A0D8D9A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1092A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D79220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RF-04</w:t>
            </w:r>
          </w:p>
        </w:tc>
      </w:tr>
    </w:tbl>
    <w:p w14:paraId="44FDF45C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5D9435BA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CA-04.1 </w:t>
      </w:r>
      <w:r>
        <w:rPr>
          <w:color w:val="000000"/>
        </w:rPr>
        <w:t>Dada una sesión vigente, cuando continúo, entonces accedo al componente seguro de Stripe.</w:t>
      </w:r>
    </w:p>
    <w:p w14:paraId="19DE054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CA-04.2 </w:t>
      </w:r>
      <w:r>
        <w:rPr>
          <w:color w:val="000000"/>
        </w:rPr>
        <w:t>Dado el ingreso del medio de pago, cuando Stripe lo procesa, entonces Aprueba no recibe ni conserva número completo o CVC.</w:t>
      </w:r>
    </w:p>
    <w:p w14:paraId="757D2D10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CA-04.3 </w:t>
      </w:r>
      <w:r>
        <w:rPr>
          <w:color w:val="000000"/>
        </w:rPr>
        <w:t>Dado el fin de la interacción, cuando Stripe retorna, entonces se utiliza la URL de éxito o cancelación correspondiente.</w:t>
      </w:r>
    </w:p>
    <w:p w14:paraId="5E36A876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CA-04.4 </w:t>
      </w:r>
      <w:r>
        <w:rPr>
          <w:color w:val="000000"/>
        </w:rPr>
        <w:t>Dado un retorno de éxito manipulado, cuando no existe confirmación válida, entonces la suscripción no se activa.</w:t>
      </w:r>
    </w:p>
    <w:p w14:paraId="71E99533" w14:textId="77777777" w:rsidR="001A235D" w:rsidRDefault="001A235D">
      <w:pPr>
        <w:pStyle w:val="Ttulo2"/>
        <w:spacing w:after="100"/>
      </w:pPr>
      <w:bookmarkStart w:id="38" w:name="_heading=h.n83fi3djgo96" w:colFirst="0" w:colLast="0"/>
      <w:bookmarkEnd w:id="38"/>
    </w:p>
    <w:p w14:paraId="290DB9AB" w14:textId="77777777" w:rsidR="001A235D" w:rsidRDefault="001A235D">
      <w:pPr>
        <w:pStyle w:val="Ttulo2"/>
        <w:spacing w:after="100"/>
      </w:pPr>
      <w:bookmarkStart w:id="39" w:name="_heading=h.r5j921778n83" w:colFirst="0" w:colLast="0"/>
      <w:bookmarkEnd w:id="39"/>
    </w:p>
    <w:p w14:paraId="0E989D95" w14:textId="77777777" w:rsidR="001A235D" w:rsidRDefault="001A235D">
      <w:pPr>
        <w:pStyle w:val="Ttulo2"/>
        <w:spacing w:after="100"/>
      </w:pPr>
      <w:bookmarkStart w:id="40" w:name="_heading=h.1stmws2efnkp" w:colFirst="0" w:colLast="0"/>
      <w:bookmarkEnd w:id="40"/>
    </w:p>
    <w:p w14:paraId="0FE2030C" w14:textId="77777777" w:rsidR="001A235D" w:rsidRDefault="001A235D">
      <w:pPr>
        <w:pStyle w:val="Ttulo2"/>
        <w:spacing w:after="100"/>
      </w:pPr>
      <w:bookmarkStart w:id="41" w:name="_heading=h.vulgys8nry7s" w:colFirst="0" w:colLast="0"/>
      <w:bookmarkEnd w:id="41"/>
    </w:p>
    <w:p w14:paraId="6C9B9363" w14:textId="77777777" w:rsidR="001A235D" w:rsidRDefault="001A235D">
      <w:pPr>
        <w:pStyle w:val="Ttulo2"/>
        <w:spacing w:after="100"/>
      </w:pPr>
      <w:bookmarkStart w:id="42" w:name="_heading=h.sk4c82qk4no" w:colFirst="0" w:colLast="0"/>
      <w:bookmarkEnd w:id="42"/>
    </w:p>
    <w:p w14:paraId="2772275D" w14:textId="77777777" w:rsidR="001A235D" w:rsidRDefault="001A235D"/>
    <w:p w14:paraId="615CF1ED" w14:textId="77777777" w:rsidR="001A235D" w:rsidRDefault="00000000">
      <w:pPr>
        <w:pStyle w:val="Ttulo2"/>
        <w:spacing w:after="100"/>
      </w:pPr>
      <w:bookmarkStart w:id="43" w:name="_heading=h.b0051nu8i2j8" w:colFirst="0" w:colLast="0"/>
      <w:bookmarkEnd w:id="43"/>
      <w:r>
        <w:t>HU-05 · Procesar la confirmación de Stripe</w:t>
      </w:r>
    </w:p>
    <w:tbl>
      <w:tblPr>
        <w:tblStyle w:val="affc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053FBB6E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9F474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3DA70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Como administrador de finanzas, quiero que </w:t>
            </w:r>
            <w:proofErr w:type="gramStart"/>
            <w:r>
              <w:rPr>
                <w:b/>
                <w:bCs/>
                <w:color w:val="000000"/>
                <w:sz w:val="18"/>
                <w:szCs w:val="18"/>
              </w:rPr>
              <w:t>Aprueba</w:t>
            </w:r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procese eventos auténticos de Stripe para confiar en el resultado del pago.</w:t>
            </w:r>
          </w:p>
        </w:tc>
      </w:tr>
      <w:tr w:rsidR="001A235D" w14:paraId="7CDDE675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061C0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E847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RF-05</w:t>
            </w:r>
          </w:p>
        </w:tc>
      </w:tr>
    </w:tbl>
    <w:p w14:paraId="67DF0D1D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7307000D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CA-05.1 </w:t>
      </w:r>
      <w:r>
        <w:rPr>
          <w:color w:val="000000"/>
        </w:rPr>
        <w:t xml:space="preserve">Dado un </w:t>
      </w:r>
      <w:proofErr w:type="spellStart"/>
      <w:r>
        <w:rPr>
          <w:color w:val="000000"/>
        </w:rPr>
        <w:t>webhook</w:t>
      </w:r>
      <w:proofErr w:type="spellEnd"/>
      <w:r>
        <w:rPr>
          <w:color w:val="000000"/>
        </w:rPr>
        <w:t xml:space="preserve"> recibido, cuando se procesa, entonces se valida Stripe-</w:t>
      </w:r>
      <w:proofErr w:type="spellStart"/>
      <w:r>
        <w:rPr>
          <w:color w:val="000000"/>
        </w:rPr>
        <w:t>Signature</w:t>
      </w:r>
      <w:proofErr w:type="spellEnd"/>
      <w:r>
        <w:rPr>
          <w:color w:val="000000"/>
        </w:rPr>
        <w:t xml:space="preserve"> antes de modificar datos.</w:t>
      </w:r>
    </w:p>
    <w:p w14:paraId="6E99EFDA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CA-05.2 </w:t>
      </w:r>
      <w:r>
        <w:rPr>
          <w:color w:val="000000"/>
        </w:rPr>
        <w:t>Dada una firma inválida o cuerpo mal formado, cuando se valida, entonces no se modifican transacciones ni suscripciones.</w:t>
      </w:r>
    </w:p>
    <w:p w14:paraId="22936539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CA-05.3 </w:t>
      </w:r>
      <w:r>
        <w:rPr>
          <w:color w:val="000000"/>
        </w:rPr>
        <w:t>Dado un evento válido, cuando se procesa, entonces se relaciona mediante identificadores persistidos.</w:t>
      </w:r>
    </w:p>
    <w:p w14:paraId="0B9F0C42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CA-05.4 </w:t>
      </w:r>
      <w:r>
        <w:rPr>
          <w:color w:val="000000"/>
        </w:rPr>
        <w:t>Dado un tipo no soportado, cuando se recibe, entonces se registra de forma controlada sin activar beneficios.</w:t>
      </w:r>
    </w:p>
    <w:p w14:paraId="6FA5FD91" w14:textId="77777777" w:rsidR="001A235D" w:rsidRDefault="001A235D">
      <w:pPr>
        <w:pStyle w:val="Ttulo2"/>
        <w:spacing w:after="100"/>
      </w:pPr>
      <w:bookmarkStart w:id="44" w:name="_heading=h.nxnakpvevusd" w:colFirst="0" w:colLast="0"/>
      <w:bookmarkEnd w:id="44"/>
    </w:p>
    <w:p w14:paraId="4DFD895A" w14:textId="77777777" w:rsidR="001A235D" w:rsidRDefault="00000000">
      <w:pPr>
        <w:pStyle w:val="Ttulo2"/>
        <w:spacing w:after="100"/>
      </w:pPr>
      <w:bookmarkStart w:id="45" w:name="_heading=h.fukhj0yp7w4c" w:colFirst="0" w:colLast="0"/>
      <w:bookmarkEnd w:id="45"/>
      <w:r>
        <w:t>HU-06 · Registrar la transacción</w:t>
      </w:r>
    </w:p>
    <w:tbl>
      <w:tblPr>
        <w:tblStyle w:val="affd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015BB91C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8B2E45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7AC81D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administrador de finanzas, quiero un registro persistente de cada transacción para consultar su origen, oferta, monto y estado.</w:t>
            </w:r>
          </w:p>
        </w:tc>
      </w:tr>
      <w:tr w:rsidR="001A235D" w14:paraId="66118AA1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D91FF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C464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RF-06</w:t>
            </w:r>
          </w:p>
        </w:tc>
      </w:tr>
    </w:tbl>
    <w:p w14:paraId="4A002518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029BE50F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CA-06.1 </w:t>
      </w:r>
      <w:r>
        <w:rPr>
          <w:color w:val="000000"/>
        </w:rPr>
        <w:t>Dada una sesión creada, cuando se registra, entonces se guarda la instantánea de usuario, plan, prueba, ciclo, monto y moneda.</w:t>
      </w:r>
    </w:p>
    <w:p w14:paraId="31AF3409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CA-06.2 </w:t>
      </w:r>
      <w:r>
        <w:rPr>
          <w:color w:val="000000"/>
        </w:rPr>
        <w:t>Dado un cambio de estado, cuando se aplica, entonces se conservan fecha, origen y referencias internas y externas.</w:t>
      </w:r>
    </w:p>
    <w:p w14:paraId="296C10F8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CA-06.3 </w:t>
      </w:r>
      <w:r>
        <w:rPr>
          <w:color w:val="000000"/>
        </w:rPr>
        <w:t>Dado un pago fallido o cancelado, cuando se registra, entonces el plan vigente del estudiante no se reemplaza.</w:t>
      </w:r>
    </w:p>
    <w:p w14:paraId="31D3C074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CA-06.4 </w:t>
      </w:r>
      <w:r>
        <w:rPr>
          <w:color w:val="000000"/>
        </w:rPr>
        <w:t>Dadas entidades relacionadas, cuando se consulta la transacción, entonces se puede localizar suscripción, comprobante y evento.</w:t>
      </w:r>
    </w:p>
    <w:p w14:paraId="238AEB1F" w14:textId="77777777" w:rsidR="001A235D" w:rsidRDefault="001A235D"/>
    <w:p w14:paraId="236ADAF5" w14:textId="77777777" w:rsidR="001A235D" w:rsidRDefault="001A235D"/>
    <w:p w14:paraId="555EA28C" w14:textId="77777777" w:rsidR="001A235D" w:rsidRDefault="001A235D"/>
    <w:p w14:paraId="2A8EC1E2" w14:textId="77777777" w:rsidR="001A235D" w:rsidRDefault="001A235D">
      <w:pPr>
        <w:pStyle w:val="Ttulo2"/>
        <w:spacing w:after="100"/>
      </w:pPr>
      <w:bookmarkStart w:id="46" w:name="_heading=h.9w3g1wouo5bj" w:colFirst="0" w:colLast="0"/>
      <w:bookmarkEnd w:id="46"/>
    </w:p>
    <w:p w14:paraId="41B0B998" w14:textId="77777777" w:rsidR="001A235D" w:rsidRDefault="001A235D">
      <w:pPr>
        <w:pStyle w:val="Ttulo2"/>
        <w:spacing w:after="100"/>
      </w:pPr>
      <w:bookmarkStart w:id="47" w:name="_heading=h.in6aiuyc0ko8" w:colFirst="0" w:colLast="0"/>
      <w:bookmarkEnd w:id="47"/>
    </w:p>
    <w:p w14:paraId="33CCC26D" w14:textId="77777777" w:rsidR="001A235D" w:rsidRDefault="001A235D">
      <w:pPr>
        <w:pStyle w:val="Ttulo2"/>
        <w:spacing w:after="100"/>
      </w:pPr>
      <w:bookmarkStart w:id="48" w:name="_heading=h.kf5plptx5d96" w:colFirst="0" w:colLast="0"/>
      <w:bookmarkEnd w:id="48"/>
    </w:p>
    <w:p w14:paraId="514BB101" w14:textId="77777777" w:rsidR="001A235D" w:rsidRDefault="001A235D"/>
    <w:p w14:paraId="5FD2524C" w14:textId="77777777" w:rsidR="001A235D" w:rsidRDefault="00000000">
      <w:pPr>
        <w:pStyle w:val="Ttulo2"/>
        <w:spacing w:after="100"/>
      </w:pPr>
      <w:bookmarkStart w:id="49" w:name="_heading=h.wqe3nbcxovn" w:colFirst="0" w:colLast="0"/>
      <w:bookmarkEnd w:id="49"/>
      <w:r>
        <w:t>HU-07 · Activar la suscripción confirmada</w:t>
      </w:r>
    </w:p>
    <w:tbl>
      <w:tblPr>
        <w:tblStyle w:val="affe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73BAAB67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AC0CC5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72AF44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estudiante, quiero que mi suscripción se active después de un pago confirmado para acceder a los beneficios contratados.</w:t>
            </w:r>
          </w:p>
        </w:tc>
      </w:tr>
      <w:tr w:rsidR="001A235D" w14:paraId="23A0BCB3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4E773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163D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RF-07</w:t>
            </w:r>
          </w:p>
        </w:tc>
      </w:tr>
    </w:tbl>
    <w:p w14:paraId="6873E77B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41844C53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CA-07.1 </w:t>
      </w:r>
      <w:r>
        <w:rPr>
          <w:color w:val="000000"/>
        </w:rPr>
        <w:t>Dado un pago válido y confirmado, cuando se procesa, entonces se crea o actualiza una sola suscripción activa.</w:t>
      </w:r>
    </w:p>
    <w:p w14:paraId="0B70E28C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CA-07.2 </w:t>
      </w:r>
      <w:r>
        <w:rPr>
          <w:color w:val="000000"/>
        </w:rPr>
        <w:t>Dada la oferta pagada, cuando se activa, entonces plan, ciclo, prueba y beneficios coinciden con la instantánea.</w:t>
      </w:r>
    </w:p>
    <w:p w14:paraId="04AFD8E6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CA-07.3 </w:t>
      </w:r>
      <w:r>
        <w:rPr>
          <w:color w:val="000000"/>
        </w:rPr>
        <w:t>Dada la activación, cuando finaliza, entonces quedan registrados inicio, término y comprobante relacionado.</w:t>
      </w:r>
    </w:p>
    <w:p w14:paraId="6920A055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CA-07.4 </w:t>
      </w:r>
      <w:r>
        <w:rPr>
          <w:color w:val="000000"/>
        </w:rPr>
        <w:t>Dado el mismo evento reenviado, cuando se procesa otra vez, entonces no duplica suscripción, periodo ni comprobante.</w:t>
      </w:r>
    </w:p>
    <w:p w14:paraId="23B3C03C" w14:textId="77777777" w:rsidR="001A235D" w:rsidRDefault="001A235D">
      <w:pPr>
        <w:pStyle w:val="Ttulo2"/>
        <w:spacing w:after="100"/>
      </w:pPr>
      <w:bookmarkStart w:id="50" w:name="_heading=h.gxgwfgl82swh" w:colFirst="0" w:colLast="0"/>
      <w:bookmarkEnd w:id="50"/>
    </w:p>
    <w:p w14:paraId="41E29217" w14:textId="77777777" w:rsidR="001A235D" w:rsidRDefault="00000000">
      <w:pPr>
        <w:pStyle w:val="Ttulo2"/>
        <w:spacing w:after="100"/>
      </w:pPr>
      <w:bookmarkStart w:id="51" w:name="_heading=h.oaj9b8s2tffj" w:colFirst="0" w:colLast="0"/>
      <w:bookmarkEnd w:id="51"/>
      <w:r>
        <w:t>HU-08 · Consultar resultado y plan actual</w:t>
      </w:r>
    </w:p>
    <w:tbl>
      <w:tblPr>
        <w:tblStyle w:val="afff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515B5AC7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0B6375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F356F2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estudiante, quiero consultar el resultado del pago y mi suscripción para confirmar que el plan quedó registrado.</w:t>
            </w:r>
          </w:p>
        </w:tc>
      </w:tr>
      <w:tr w:rsidR="001A235D" w14:paraId="4DD7BBBC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B66E7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B8B3D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RF-08</w:t>
            </w:r>
          </w:p>
        </w:tc>
      </w:tr>
    </w:tbl>
    <w:p w14:paraId="6849EE7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774E3CE5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CA-08.1 </w:t>
      </w:r>
      <w:r>
        <w:rPr>
          <w:color w:val="000000"/>
        </w:rPr>
        <w:t xml:space="preserve">Dada una operación iniciada, cuando regreso a Aprueba, entonces la aplicación consulta el estado real al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>.</w:t>
      </w:r>
    </w:p>
    <w:p w14:paraId="0F830C1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CA-08.2 </w:t>
      </w:r>
      <w:r>
        <w:rPr>
          <w:color w:val="000000"/>
        </w:rPr>
        <w:t>Dado el resultado, cuando se muestra, entonces se distingue pagado, pendiente, fallido o cancelado.</w:t>
      </w:r>
    </w:p>
    <w:p w14:paraId="31737B3D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CA-08.3 </w:t>
      </w:r>
      <w:r>
        <w:rPr>
          <w:color w:val="000000"/>
        </w:rPr>
        <w:t>Dada una suscripción activa, cuando abro Mi plan, entonces veo plan, ciclo, prueba, término y medio enmascarado disponible.</w:t>
      </w:r>
    </w:p>
    <w:p w14:paraId="364BA56F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CA-08.4 </w:t>
      </w:r>
      <w:r>
        <w:rPr>
          <w:color w:val="000000"/>
        </w:rPr>
        <w:t>Dado un plan confirmado, cuando cierro sesión o recargo, entonces la información persiste y vuelve a mostrarse.</w:t>
      </w:r>
    </w:p>
    <w:p w14:paraId="0F1657BD" w14:textId="77777777" w:rsidR="001A235D" w:rsidRDefault="001A235D">
      <w:pPr>
        <w:pStyle w:val="Ttulo2"/>
        <w:spacing w:after="100"/>
      </w:pPr>
      <w:bookmarkStart w:id="52" w:name="_heading=h.poze7c4fo10" w:colFirst="0" w:colLast="0"/>
      <w:bookmarkEnd w:id="52"/>
    </w:p>
    <w:p w14:paraId="67309AEA" w14:textId="77777777" w:rsidR="001A235D" w:rsidRDefault="00000000">
      <w:pPr>
        <w:pStyle w:val="Ttulo2"/>
        <w:spacing w:after="100"/>
      </w:pPr>
      <w:bookmarkStart w:id="53" w:name="_heading=h.pn4fbfsb49qf" w:colFirst="0" w:colLast="0"/>
      <w:bookmarkEnd w:id="53"/>
      <w:r>
        <w:t>HU-09 · Cancelar o reactivar la suscripción</w:t>
      </w:r>
    </w:p>
    <w:tbl>
      <w:tblPr>
        <w:tblStyle w:val="afff0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3A1EB874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B3F81F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42936D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 suscrito, quiero cancelar futuras renovaciones y poder revertir la decisión antes del término cuando corresponda.</w:t>
            </w:r>
          </w:p>
        </w:tc>
      </w:tr>
      <w:tr w:rsidR="001A235D" w14:paraId="75F3E7D7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971DA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59252D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RF-09</w:t>
            </w:r>
          </w:p>
        </w:tc>
      </w:tr>
    </w:tbl>
    <w:p w14:paraId="291221A9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37A2224B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lastRenderedPageBreak/>
        <w:t xml:space="preserve">CA-09.1 </w:t>
      </w:r>
      <w:r>
        <w:rPr>
          <w:color w:val="000000"/>
        </w:rPr>
        <w:t>Dada una suscripción activa, cuando solicito cancelar, entonces veo la fecha final de acceso antes de confirmar.</w:t>
      </w:r>
    </w:p>
    <w:p w14:paraId="620A5F2D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CA-09.2 </w:t>
      </w:r>
      <w:r>
        <w:rPr>
          <w:color w:val="000000"/>
        </w:rPr>
        <w:t>Dada la confirmación, cuando se procesa, entonces Stripe y Aprueba registran la cancelación programada.</w:t>
      </w:r>
    </w:p>
    <w:p w14:paraId="42F22993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CA-09.3 </w:t>
      </w:r>
      <w:r>
        <w:rPr>
          <w:color w:val="000000"/>
        </w:rPr>
        <w:t>Dada una cancelación programada vigente, cuando la política lo permite, entonces puedo reactivar antes del término.</w:t>
      </w:r>
    </w:p>
    <w:p w14:paraId="5F31B94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CA-09.4 </w:t>
      </w:r>
      <w:r>
        <w:rPr>
          <w:color w:val="000000"/>
        </w:rPr>
        <w:t>Dado cualquiera de los cambios, cuando recargo, entonces el estado y la fecha efectiva permanecen visibles.</w:t>
      </w:r>
    </w:p>
    <w:p w14:paraId="119DC092" w14:textId="77777777" w:rsidR="001A235D" w:rsidRDefault="00000000">
      <w:pPr>
        <w:pStyle w:val="Ttulo2"/>
        <w:spacing w:after="100"/>
      </w:pPr>
      <w:bookmarkStart w:id="54" w:name="_heading=h.fckec7pnnp7o" w:colFirst="0" w:colLast="0"/>
      <w:bookmarkEnd w:id="54"/>
      <w:r>
        <w:t>HU-10 · Cambiar la suscripción</w:t>
      </w:r>
    </w:p>
    <w:tbl>
      <w:tblPr>
        <w:tblStyle w:val="afff1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1AC88E8E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F16A77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E57BC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 suscrito, quiero cambiar plan, ciclo o prueba para adaptar el acceso a mis necesidades.</w:t>
            </w:r>
          </w:p>
        </w:tc>
      </w:tr>
      <w:tr w:rsidR="001A235D" w14:paraId="5BE706FF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1AD7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38537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RF-10</w:t>
            </w:r>
          </w:p>
        </w:tc>
      </w:tr>
    </w:tbl>
    <w:p w14:paraId="49044DC3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4528059C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CA-10.1 </w:t>
      </w:r>
      <w:r>
        <w:rPr>
          <w:color w:val="000000"/>
        </w:rPr>
        <w:t>Dada una suscripción vigente, cuando solicito cambiar, entonces veo solo alternativas compatibles.</w:t>
      </w:r>
    </w:p>
    <w:p w14:paraId="2B6C0E5C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CA-10.2 </w:t>
      </w:r>
      <w:r>
        <w:rPr>
          <w:color w:val="000000"/>
        </w:rPr>
        <w:t>Dada una alternativa, cuando reviso el resumen, entonces veo fecha efectiva, nuevo precio y ajuste aplicable.</w:t>
      </w:r>
    </w:p>
    <w:p w14:paraId="6B6FAD58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CA-10.3 </w:t>
      </w:r>
      <w:r>
        <w:rPr>
          <w:color w:val="000000"/>
        </w:rPr>
        <w:t>Dada la confirmación, cuando se procesa, entonces se aplican las validaciones y el pago requerido por la política.</w:t>
      </w:r>
    </w:p>
    <w:p w14:paraId="365A0593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CA-10.4 </w:t>
      </w:r>
      <w:r>
        <w:rPr>
          <w:color w:val="000000"/>
        </w:rPr>
        <w:t>Dado un fallo del cambio, cuando termina el intento, entonces se conserva la suscripción anterior y se informa el error.</w:t>
      </w:r>
    </w:p>
    <w:p w14:paraId="3694B4F1" w14:textId="77777777" w:rsidR="001A235D" w:rsidRDefault="00000000">
      <w:pPr>
        <w:pStyle w:val="Ttulo2"/>
        <w:spacing w:after="100"/>
      </w:pPr>
      <w:bookmarkStart w:id="55" w:name="_heading=h.xsc3is2vdo12" w:colFirst="0" w:colLast="0"/>
      <w:bookmarkEnd w:id="55"/>
      <w:r>
        <w:t>HU-11 · Consultar pagos y suscripciones</w:t>
      </w:r>
    </w:p>
    <w:tbl>
      <w:tblPr>
        <w:tblStyle w:val="afff2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5A2A6E1D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E418B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55299E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administrador de finanzas, quiero listar y filtrar pagos y suscripciones para monitorear la operación financiera.</w:t>
            </w:r>
          </w:p>
        </w:tc>
      </w:tr>
      <w:tr w:rsidR="001A235D" w14:paraId="60BCD24B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CF259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E2615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RF-11</w:t>
            </w:r>
          </w:p>
        </w:tc>
      </w:tr>
    </w:tbl>
    <w:p w14:paraId="46DC6DF9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1173C46C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CA-11.1 </w:t>
      </w:r>
      <w:r>
        <w:rPr>
          <w:color w:val="000000"/>
        </w:rPr>
        <w:t>Dado un rol autorizado, cuando ingreso al módulo, entonces veo resultados persistidos con paginación.</w:t>
      </w:r>
    </w:p>
    <w:p w14:paraId="21432A58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CA-11.2 </w:t>
      </w:r>
      <w:r>
        <w:rPr>
          <w:color w:val="000000"/>
        </w:rPr>
        <w:t>Dados los filtros, cuando busco, entonces puedo combinar usuario, plan, estado y rango de fechas.</w:t>
      </w:r>
    </w:p>
    <w:p w14:paraId="28BC33E8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CA-11.3 </w:t>
      </w:r>
      <w:r>
        <w:rPr>
          <w:color w:val="000000"/>
        </w:rPr>
        <w:t>Dado un resultado, cuando lo reviso, entonces veo referencias, monto, moneda, fecha y estado necesarios.</w:t>
      </w:r>
    </w:p>
    <w:p w14:paraId="57201F20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CA-11.4 </w:t>
      </w:r>
      <w:r>
        <w:rPr>
          <w:color w:val="000000"/>
        </w:rPr>
        <w:t>Dado un rol no autorizado, cuando intenta consultar, entonces se deniega el acceso sin exponer información.</w:t>
      </w:r>
    </w:p>
    <w:p w14:paraId="0656F249" w14:textId="77777777" w:rsidR="001A235D" w:rsidRDefault="00000000">
      <w:pPr>
        <w:pStyle w:val="Ttulo2"/>
        <w:spacing w:after="100"/>
      </w:pPr>
      <w:bookmarkStart w:id="56" w:name="_heading=h.1kfz8k5lznmo" w:colFirst="0" w:colLast="0"/>
      <w:bookmarkEnd w:id="56"/>
      <w:r>
        <w:t>HU-12 · Consultar detalle y auditoría</w:t>
      </w:r>
    </w:p>
    <w:tbl>
      <w:tblPr>
        <w:tblStyle w:val="afff3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399EC87D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997DF6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821CFC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administrador autorizado, quiero revisar el detalle y la auditoría de un pago para investigar incidencias.</w:t>
            </w:r>
          </w:p>
        </w:tc>
      </w:tr>
      <w:tr w:rsidR="001A235D" w14:paraId="7CA1C019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E2E3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ECBE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RF-12</w:t>
            </w:r>
          </w:p>
        </w:tc>
      </w:tr>
    </w:tbl>
    <w:p w14:paraId="64537518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70BFF6DA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lastRenderedPageBreak/>
        <w:t xml:space="preserve">CA-12.1 </w:t>
      </w:r>
      <w:r>
        <w:rPr>
          <w:color w:val="000000"/>
        </w:rPr>
        <w:t>Dado un resultado listado, cuando abro el detalle, entonces veo sus referencias internas y de Stripe sin datos sensibles.</w:t>
      </w:r>
    </w:p>
    <w:p w14:paraId="0F6E00EF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CA-12.2 </w:t>
      </w:r>
      <w:r>
        <w:rPr>
          <w:color w:val="000000"/>
        </w:rPr>
        <w:t>Dada una transacción, cuando existe relación, entonces se muestran suscripción, comprobante, disputa y eventos.</w:t>
      </w:r>
    </w:p>
    <w:p w14:paraId="0A268E7E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CA-12.3 </w:t>
      </w:r>
      <w:r>
        <w:rPr>
          <w:color w:val="000000"/>
        </w:rPr>
        <w:t>Dados cambios de estado, cuando reviso la auditoría, entonces veo fecha, origen y responsable disponibles.</w:t>
      </w:r>
    </w:p>
    <w:p w14:paraId="04353E0F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CA-12.4 </w:t>
      </w:r>
      <w:r>
        <w:rPr>
          <w:color w:val="000000"/>
        </w:rPr>
        <w:t>Dada una referencia inexistente o inaccesible, cuando se consulta, entonces se informa sin revelar otros registros.</w:t>
      </w:r>
    </w:p>
    <w:p w14:paraId="099A8777" w14:textId="77777777" w:rsidR="001A235D" w:rsidRDefault="00000000">
      <w:pPr>
        <w:pStyle w:val="Ttulo2"/>
        <w:spacing w:after="100"/>
      </w:pPr>
      <w:bookmarkStart w:id="57" w:name="_heading=h.jlfzozgq505j" w:colFirst="0" w:colLast="0"/>
      <w:bookmarkEnd w:id="57"/>
      <w:r>
        <w:t>HU-13 · Renovar la suscripción</w:t>
      </w:r>
    </w:p>
    <w:tbl>
      <w:tblPr>
        <w:tblStyle w:val="afff4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7BD68790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4B94AF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93B6BE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 suscrito, quiero que mi plan se renueve al aprobarse el siguiente cobro para mantener el acceso sin interrupciones.</w:t>
            </w:r>
          </w:p>
        </w:tc>
      </w:tr>
      <w:tr w:rsidR="001A235D" w14:paraId="1306E54E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1B98C5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C0A85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RF-13</w:t>
            </w:r>
          </w:p>
        </w:tc>
      </w:tr>
    </w:tbl>
    <w:p w14:paraId="0A9790C5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7399883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CA-13.1 </w:t>
      </w:r>
      <w:r>
        <w:rPr>
          <w:color w:val="000000"/>
        </w:rPr>
        <w:t>Dado un cobro recurrente aprobado, cuando llega el evento válido, entonces el periodo se extiende una sola vez.</w:t>
      </w:r>
    </w:p>
    <w:p w14:paraId="640B9E1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CA-13.2 </w:t>
      </w:r>
      <w:r>
        <w:rPr>
          <w:color w:val="000000"/>
        </w:rPr>
        <w:t>Dada la renovación, cuando se registra, entonces conserva el plan, ciclo y prueba contratados.</w:t>
      </w:r>
    </w:p>
    <w:p w14:paraId="2CBCB8CA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CA-13.3 </w:t>
      </w:r>
      <w:r>
        <w:rPr>
          <w:color w:val="000000"/>
        </w:rPr>
        <w:t>Dado el nuevo cobro, cuando se confirma, entonces se crean la transacción y el comprobante correspondientes.</w:t>
      </w:r>
    </w:p>
    <w:p w14:paraId="5F09EE74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CA-13.4 </w:t>
      </w:r>
      <w:r>
        <w:rPr>
          <w:color w:val="000000"/>
        </w:rPr>
        <w:t>Dada la renovación completada, cuando el estudiante consulta, entonces ve el nuevo término del periodo.</w:t>
      </w:r>
    </w:p>
    <w:p w14:paraId="1B0DC683" w14:textId="77777777" w:rsidR="001A235D" w:rsidRDefault="00000000">
      <w:pPr>
        <w:pStyle w:val="Ttulo2"/>
        <w:spacing w:after="100"/>
      </w:pPr>
      <w:bookmarkStart w:id="58" w:name="_heading=h.ngcyhxwnxv2m" w:colFirst="0" w:colLast="0"/>
      <w:bookmarkEnd w:id="58"/>
      <w:r>
        <w:t>HU-14 · Gestionar un cobro fallido</w:t>
      </w:r>
    </w:p>
    <w:tbl>
      <w:tblPr>
        <w:tblStyle w:val="afff5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0E0CA524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85586B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DEFFD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administrador de finanzas, quiero registrar cobros fallidos y reintentos para recuperar pagos sin perder trazabilidad.</w:t>
            </w:r>
          </w:p>
        </w:tc>
      </w:tr>
      <w:tr w:rsidR="001A235D" w14:paraId="2BAE5448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27FC9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1214A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RF-14</w:t>
            </w:r>
          </w:p>
        </w:tc>
      </w:tr>
    </w:tbl>
    <w:p w14:paraId="59E4284B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20EAB2CB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CA-14.1 </w:t>
      </w:r>
      <w:r>
        <w:rPr>
          <w:color w:val="000000"/>
        </w:rPr>
        <w:t>Dado un evento de cobro fallido, cuando se procesa, entonces se actualizan transacción y suscripción a estados compatibles.</w:t>
      </w:r>
    </w:p>
    <w:p w14:paraId="66D9DEA6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CA-14.2 </w:t>
      </w:r>
      <w:r>
        <w:rPr>
          <w:color w:val="000000"/>
        </w:rPr>
        <w:t>Dado cada reintento, cuando ocurre, entonces se conservan fecha, referencia, causa y resultado.</w:t>
      </w:r>
    </w:p>
    <w:p w14:paraId="4F3F7C64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CA-14.3 </w:t>
      </w:r>
      <w:r>
        <w:rPr>
          <w:color w:val="000000"/>
        </w:rPr>
        <w:t>Dado un reintento aprobado, cuando se confirma, entonces continúa la suscripción sin duplicarla.</w:t>
      </w:r>
    </w:p>
    <w:p w14:paraId="5193EC5B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CA-14.4 </w:t>
      </w:r>
      <w:r>
        <w:rPr>
          <w:color w:val="000000"/>
        </w:rPr>
        <w:t>Dados los reintentos agotados, cuando se consulta la consola, entonces el caso queda identificable para seguimiento.</w:t>
      </w:r>
    </w:p>
    <w:p w14:paraId="32DF4BB5" w14:textId="77777777" w:rsidR="001A235D" w:rsidRDefault="00000000">
      <w:pPr>
        <w:pStyle w:val="Ttulo2"/>
        <w:spacing w:after="100"/>
      </w:pPr>
      <w:bookmarkStart w:id="59" w:name="_heading=h.ckzrvk8l49kx" w:colFirst="0" w:colLast="0"/>
      <w:bookmarkEnd w:id="59"/>
      <w:r>
        <w:t>HU-15 · Recibir notificaciones</w:t>
      </w:r>
    </w:p>
    <w:tbl>
      <w:tblPr>
        <w:tblStyle w:val="afff6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2261AAFD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6820C4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BDDA05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estudiante, quiero recibir avisos sobre eventos importantes de pago para saber qué ocurrió y qué debo hacer.</w:t>
            </w:r>
          </w:p>
        </w:tc>
      </w:tr>
      <w:tr w:rsidR="001A235D" w14:paraId="06B0DD7B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E9761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64237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RF-15</w:t>
            </w:r>
          </w:p>
        </w:tc>
      </w:tr>
    </w:tbl>
    <w:p w14:paraId="4A2D5DF9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497AEC54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lastRenderedPageBreak/>
        <w:t xml:space="preserve">CA-15.1 </w:t>
      </w:r>
      <w:r>
        <w:rPr>
          <w:color w:val="000000"/>
        </w:rPr>
        <w:t>Dado un evento relevante, cuando se confirma, entonces se genera el aviso correspondiente por el canal configurado.</w:t>
      </w:r>
    </w:p>
    <w:p w14:paraId="0BC92850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CA-15.2 </w:t>
      </w:r>
      <w:r>
        <w:rPr>
          <w:color w:val="000000"/>
        </w:rPr>
        <w:t>Dado el mensaje, cuando se compone, entonces identifica plan, estado y acción siguiente sin datos sensibles.</w:t>
      </w:r>
    </w:p>
    <w:p w14:paraId="3F1C37B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CA-15.3 </w:t>
      </w:r>
      <w:r>
        <w:rPr>
          <w:color w:val="000000"/>
        </w:rPr>
        <w:t>Dado un envío, cuando termina, entonces se registra su resultado y referencia para soporte.</w:t>
      </w:r>
    </w:p>
    <w:p w14:paraId="3892393A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CA-15.4 </w:t>
      </w:r>
      <w:r>
        <w:rPr>
          <w:color w:val="000000"/>
        </w:rPr>
        <w:t>Dado un fallo de notificación, cuando ocurre, entonces no se revierte el resultado financiero y queda disponible para reintento.</w:t>
      </w:r>
    </w:p>
    <w:p w14:paraId="5CAA466D" w14:textId="77777777" w:rsidR="001A235D" w:rsidRDefault="00000000">
      <w:pPr>
        <w:pStyle w:val="Ttulo2"/>
        <w:spacing w:after="100"/>
      </w:pPr>
      <w:bookmarkStart w:id="60" w:name="_heading=h.x5q9tk8pwfz7" w:colFirst="0" w:colLast="0"/>
      <w:bookmarkEnd w:id="60"/>
      <w:r>
        <w:t>HU-16 · Finalizar beneficios pagados</w:t>
      </w:r>
    </w:p>
    <w:tbl>
      <w:tblPr>
        <w:tblStyle w:val="afff7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5F68C4CA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5CB412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74BC4D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estudiante, quiero conocer la gracia disponible y conservar el acceso gratuito si el pago no se recupera.</w:t>
            </w:r>
          </w:p>
        </w:tc>
      </w:tr>
      <w:tr w:rsidR="001A235D" w14:paraId="2EC14D54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526C1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9D87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RF-16</w:t>
            </w:r>
          </w:p>
        </w:tc>
      </w:tr>
    </w:tbl>
    <w:p w14:paraId="48C06708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183D7DBE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CA-16.1 </w:t>
      </w:r>
      <w:r>
        <w:rPr>
          <w:color w:val="000000"/>
        </w:rPr>
        <w:t>Dado un pago vencido, cuando se aplica la gracia, entonces se informa la fecha límite y la acción para regularizar.</w:t>
      </w:r>
    </w:p>
    <w:p w14:paraId="0A0DA1B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CA-16.2 </w:t>
      </w:r>
      <w:r>
        <w:rPr>
          <w:color w:val="000000"/>
        </w:rPr>
        <w:t>Dado un pago recuperado dentro del plazo, cuando se confirma, entonces se mantienen los beneficios pagados.</w:t>
      </w:r>
    </w:p>
    <w:p w14:paraId="4801AC1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CA-16.3 </w:t>
      </w:r>
      <w:r>
        <w:rPr>
          <w:color w:val="000000"/>
        </w:rPr>
        <w:t>Dada la política agotada sin pago, cuando se procesa, entonces finalizan los beneficios pagados y permanecen los gratuitos.</w:t>
      </w:r>
    </w:p>
    <w:p w14:paraId="0333DA8E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CA-16.4 </w:t>
      </w:r>
      <w:r>
        <w:rPr>
          <w:color w:val="000000"/>
        </w:rPr>
        <w:t>Dado el cambio de beneficios, cuando ocurre, entonces se ejecuta una sola vez y queda auditado.</w:t>
      </w:r>
    </w:p>
    <w:p w14:paraId="77543826" w14:textId="77777777" w:rsidR="001A235D" w:rsidRDefault="00000000">
      <w:pPr>
        <w:pStyle w:val="Ttulo2"/>
        <w:spacing w:after="100"/>
      </w:pPr>
      <w:bookmarkStart w:id="61" w:name="_heading=h.w1ucdycpre1s" w:colFirst="0" w:colLast="0"/>
      <w:bookmarkEnd w:id="61"/>
      <w:r>
        <w:t>HU-17 · Actualizar el medio de pago</w:t>
      </w:r>
    </w:p>
    <w:tbl>
      <w:tblPr>
        <w:tblStyle w:val="afff8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3DCA532A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FAFD58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60D55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 suscrito, quiero actualizar mi medio de pago para evitar fallos de renovación.</w:t>
            </w:r>
          </w:p>
        </w:tc>
      </w:tr>
      <w:tr w:rsidR="001A235D" w14:paraId="05C6F386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E5519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77035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RF-17</w:t>
            </w:r>
          </w:p>
        </w:tc>
      </w:tr>
    </w:tbl>
    <w:p w14:paraId="3C791EE4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0DA2E80C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CA-17.1 </w:t>
      </w:r>
      <w:r>
        <w:rPr>
          <w:color w:val="000000"/>
        </w:rPr>
        <w:t>Dado el propietario autenticado, cuando inicia la acción, entonces accede a una interfaz segura administrada por Stripe.</w:t>
      </w:r>
    </w:p>
    <w:p w14:paraId="3DACD852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CA-17.2 </w:t>
      </w:r>
      <w:r>
        <w:rPr>
          <w:color w:val="000000"/>
        </w:rPr>
        <w:t>Dado el ingreso de datos, cuando se actualizan, entonces Aprueba no recibe ni almacena la información completa.</w:t>
      </w:r>
    </w:p>
    <w:p w14:paraId="2AF391F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CA-17.3 </w:t>
      </w:r>
      <w:r>
        <w:rPr>
          <w:color w:val="000000"/>
        </w:rPr>
        <w:t>Dado un usuario diferente o no autenticado, cuando intenta actualizar, entonces se deniega la operación.</w:t>
      </w:r>
    </w:p>
    <w:p w14:paraId="5D3371D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CA-17.4 </w:t>
      </w:r>
      <w:r>
        <w:rPr>
          <w:color w:val="000000"/>
        </w:rPr>
        <w:t>Dada una actualización completada, cuando vuelve a Aprueba, entonces ve solo marca y últimos dígitos disponibles.</w:t>
      </w:r>
    </w:p>
    <w:p w14:paraId="19A33F64" w14:textId="77777777" w:rsidR="001A235D" w:rsidRDefault="00000000">
      <w:pPr>
        <w:pStyle w:val="Ttulo2"/>
        <w:spacing w:after="100"/>
      </w:pPr>
      <w:bookmarkStart w:id="62" w:name="_heading=h.rynuyywkdzhh" w:colFirst="0" w:colLast="0"/>
      <w:bookmarkEnd w:id="62"/>
      <w:r>
        <w:t>HU-18 · Procesar un reembolso</w:t>
      </w:r>
    </w:p>
    <w:tbl>
      <w:tblPr>
        <w:tblStyle w:val="afff9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34138E20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3A397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679D8A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administrador de finanzas, quiero solicitar un reembolso autorizado para resolver devoluciones de forma trazable.</w:t>
            </w:r>
          </w:p>
        </w:tc>
      </w:tr>
      <w:tr w:rsidR="001A235D" w14:paraId="4FB8B0D5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40370A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8C7D8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RF-18</w:t>
            </w:r>
          </w:p>
        </w:tc>
      </w:tr>
    </w:tbl>
    <w:p w14:paraId="7B64C0D4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634682F8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lastRenderedPageBreak/>
        <w:t xml:space="preserve">CA-18.1 </w:t>
      </w:r>
      <w:r>
        <w:rPr>
          <w:color w:val="000000"/>
        </w:rPr>
        <w:t>Dado un rol de Finanzas o Administración General, cuando solicita reembolsar, entonces se valida su autorización.</w:t>
      </w:r>
    </w:p>
    <w:p w14:paraId="231B4AF9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CA-18.2 </w:t>
      </w:r>
      <w:r>
        <w:rPr>
          <w:color w:val="000000"/>
        </w:rPr>
        <w:t>Dada una transacción reembolsable, cuando se indica el monto, entonces no puede superar el saldo disponible.</w:t>
      </w:r>
    </w:p>
    <w:p w14:paraId="6917F4FE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CA-18.3 </w:t>
      </w:r>
      <w:r>
        <w:rPr>
          <w:color w:val="000000"/>
        </w:rPr>
        <w:t>Dada la confirmación, cuando Stripe responde, entonces se registra monto, motivo, responsable, referencia y resultado.</w:t>
      </w:r>
    </w:p>
    <w:p w14:paraId="571E9980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CA-18.4 </w:t>
      </w:r>
      <w:r>
        <w:rPr>
          <w:color w:val="000000"/>
        </w:rPr>
        <w:t>Dado un reembolso, cuando actualiza el estado, entonces no elimina el historial y aplica la política de beneficios validada.</w:t>
      </w:r>
    </w:p>
    <w:p w14:paraId="4BF3AC8D" w14:textId="77777777" w:rsidR="001A235D" w:rsidRDefault="00000000">
      <w:pPr>
        <w:pStyle w:val="Ttulo2"/>
        <w:spacing w:after="100"/>
      </w:pPr>
      <w:bookmarkStart w:id="63" w:name="_heading=h.1jzba1gpgl4d" w:colFirst="0" w:colLast="0"/>
      <w:bookmarkEnd w:id="63"/>
      <w:r>
        <w:t>HU-19 · Gestionar una disputa</w:t>
      </w:r>
    </w:p>
    <w:tbl>
      <w:tblPr>
        <w:tblStyle w:val="afffa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0513DF77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2F6A06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348FC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administrador de finanzas, quiero identificar y seguir disputas de Stripe para evaluar su impacto y responder oportunamente.</w:t>
            </w:r>
          </w:p>
        </w:tc>
      </w:tr>
      <w:tr w:rsidR="001A235D" w14:paraId="321B7519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708BA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A9908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RF-19</w:t>
            </w:r>
          </w:p>
        </w:tc>
      </w:tr>
    </w:tbl>
    <w:p w14:paraId="62680DEE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4CEB5919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CA-19.1 </w:t>
      </w:r>
      <w:r>
        <w:rPr>
          <w:color w:val="000000"/>
        </w:rPr>
        <w:t>Dado un evento de disputa, cuando se procesa, entonces crea o actualiza un caso asociado a la transacción.</w:t>
      </w:r>
    </w:p>
    <w:p w14:paraId="7BC5F4A9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CA-19.2 </w:t>
      </w:r>
      <w:r>
        <w:rPr>
          <w:color w:val="000000"/>
        </w:rPr>
        <w:t>Dado un caso, cuando se consulta, entonces muestra monto, estado, plazo y referencia externa disponibles.</w:t>
      </w:r>
    </w:p>
    <w:p w14:paraId="7447FCC4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CA-19.3 </w:t>
      </w:r>
      <w:r>
        <w:rPr>
          <w:color w:val="000000"/>
        </w:rPr>
        <w:t>Dado un cambio posterior de Stripe, cuando se recibe, entonces actualiza el mismo caso sin duplicarlo.</w:t>
      </w:r>
    </w:p>
    <w:p w14:paraId="08B8D156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CA-19.4 </w:t>
      </w:r>
      <w:r>
        <w:rPr>
          <w:color w:val="000000"/>
        </w:rPr>
        <w:t>Dada una disputa cerrada, cuando se registra el resultado, entonces la transacción original y su historial se conservan.</w:t>
      </w:r>
    </w:p>
    <w:p w14:paraId="35437389" w14:textId="77777777" w:rsidR="001A235D" w:rsidRDefault="00000000">
      <w:pPr>
        <w:pStyle w:val="Ttulo2"/>
        <w:spacing w:after="100"/>
      </w:pPr>
      <w:bookmarkStart w:id="64" w:name="_heading=h.grob65kqnnf7" w:colFirst="0" w:colLast="0"/>
      <w:bookmarkEnd w:id="64"/>
      <w:r>
        <w:t>HU-20 · Consultar historial y comprobantes</w:t>
      </w:r>
    </w:p>
    <w:tbl>
      <w:tblPr>
        <w:tblStyle w:val="afffb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07AAE27A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B41772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F477F5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estudiante, quiero consultar mis pagos y comprobantes para revisar lo contratado y pagado.</w:t>
            </w:r>
          </w:p>
        </w:tc>
      </w:tr>
      <w:tr w:rsidR="001A235D" w14:paraId="72D2940D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BF0816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A5FC72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RF-20</w:t>
            </w:r>
          </w:p>
        </w:tc>
      </w:tr>
    </w:tbl>
    <w:p w14:paraId="1386B37B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31A039CB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CA-20.1 </w:t>
      </w:r>
      <w:r>
        <w:rPr>
          <w:color w:val="000000"/>
        </w:rPr>
        <w:t>Dado un estudiante autenticado, cuando abre su historial, entonces solo ve transacciones propias.</w:t>
      </w:r>
    </w:p>
    <w:p w14:paraId="6AD5FEDB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CA-20.2 </w:t>
      </w:r>
      <w:r>
        <w:rPr>
          <w:color w:val="000000"/>
        </w:rPr>
        <w:t>Dada una transacción, cuando se muestra, entonces incluye fecha, oferta, monto, moneda y estado.</w:t>
      </w:r>
    </w:p>
    <w:p w14:paraId="2E9EF6CB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CA-20.3 </w:t>
      </w:r>
      <w:r>
        <w:rPr>
          <w:color w:val="000000"/>
        </w:rPr>
        <w:t>Dado un comprobante disponible, cuando lo selecciona, entonces puede abrir su información o enlace autorizado.</w:t>
      </w:r>
    </w:p>
    <w:p w14:paraId="236E9E7E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CA-20.4 </w:t>
      </w:r>
      <w:r>
        <w:rPr>
          <w:color w:val="000000"/>
        </w:rPr>
        <w:t>Dado un historial vacío, cuando se consulta, entonces se muestra un estado vacío sin error.</w:t>
      </w:r>
    </w:p>
    <w:p w14:paraId="65C30BF5" w14:textId="77777777" w:rsidR="001A235D" w:rsidRDefault="00000000">
      <w:pPr>
        <w:pStyle w:val="Ttulo2"/>
        <w:spacing w:after="100"/>
      </w:pPr>
      <w:bookmarkStart w:id="65" w:name="_heading=h.whgdiowa8r38" w:colFirst="0" w:colLast="0"/>
      <w:bookmarkEnd w:id="65"/>
      <w:r>
        <w:t>HU-21 · Conciliar Stripe con Aprueba</w:t>
      </w:r>
    </w:p>
    <w:tbl>
      <w:tblPr>
        <w:tblStyle w:val="afffc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1C800112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AE9B16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804FBD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administrador de finanzas, quiero comparar Stripe con Aprueba para detectar diferencias y resolver incidencias.</w:t>
            </w:r>
          </w:p>
        </w:tc>
      </w:tr>
      <w:tr w:rsidR="001A235D" w14:paraId="359B5DFB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5C94E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F8B743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RF-21</w:t>
            </w:r>
          </w:p>
        </w:tc>
      </w:tr>
    </w:tbl>
    <w:p w14:paraId="24713B74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27029FBE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lastRenderedPageBreak/>
        <w:t xml:space="preserve">CA-21.1 </w:t>
      </w:r>
      <w:r>
        <w:rPr>
          <w:color w:val="000000"/>
        </w:rPr>
        <w:t>Dado un periodo de conciliación, cuando se ejecuta, entonces se comparan referencia, monto, moneda y estado.</w:t>
      </w:r>
    </w:p>
    <w:p w14:paraId="2AB70442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CA-21.2 </w:t>
      </w:r>
      <w:r>
        <w:rPr>
          <w:color w:val="000000"/>
        </w:rPr>
        <w:t>Dados los resultados, cuando se presentan, entonces se distinguen coincidencias, faltantes y diferencias.</w:t>
      </w:r>
    </w:p>
    <w:p w14:paraId="4A2B0F59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CA-21.3 </w:t>
      </w:r>
      <w:r>
        <w:rPr>
          <w:color w:val="000000"/>
        </w:rPr>
        <w:t>Dada una diferencia, cuando se detecta, entonces no se modifica información sin una acción autorizada.</w:t>
      </w:r>
    </w:p>
    <w:p w14:paraId="70F8AC16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CA-21.4 </w:t>
      </w:r>
      <w:r>
        <w:rPr>
          <w:color w:val="000000"/>
        </w:rPr>
        <w:t>Dada cada ejecución, cuando finaliza, entonces conserva fecha, alcance, resultado y responsable.</w:t>
      </w:r>
    </w:p>
    <w:p w14:paraId="0EEEB145" w14:textId="77777777" w:rsidR="001A235D" w:rsidRDefault="00000000">
      <w:pPr>
        <w:pStyle w:val="Ttulo2"/>
        <w:spacing w:after="100"/>
      </w:pPr>
      <w:bookmarkStart w:id="66" w:name="_heading=h.66xuyw73xize" w:colFirst="0" w:colLast="0"/>
      <w:bookmarkEnd w:id="66"/>
      <w:r>
        <w:t>HU-22 · Exportar resultados</w:t>
      </w:r>
    </w:p>
    <w:tbl>
      <w:tblPr>
        <w:tblStyle w:val="afffd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0382C06D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135F7B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42F375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administrador autorizado, quiero exportar los resultados filtrados para analizarlos fuera de la consola.</w:t>
            </w:r>
          </w:p>
        </w:tc>
      </w:tr>
      <w:tr w:rsidR="001A235D" w14:paraId="275FC8C6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CBECF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0E14B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RF-22</w:t>
            </w:r>
          </w:p>
        </w:tc>
      </w:tr>
    </w:tbl>
    <w:p w14:paraId="20A61532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1E87DAA9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CA-22.1 </w:t>
      </w:r>
      <w:r>
        <w:rPr>
          <w:color w:val="000000"/>
        </w:rPr>
        <w:t>Dados filtros aplicados, cuando exporto, entonces el CSV contiene el mismo alcance autorizado.</w:t>
      </w:r>
    </w:p>
    <w:p w14:paraId="5CDC4169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CA-22.2 </w:t>
      </w:r>
      <w:r>
        <w:rPr>
          <w:color w:val="000000"/>
        </w:rPr>
        <w:t>Dado el archivo, cuando se genera, entonces excluye secretos y datos completos del medio de pago.</w:t>
      </w:r>
    </w:p>
    <w:p w14:paraId="08C645F2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CA-22.3 </w:t>
      </w:r>
      <w:r>
        <w:rPr>
          <w:color w:val="000000"/>
        </w:rPr>
        <w:t>Dada la exportación, cuando se descarga, entonces indica fecha, zona horaria y columnas identificables.</w:t>
      </w:r>
    </w:p>
    <w:p w14:paraId="3975FE80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CA-22.4 </w:t>
      </w:r>
      <w:r>
        <w:rPr>
          <w:color w:val="000000"/>
        </w:rPr>
        <w:t>Dado el inicio de la exportación, cuando finaliza, entonces se registra usuario, alcance y resultado.</w:t>
      </w:r>
    </w:p>
    <w:p w14:paraId="7EB14711" w14:textId="77777777" w:rsidR="001A235D" w:rsidRDefault="00000000">
      <w:pPr>
        <w:pStyle w:val="Ttulo2"/>
        <w:spacing w:after="100"/>
      </w:pPr>
      <w:bookmarkStart w:id="67" w:name="_heading=h.efle1fp20qmp" w:colFirst="0" w:colLast="0"/>
      <w:bookmarkEnd w:id="67"/>
      <w:r>
        <w:t>HU-23 · Reprocesar un evento fallido</w:t>
      </w:r>
    </w:p>
    <w:tbl>
      <w:tblPr>
        <w:tblStyle w:val="afffe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3AA53794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05DD2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1C2ADE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Como administrador de operaciones, quiero reintentar un evento fallido para recuperar el proceso sin duplicar efectos.</w:t>
            </w:r>
          </w:p>
        </w:tc>
      </w:tr>
      <w:tr w:rsidR="001A235D" w14:paraId="090DB769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51F3B1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FEBFB8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RF-23</w:t>
            </w:r>
          </w:p>
        </w:tc>
      </w:tr>
    </w:tbl>
    <w:p w14:paraId="6E41E825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7173CBB3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CA-23.1 </w:t>
      </w:r>
      <w:r>
        <w:rPr>
          <w:color w:val="000000"/>
        </w:rPr>
        <w:t>Dado un evento fallido o pendiente, cuando Operaciones lo selecciona, entonces puede solicitar un reproceso autorizado.</w:t>
      </w:r>
    </w:p>
    <w:p w14:paraId="025A8067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CA-23.2 </w:t>
      </w:r>
      <w:r>
        <w:rPr>
          <w:color w:val="000000"/>
        </w:rPr>
        <w:t>Dado un evento ya completado, cuando se intenta reprocesar, entonces se rechaza o se ejecuta sin nuevos efectos.</w:t>
      </w:r>
    </w:p>
    <w:p w14:paraId="64FC91F5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CA-23.3 </w:t>
      </w:r>
      <w:r>
        <w:rPr>
          <w:color w:val="000000"/>
        </w:rPr>
        <w:t>Dado un reproceso, cuando se ejecuta, entonces aplica los mismos controles de autenticidad e idempotencia.</w:t>
      </w:r>
    </w:p>
    <w:p w14:paraId="48785A18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CA-23.4 </w:t>
      </w:r>
      <w:r>
        <w:rPr>
          <w:color w:val="000000"/>
        </w:rPr>
        <w:t>Dado cada intento, cuando finaliza, entonces conserva fecha, responsable, resultado y error disponible.</w:t>
      </w:r>
    </w:p>
    <w:p w14:paraId="4C251F63" w14:textId="77777777" w:rsidR="001A235D" w:rsidRDefault="00000000">
      <w:pPr>
        <w:pStyle w:val="Ttulo2"/>
        <w:spacing w:after="100"/>
      </w:pPr>
      <w:bookmarkStart w:id="68" w:name="_heading=h.tb9sbphvde0j" w:colFirst="0" w:colLast="0"/>
      <w:bookmarkEnd w:id="68"/>
      <w:r>
        <w:t>HU-24 · Administrar planes y precios</w:t>
      </w:r>
    </w:p>
    <w:tbl>
      <w:tblPr>
        <w:tblStyle w:val="affff"/>
        <w:tblW w:w="9638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4819"/>
        <w:gridCol w:w="4819"/>
      </w:tblGrid>
      <w:tr w:rsidR="001A235D" w14:paraId="49C20C67" w14:textId="77777777">
        <w:trPr>
          <w:cantSplit/>
          <w:tblHeader/>
          <w:jc w:val="center"/>
        </w:trPr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31FC8B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Historia</w:t>
            </w:r>
          </w:p>
        </w:tc>
        <w:tc>
          <w:tcPr>
            <w:tcW w:w="4819" w:type="dxa"/>
            <w:shd w:val="clear" w:color="auto" w:fill="EEEEE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B249B2" w14:textId="77777777" w:rsidR="001A235D" w:rsidRDefault="00000000">
            <w:pPr>
              <w:keepNext/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Como administrador general, quiero mantener el catálogo y sus referencias de Stripe para actualizar la oferta sin editar el </w:t>
            </w:r>
            <w:proofErr w:type="spellStart"/>
            <w:r>
              <w:rPr>
                <w:b/>
                <w:bCs/>
                <w:color w:val="000000"/>
                <w:sz w:val="18"/>
                <w:szCs w:val="18"/>
              </w:rPr>
              <w:t>frontend</w:t>
            </w:r>
            <w:proofErr w:type="spellEnd"/>
            <w:r>
              <w:rPr>
                <w:b/>
                <w:bCs/>
                <w:color w:val="000000"/>
                <w:sz w:val="18"/>
                <w:szCs w:val="18"/>
              </w:rPr>
              <w:t>.</w:t>
            </w:r>
          </w:p>
        </w:tc>
      </w:tr>
      <w:tr w:rsidR="001A235D" w14:paraId="0EDAFF8E" w14:textId="77777777">
        <w:trPr>
          <w:cantSplit/>
          <w:jc w:val="center"/>
        </w:trPr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62A3FC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Requerimiento</w:t>
            </w:r>
          </w:p>
        </w:tc>
        <w:tc>
          <w:tcPr>
            <w:tcW w:w="4819" w:type="dxa"/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39C8D9" w14:textId="77777777" w:rsidR="001A235D" w:rsidRDefault="00000000">
            <w:pPr>
              <w:spacing w:after="60" w:line="246" w:lineRule="auto"/>
              <w:rPr>
                <w:color w:val="000000"/>
              </w:rPr>
            </w:pPr>
            <w:r>
              <w:rPr>
                <w:color w:val="000000"/>
                <w:sz w:val="18"/>
                <w:szCs w:val="18"/>
              </w:rPr>
              <w:t>RF-24</w:t>
            </w:r>
          </w:p>
        </w:tc>
      </w:tr>
    </w:tbl>
    <w:p w14:paraId="028AB272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>Criterios de aceptación</w:t>
      </w:r>
    </w:p>
    <w:p w14:paraId="1DEC7A4F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lastRenderedPageBreak/>
        <w:t xml:space="preserve">CA-24.1 </w:t>
      </w:r>
      <w:r>
        <w:rPr>
          <w:color w:val="000000"/>
        </w:rPr>
        <w:t>Dado un rol autorizado, cuando edita, entonces puede mantener nombre, beneficios, límites, publicación y precios por ciclo.</w:t>
      </w:r>
    </w:p>
    <w:p w14:paraId="141CF9B4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CA-24.2 </w:t>
      </w:r>
      <w:r>
        <w:rPr>
          <w:color w:val="000000"/>
        </w:rPr>
        <w:t>Dado un precio nuevo, cuando se publica, entonces se crea una versión y se vincula al ambiente de Stripe correspondiente.</w:t>
      </w:r>
    </w:p>
    <w:p w14:paraId="36A42012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CA-24.3 </w:t>
      </w:r>
      <w:r>
        <w:rPr>
          <w:color w:val="000000"/>
        </w:rPr>
        <w:t>Dado un plan con suscriptores activos, cuando se intenta eliminar, entonces se impide la eliminación destructiva.</w:t>
      </w:r>
    </w:p>
    <w:p w14:paraId="516F166C" w14:textId="77777777" w:rsidR="001A235D" w:rsidRDefault="00000000">
      <w:pPr>
        <w:spacing w:after="100"/>
        <w:rPr>
          <w:color w:val="000000"/>
        </w:rPr>
      </w:pPr>
      <w:r>
        <w:rPr>
          <w:b/>
          <w:bCs/>
          <w:color w:val="000000"/>
        </w:rPr>
        <w:t xml:space="preserve">CA-24.4 </w:t>
      </w:r>
      <w:r>
        <w:rPr>
          <w:color w:val="000000"/>
        </w:rPr>
        <w:t>Dado un cambio guardado, cuando finaliza, entonces queda auditado y el estudiante recibe solo ofertas vigentes.</w:t>
      </w:r>
    </w:p>
    <w:p w14:paraId="2DBC1CCE" w14:textId="77777777" w:rsidR="001A235D" w:rsidRDefault="00000000">
      <w:pPr>
        <w:pStyle w:val="Ttulo1"/>
        <w:spacing w:after="100"/>
      </w:pPr>
      <w:bookmarkStart w:id="69" w:name="_heading=h.nycfjynh4xnb" w:colFirst="0" w:colLast="0"/>
      <w:bookmarkEnd w:id="69"/>
      <w:r>
        <w:t>Contraste con la evidencia disponible</w:t>
      </w:r>
    </w:p>
    <w:p w14:paraId="24A9D012" w14:textId="77777777" w:rsidR="001A235D" w:rsidRDefault="00000000">
      <w:pPr>
        <w:spacing w:after="100"/>
      </w:pPr>
      <w:r>
        <w:t>Las comprobaciones se identifican por su fecha, versión y ambiente. Los resultados de una operación o exportación no acreditan todos los requisitos ni se atribuyen a una revisión desplegada sin identificación.</w:t>
      </w:r>
    </w:p>
    <w:p w14:paraId="21A01616" w14:textId="77777777" w:rsidR="001A235D" w:rsidRDefault="00000000">
      <w:pPr>
        <w:spacing w:after="100"/>
      </w:pPr>
      <w:r>
        <w:t xml:space="preserve">La cuenta C permitió comprobar compra inicial rechazada, compra aprobada en Stripe test, cancelación programada, reactivación, cambio a Todas las pruebas y retorno a Ciencias. Se observaron los resultados en las pantallas y se correlacionaron las tres facturas con </w:t>
      </w:r>
      <w:proofErr w:type="spellStart"/>
      <w:r>
        <w:t>Firestore</w:t>
      </w:r>
      <w:proofErr w:type="spellEnd"/>
      <w:r>
        <w:t xml:space="preserve"> por usuario y suscripción, importes 1, 4 y 0 USD, estado </w:t>
      </w:r>
      <w:proofErr w:type="spellStart"/>
      <w:r>
        <w:t>paid</w:t>
      </w:r>
      <w:proofErr w:type="spellEnd"/>
      <w:r>
        <w:t xml:space="preserve"> y </w:t>
      </w:r>
      <w:proofErr w:type="spellStart"/>
      <w:r>
        <w:t>livemode</w:t>
      </w:r>
      <w:proofErr w:type="spellEnd"/>
      <w:r>
        <w:t xml:space="preserve"> false. El alcance de acceso por asignatura conserva los límites del informe; no equivale a probar todas las materias.</w:t>
      </w:r>
    </w:p>
    <w:p w14:paraId="157C11C7" w14:textId="77777777" w:rsidR="001A235D" w:rsidRDefault="00000000">
      <w:pPr>
        <w:spacing w:after="100"/>
      </w:pPr>
      <w:r>
        <w:t xml:space="preserve">El esquema observado utiliza </w:t>
      </w:r>
      <w:proofErr w:type="spellStart"/>
      <w:r>
        <w:t>subscriptions.plan</w:t>
      </w:r>
      <w:proofErr w:type="spellEnd"/>
      <w:r>
        <w:t xml:space="preserve">, no </w:t>
      </w:r>
      <w:proofErr w:type="spellStart"/>
      <w:r>
        <w:t>planId</w:t>
      </w:r>
      <w:proofErr w:type="spellEnd"/>
      <w:r>
        <w:t xml:space="preserve">; distingue </w:t>
      </w:r>
      <w:proofErr w:type="spellStart"/>
      <w:r>
        <w:t>users.id</w:t>
      </w:r>
      <w:proofErr w:type="spellEnd"/>
      <w:r>
        <w:t xml:space="preserve"> de </w:t>
      </w:r>
      <w:proofErr w:type="spellStart"/>
      <w:r>
        <w:t>firebaseUid</w:t>
      </w:r>
      <w:proofErr w:type="spellEnd"/>
      <w:r>
        <w:t xml:space="preserve"> y del ID documental. </w:t>
      </w:r>
      <w:proofErr w:type="spellStart"/>
      <w:r>
        <w:t>plans.price</w:t>
      </w:r>
      <w:proofErr w:type="spellEnd"/>
      <w:r>
        <w:t xml:space="preserve"> es escalar en USD mensual y </w:t>
      </w:r>
      <w:proofErr w:type="spellStart"/>
      <w:r>
        <w:t>priceId</w:t>
      </w:r>
      <w:proofErr w:type="spellEnd"/>
      <w:r>
        <w:t xml:space="preserve"> pertenece a Stripe. </w:t>
      </w:r>
      <w:proofErr w:type="spellStart"/>
      <w:r>
        <w:t>amountCents</w:t>
      </w:r>
      <w:proofErr w:type="spellEnd"/>
      <w:r>
        <w:t xml:space="preserve"> de </w:t>
      </w:r>
      <w:proofErr w:type="spellStart"/>
      <w:r>
        <w:t>Checkout</w:t>
      </w:r>
      <w:proofErr w:type="spellEnd"/>
      <w:r>
        <w:t xml:space="preserve"> y </w:t>
      </w:r>
      <w:proofErr w:type="spellStart"/>
      <w:r>
        <w:t>amount</w:t>
      </w:r>
      <w:proofErr w:type="spellEnd"/>
      <w:r>
        <w:t xml:space="preserve"> de factura tienen unidades distintas. Las fechas de período observadas son texto; </w:t>
      </w:r>
      <w:proofErr w:type="spellStart"/>
      <w:r>
        <w:t>auditLog.createdAt</w:t>
      </w:r>
      <w:proofErr w:type="spellEnd"/>
      <w:r>
        <w:t xml:space="preserve"> es </w:t>
      </w:r>
      <w:proofErr w:type="spellStart"/>
      <w:r>
        <w:t>timestamp</w:t>
      </w:r>
      <w:proofErr w:type="spellEnd"/>
      <w:r>
        <w:t>. Ver Modelo_de_datos.docx, el diccionario de 231 rutas y la descripción de la estructura observada.</w:t>
      </w:r>
    </w:p>
    <w:p w14:paraId="53C2B338" w14:textId="77777777" w:rsidR="001A235D" w:rsidRDefault="00000000">
      <w:pPr>
        <w:spacing w:after="100"/>
      </w:pPr>
      <w:r>
        <w:t xml:space="preserve">El código local del receptor espera </w:t>
      </w:r>
      <w:proofErr w:type="spellStart"/>
      <w:r>
        <w:t>processStripeEvent</w:t>
      </w:r>
      <w:proofErr w:type="spellEnd"/>
      <w:r>
        <w:t xml:space="preserve"> antes de responder. </w:t>
      </w:r>
      <w:proofErr w:type="spellStart"/>
      <w:r>
        <w:t>stripeEvents</w:t>
      </w:r>
      <w:proofErr w:type="spellEnd"/>
      <w:r>
        <w:t xml:space="preserve"> conserva comprobantes por </w:t>
      </w:r>
      <w:proofErr w:type="spellStart"/>
      <w:r>
        <w:t>event.id</w:t>
      </w:r>
      <w:proofErr w:type="spellEnd"/>
      <w:r>
        <w:t xml:space="preserve"> y </w:t>
      </w:r>
      <w:proofErr w:type="spellStart"/>
      <w:r>
        <w:t>processingVersion</w:t>
      </w:r>
      <w:proofErr w:type="spellEnd"/>
      <w:r>
        <w:t xml:space="preserve">, no una cola general con </w:t>
      </w:r>
      <w:proofErr w:type="spellStart"/>
      <w:r>
        <w:t>payload</w:t>
      </w:r>
      <w:proofErr w:type="spellEnd"/>
      <w:r>
        <w:t xml:space="preserve"> y error. No se acreditó control exclusivo de concurrencia ni un mecanismo completo de reproceso. Los procesos de reembolso, disputa, conciliación, exportación y reproceso siguen identificados como propuestas pendientes de decisión; no se consideran funciones probadas por aparecer en diagramas.</w:t>
      </w:r>
    </w:p>
    <w:p w14:paraId="6F624076" w14:textId="77777777" w:rsidR="001A235D" w:rsidRDefault="00000000">
      <w:pPr>
        <w:spacing w:after="100"/>
      </w:pPr>
      <w:r>
        <w:t xml:space="preserve">La edición administrativa local permite modificar atributos de catálogo como nombre, color, beneficios, límites y premios, usando </w:t>
      </w:r>
      <w:proofErr w:type="spellStart"/>
      <w:r>
        <w:t>adminRevision</w:t>
      </w:r>
      <w:proofErr w:type="spellEnd"/>
      <w:r>
        <w:t xml:space="preserve"> y </w:t>
      </w:r>
      <w:proofErr w:type="spellStart"/>
      <w:r>
        <w:t>auditLog</w:t>
      </w:r>
      <w:proofErr w:type="spellEnd"/>
      <w:r>
        <w:t xml:space="preserve">. Alta, eliminación, publicación y modificación de precios conservan cobertura pendiente. Las pantallas no sustituyen pruebas de API, roles, propiedad ni Security Rules. El indicador </w:t>
      </w:r>
      <w:proofErr w:type="spellStart"/>
      <w:r>
        <w:t>mfaEnabled</w:t>
      </w:r>
      <w:proofErr w:type="spellEnd"/>
      <w:r>
        <w:t xml:space="preserve"> tampoco acredita un flujo MFA operativo.</w:t>
      </w:r>
    </w:p>
    <w:p w14:paraId="274FD5E5" w14:textId="77777777" w:rsidR="001A235D" w:rsidRDefault="00000000">
      <w:pPr>
        <w:spacing w:after="100"/>
      </w:pPr>
      <w:r>
        <w:t xml:space="preserve">No se recibió </w:t>
      </w:r>
      <w:proofErr w:type="spellStart"/>
      <w:r>
        <w:t>feedback</w:t>
      </w:r>
      <w:proofErr w:type="spellEnd"/>
      <w:r>
        <w:t xml:space="preserve"> ni correcciones nuevas de </w:t>
      </w:r>
      <w:proofErr w:type="spellStart"/>
      <w:r>
        <w:t>Alloxentric</w:t>
      </w:r>
      <w:proofErr w:type="spellEnd"/>
      <w:r>
        <w:t>. Existen comprobaciones de seguridad y rendimiento con alcance delimitado; no acreditan todos los requisitos. M2 e Historia dependen de contenido o código de otro equipo y mantienen validación funcional pendiente, sin excluirse del plan de todas las pruebas.</w:t>
      </w:r>
    </w:p>
    <w:p w14:paraId="3CCD82BD" w14:textId="77777777" w:rsidR="001A235D" w:rsidRDefault="00000000">
      <w:pPr>
        <w:pStyle w:val="Ttulo1"/>
        <w:spacing w:after="100"/>
      </w:pPr>
      <w:r>
        <w:t>Estado de las fuentes de alcance</w:t>
      </w:r>
    </w:p>
    <w:p w14:paraId="331D709E" w14:textId="77777777" w:rsidR="001A235D" w:rsidRDefault="00000000">
      <w:pPr>
        <w:spacing w:after="100"/>
      </w:pPr>
      <w:r>
        <w:t xml:space="preserve">Los tres documentos de </w:t>
      </w:r>
      <w:proofErr w:type="spellStart"/>
      <w:r>
        <w:t>Alloxentric</w:t>
      </w:r>
      <w:proofErr w:type="spellEnd"/>
      <w:r>
        <w:t xml:space="preserve"> enumerados en 1.4 se mantienen como referencias declaradas en la especificación recibida. El contenido completo y la accesibilidad de esos enlaces no están acreditados en las evidencias disponibles. El documento interno y sus 24 RF, 24 HU y 96 CA constituyen trazabilidad de diseño, no aceptación empresarial. Las ampliaciones sin fuente confirmada permanecen identificadas como propuestas; la falta de implementación no elimina un requisito solicitado. No se recibió </w:t>
      </w:r>
      <w:proofErr w:type="spellStart"/>
      <w:r>
        <w:t>feedback</w:t>
      </w:r>
      <w:proofErr w:type="spellEnd"/>
      <w:r>
        <w:t xml:space="preserve"> nuevo de la empresa.</w:t>
      </w:r>
    </w:p>
    <w:sectPr w:rsidR="001A235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134" w:bottom="1134" w:left="1134" w:header="454" w:footer="454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58500" w14:textId="77777777" w:rsidR="00CC00C9" w:rsidRDefault="00CC00C9">
      <w:pPr>
        <w:spacing w:after="0" w:line="240" w:lineRule="auto"/>
      </w:pPr>
      <w:r>
        <w:separator/>
      </w:r>
    </w:p>
  </w:endnote>
  <w:endnote w:type="continuationSeparator" w:id="0">
    <w:p w14:paraId="126767B7" w14:textId="77777777" w:rsidR="00CC00C9" w:rsidRDefault="00CC00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002AC6F-74C8-43ED-BF12-CDB3B2B941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43EBDCC-5A51-47E7-8FE1-0B005705363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39C88" w14:textId="77777777" w:rsidR="001A235D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DED6A" w14:textId="77777777" w:rsidR="001A235D" w:rsidRDefault="00000000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 w:rsidR="007D3DDF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FEFEC" w14:textId="77777777" w:rsidR="001A235D" w:rsidRDefault="001A235D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00F7E" w14:textId="77777777" w:rsidR="00CC00C9" w:rsidRDefault="00CC00C9">
      <w:pPr>
        <w:spacing w:after="0" w:line="240" w:lineRule="auto"/>
      </w:pPr>
      <w:r>
        <w:separator/>
      </w:r>
    </w:p>
  </w:footnote>
  <w:footnote w:type="continuationSeparator" w:id="0">
    <w:p w14:paraId="20AA11F4" w14:textId="77777777" w:rsidR="00CC00C9" w:rsidRDefault="00CC00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3442" w14:textId="77777777" w:rsidR="001A235D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  <w:sz w:val="18"/>
        <w:szCs w:val="18"/>
      </w:rPr>
    </w:pPr>
    <w:r>
      <w:rPr>
        <w:color w:val="000000"/>
        <w:sz w:val="18"/>
        <w:szCs w:val="18"/>
      </w:rPr>
      <w:t>Aprueba Administración · Fase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60214" w14:textId="77777777" w:rsidR="001A235D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  <w:sz w:val="18"/>
        <w:szCs w:val="18"/>
      </w:rPr>
    </w:pPr>
    <w:r>
      <w:rPr>
        <w:color w:val="000000"/>
        <w:sz w:val="18"/>
        <w:szCs w:val="18"/>
      </w:rPr>
      <w:t>Aprueba Administración · Fase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B5C67" w14:textId="77777777" w:rsidR="001A235D" w:rsidRDefault="001A235D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C7E8E"/>
    <w:multiLevelType w:val="multilevel"/>
    <w:tmpl w:val="4798F23C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1" w15:restartNumberingAfterBreak="0">
    <w:nsid w:val="687F21BE"/>
    <w:multiLevelType w:val="multilevel"/>
    <w:tmpl w:val="418AD9EA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727344441">
    <w:abstractNumId w:val="0"/>
  </w:num>
  <w:num w:numId="2" w16cid:durableId="8322561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235D"/>
    <w:rsid w:val="001A235D"/>
    <w:rsid w:val="00406306"/>
    <w:rsid w:val="0045398A"/>
    <w:rsid w:val="007D3DDF"/>
    <w:rsid w:val="00CC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7F3B6"/>
  <w15:docId w15:val="{B0F88A63-BAFC-4123-ADE3-597872A9E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b/>
      <w:bCs/>
      <w:color w:val="000000"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00"/>
      <w:outlineLvl w:val="2"/>
    </w:pPr>
    <w:rPr>
      <w:b/>
      <w:bCs/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000000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000000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  <w:bCs/>
      <w:color w:val="000000"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0E070B"/>
    <w:pPr>
      <w:spacing w:after="100"/>
    </w:pPr>
    <w:rPr>
      <w:color w:val="000000"/>
    </w:rPr>
  </w:style>
  <w:style w:type="paragraph" w:styleId="TDC2">
    <w:name w:val="toc 2"/>
    <w:basedOn w:val="Normal"/>
    <w:next w:val="Normal"/>
    <w:autoRedefine/>
    <w:uiPriority w:val="39"/>
    <w:unhideWhenUsed/>
    <w:rsid w:val="000E070B"/>
    <w:pPr>
      <w:spacing w:after="100"/>
      <w:ind w:left="220"/>
    </w:pPr>
    <w:rPr>
      <w:color w:val="000000"/>
    </w:rPr>
  </w:style>
  <w:style w:type="paragraph" w:styleId="TDC3">
    <w:name w:val="toc 3"/>
    <w:basedOn w:val="Normal"/>
    <w:next w:val="Normal"/>
    <w:autoRedefine/>
    <w:uiPriority w:val="39"/>
    <w:unhideWhenUsed/>
    <w:rsid w:val="000E070B"/>
    <w:pPr>
      <w:spacing w:after="100"/>
      <w:ind w:left="440"/>
    </w:pPr>
    <w:rPr>
      <w:color w:val="000000"/>
    </w:rPr>
  </w:style>
  <w:style w:type="character" w:styleId="Hipervnculo">
    <w:name w:val="Hyperlink"/>
    <w:basedOn w:val="Fuentedeprrafopredeter"/>
    <w:uiPriority w:val="99"/>
    <w:unhideWhenUsed/>
    <w:rsid w:val="000E070B"/>
    <w:rPr>
      <w:rFonts w:ascii="Arial" w:hAnsi="Arial"/>
      <w:color w:val="000000"/>
      <w:u w:val="single"/>
    </w:rPr>
  </w:style>
  <w:style w:type="paragraph" w:customStyle="1" w:styleId="Encabezado1">
    <w:name w:val="Encabezado1"/>
    <w:rPr>
      <w:color w:val="000000"/>
      <w:sz w:val="18"/>
    </w:rPr>
  </w:style>
  <w:style w:type="paragraph" w:customStyle="1" w:styleId="Piedepgina1">
    <w:name w:val="Pie de página1"/>
    <w:rPr>
      <w:color w:val="000000"/>
      <w:sz w:val="1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</w:pPr>
    <w:rPr>
      <w:color w:val="000000"/>
    </w:r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U2inLUj/3hgk0VPiCq0p9Qbtuw==">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25</Pages>
  <Words>8622</Words>
  <Characters>47425</Characters>
  <Application>Microsoft Office Word</Application>
  <DocSecurity>0</DocSecurity>
  <Lines>395</Lines>
  <Paragraphs>111</Paragraphs>
  <ScaleCrop>false</ScaleCrop>
  <Company/>
  <LinksUpToDate>false</LinksUpToDate>
  <CharactersWithSpaces>55936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Aprueba Administración</dc:creator>
  <cp:lastModifiedBy>SEBASTIAN ANDRES ARAYA HERNANDEZ</cp:lastModifiedBy>
  <cp:revision>3</cp:revision>
  <dcterms:created xsi:type="dcterms:W3CDTF">2026-10-29T11:31:00Z</dcterms:created>
  <dcterms:modified xsi:type="dcterms:W3CDTF">2026-10-31T06:24:00Z</dcterms:modified>
</cp:coreProperties>
</file>