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08B2B" w14:textId="77777777" w:rsidR="0073020E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60BD1447" wp14:editId="50BFE30D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E7E789" w14:textId="77777777" w:rsidR="0073020E" w:rsidRDefault="00000000">
      <w:pPr>
        <w:pStyle w:val="Ttulo"/>
        <w:spacing w:before="3400" w:after="320" w:line="240" w:lineRule="auto"/>
        <w:jc w:val="center"/>
      </w:pPr>
      <w:r>
        <w:rPr>
          <w:sz w:val="46"/>
          <w:szCs w:val="46"/>
        </w:rPr>
        <w:t>Plan de proyecto APT</w:t>
      </w:r>
    </w:p>
    <w:p w14:paraId="15AA3070" w14:textId="77777777" w:rsidR="0073020E" w:rsidRDefault="00000000">
      <w:pPr>
        <w:spacing w:after="140" w:line="240" w:lineRule="auto"/>
        <w:jc w:val="center"/>
      </w:pPr>
      <w:r>
        <w:rPr>
          <w:sz w:val="34"/>
          <w:szCs w:val="34"/>
        </w:rPr>
        <w:t>Aprueba Administración</w:t>
      </w:r>
    </w:p>
    <w:p w14:paraId="3D10FEF9" w14:textId="77777777" w:rsidR="0073020E" w:rsidRDefault="00000000">
      <w:pPr>
        <w:spacing w:after="2900" w:line="240" w:lineRule="auto"/>
        <w:jc w:val="center"/>
      </w:pPr>
      <w:r>
        <w:rPr>
          <w:sz w:val="28"/>
          <w:szCs w:val="28"/>
        </w:rPr>
        <w:t>Módulo de pago y suscripción</w:t>
      </w:r>
    </w:p>
    <w:p w14:paraId="50126F79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E4B46B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58E447BF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8A15B01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712D0F6D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8B5AF2C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1D0E1E7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1B2F81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09E49427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145112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376DC2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E8C259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Integrantes: Sebastián Araya, César Garrido y Thiare Gómez</w:t>
      </w:r>
    </w:p>
    <w:p w14:paraId="7974A5AC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Asignatura: Capstone PTY4614 · Sección 004D</w:t>
      </w:r>
    </w:p>
    <w:p w14:paraId="0B04B36B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Institución: Duoc UC</w:t>
      </w:r>
    </w:p>
    <w:p w14:paraId="4E63D421" w14:textId="77777777" w:rsidR="0073020E" w:rsidRDefault="00000000">
      <w:pPr>
        <w:spacing w:after="0" w:line="240" w:lineRule="auto"/>
      </w:pPr>
      <w:r>
        <w:rPr>
          <w:sz w:val="20"/>
          <w:szCs w:val="20"/>
        </w:rPr>
        <w:t>Fecha de referencia: 30 de octubre de 2026</w:t>
      </w:r>
      <w:r>
        <w:br w:type="page"/>
      </w:r>
    </w:p>
    <w:p w14:paraId="66CDE208" w14:textId="77777777" w:rsidR="0073020E" w:rsidRDefault="00000000">
      <w:pPr>
        <w:pStyle w:val="Ttulo1"/>
        <w:numPr>
          <w:ilvl w:val="0"/>
          <w:numId w:val="7"/>
        </w:numPr>
      </w:pPr>
      <w:bookmarkStart w:id="0" w:name="_heading=h.q32jylgzo3m2" w:colFirst="0" w:colLast="0"/>
      <w:bookmarkEnd w:id="0"/>
      <w:r>
        <w:lastRenderedPageBreak/>
        <w:t>Introducción</w:t>
      </w:r>
    </w:p>
    <w:p w14:paraId="03654A44" w14:textId="77777777" w:rsidR="0073020E" w:rsidRDefault="00000000">
      <w:pPr>
        <w:pStyle w:val="Ttulo2"/>
        <w:numPr>
          <w:ilvl w:val="1"/>
          <w:numId w:val="7"/>
        </w:numPr>
      </w:pPr>
      <w:bookmarkStart w:id="1" w:name="_heading=h.gglzfltevmk1" w:colFirst="0" w:colLast="0"/>
      <w:bookmarkEnd w:id="1"/>
      <w:r>
        <w:t>Contexto general</w:t>
      </w:r>
    </w:p>
    <w:p w14:paraId="5FDEC1C2" w14:textId="77777777" w:rsidR="0073020E" w:rsidRDefault="00000000">
      <w:r>
        <w:t>Aprueba administración es una plataforma freemium (móvil y web) de práctica intensiva para estudiantes que rinden exámenes estandarizados de admisión universitaria, con mercado inicial en Chile (PAES) y expansión proyectada al Reino Unido (UCAT, LNAT, A-Levels). El alumno accede gratis a un flujo diario de preguntas con desbloqueo progresivo a cambio de sus datos (10 preguntas diarias de base, hasta 20 con las bonificaciones previstas), y puede suscribirse a un plan de bajo costo (US$1 al mes por una prueba y US$5 al mes por todas las pruebas) para continuar practicando sin restricciones.</w:t>
      </w:r>
    </w:p>
    <w:p w14:paraId="7FBC0C02" w14:textId="77777777" w:rsidR="0073020E" w:rsidRDefault="00000000">
      <w:pPr>
        <w:pStyle w:val="Ttulo2"/>
        <w:numPr>
          <w:ilvl w:val="1"/>
          <w:numId w:val="7"/>
        </w:numPr>
      </w:pPr>
      <w:bookmarkStart w:id="2" w:name="_heading=h.qde94gxtwifc" w:colFirst="0" w:colLast="0"/>
      <w:bookmarkEnd w:id="2"/>
      <w:proofErr w:type="gramStart"/>
      <w:r>
        <w:t>Problema a resolver</w:t>
      </w:r>
      <w:proofErr w:type="gramEnd"/>
    </w:p>
    <w:p w14:paraId="6C25B571" w14:textId="77777777" w:rsidR="0073020E" w:rsidRDefault="00000000">
      <w:r>
        <w:t>El módulo de planes y el flujo de checkout existían en la situación inicial recibida en un estado funcional pero simulado, un administrador podía crear y configurar planes, y un alumno podía “suscribirse”, pero no había una pasarela de pago real detrás, el cobro se simulaba y se confirmaba manualmente. Esto impedía que la empresa cobrara efectivamente a sus usuarios, ajustara precios de forma auditable o midiera ingresos reales.</w:t>
      </w:r>
    </w:p>
    <w:p w14:paraId="7DAE8EAF" w14:textId="77777777" w:rsidR="0073020E" w:rsidRDefault="00000000">
      <w:pPr>
        <w:pStyle w:val="Ttulo2"/>
        <w:numPr>
          <w:ilvl w:val="1"/>
          <w:numId w:val="7"/>
        </w:numPr>
      </w:pPr>
      <w:bookmarkStart w:id="3" w:name="_heading=h.2mpzdef2q57h" w:colFirst="0" w:colLast="0"/>
      <w:bookmarkEnd w:id="3"/>
      <w:r>
        <w:t xml:space="preserve">Propósito del plan de proyecto </w:t>
      </w:r>
    </w:p>
    <w:p w14:paraId="2CA4B94D" w14:textId="77777777" w:rsidR="0073020E" w:rsidRDefault="00000000">
      <w:r>
        <w:t>Este documento establece cómo el equipo planificará, organizará, ejecutará, controlará y cerrará el trabajo necesario para validar la gestión de planes ya existente y completar el flujo de pago con Stripe en modo de pruebas, aplicando una metodología de desarrollo incremental. El detalle completo del problema, los objetivos y el alcance del proyecto se desarrolla también en el documento de Documentación formal, aquí se presenta el mínimo contexto necesario para entender la planificación que sigue.</w:t>
      </w:r>
    </w:p>
    <w:p w14:paraId="46657DD6" w14:textId="77777777" w:rsidR="0073020E" w:rsidRDefault="00000000">
      <w:pPr>
        <w:pStyle w:val="Ttulo1"/>
        <w:numPr>
          <w:ilvl w:val="0"/>
          <w:numId w:val="7"/>
        </w:numPr>
      </w:pPr>
      <w:bookmarkStart w:id="4" w:name="_heading=h.omjckostmkiv" w:colFirst="0" w:colLast="0"/>
      <w:bookmarkEnd w:id="4"/>
      <w:r>
        <w:t>Descripción del proyecto</w:t>
      </w:r>
    </w:p>
    <w:p w14:paraId="3E9963CB" w14:textId="77777777" w:rsidR="0073020E" w:rsidRDefault="00000000">
      <w:pPr>
        <w:pStyle w:val="Ttulo2"/>
        <w:numPr>
          <w:ilvl w:val="1"/>
          <w:numId w:val="7"/>
        </w:numPr>
      </w:pPr>
      <w:bookmarkStart w:id="5" w:name="_heading=h.8zclfvju9vwq" w:colFirst="0" w:colLast="0"/>
      <w:bookmarkEnd w:id="5"/>
      <w:r>
        <w:t>Justificación</w:t>
      </w:r>
    </w:p>
    <w:p w14:paraId="1D962F8D" w14:textId="77777777" w:rsidR="0073020E" w:rsidRDefault="00000000">
      <w:r>
        <w:t>El proyecto combina un problema de negocio real el cual es monetizar una plataforma freemium, con un desafío técnico concreto que es integrar una pasarela de pago y gestionar las suscripciones, ambos relevantes para el ejercicio profesional. Se trabaja sobre una base de código real de la empresa Alloxentric, lo que exige respetar un modelo de datos y un contrato de API ya definidos, en lugar de diseñar una solución desde cero.</w:t>
      </w:r>
    </w:p>
    <w:p w14:paraId="25AAEEAB" w14:textId="77777777" w:rsidR="0073020E" w:rsidRDefault="00000000">
      <w:pPr>
        <w:pStyle w:val="Ttulo2"/>
        <w:numPr>
          <w:ilvl w:val="1"/>
          <w:numId w:val="7"/>
        </w:numPr>
      </w:pPr>
      <w:bookmarkStart w:id="6" w:name="_heading=h.28rgzrqk4fcu" w:colFirst="0" w:colLast="0"/>
      <w:bookmarkEnd w:id="6"/>
      <w:r>
        <w:t>Objetivo general</w:t>
      </w:r>
    </w:p>
    <w:p w14:paraId="2992E3AC" w14:textId="77777777" w:rsidR="0073020E" w:rsidRDefault="00000000">
      <w:r>
        <w:t>Implementar una solución para la gestión de pagos y suscripciones de Aprueba, utilizando Stripe en modo de pruebas, que permita a los estudiantes realizar la contratación de planes, mantener un registro persistente de las operaciones y proporcionar al equipo administrativo herramientas para su consulta y seguimiento, con el propósito de centralizar y mejorar la gestión de las suscripciones y pagos de la empresa, dentro de las 18 semanas planificadas.</w:t>
      </w:r>
    </w:p>
    <w:p w14:paraId="03351741" w14:textId="77777777" w:rsidR="0073020E" w:rsidRDefault="00000000">
      <w:pPr>
        <w:pStyle w:val="Ttulo2"/>
        <w:numPr>
          <w:ilvl w:val="1"/>
          <w:numId w:val="7"/>
        </w:numPr>
      </w:pPr>
      <w:bookmarkStart w:id="7" w:name="_heading=h.srblmi5j8hqx" w:colFirst="0" w:colLast="0"/>
      <w:bookmarkEnd w:id="7"/>
      <w:r>
        <w:t>Objetivos específicos</w:t>
      </w:r>
    </w:p>
    <w:p w14:paraId="26C9BCF5" w14:textId="77777777" w:rsidR="0073020E" w:rsidRDefault="00000000">
      <w:pPr>
        <w:numPr>
          <w:ilvl w:val="0"/>
          <w:numId w:val="5"/>
        </w:numPr>
      </w:pPr>
      <w:r>
        <w:t>Levantar y documentar los requerimientos funcionales y no funcionales del módulo de pago y suscripción.</w:t>
      </w:r>
    </w:p>
    <w:p w14:paraId="2462BA28" w14:textId="77777777" w:rsidR="0073020E" w:rsidRDefault="00000000">
      <w:pPr>
        <w:numPr>
          <w:ilvl w:val="0"/>
          <w:numId w:val="5"/>
        </w:numPr>
      </w:pPr>
      <w:r>
        <w:t>Documentar el modelo de datos y la lógica de negocio ya implementados (gestión de planes, checkout simulado).</w:t>
      </w:r>
    </w:p>
    <w:p w14:paraId="7A8C4F05" w14:textId="77777777" w:rsidR="0073020E" w:rsidRDefault="00000000">
      <w:pPr>
        <w:numPr>
          <w:ilvl w:val="0"/>
          <w:numId w:val="5"/>
        </w:numPr>
      </w:pPr>
      <w:r>
        <w:t>Completar la integración con Stripe en modo de pruebas, sincronizando precios y validando pagos vía webhook.</w:t>
      </w:r>
    </w:p>
    <w:p w14:paraId="73C05F62" w14:textId="77777777" w:rsidR="0073020E" w:rsidRDefault="00000000">
      <w:pPr>
        <w:numPr>
          <w:ilvl w:val="0"/>
          <w:numId w:val="5"/>
        </w:numPr>
      </w:pPr>
      <w:r>
        <w:lastRenderedPageBreak/>
        <w:t>Entregar documentación de diseño y gestión exigida, aplicando una metodología de desarrollo incremental.</w:t>
      </w:r>
    </w:p>
    <w:p w14:paraId="36183A73" w14:textId="77777777" w:rsidR="0073020E" w:rsidRDefault="00000000">
      <w:pPr>
        <w:pStyle w:val="Ttulo2"/>
        <w:numPr>
          <w:ilvl w:val="1"/>
          <w:numId w:val="7"/>
        </w:numPr>
      </w:pPr>
      <w:bookmarkStart w:id="8" w:name="_heading=h.ghzqzlljd9q6" w:colFirst="0" w:colLast="0"/>
      <w:bookmarkEnd w:id="8"/>
      <w:r>
        <w:t>Alcance</w:t>
      </w:r>
    </w:p>
    <w:p w14:paraId="5A870D64" w14:textId="77777777" w:rsidR="0073020E" w:rsidRDefault="00000000">
      <w:r>
        <w:t>Este proyecto no abarca la aplicación del alumno en su totalidad, ni el resto de los módulos de Aprueba Administración (Resumen, Sponsors, Operativa, Usuarios y soporte, Tutores, Contenido). Se limita a:</w:t>
      </w:r>
    </w:p>
    <w:p w14:paraId="0A199757" w14:textId="77777777" w:rsidR="0073020E" w:rsidRDefault="00000000">
      <w:pPr>
        <w:numPr>
          <w:ilvl w:val="0"/>
          <w:numId w:val="4"/>
        </w:numPr>
      </w:pPr>
      <w:r>
        <w:t>La vista de “Planes y productos” de la consola de administración: creación, edición y retiro/archivo de planes (los planes con historial se retiran o archivan; sus operaciones no se borran), límites de uso y badges por acción.</w:t>
      </w:r>
    </w:p>
    <w:p w14:paraId="12CF8833" w14:textId="77777777" w:rsidR="0073020E" w:rsidRDefault="00000000">
      <w:pPr>
        <w:numPr>
          <w:ilvl w:val="0"/>
          <w:numId w:val="4"/>
        </w:numPr>
      </w:pPr>
      <w:r>
        <w:t>El flujo de checkout y suscripción del alumno: creación de sesión de pago, confirmación, activación de la suscripción y generación de factura.</w:t>
      </w:r>
    </w:p>
    <w:p w14:paraId="3EA8CAB8" w14:textId="77777777" w:rsidR="0073020E" w:rsidRDefault="00000000">
      <w:pPr>
        <w:numPr>
          <w:ilvl w:val="0"/>
          <w:numId w:val="4"/>
        </w:numPr>
      </w:pPr>
      <w:r>
        <w:t>La integración con Stripe en modo de pruebas para la sincronización de precios y el procesamiento de pagos.</w:t>
      </w:r>
    </w:p>
    <w:p w14:paraId="6C75C58A" w14:textId="77777777" w:rsidR="0073020E" w:rsidRDefault="00000000">
      <w:r>
        <w:tab/>
        <w:t>Quedan fuera del alcance: la moderación de contenido, la gestión de sponsors, el monitoreo operativo de la infraestructura y el marketplace de tutores, por corresponder a otros subequipos del proyecto Aprueba Administración.</w:t>
      </w:r>
    </w:p>
    <w:p w14:paraId="7D283105" w14:textId="77777777" w:rsidR="0073020E" w:rsidRDefault="00000000">
      <w:pPr>
        <w:pStyle w:val="Ttulo2"/>
        <w:numPr>
          <w:ilvl w:val="1"/>
          <w:numId w:val="7"/>
        </w:numPr>
      </w:pPr>
      <w:bookmarkStart w:id="9" w:name="_heading=h.319okmnpezs2" w:colFirst="0" w:colLast="0"/>
      <w:bookmarkEnd w:id="9"/>
      <w:r>
        <w:t>Limitaciones y supuestos</w:t>
      </w:r>
    </w:p>
    <w:p w14:paraId="09ED909E" w14:textId="77777777" w:rsidR="0073020E" w:rsidRDefault="00000000">
      <w:pPr>
        <w:numPr>
          <w:ilvl w:val="0"/>
          <w:numId w:val="1"/>
        </w:numPr>
      </w:pPr>
      <w:r>
        <w:t xml:space="preserve">Limitaciones: </w:t>
      </w:r>
    </w:p>
    <w:p w14:paraId="79D1C45A" w14:textId="77777777" w:rsidR="0073020E" w:rsidRDefault="00000000">
      <w:pPr>
        <w:numPr>
          <w:ilvl w:val="1"/>
          <w:numId w:val="1"/>
        </w:numPr>
      </w:pPr>
      <w:r>
        <w:t>El equipo trabaja sobre una arquitectura, modelo de datos y contrato de API ya definidos</w:t>
      </w:r>
    </w:p>
    <w:p w14:paraId="7F66B16B" w14:textId="77777777" w:rsidR="0073020E" w:rsidRDefault="00000000">
      <w:pPr>
        <w:numPr>
          <w:ilvl w:val="1"/>
          <w:numId w:val="1"/>
        </w:numPr>
      </w:pPr>
      <w:r>
        <w:t>La integración con Stripe se implementa y valida en modo de prueba (test mode), no en producción</w:t>
      </w:r>
    </w:p>
    <w:p w14:paraId="21B15879" w14:textId="77777777" w:rsidR="0073020E" w:rsidRDefault="00000000">
      <w:r>
        <w:t>Las funcionalidades descritas en este plan son propuesta de alcance; solo se consideran validadas las que cuentan con resultados y evidencia en los casos y resultados de pruebas.</w:t>
      </w:r>
    </w:p>
    <w:p w14:paraId="2B9BE483" w14:textId="77777777" w:rsidR="0073020E" w:rsidRDefault="00000000">
      <w:pPr>
        <w:numPr>
          <w:ilvl w:val="0"/>
          <w:numId w:val="1"/>
        </w:numPr>
      </w:pPr>
      <w:r>
        <w:t>Supuestos:</w:t>
      </w:r>
    </w:p>
    <w:p w14:paraId="169A452B" w14:textId="77777777" w:rsidR="0073020E" w:rsidRDefault="00000000">
      <w:pPr>
        <w:numPr>
          <w:ilvl w:val="1"/>
          <w:numId w:val="1"/>
        </w:numPr>
      </w:pPr>
      <w:r>
        <w:t>Se mantiene acceso al código y documentación del proyecto durante todo el semestre.</w:t>
      </w:r>
    </w:p>
    <w:p w14:paraId="375C325A" w14:textId="77777777" w:rsidR="0073020E" w:rsidRDefault="00000000">
      <w:pPr>
        <w:numPr>
          <w:ilvl w:val="1"/>
          <w:numId w:val="1"/>
        </w:numPr>
      </w:pPr>
      <w:r>
        <w:t>Cualquier cambio al modelo de datos compartido se coordina con el resto del equipo de Aprueba Administración.</w:t>
      </w:r>
    </w:p>
    <w:p w14:paraId="67047538" w14:textId="77777777" w:rsidR="0073020E" w:rsidRDefault="00000000">
      <w:pPr>
        <w:pStyle w:val="Ttulo1"/>
        <w:numPr>
          <w:ilvl w:val="0"/>
          <w:numId w:val="7"/>
        </w:numPr>
      </w:pPr>
      <w:bookmarkStart w:id="10" w:name="_heading=h.e17kt9qeg5hv" w:colFirst="0" w:colLast="0"/>
      <w:bookmarkEnd w:id="10"/>
      <w:r>
        <w:t>Metodología de desarrollo</w:t>
      </w:r>
    </w:p>
    <w:p w14:paraId="3111CCF9" w14:textId="77777777" w:rsidR="0073020E" w:rsidRDefault="00000000">
      <w:pPr>
        <w:pStyle w:val="Ttulo2"/>
        <w:numPr>
          <w:ilvl w:val="1"/>
          <w:numId w:val="7"/>
        </w:numPr>
      </w:pPr>
      <w:r>
        <w:t>Qué es la metodología incremental</w:t>
      </w:r>
    </w:p>
    <w:p w14:paraId="12F127F4" w14:textId="77777777" w:rsidR="0073020E" w:rsidRDefault="00000000">
      <w:r>
        <w:t>El desarrollo incremental construye el sistema dividiéndolo en partes funcionales llamadas incrementos, cada uno se analiza, diseña, implementa y prueba antes de integrarse a lo ya construido, entregando una versión del sistema cada vez más completa.</w:t>
      </w:r>
    </w:p>
    <w:p w14:paraId="489677A8" w14:textId="77777777" w:rsidR="0073020E" w:rsidRDefault="00000000">
      <w:pPr>
        <w:pStyle w:val="Ttulo2"/>
        <w:numPr>
          <w:ilvl w:val="1"/>
          <w:numId w:val="7"/>
        </w:numPr>
      </w:pPr>
      <w:r>
        <w:t>Por qué es adecuada para este proyecto</w:t>
      </w:r>
    </w:p>
    <w:p w14:paraId="4F7954D4" w14:textId="77777777" w:rsidR="0073020E" w:rsidRDefault="00000000">
      <w:r>
        <w:t>Parte de la funcionalidad de este módulo (gestión de planes, checkout simulado) ya existe y funciona, mientras que otra parte (la integración con Stripe) es trabajo nuevo con mayor incertidumbre técnica. La metodología incremental permite validar y documentar primero lo que ya funciona, y aislar el trabajo nuevo y más incierto en incrementos posteriores, sin bloquear el avance del resto del módulo.</w:t>
      </w:r>
    </w:p>
    <w:p w14:paraId="7CB818F6" w14:textId="77777777" w:rsidR="0073020E" w:rsidRDefault="00000000">
      <w:r>
        <w:t>La metodología aplicada y documentada por el equipo es incremental. La coordinación externa se registra por separado; no se atribuyen prácticas de Scrum sin evidencia de su uso.</w:t>
      </w:r>
    </w:p>
    <w:p w14:paraId="3DA28E4D" w14:textId="77777777" w:rsidR="0073020E" w:rsidRDefault="00000000">
      <w:pPr>
        <w:pStyle w:val="Ttulo2"/>
        <w:numPr>
          <w:ilvl w:val="1"/>
          <w:numId w:val="7"/>
        </w:numPr>
      </w:pPr>
      <w:bookmarkStart w:id="11" w:name="_heading=h.fgkr3yixh6aw" w:colFirst="0" w:colLast="0"/>
      <w:bookmarkEnd w:id="11"/>
      <w:r>
        <w:lastRenderedPageBreak/>
        <w:t>Cómo se aplicará durante el desarrollo</w:t>
      </w:r>
    </w:p>
    <w:p w14:paraId="203A0068" w14:textId="77777777" w:rsidR="0073020E" w:rsidRDefault="00000000">
      <w:r>
        <w:t>El proyecto se divide en cinco incrementos (apartado Incrementos), cada uno con su propio ciclo de análisis, diseño, desarrollo (cuando corresponda) y pruebas. Las actividades pueden superponerse, pero cada incremento se cierra cuando se comprueba su entregable; cada uno se construye sobre el anterior sin modificar su comportamiento ya validado.</w:t>
      </w:r>
    </w:p>
    <w:p w14:paraId="6C2E66DA" w14:textId="77777777" w:rsidR="0073020E" w:rsidRDefault="00000000">
      <w:pPr>
        <w:pStyle w:val="Ttulo1"/>
        <w:numPr>
          <w:ilvl w:val="0"/>
          <w:numId w:val="7"/>
        </w:numPr>
      </w:pPr>
      <w:bookmarkStart w:id="12" w:name="_heading=h.8j5saankrn3y" w:colFirst="0" w:colLast="0"/>
      <w:bookmarkEnd w:id="12"/>
      <w:r>
        <w:t>Organización del proyecto</w:t>
      </w:r>
    </w:p>
    <w:p w14:paraId="4B2CA790" w14:textId="77777777" w:rsidR="0073020E" w:rsidRDefault="00000000">
      <w:r>
        <w:t>En la siguiente tabla se visualiza la organización que tendrá el equipo:</w:t>
      </w:r>
    </w:p>
    <w:tbl>
      <w:tblPr>
        <w:tblStyle w:val="a4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73020E" w14:paraId="334A643A" w14:textId="77777777">
        <w:trPr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52E96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8D9DB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Enfoque</w:t>
            </w:r>
          </w:p>
        </w:tc>
      </w:tr>
      <w:tr w:rsidR="0073020E" w14:paraId="4EEDA15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3CB5A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Sebastián Araya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D241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Requisitos y validación funcional</w:t>
            </w:r>
          </w:p>
        </w:tc>
      </w:tr>
      <w:tr w:rsidR="0073020E" w14:paraId="6CF03821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3D93B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César Garrido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1769C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Diseño técnico y datos</w:t>
            </w:r>
          </w:p>
        </w:tc>
      </w:tr>
      <w:tr w:rsidR="0073020E" w14:paraId="51C943B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634AF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Thiare Gómez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01097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Gestión, documentación formal y mockups</w:t>
            </w:r>
          </w:p>
        </w:tc>
      </w:tr>
    </w:tbl>
    <w:p w14:paraId="31380C5D" w14:textId="77777777" w:rsidR="0073020E" w:rsidRDefault="00000000">
      <w:pPr>
        <w:pStyle w:val="Ttulo1"/>
        <w:numPr>
          <w:ilvl w:val="0"/>
          <w:numId w:val="7"/>
        </w:numPr>
      </w:pPr>
      <w:bookmarkStart w:id="13" w:name="_heading=h.fu0uh49ijah9" w:colFirst="0" w:colLast="0"/>
      <w:bookmarkEnd w:id="13"/>
      <w:r>
        <w:t>Incrementos</w:t>
      </w:r>
    </w:p>
    <w:p w14:paraId="4E3F24CD" w14:textId="77777777" w:rsidR="0073020E" w:rsidRDefault="00000000">
      <w:r>
        <w:t xml:space="preserve">A </w:t>
      </w:r>
      <w:proofErr w:type="gramStart"/>
      <w:r>
        <w:t>continuación</w:t>
      </w:r>
      <w:proofErr w:type="gramEnd"/>
      <w:r>
        <w:t xml:space="preserve"> se detallan los 5 incrementos del proyecto y sus tareas principales </w:t>
      </w:r>
      <w:r>
        <w:rPr>
          <w:b/>
          <w:bCs/>
        </w:rPr>
        <w:t>(ver Anexo B: EDT (Estructura de Desglose de Trabajo))</w:t>
      </w:r>
      <w:r>
        <w:t>, con la representación gráfica de esta misma descomposición).</w:t>
      </w:r>
    </w:p>
    <w:p w14:paraId="67739E38" w14:textId="77777777" w:rsidR="0073020E" w:rsidRDefault="00000000">
      <w:pPr>
        <w:numPr>
          <w:ilvl w:val="0"/>
          <w:numId w:val="9"/>
        </w:numPr>
      </w:pPr>
      <w:r>
        <w:t>Incremento 1: Levantamiento de información y modelo base</w:t>
      </w:r>
    </w:p>
    <w:p w14:paraId="5989AAB3" w14:textId="77777777" w:rsidR="0073020E" w:rsidRDefault="00000000">
      <w:pPr>
        <w:numPr>
          <w:ilvl w:val="1"/>
          <w:numId w:val="9"/>
        </w:numPr>
      </w:pPr>
      <w:r>
        <w:t>Objetivo: entender y documentar lo que ya existe, dejando la base de análisis, diseño y gestión sobre la que se apoyan los incrementos siguientes.</w:t>
      </w:r>
    </w:p>
    <w:p w14:paraId="1166857F" w14:textId="77777777" w:rsidR="0073020E" w:rsidRDefault="00000000">
      <w:pPr>
        <w:numPr>
          <w:ilvl w:val="2"/>
          <w:numId w:val="9"/>
        </w:numPr>
      </w:pPr>
      <w:r>
        <w:t>Documento Requerimientos funcionales y no funcionales IEEE 830 e Historias de usuario.</w:t>
      </w:r>
    </w:p>
    <w:p w14:paraId="251C2544" w14:textId="77777777" w:rsidR="0073020E" w:rsidRDefault="00000000">
      <w:pPr>
        <w:numPr>
          <w:ilvl w:val="2"/>
          <w:numId w:val="9"/>
        </w:numPr>
      </w:pPr>
      <w:r>
        <w:t>Diagramas de casos de uso</w:t>
      </w:r>
    </w:p>
    <w:p w14:paraId="43CE6A29" w14:textId="77777777" w:rsidR="0073020E" w:rsidRDefault="00000000">
      <w:pPr>
        <w:numPr>
          <w:ilvl w:val="2"/>
          <w:numId w:val="9"/>
        </w:numPr>
      </w:pPr>
      <w:r>
        <w:t xml:space="preserve">Documentación de stakeholders </w:t>
      </w:r>
    </w:p>
    <w:p w14:paraId="60CB732B" w14:textId="77777777" w:rsidR="0073020E" w:rsidRDefault="00000000">
      <w:pPr>
        <w:numPr>
          <w:ilvl w:val="2"/>
          <w:numId w:val="9"/>
        </w:numPr>
      </w:pPr>
      <w:r>
        <w:t>Diagrama de clases</w:t>
      </w:r>
    </w:p>
    <w:p w14:paraId="780E3560" w14:textId="77777777" w:rsidR="0073020E" w:rsidRDefault="00000000">
      <w:pPr>
        <w:numPr>
          <w:ilvl w:val="2"/>
          <w:numId w:val="9"/>
        </w:numPr>
      </w:pPr>
      <w:r>
        <w:t>Diagramas de actividad</w:t>
      </w:r>
    </w:p>
    <w:p w14:paraId="54228E46" w14:textId="77777777" w:rsidR="0073020E" w:rsidRDefault="00000000">
      <w:pPr>
        <w:numPr>
          <w:ilvl w:val="2"/>
          <w:numId w:val="9"/>
        </w:numPr>
      </w:pPr>
      <w:r>
        <w:t>Modelo de base de datos</w:t>
      </w:r>
    </w:p>
    <w:p w14:paraId="4CB8EA92" w14:textId="77777777" w:rsidR="0073020E" w:rsidRDefault="00000000">
      <w:pPr>
        <w:numPr>
          <w:ilvl w:val="2"/>
          <w:numId w:val="9"/>
        </w:numPr>
      </w:pPr>
      <w:r>
        <w:t>Mockups</w:t>
      </w:r>
    </w:p>
    <w:p w14:paraId="6D0BC664" w14:textId="77777777" w:rsidR="0073020E" w:rsidRDefault="00000000">
      <w:pPr>
        <w:numPr>
          <w:ilvl w:val="2"/>
          <w:numId w:val="9"/>
        </w:numPr>
      </w:pPr>
      <w:r>
        <w:t>Documentación formal</w:t>
      </w:r>
    </w:p>
    <w:p w14:paraId="77C6E4FC" w14:textId="77777777" w:rsidR="0073020E" w:rsidRDefault="00000000">
      <w:pPr>
        <w:numPr>
          <w:ilvl w:val="2"/>
          <w:numId w:val="9"/>
        </w:numPr>
      </w:pPr>
      <w:r>
        <w:t>Plan de proyecto (metodología).</w:t>
      </w:r>
    </w:p>
    <w:p w14:paraId="244B7EBA" w14:textId="77777777" w:rsidR="0073020E" w:rsidRDefault="00000000">
      <w:pPr>
        <w:numPr>
          <w:ilvl w:val="2"/>
          <w:numId w:val="9"/>
        </w:numPr>
      </w:pPr>
      <w:r>
        <w:t>Actas de reunión.</w:t>
      </w:r>
    </w:p>
    <w:p w14:paraId="7F495DB0" w14:textId="77777777" w:rsidR="0073020E" w:rsidRDefault="00000000">
      <w:pPr>
        <w:numPr>
          <w:ilvl w:val="2"/>
          <w:numId w:val="9"/>
        </w:numPr>
      </w:pPr>
      <w:r>
        <w:t>Estados de avance</w:t>
      </w:r>
    </w:p>
    <w:p w14:paraId="3C9C2B03" w14:textId="77777777" w:rsidR="0073020E" w:rsidRDefault="00000000">
      <w:pPr>
        <w:numPr>
          <w:ilvl w:val="2"/>
          <w:numId w:val="9"/>
        </w:numPr>
      </w:pPr>
      <w:r>
        <w:t>Resolución de conflictos</w:t>
      </w:r>
    </w:p>
    <w:p w14:paraId="4E2AF884" w14:textId="77777777" w:rsidR="0073020E" w:rsidRDefault="00000000">
      <w:pPr>
        <w:numPr>
          <w:ilvl w:val="1"/>
          <w:numId w:val="9"/>
        </w:numPr>
      </w:pPr>
      <w:r>
        <w:t>Entregable demostrable: todos los documentos anteriores, revisados y validados por el equipo.</w:t>
      </w:r>
    </w:p>
    <w:p w14:paraId="618CC568" w14:textId="77777777" w:rsidR="0073020E" w:rsidRDefault="00000000">
      <w:r>
        <w:t>Estado al 30-10-2026: documentación de análisis, diseño, gestión y pruebas disponible. Su entrega no acredita que todos los requisitos estén implementados o aprobados.</w:t>
      </w:r>
    </w:p>
    <w:p w14:paraId="707DFE5F" w14:textId="77777777" w:rsidR="0073020E" w:rsidRDefault="00000000">
      <w:pPr>
        <w:numPr>
          <w:ilvl w:val="0"/>
          <w:numId w:val="8"/>
        </w:numPr>
      </w:pPr>
      <w:r>
        <w:t>Incremento 2: Gestión de planes</w:t>
      </w:r>
    </w:p>
    <w:p w14:paraId="2C946951" w14:textId="77777777" w:rsidR="0073020E" w:rsidRDefault="00000000">
      <w:pPr>
        <w:numPr>
          <w:ilvl w:val="1"/>
          <w:numId w:val="8"/>
        </w:numPr>
      </w:pPr>
      <w:r>
        <w:t>Objetivo: dejar validado el constructor de plan ya existente.</w:t>
      </w:r>
    </w:p>
    <w:p w14:paraId="549903FE" w14:textId="77777777" w:rsidR="0073020E" w:rsidRDefault="00000000">
      <w:pPr>
        <w:numPr>
          <w:ilvl w:val="2"/>
          <w:numId w:val="8"/>
        </w:numPr>
      </w:pPr>
      <w:r>
        <w:lastRenderedPageBreak/>
        <w:t>Revisión funcional del constructor de planes (frontend y backend): crear, editar y retirar/archivar planes, límites, badges por acción</w:t>
      </w:r>
    </w:p>
    <w:p w14:paraId="0D3B10A0" w14:textId="77777777" w:rsidR="0073020E" w:rsidRDefault="00000000">
      <w:pPr>
        <w:numPr>
          <w:ilvl w:val="1"/>
          <w:numId w:val="8"/>
        </w:numPr>
      </w:pPr>
      <w:r>
        <w:t>Entregable demostrable: vista de planes documentada y probada, con mockups.</w:t>
      </w:r>
    </w:p>
    <w:p w14:paraId="2DF98C70" w14:textId="77777777" w:rsidR="0073020E" w:rsidRDefault="00000000">
      <w:r>
        <w:t>Estado al corte (30-10-2026): parcial. IF-08-E01 y EV-16 muestran el catálogo; creación, eliminación, publicación y cambios de precio aparecen pendientes de habilitación. No se ejecutó edición ni se comprobó persistencia del catálogo.</w:t>
      </w:r>
    </w:p>
    <w:p w14:paraId="598D7502" w14:textId="77777777" w:rsidR="0073020E" w:rsidRDefault="00000000">
      <w:pPr>
        <w:numPr>
          <w:ilvl w:val="0"/>
          <w:numId w:val="8"/>
        </w:numPr>
      </w:pPr>
      <w:r>
        <w:t>Incremento 3: Checkout y suscripción</w:t>
      </w:r>
    </w:p>
    <w:p w14:paraId="22CEC324" w14:textId="77777777" w:rsidR="0073020E" w:rsidRDefault="00000000">
      <w:pPr>
        <w:numPr>
          <w:ilvl w:val="1"/>
          <w:numId w:val="8"/>
        </w:numPr>
      </w:pPr>
      <w:r>
        <w:t>Objetivo: documentar y validar el flujo de suscripción</w:t>
      </w:r>
    </w:p>
    <w:p w14:paraId="712107C1" w14:textId="77777777" w:rsidR="0073020E" w:rsidRDefault="00000000">
      <w:pPr>
        <w:numPr>
          <w:ilvl w:val="2"/>
          <w:numId w:val="8"/>
        </w:numPr>
      </w:pPr>
      <w:r>
        <w:t>Flujo completo de checkout: creación de sesión, confirmación, activación de suscripción, generación de factura</w:t>
      </w:r>
    </w:p>
    <w:p w14:paraId="1B33627D" w14:textId="77777777" w:rsidR="0073020E" w:rsidRDefault="00000000">
      <w:pPr>
        <w:numPr>
          <w:ilvl w:val="1"/>
          <w:numId w:val="8"/>
        </w:numPr>
      </w:pPr>
      <w:r>
        <w:t>Entregable demostrable: flujo de checkout documentado. La simulación corresponde a la previsión inicial; el avance actual incorpora contratación mensual y anual con Stripe en modo de pruebas. El estado validado se determina por los casos y resultados adjuntos.</w:t>
      </w:r>
    </w:p>
    <w:p w14:paraId="1D561421" w14:textId="77777777" w:rsidR="0073020E" w:rsidRDefault="00000000">
      <w:r>
        <w:t>Estado al 30-10-2026: parcial. Hay compras mensuales y anuales, rechazo, cambio, cancelación programada y reactivación documentados. PG07 conserva límites de acceso por M2 e Historia y el ciclo completo mantiene limitaciones temporales y de auditoría.</w:t>
      </w:r>
    </w:p>
    <w:p w14:paraId="0A4EEABE" w14:textId="77777777" w:rsidR="0073020E" w:rsidRDefault="00000000">
      <w:pPr>
        <w:numPr>
          <w:ilvl w:val="0"/>
          <w:numId w:val="2"/>
        </w:numPr>
      </w:pPr>
      <w:r>
        <w:t>Incremento 4: Integración con Stripe</w:t>
      </w:r>
    </w:p>
    <w:p w14:paraId="109029B5" w14:textId="77777777" w:rsidR="0073020E" w:rsidRDefault="00000000">
      <w:pPr>
        <w:numPr>
          <w:ilvl w:val="1"/>
          <w:numId w:val="2"/>
        </w:numPr>
      </w:pPr>
      <w:r>
        <w:t>Objetivo: reemplazar la simulación por una integración con Stripe en modo de pruebas.</w:t>
      </w:r>
    </w:p>
    <w:p w14:paraId="059CBE74" w14:textId="77777777" w:rsidR="0073020E" w:rsidRDefault="00000000">
      <w:pPr>
        <w:numPr>
          <w:ilvl w:val="2"/>
          <w:numId w:val="2"/>
        </w:numPr>
      </w:pPr>
      <w:r>
        <w:t>Sincronización de precios de planes con Stripe (propuesta; no acreditada al corte).</w:t>
      </w:r>
    </w:p>
    <w:p w14:paraId="6943165F" w14:textId="77777777" w:rsidR="0073020E" w:rsidRDefault="00000000">
      <w:pPr>
        <w:numPr>
          <w:ilvl w:val="2"/>
          <w:numId w:val="2"/>
        </w:numPr>
      </w:pPr>
      <w:r>
        <w:t>Checkout con Stripe vía SDK y validación de firma del webhook.</w:t>
      </w:r>
    </w:p>
    <w:p w14:paraId="4DBE171F" w14:textId="77777777" w:rsidR="0073020E" w:rsidRDefault="00000000">
      <w:pPr>
        <w:numPr>
          <w:ilvl w:val="1"/>
          <w:numId w:val="2"/>
        </w:numPr>
      </w:pPr>
      <w:r>
        <w:t>Entregable demostrable: cobro con Stripe en modo de pruebas de punta a punta, comprobado por los casos y resultados adjuntos.</w:t>
      </w:r>
    </w:p>
    <w:p w14:paraId="1089ED96" w14:textId="77777777" w:rsidR="0073020E" w:rsidRDefault="00000000">
      <w:r>
        <w:t>Estado al 30-10-2026: parcial. Hay evidencia de pagos, persistencia, reentrega real y rechazo de firma. PG14–PG17 mantienen límites de concurrencia, orden, entorno y auditoría. La renovación, los fallos y la cancelación se documentan sin equiparar el reloj de prueba de Stripe al de Aprueba.</w:t>
      </w:r>
    </w:p>
    <w:p w14:paraId="166C477F" w14:textId="77777777" w:rsidR="0073020E" w:rsidRDefault="00000000">
      <w:pPr>
        <w:numPr>
          <w:ilvl w:val="0"/>
          <w:numId w:val="10"/>
        </w:numPr>
      </w:pPr>
      <w:r>
        <w:t>Incremento 5: Cierre, pruebas y entrega</w:t>
      </w:r>
    </w:p>
    <w:p w14:paraId="52FF88DC" w14:textId="77777777" w:rsidR="0073020E" w:rsidRDefault="00000000">
      <w:pPr>
        <w:numPr>
          <w:ilvl w:val="1"/>
          <w:numId w:val="10"/>
        </w:numPr>
      </w:pPr>
      <w:r>
        <w:t>Objetivo: consolidar el proyecto y entregar</w:t>
      </w:r>
    </w:p>
    <w:p w14:paraId="303242D4" w14:textId="77777777" w:rsidR="0073020E" w:rsidRDefault="00000000">
      <w:pPr>
        <w:numPr>
          <w:ilvl w:val="2"/>
          <w:numId w:val="10"/>
        </w:numPr>
      </w:pPr>
      <w:r>
        <w:t>Pruebas de flujo completo (Creación de plan, cambio de precio, suscripción, pago, factura)</w:t>
      </w:r>
    </w:p>
    <w:p w14:paraId="133A8FDE" w14:textId="77777777" w:rsidR="0073020E" w:rsidRDefault="00000000">
      <w:pPr>
        <w:numPr>
          <w:ilvl w:val="1"/>
          <w:numId w:val="10"/>
        </w:numPr>
      </w:pPr>
      <w:r>
        <w:t>Entregable demostrable: módulo de pago y suscripción completo, documentado y probado.</w:t>
      </w:r>
    </w:p>
    <w:p w14:paraId="48ADEAC0" w14:textId="77777777" w:rsidR="0073020E" w:rsidRDefault="00000000">
      <w:r>
        <w:t>Estado al 30-10-2026: evaluación del avance documentada. 57 casos principales: 30 aprobados, 17 parciales, 2 fallidos, 7 bloqueados y 1 no ejecutado. El incremento final permanece pendiente de implementación y validación completa; no consta aceptación empresarial.</w:t>
      </w:r>
    </w:p>
    <w:p w14:paraId="53139CF1" w14:textId="77777777" w:rsidR="0073020E" w:rsidRDefault="0073020E"/>
    <w:p w14:paraId="3278B78C" w14:textId="77777777" w:rsidR="0073020E" w:rsidRDefault="0073020E">
      <w:pPr>
        <w:pStyle w:val="Ttulo1"/>
      </w:pPr>
      <w:bookmarkStart w:id="14" w:name="_heading=h.bb8ajpqfqa7" w:colFirst="0" w:colLast="0"/>
      <w:bookmarkEnd w:id="14"/>
    </w:p>
    <w:p w14:paraId="5C264236" w14:textId="77777777" w:rsidR="0073020E" w:rsidRDefault="0073020E"/>
    <w:p w14:paraId="42C6EEFA" w14:textId="77777777" w:rsidR="0073020E" w:rsidRDefault="00000000">
      <w:pPr>
        <w:pStyle w:val="Ttulo1"/>
        <w:numPr>
          <w:ilvl w:val="0"/>
          <w:numId w:val="7"/>
        </w:numPr>
      </w:pPr>
      <w:bookmarkStart w:id="15" w:name="_heading=h.ofozb37bnxt1" w:colFirst="0" w:colLast="0"/>
      <w:bookmarkEnd w:id="15"/>
      <w:r>
        <w:lastRenderedPageBreak/>
        <w:t>Cronograma</w:t>
      </w:r>
    </w:p>
    <w:p w14:paraId="64CAD318" w14:textId="77777777" w:rsidR="0073020E" w:rsidRDefault="00000000">
      <w:r>
        <w:t>Ajustado a 5 meses proyectados del semestre (18 semanas Agosto-</w:t>
      </w:r>
      <w:proofErr w:type="gramStart"/>
      <w:r>
        <w:t>Diciembre</w:t>
      </w:r>
      <w:proofErr w:type="gramEnd"/>
      <w:r>
        <w:t>)</w:t>
      </w:r>
    </w:p>
    <w:tbl>
      <w:tblPr>
        <w:tblStyle w:val="a5"/>
        <w:tblW w:w="9639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13"/>
        <w:gridCol w:w="3213"/>
        <w:gridCol w:w="3213"/>
      </w:tblGrid>
      <w:tr w:rsidR="0073020E" w14:paraId="4DBA24EC" w14:textId="77777777">
        <w:trPr>
          <w:tblHeader/>
          <w:jc w:val="center"/>
        </w:trPr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13D99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Incremento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74F66B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Semanas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E2690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Mes aproximado</w:t>
            </w:r>
          </w:p>
        </w:tc>
      </w:tr>
      <w:tr w:rsidR="0073020E" w14:paraId="3D312F18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75DE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1-. Levantamiento de información y modelo base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B5863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AC19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Agosto-Septiembre</w:t>
            </w:r>
          </w:p>
        </w:tc>
      </w:tr>
      <w:tr w:rsidR="0073020E" w14:paraId="640355E6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88DE0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2-. Gestión de planes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7A24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8E70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</w:t>
            </w:r>
          </w:p>
        </w:tc>
      </w:tr>
      <w:tr w:rsidR="0073020E" w14:paraId="32891D8C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34366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3-.  Checkout y suscripción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DA10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7-9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6946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Septiembre-Octubre</w:t>
            </w:r>
          </w:p>
        </w:tc>
      </w:tr>
      <w:tr w:rsidR="0073020E" w14:paraId="2F2DEA83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F58A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4-. Integración con Stripe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9D65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10-13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18EB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Octubre-Noviembre</w:t>
            </w:r>
          </w:p>
        </w:tc>
      </w:tr>
      <w:tr w:rsidR="0073020E" w14:paraId="74BF2871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A753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5-. Cierre, pruebas y entrega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E84DC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14-18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BBE45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Noviembre-Diciembre</w:t>
            </w:r>
          </w:p>
        </w:tc>
      </w:tr>
    </w:tbl>
    <w:p w14:paraId="647F6CE9" w14:textId="77777777" w:rsidR="0073020E" w:rsidRDefault="0073020E"/>
    <w:p w14:paraId="07821C36" w14:textId="77777777" w:rsidR="0073020E" w:rsidRDefault="00000000">
      <w:r>
        <w:t>El cronograma parte del 13-08-2026 y comprende 18 semanas. El corte del 30-10-2026 corresponde a la semana 12 del calendario del proyecto. Las semanas académicas indicadas en la pauta deben distinguirse de este calendario.</w:t>
      </w:r>
    </w:p>
    <w:p w14:paraId="2580F6DF" w14:textId="77777777" w:rsidR="0073020E" w:rsidRDefault="00000000">
      <w:r>
        <w:t xml:space="preserve">La planificación detallada del proyecto se presenta mediante una Carta Gantt, la cual permite visualizar la distribución de los cinco incrementos, las actividades principales y su duración durante las 18 semanas estimadas de desarrollo. Esta planificación considera la ejecución progresiva de cada incremento y el desarrollo paralelo de las actividades de gestión y seguimiento del proyecto. La Carta Gantt completa se encuentra disponible en la sección de anexos como </w:t>
      </w:r>
      <w:r>
        <w:rPr>
          <w:b/>
          <w:bCs/>
        </w:rPr>
        <w:t>Anexo A: Carta Gantt del Proyecto</w:t>
      </w:r>
    </w:p>
    <w:p w14:paraId="5F8B85C7" w14:textId="77777777" w:rsidR="0073020E" w:rsidRDefault="00000000">
      <w:pPr>
        <w:pStyle w:val="Ttulo1"/>
        <w:numPr>
          <w:ilvl w:val="0"/>
          <w:numId w:val="7"/>
        </w:numPr>
      </w:pPr>
      <w:bookmarkStart w:id="16" w:name="_heading=h.5g4p26z472bd" w:colFirst="0" w:colLast="0"/>
      <w:bookmarkEnd w:id="16"/>
      <w:r>
        <w:t>Gestión y seguimiento</w:t>
      </w:r>
    </w:p>
    <w:p w14:paraId="0698090D" w14:textId="77777777" w:rsidR="0073020E" w:rsidRDefault="00000000">
      <w:r>
        <w:t>El equipo mantiene un ciclo de seguimiento continuo durante los 5 incrementos, transversal al avance técnico:</w:t>
      </w:r>
    </w:p>
    <w:p w14:paraId="119FDE77" w14:textId="77777777" w:rsidR="0073020E" w:rsidRDefault="00000000">
      <w:pPr>
        <w:numPr>
          <w:ilvl w:val="0"/>
          <w:numId w:val="3"/>
        </w:numPr>
      </w:pPr>
      <w:r>
        <w:t>Reuniones de seguimiento con el docente guía: periódicas, para reportar avances, resolver dudas y validar que el trabajo del subequipo esté alineado con lo exigido por la asignatura.</w:t>
      </w:r>
    </w:p>
    <w:p w14:paraId="3D262B2F" w14:textId="77777777" w:rsidR="0073020E" w:rsidRDefault="00000000">
      <w:pPr>
        <w:numPr>
          <w:ilvl w:val="0"/>
          <w:numId w:val="3"/>
        </w:numPr>
      </w:pPr>
      <w:r>
        <w:t>Reuniones con la empresa colaboradora (Alloxentric): convocadas cuando se necesite validar requerimientos, contenido del módulo o revisar avances del flujo de pago y suscripción, además de la reunión de kickoff ya realizada.</w:t>
      </w:r>
    </w:p>
    <w:p w14:paraId="7C538D80" w14:textId="77777777" w:rsidR="0073020E" w:rsidRDefault="00000000">
      <w:pPr>
        <w:numPr>
          <w:ilvl w:val="0"/>
          <w:numId w:val="3"/>
        </w:numPr>
      </w:pPr>
      <w:r>
        <w:t>Actas de reunión: se registra cada reunión (fecha, asistentes, acuerdos y pendientes), tanto con el docente guía como internas del equipo.</w:t>
      </w:r>
    </w:p>
    <w:p w14:paraId="2C686921" w14:textId="77777777" w:rsidR="0073020E" w:rsidRDefault="00000000">
      <w:pPr>
        <w:numPr>
          <w:ilvl w:val="0"/>
          <w:numId w:val="3"/>
        </w:numPr>
      </w:pPr>
      <w:r>
        <w:t>Estado de avance semanal: al cierre de cada semana se actualiza el estado de las tareas de la Carta Gantt (planificado / en curso / completado), de forma que cualquier atraso se detecte antes de que afecte al incremento siguiente.</w:t>
      </w:r>
    </w:p>
    <w:p w14:paraId="3C95D3C1" w14:textId="77777777" w:rsidR="0073020E" w:rsidRDefault="00000000">
      <w:r>
        <w:t>Esta gestión y seguimiento corre en paralelo a los 5 incrementos, no solo al final de cada uno, y corresponde a la actividad transversal ya considerada en la Carta Gantt del proyecto.</w:t>
      </w:r>
    </w:p>
    <w:p w14:paraId="5AE978DD" w14:textId="77777777" w:rsidR="0073020E" w:rsidRDefault="0073020E"/>
    <w:p w14:paraId="49CEA9C0" w14:textId="77777777" w:rsidR="0073020E" w:rsidRDefault="00000000">
      <w:pPr>
        <w:pStyle w:val="Ttulo1"/>
        <w:numPr>
          <w:ilvl w:val="0"/>
          <w:numId w:val="7"/>
        </w:numPr>
      </w:pPr>
      <w:bookmarkStart w:id="17" w:name="_heading=h.9usubroesx3s" w:colFirst="0" w:colLast="0"/>
      <w:bookmarkEnd w:id="17"/>
      <w:r>
        <w:lastRenderedPageBreak/>
        <w:t>Gestión de riesgos</w:t>
      </w:r>
    </w:p>
    <w:p w14:paraId="18530112" w14:textId="77777777" w:rsidR="0073020E" w:rsidRDefault="00000000">
      <w:pPr>
        <w:pStyle w:val="Ttulo1"/>
        <w:numPr>
          <w:ilvl w:val="1"/>
          <w:numId w:val="7"/>
        </w:numPr>
      </w:pPr>
      <w:bookmarkStart w:id="18" w:name="_heading=h.thhhenpoz3eg" w:colFirst="0" w:colLast="0"/>
      <w:bookmarkEnd w:id="18"/>
      <w:r>
        <w:t>Riesgos identificados</w:t>
      </w:r>
    </w:p>
    <w:tbl>
      <w:tblPr>
        <w:tblStyle w:val="a6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83"/>
        <w:gridCol w:w="1446"/>
        <w:gridCol w:w="1008"/>
        <w:gridCol w:w="3901"/>
      </w:tblGrid>
      <w:tr w:rsidR="0073020E" w14:paraId="0471D033" w14:textId="77777777">
        <w:trPr>
          <w:tblHeader/>
          <w:jc w:val="center"/>
        </w:trPr>
        <w:tc>
          <w:tcPr>
            <w:tcW w:w="328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CCC9B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Riesgo</w:t>
            </w:r>
          </w:p>
        </w:tc>
        <w:tc>
          <w:tcPr>
            <w:tcW w:w="1446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2319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Probabilidad</w:t>
            </w:r>
          </w:p>
        </w:tc>
        <w:tc>
          <w:tcPr>
            <w:tcW w:w="1008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4910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Impacto</w:t>
            </w:r>
          </w:p>
        </w:tc>
        <w:tc>
          <w:tcPr>
            <w:tcW w:w="3901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C44A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Mitigación</w:t>
            </w:r>
          </w:p>
        </w:tc>
      </w:tr>
      <w:tr w:rsidR="0073020E" w14:paraId="1C462A7C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CE3B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Retraso de la empresa colaboradora en entregar definiciones o contenido del módulo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9676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0DEE4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3B01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 proactiva con Alloxentric; ajustar el orden de las tareas que no dependan de esa entrega mientras se espera</w:t>
            </w:r>
          </w:p>
        </w:tc>
      </w:tr>
      <w:tr w:rsidR="0073020E" w14:paraId="5C498E03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8944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en el modelo de datos compartido con otros subequipos de Aprueba Administración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CB78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A03D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35AA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Coordinar cualquier cambio compartido antes de implementarlo; versionar el modelo de datos</w:t>
            </w:r>
          </w:p>
        </w:tc>
      </w:tr>
      <w:tr w:rsidR="0073020E" w14:paraId="737460F8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9DEA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Dificultades técnicas en la integración con la API de Stripe (checkout, webhooks, validación de firma)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FBD8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5DBF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E4BEB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Probar tempranamente en modo 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; reservar margen adicional dentro del Incremento 4</w:t>
            </w:r>
          </w:p>
        </w:tc>
      </w:tr>
      <w:tr w:rsidR="0073020E" w14:paraId="4B553BFE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8EDA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Indisponibilidad temporal de un integrante del equipo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2C8C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C9C3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08B85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Redistribuir tareas entre los demás integrantes; mantener la documentación de avance al día para no depender de una sola persona</w:t>
            </w:r>
          </w:p>
        </w:tc>
      </w:tr>
      <w:tr w:rsidR="0073020E" w14:paraId="1D3B43FB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B4E7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de alcance o requerimientos de último minuto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E519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312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7246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Congelar el alcance definido en el apartado Alcance una vez validado por el docente guía; cualquier cambio pasa por control de cambios</w:t>
            </w:r>
          </w:p>
        </w:tc>
      </w:tr>
    </w:tbl>
    <w:p w14:paraId="05ABA424" w14:textId="77777777" w:rsidR="0073020E" w:rsidRDefault="00000000">
      <w:pPr>
        <w:pStyle w:val="Ttulo1"/>
        <w:numPr>
          <w:ilvl w:val="1"/>
          <w:numId w:val="7"/>
        </w:numPr>
      </w:pPr>
      <w:bookmarkStart w:id="19" w:name="_heading=h.ufrrwv82yo6w" w:colFirst="0" w:colLast="0"/>
      <w:bookmarkEnd w:id="19"/>
      <w:r>
        <w:t>Control de cambios</w:t>
      </w:r>
    </w:p>
    <w:p w14:paraId="24C4B626" w14:textId="77777777" w:rsidR="0073020E" w:rsidRDefault="00000000">
      <w:r>
        <w:t>Los cambios de alcance, plazos o contratos compartidos se registran con motivo, impacto y decisión. Las correcciones documentales ordinarias se realizan sobre una copia versionada. Los cambios que afecten compromisos académicos se comunican al docente; las decisiones propuestas se distinguen de las confirmadas.</w:t>
      </w:r>
    </w:p>
    <w:p w14:paraId="298C84B5" w14:textId="77777777" w:rsidR="0073020E" w:rsidRDefault="00000000">
      <w:pPr>
        <w:pStyle w:val="Ttulo1"/>
        <w:numPr>
          <w:ilvl w:val="0"/>
          <w:numId w:val="7"/>
        </w:numPr>
      </w:pPr>
      <w:bookmarkStart w:id="20" w:name="_heading=h.g820tsmk7fjr" w:colFirst="0" w:colLast="0"/>
      <w:bookmarkEnd w:id="20"/>
      <w:r>
        <w:t>Herramientas y recursos</w:t>
      </w:r>
    </w:p>
    <w:tbl>
      <w:tblPr>
        <w:tblStyle w:val="a7"/>
        <w:tblW w:w="9637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2470"/>
        <w:gridCol w:w="7167"/>
      </w:tblGrid>
      <w:tr w:rsidR="0073020E" w14:paraId="3F7DFFDC" w14:textId="77777777">
        <w:trPr>
          <w:tblHeader/>
          <w:jc w:val="center"/>
        </w:trPr>
        <w:tc>
          <w:tcPr>
            <w:tcW w:w="24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BD060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7167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5A45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Herramienta / recurso</w:t>
            </w:r>
          </w:p>
        </w:tc>
      </w:tr>
      <w:tr w:rsidR="0073020E" w14:paraId="1C289D37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D70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Control de versiones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155E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Git, sobre el repositorio ya existente del proyecto Aprueba</w:t>
            </w:r>
          </w:p>
        </w:tc>
      </w:tr>
      <w:tr w:rsidR="0073020E" w14:paraId="31155BD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3FFD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B22D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React 18 + Vite + React Router</w:t>
            </w:r>
          </w:p>
        </w:tc>
      </w:tr>
      <w:tr w:rsidR="0073020E" w14:paraId="50E19096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216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6DC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Node.js + Express, con Firebase Admin SDK / Firestore</w:t>
            </w:r>
          </w:p>
        </w:tc>
      </w:tr>
      <w:tr w:rsidR="0073020E" w14:paraId="783E19D2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498C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Autenticación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68D7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Mecanismo existente de autenticación; detalle sujeto al contraste documentado en requisitos</w:t>
            </w:r>
          </w:p>
        </w:tc>
      </w:tr>
      <w:tr w:rsidR="0073020E" w14:paraId="397C9A55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1765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Pasarela de pago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5B48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Stripe, en modo de prueba (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)</w:t>
            </w:r>
          </w:p>
        </w:tc>
      </w:tr>
      <w:tr w:rsidR="0073020E" w14:paraId="41371A9D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97FB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Gestión de tareas y seguimiento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5DC0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Tablero de tareas del equipo y la Carta Gantt del proyecto</w:t>
            </w:r>
          </w:p>
        </w:tc>
      </w:tr>
      <w:tr w:rsidR="0073020E" w14:paraId="5ABFEB0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4CE9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6D46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Procesador de texto y planillas de cálculo para los entregables formales (Documentación Formal, Plan de Proyecto, EDT, Carta Gantt)</w:t>
            </w:r>
          </w:p>
        </w:tc>
      </w:tr>
      <w:tr w:rsidR="0073020E" w14:paraId="777718EA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95E4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930D6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Correo institucional y videollamada para las reuniones de seguimiento</w:t>
            </w:r>
          </w:p>
        </w:tc>
      </w:tr>
    </w:tbl>
    <w:p w14:paraId="2F03AED6" w14:textId="77777777" w:rsidR="0073020E" w:rsidRDefault="0073020E">
      <w:pPr>
        <w:pStyle w:val="Ttulo1"/>
      </w:pPr>
      <w:bookmarkStart w:id="21" w:name="_heading=h.s32r1wobofhm" w:colFirst="0" w:colLast="0"/>
      <w:bookmarkEnd w:id="21"/>
    </w:p>
    <w:p w14:paraId="3B571BE3" w14:textId="77777777" w:rsidR="0073020E" w:rsidRDefault="00000000">
      <w:pPr>
        <w:pStyle w:val="Ttulo1"/>
        <w:numPr>
          <w:ilvl w:val="0"/>
          <w:numId w:val="7"/>
        </w:numPr>
      </w:pPr>
      <w:bookmarkStart w:id="22" w:name="_heading=h.31p8y83kwpz" w:colFirst="0" w:colLast="0"/>
      <w:bookmarkEnd w:id="22"/>
      <w:r>
        <w:t>Criterios de éxito y validación</w:t>
      </w:r>
    </w:p>
    <w:p w14:paraId="17D5ACA2" w14:textId="77777777" w:rsidR="0073020E" w:rsidRDefault="00000000">
      <w:r>
        <w:t>Un incremento se da por exitoso cuando cumple el entregable demostrable definido para él en el apartado Incrementos. A nivel de proyecto, el módulo de pago y suscripción se considera completo cuando:</w:t>
      </w:r>
    </w:p>
    <w:p w14:paraId="7B4C7C2B" w14:textId="77777777" w:rsidR="0073020E" w:rsidRDefault="00000000">
      <w:pPr>
        <w:numPr>
          <w:ilvl w:val="0"/>
          <w:numId w:val="6"/>
        </w:numPr>
      </w:pPr>
      <w:r>
        <w:t>El flujo de checkout y suscripción funciona de punta a punta, incluyendo el cobro con Stripe en modo de pruebas (Incremento 4).</w:t>
      </w:r>
    </w:p>
    <w:p w14:paraId="40447C1A" w14:textId="77777777" w:rsidR="0073020E" w:rsidRDefault="00000000">
      <w:pPr>
        <w:numPr>
          <w:ilvl w:val="0"/>
          <w:numId w:val="6"/>
        </w:numPr>
      </w:pPr>
      <w:r>
        <w:t>Los casos críticos deben contar con resultados y evidencia; los defectos y bloqueos se registran con su impacto. La aprobación de una revisión de código no equivale a la aprobación de todas las pruebas (Incremento 5).</w:t>
      </w:r>
    </w:p>
    <w:p w14:paraId="1E59BC4D" w14:textId="77777777" w:rsidR="0073020E" w:rsidRDefault="00000000">
      <w:pPr>
        <w:numPr>
          <w:ilvl w:val="0"/>
          <w:numId w:val="6"/>
        </w:numPr>
      </w:pPr>
      <w:r>
        <w:t>La empresa colaboradora Alloxentric valida el resultado final del módulo.</w:t>
      </w:r>
    </w:p>
    <w:p w14:paraId="73999B0E" w14:textId="77777777" w:rsidR="0073020E" w:rsidRDefault="00000000">
      <w:pPr>
        <w:numPr>
          <w:ilvl w:val="0"/>
          <w:numId w:val="6"/>
        </w:numPr>
      </w:pPr>
      <w:r>
        <w:t>La documentación de diseño y gestión exigida (requerimientos IEEE 830, diagramas, modelo de datos, mockups, documentación formal, plan de proyecto, EDT y Carta Gantt) está disponible; sus resultados y limitaciones se describen en los registros de Fase 2.</w:t>
      </w:r>
    </w:p>
    <w:p w14:paraId="66DE540E" w14:textId="77777777" w:rsidR="0073020E" w:rsidRDefault="00000000">
      <w:pPr>
        <w:numPr>
          <w:ilvl w:val="0"/>
          <w:numId w:val="6"/>
        </w:numPr>
      </w:pPr>
      <w:r>
        <w:t>El docente guía aprueba el avance conforme a la rúbrica de evaluación de cada fase de la asignatura.</w:t>
      </w:r>
    </w:p>
    <w:p w14:paraId="7A4B938B" w14:textId="77777777" w:rsidR="0073020E" w:rsidRDefault="00000000">
      <w:pPr>
        <w:pStyle w:val="Ttulo1"/>
        <w:numPr>
          <w:ilvl w:val="0"/>
          <w:numId w:val="7"/>
        </w:numPr>
      </w:pPr>
      <w:bookmarkStart w:id="23" w:name="_heading=h.bsbk7jm0zlnp" w:colFirst="0" w:colLast="0"/>
      <w:bookmarkEnd w:id="23"/>
      <w:r>
        <w:t>Anexos</w:t>
      </w:r>
    </w:p>
    <w:p w14:paraId="4068425E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A: </w:t>
      </w:r>
      <w:hyperlink r:id="rId9">
        <w:r>
          <w:rPr>
            <w:b/>
            <w:bCs/>
            <w:u w:val="single"/>
          </w:rPr>
          <w:t xml:space="preserve">Carta Gantt del Proyecto </w:t>
        </w:r>
      </w:hyperlink>
    </w:p>
    <w:p w14:paraId="17351571" w14:textId="77777777" w:rsidR="009E76C7" w:rsidRDefault="009E76C7">
      <w:r w:rsidRPr="009E76C7">
        <w:t>Archivo: Carta_Gantt_Proyecto.xlsx. Contiene las hojas Carta Gantt, Resumen Ejecutivo, Hitos y Descripcion Actividades. Presenta la planificación y el seguimiento del proyecto al 30-10-2026. Los estados de las actividades expresan el avance registrado y no equivalen a aprobación integral del módulo.</w:t>
      </w:r>
    </w:p>
    <w:p w14:paraId="3BC663B0" w14:textId="49853AFF" w:rsidR="0073020E" w:rsidRDefault="00000000">
      <w:pPr>
        <w:rPr>
          <w:b/>
          <w:bCs/>
        </w:rPr>
      </w:pPr>
      <w:r>
        <w:rPr>
          <w:b/>
          <w:bCs/>
        </w:rPr>
        <w:t xml:space="preserve">Anexo B: </w:t>
      </w:r>
      <w:hyperlink r:id="rId10">
        <w:r>
          <w:rPr>
            <w:b/>
            <w:bCs/>
            <w:u w:val="single"/>
          </w:rPr>
          <w:t xml:space="preserve">EDT (Estructura de Desglose de Trabajo) </w:t>
        </w:r>
      </w:hyperlink>
    </w:p>
    <w:p w14:paraId="44EB204B" w14:textId="77777777" w:rsidR="0073020E" w:rsidRDefault="00000000">
      <w:r>
        <w:t>Archivo: EDT_Proyecto_Aprueba.jpg. Existe una diferencia de semanas de fases con la Gantt que debe confirmarse para la entrega posterior; no se replanifica ese hito en este avance.</w:t>
      </w:r>
    </w:p>
    <w:p w14:paraId="0B42B06C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C: </w:t>
      </w:r>
      <w:hyperlink r:id="rId11">
        <w:r>
          <w:rPr>
            <w:b/>
            <w:bCs/>
            <w:u w:val="single"/>
          </w:rPr>
          <w:t>Actas de Reunión</w:t>
        </w:r>
      </w:hyperlink>
    </w:p>
    <w:p w14:paraId="1876C42D" w14:textId="77777777" w:rsidR="0073020E" w:rsidRDefault="00000000">
      <w:r>
        <w:t>Archivo: Actas_de_reunión.docx. Incluye las reuniones registradas hasta el 14-10-2026.</w:t>
      </w:r>
    </w:p>
    <w:p w14:paraId="1F50BAE1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D: </w:t>
      </w:r>
      <w:hyperlink r:id="rId12">
        <w:r>
          <w:rPr>
            <w:b/>
            <w:bCs/>
            <w:u w:val="single"/>
          </w:rPr>
          <w:t>Estados de Avance</w:t>
        </w:r>
      </w:hyperlink>
    </w:p>
    <w:p w14:paraId="771E1CFB" w14:textId="77777777" w:rsidR="0073020E" w:rsidRDefault="00000000">
      <w:r>
        <w:t>Archivo: Estados_de _avance.docx. Incluye los registros históricos y EA-04, correspondiente al corte del 30-10-2026.</w:t>
      </w:r>
    </w:p>
    <w:p w14:paraId="594AC1D1" w14:textId="77777777" w:rsidR="0073020E" w:rsidRDefault="00000000">
      <w:pPr>
        <w:pStyle w:val="Ttulo1"/>
        <w:numPr>
          <w:ilvl w:val="0"/>
          <w:numId w:val="7"/>
        </w:numPr>
      </w:pPr>
      <w:r>
        <w:t>Glosario de términos</w:t>
      </w:r>
    </w:p>
    <w:p w14:paraId="23FA59DA" w14:textId="77777777" w:rsidR="0073020E" w:rsidRDefault="00000000">
      <w:r>
        <w:t>Alcance: lo que el proyecto sí incluye (módulo de pagos y suscripciones de Aprueba Administración) y lo que queda fuera.</w:t>
      </w:r>
    </w:p>
    <w:p w14:paraId="5655BB63" w14:textId="77777777" w:rsidR="0073020E" w:rsidRDefault="00000000">
      <w:r>
        <w:t>Objetivo general / específico: el resultado final que busca el proyecto y los resultados parciales que lo hacen posible.</w:t>
      </w:r>
    </w:p>
    <w:p w14:paraId="3202B1D6" w14:textId="77777777" w:rsidR="0073020E" w:rsidRDefault="00000000">
      <w:r>
        <w:t>Incremento: porción funcional y entregable del producto. El proyecto tiene cinco, de I1 a I5.</w:t>
      </w:r>
    </w:p>
    <w:p w14:paraId="2C6D35A9" w14:textId="77777777" w:rsidR="0073020E" w:rsidRDefault="00000000">
      <w:r>
        <w:t>Entregable demostrable: lo que se puede mostrar funcionando al cierre de un incremento.</w:t>
      </w:r>
    </w:p>
    <w:p w14:paraId="74B062D7" w14:textId="77777777" w:rsidR="0073020E" w:rsidRDefault="00000000">
      <w:r>
        <w:t>Estado al corte: situación documentada de cada incremento al 29-10-2026; los antecedentes mantienen sus fechas originales.</w:t>
      </w:r>
    </w:p>
    <w:p w14:paraId="2DCCD921" w14:textId="77777777" w:rsidR="0073020E" w:rsidRDefault="00000000">
      <w:r>
        <w:t>Evidencia / Limitación: lo que respalda el avance declarado y lo que todavía no está acreditado.</w:t>
      </w:r>
    </w:p>
    <w:p w14:paraId="26B286C1" w14:textId="77777777" w:rsidR="0073020E" w:rsidRDefault="00000000">
      <w:r>
        <w:lastRenderedPageBreak/>
        <w:t>Stripe en modo de pruebas: pasarela de pago usada con tarjetas y cobros de prueba, sin dinero real.</w:t>
      </w:r>
    </w:p>
    <w:p w14:paraId="29E863B2" w14:textId="77777777" w:rsidR="0073020E" w:rsidRDefault="00000000">
      <w:r>
        <w:t>Checkout: flujo de compra donde el estudiante elige un plan y paga.</w:t>
      </w:r>
    </w:p>
    <w:p w14:paraId="53456560" w14:textId="77777777" w:rsidR="0073020E" w:rsidRDefault="00000000">
      <w:r>
        <w:t>Webhook: aviso automático que Stripe envía al sistema cuando ocurre un evento, como un pago o un rechazo.</w:t>
      </w:r>
    </w:p>
    <w:p w14:paraId="284EF92E" w14:textId="77777777" w:rsidR="0073020E" w:rsidRDefault="00000000">
      <w:r>
        <w:t>Riesgo: evento incierto que puede afectar el proyecto, con su probabilidad, impacto y mitigación.</w:t>
      </w:r>
    </w:p>
    <w:p w14:paraId="78BA235D" w14:textId="77777777" w:rsidR="0073020E" w:rsidRDefault="00000000">
      <w:r>
        <w:t>Control de cambios: registro de las modificaciones al plan y su justificación.</w:t>
      </w:r>
    </w:p>
    <w:p w14:paraId="43DFC759" w14:textId="77777777" w:rsidR="0073020E" w:rsidRDefault="00000000">
      <w:pPr>
        <w:pStyle w:val="Ttulo2"/>
      </w:pPr>
      <w:r>
        <w:t>Estado del avance al 30 de octubre de 2026</w:t>
      </w:r>
    </w:p>
    <w:p w14:paraId="7AEF794B" w14:textId="77777777" w:rsidR="0073020E" w:rsidRDefault="00000000">
      <w:r>
        <w:t>Los documentos de diseño, gestión y pruebas describen la situación disponible para el avance. El cierre de la evaluación documental no equivale a aprobación funcional. Los casos fallidos, parciales, bloqueados y no ejecutados mantienen su estado y causa. Las nuevas implementaciones y su validación corresponden a entregas posteriores.</w:t>
      </w:r>
    </w:p>
    <w:p w14:paraId="500D3BE4" w14:textId="77777777" w:rsidR="0073020E" w:rsidRDefault="00000000">
      <w:r>
        <w:t>57 casos principales: 30 aprobados, 17 parciales, 2 fallidos, 7 bloqueados y 1 no ejecutado. Los tres paquetes conservan evidencias y ejecuciones fechadas; su cobertura actual no es un porcentaje de desarrollo del proyecto.</w:t>
      </w:r>
    </w:p>
    <w:p w14:paraId="26BF673B" w14:textId="77777777" w:rsidR="0073020E" w:rsidRDefault="00000000">
      <w:r>
        <w:t>Datos y permisos: 16 casos principales, 10 aprobados, 1 parcial y 5 bloqueados. Las comprobaciones EX se contabilizan aparte. PG22 tiene evidencia delimitada de pago alternativo Link en sandbox; no se declara disponibilidad comercial.</w:t>
      </w:r>
    </w:p>
    <w:p w14:paraId="17E80E44" w14:textId="77777777" w:rsidR="0073020E" w:rsidRDefault="00000000">
      <w:r>
        <w:t>Seguimiento funcional futuro: M2/Historia por dependencia externa, transición integral de acceso al vencer, auditoría durable, rendimiento interno del webhook, avisos financieros sin canal acreditado, operaciones de catálogo no disponibles y compatibilidad/accesibilidad incompleta. Las compras anuales y el ciclo del proveedor ya tienen evidencias; no se exige repetirlos para cerrar el avance.</w:t>
      </w:r>
    </w:p>
    <w:p w14:paraId="3C77F349" w14:textId="77777777" w:rsidR="0073020E" w:rsidRDefault="00000000">
      <w:r>
        <w:t>La planificación de los incrementos se presenta en la Carta Gantt. El cierre documental de Fase 2 no acredita el término de los incrementos funcionales.</w:t>
      </w:r>
    </w:p>
    <w:sectPr w:rsidR="0073020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1134" w:bottom="1134" w:left="1134" w:header="454" w:footer="45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BE3D8" w14:textId="77777777" w:rsidR="00C720B9" w:rsidRDefault="00C720B9">
      <w:pPr>
        <w:spacing w:after="0" w:line="240" w:lineRule="auto"/>
      </w:pPr>
      <w:r>
        <w:separator/>
      </w:r>
    </w:p>
  </w:endnote>
  <w:endnote w:type="continuationSeparator" w:id="0">
    <w:p w14:paraId="363E9281" w14:textId="77777777" w:rsidR="00C720B9" w:rsidRDefault="00C720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8A7D8AD-DC69-4F03-A104-512042BEF1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7B7145E-D07A-416F-A124-4BF00D502C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278A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49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9E76C7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16FA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25D7D" w14:textId="77777777" w:rsidR="00C720B9" w:rsidRDefault="00C720B9">
      <w:pPr>
        <w:spacing w:after="0" w:line="240" w:lineRule="auto"/>
      </w:pPr>
      <w:r>
        <w:separator/>
      </w:r>
    </w:p>
  </w:footnote>
  <w:footnote w:type="continuationSeparator" w:id="0">
    <w:p w14:paraId="6B10815B" w14:textId="77777777" w:rsidR="00C720B9" w:rsidRDefault="00C720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C1150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85C1E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7F21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EDC"/>
    <w:multiLevelType w:val="multilevel"/>
    <w:tmpl w:val="19E2590C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F7C4560"/>
    <w:multiLevelType w:val="multilevel"/>
    <w:tmpl w:val="56626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A475A8"/>
    <w:multiLevelType w:val="multilevel"/>
    <w:tmpl w:val="0C8A74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9312C92"/>
    <w:multiLevelType w:val="multilevel"/>
    <w:tmpl w:val="40508C6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7A238F9"/>
    <w:multiLevelType w:val="multilevel"/>
    <w:tmpl w:val="E10C2B80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A873E48"/>
    <w:multiLevelType w:val="multilevel"/>
    <w:tmpl w:val="039012A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A152EEC"/>
    <w:multiLevelType w:val="multilevel"/>
    <w:tmpl w:val="99863CF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6CF11594"/>
    <w:multiLevelType w:val="multilevel"/>
    <w:tmpl w:val="EB3631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8383D73"/>
    <w:multiLevelType w:val="multilevel"/>
    <w:tmpl w:val="58227E2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84E2BD8"/>
    <w:multiLevelType w:val="multilevel"/>
    <w:tmpl w:val="1F08C06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05721973">
    <w:abstractNumId w:val="9"/>
  </w:num>
  <w:num w:numId="2" w16cid:durableId="733162564">
    <w:abstractNumId w:val="4"/>
  </w:num>
  <w:num w:numId="3" w16cid:durableId="1905530162">
    <w:abstractNumId w:val="1"/>
  </w:num>
  <w:num w:numId="4" w16cid:durableId="1446266502">
    <w:abstractNumId w:val="2"/>
  </w:num>
  <w:num w:numId="5" w16cid:durableId="1723141339">
    <w:abstractNumId w:val="6"/>
  </w:num>
  <w:num w:numId="6" w16cid:durableId="101727088">
    <w:abstractNumId w:val="7"/>
  </w:num>
  <w:num w:numId="7" w16cid:durableId="643196364">
    <w:abstractNumId w:val="8"/>
  </w:num>
  <w:num w:numId="8" w16cid:durableId="1501190126">
    <w:abstractNumId w:val="5"/>
  </w:num>
  <w:num w:numId="9" w16cid:durableId="1969512236">
    <w:abstractNumId w:val="3"/>
  </w:num>
  <w:num w:numId="10" w16cid:durableId="140973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20E"/>
    <w:rsid w:val="00640960"/>
    <w:rsid w:val="0073020E"/>
    <w:rsid w:val="009E76C7"/>
    <w:rsid w:val="00C72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D4EF2"/>
  <w15:docId w15:val="{3D6C0E4F-C024-44CD-B5A7-9339DA318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paragraph" w:customStyle="1" w:styleId="Encabezado1">
    <w:name w:val="Encabezado1"/>
    <w:rPr>
      <w:color w:val="000000"/>
      <w:sz w:val="18"/>
    </w:rPr>
  </w:style>
  <w:style w:type="paragraph" w:customStyle="1" w:styleId="Piedepgina1">
    <w:name w:val="Pie de página1"/>
    <w:rPr>
      <w:color w:val="000000"/>
      <w:sz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mlhZ8F1t9UzSXWXVazjyart_WTjPtdD6l0DYY7KBMFU/edit?usp=sharing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jryBShbJf-umHDARS4a4omIHK4igbBKGVpEtvYhhAEI/edit?usp=shar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rive.google.com/file/d/1ktOaL-gj7cYe1RJPKvFvL7PZbsMjPKFT/view?usp=shar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spreadsheets/d/1Ad7Szr0yEfc89QF_DmcV1kyWeaddvE_1/edit?usp=sharing&amp;ouid=111206855388841201843&amp;rtpof=true&amp;sd=true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SHZyonzHtghK407LNiAPnadHFg==">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2927</Words>
  <Characters>16100</Characters>
  <Application>Microsoft Office Word</Application>
  <DocSecurity>0</DocSecurity>
  <Lines>134</Lines>
  <Paragraphs>37</Paragraphs>
  <ScaleCrop>false</ScaleCrop>
  <Company/>
  <LinksUpToDate>false</LinksUpToDate>
  <CharactersWithSpaces>18990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  <cp:lastModifiedBy>SEBASTIAN ANDRES ARAYA HERNANDEZ</cp:lastModifiedBy>
  <cp:revision>2</cp:revision>
  <dcterms:created xsi:type="dcterms:W3CDTF">2026-10-31T06:25:00Z</dcterms:created>
  <dcterms:modified xsi:type="dcterms:W3CDTF">2026-10-31T06:26:00Z</dcterms:modified>
</cp:coreProperties>
</file>