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081522"/>
            <w:tcMar>
              <w:top w:w="260" w:type="dxa"/>
              <w:bottom w:w="260" w:type="dxa"/>
              <w:left w:w="260" w:type="dxa"/>
              <w:right w:w="260" w:type="dxa"/>
            </w:tcMar>
          </w:tcPr>
          <w:p>
            <w:pPr>
              <w:spacing w:before="80" w:after="40"/>
            </w:pPr>
            <w:r>
              <w:rPr>
                <w:rFonts w:ascii="Segoe UI" w:hAnsi="Segoe UI"/>
                <w:b/>
                <w:color w:val="29D5E7"/>
                <w:sz w:val="20"/>
              </w:rPr>
              <w:t>QUALITY ASSURANCE AUDIT REPORT</w:t>
              <w:br/>
            </w:r>
            <w:r>
              <w:rPr>
                <w:rFonts w:ascii="Segoe UI" w:hAnsi="Segoe UI"/>
                <w:b/>
                <w:color w:val="F0F8FF"/>
                <w:sz w:val="40"/>
              </w:rPr>
              <w:t>User Experience (UX) &amp; User Interface (UI)</w:t>
              <w:br/>
            </w:r>
            <w:r>
              <w:rPr>
                <w:rFonts w:ascii="Segoe UI" w:hAnsi="Segoe UI"/>
                <w:color w:val="9FB3C6"/>
                <w:sz w:val="22"/>
              </w:rPr>
              <w:t>Target Application: S3curity H3LIX Human Capital Management Portal</w:t>
            </w:r>
          </w:p>
        </w:tc>
      </w:tr>
    </w:tbl>
    <w:tbl>
      <w:tblPr>
        <w:tblW w:type="auto" w:w="0"/>
        <w:jc w:val="center"/>
        <w:tblLook w:firstColumn="1" w:firstRow="1" w:lastColumn="0" w:lastRow="0" w:noHBand="0" w:noVBand="1" w:val="04A0"/>
      </w:tblPr>
      <w:tblGrid>
        <w:gridCol w:w="2448"/>
        <w:gridCol w:w="2448"/>
        <w:gridCol w:w="2448"/>
        <w:gridCol w:w="2448"/>
      </w:tblGrid>
      <w:tr>
        <w:tc>
          <w:tcPr>
            <w:tcW w:type="dxa" w:w="2448"/>
            <w:shd w:fill="F0F4F8"/>
            <w:tcMar>
              <w:top w:w="140" w:type="dxa"/>
              <w:bottom w:w="140" w:type="dxa"/>
              <w:left w:w="140" w:type="dxa"/>
              <w:right w:w="140" w:type="dxa"/>
            </w:tcMar>
          </w:tcPr>
          <w:p>
            <w:pPr>
              <w:spacing w:before="0" w:after="0"/>
            </w:pPr>
            <w:r>
              <w:rPr>
                <w:rFonts w:ascii="Segoe UI" w:hAnsi="Segoe UI"/>
                <w:b/>
                <w:color w:val="6C757D"/>
                <w:sz w:val="17"/>
              </w:rPr>
              <w:t>Portal URL</w:t>
              <w:br/>
            </w:r>
            <w:r>
              <w:rPr>
                <w:rFonts w:ascii="Segoe UI" w:hAnsi="Segoe UI"/>
                <w:b/>
                <w:color w:val="081522"/>
                <w:sz w:val="20"/>
              </w:rPr>
              <w:t>hrms-dev.s3curity.net</w:t>
            </w:r>
          </w:p>
        </w:tc>
        <w:tc>
          <w:tcPr>
            <w:tcW w:type="dxa" w:w="2448"/>
            <w:shd w:fill="F0F4F8"/>
            <w:tcMar>
              <w:top w:w="140" w:type="dxa"/>
              <w:bottom w:w="140" w:type="dxa"/>
              <w:left w:w="140" w:type="dxa"/>
              <w:right w:w="140" w:type="dxa"/>
            </w:tcMar>
          </w:tcPr>
          <w:p>
            <w:pPr>
              <w:spacing w:before="0" w:after="0"/>
            </w:pPr>
            <w:r>
              <w:rPr>
                <w:rFonts w:ascii="Segoe UI" w:hAnsi="Segoe UI"/>
                <w:b/>
                <w:color w:val="6C757D"/>
                <w:sz w:val="17"/>
              </w:rPr>
              <w:t>Audited User</w:t>
              <w:br/>
            </w:r>
            <w:r>
              <w:rPr>
                <w:rFonts w:ascii="Segoe UI" w:hAnsi="Segoe UI"/>
                <w:b/>
                <w:color w:val="081522"/>
                <w:sz w:val="20"/>
              </w:rPr>
              <w:t>cedi (Super Admin)</w:t>
            </w:r>
          </w:p>
        </w:tc>
        <w:tc>
          <w:tcPr>
            <w:tcW w:type="dxa" w:w="2448"/>
            <w:shd w:fill="F0F4F8"/>
            <w:tcMar>
              <w:top w:w="140" w:type="dxa"/>
              <w:bottom w:w="140" w:type="dxa"/>
              <w:left w:w="140" w:type="dxa"/>
              <w:right w:w="140" w:type="dxa"/>
            </w:tcMar>
          </w:tcPr>
          <w:p>
            <w:pPr>
              <w:spacing w:before="0" w:after="0"/>
            </w:pPr>
            <w:r>
              <w:rPr>
                <w:rFonts w:ascii="Segoe UI" w:hAnsi="Segoe UI"/>
                <w:b/>
                <w:color w:val="6C757D"/>
                <w:sz w:val="17"/>
              </w:rPr>
              <w:t>Audit Date</w:t>
              <w:br/>
            </w:r>
            <w:r>
              <w:rPr>
                <w:rFonts w:ascii="Segoe UI" w:hAnsi="Segoe UI"/>
                <w:b/>
                <w:color w:val="081522"/>
                <w:sz w:val="20"/>
              </w:rPr>
              <w:t>October 12, 2026</w:t>
            </w:r>
          </w:p>
        </w:tc>
        <w:tc>
          <w:tcPr>
            <w:tcW w:type="dxa" w:w="2448"/>
            <w:shd w:fill="F0F4F8"/>
            <w:tcMar>
              <w:top w:w="140" w:type="dxa"/>
              <w:bottom w:w="140" w:type="dxa"/>
              <w:left w:w="140" w:type="dxa"/>
              <w:right w:w="140" w:type="dxa"/>
            </w:tcMar>
          </w:tcPr>
          <w:p>
            <w:pPr>
              <w:spacing w:before="0" w:after="0"/>
            </w:pPr>
            <w:r>
              <w:rPr>
                <w:rFonts w:ascii="Segoe UI" w:hAnsi="Segoe UI"/>
                <w:b/>
                <w:color w:val="6C757D"/>
                <w:sz w:val="17"/>
              </w:rPr>
              <w:t>Overall Score</w:t>
              <w:br/>
            </w:r>
            <w:r>
              <w:rPr>
                <w:rFonts w:ascii="Segoe UI" w:hAnsi="Segoe UI"/>
                <w:b/>
                <w:color w:val="0D6EFD"/>
                <w:sz w:val="20"/>
              </w:rPr>
              <w:t>81 / 100</w:t>
            </w:r>
          </w:p>
        </w:tc>
      </w:tr>
    </w:tbl>
    <w:p>
      <w:pPr>
        <w:spacing w:after="120"/>
      </w:pPr>
    </w:p>
    <w:p>
      <w:pPr>
        <w:keepNext/>
        <w:spacing w:before="320" w:after="120"/>
        <w:pBrd>
          <w:bottom w:val="single" w:sz="8" w:space="4" w:color="29D5E7"/>
        </w:pBrd>
      </w:pPr>
      <w:r>
        <w:rPr>
          <w:rFonts w:ascii="Segoe UI" w:hAnsi="Segoe UI"/>
          <w:b/>
          <w:color w:val="081522"/>
          <w:sz w:val="28"/>
        </w:rPr>
        <w:t>1. Executive Summary</w:t>
      </w:r>
    </w:p>
    <w:p>
      <w:pPr>
        <w:spacing w:line="276" w:lineRule="auto" w:after="160"/>
      </w:pPr>
      <w:r>
        <w:rPr>
          <w:rFonts w:ascii="Segoe UI" w:hAnsi="Segoe UI"/>
          <w:color w:val="212529"/>
          <w:sz w:val="20"/>
        </w:rPr>
        <w:t>A comprehensive User Experience (UX) and User Interface (UI) Quality Assurance audit was conducted on the S3curity H3LIX HCM platform. S3curity H3LIX features a cohesive dark cybersecurity-inspired aesthetic, semantic HTML5 architecture, robust CSS tokenization, and vanilla ES6 interactions. While the visual design and typography establish high credibility, our evaluation identified two critical usability blockers in navigation and data entry, alongside key accessibility opportunities.</w:t>
      </w:r>
    </w:p>
    <w:tbl>
      <w:tblPr>
        <w:tblW w:type="auto" w:w="0"/>
        <w:jc w:val="center"/>
        <w:tblLook w:firstColumn="1" w:firstRow="1" w:lastColumn="0" w:lastRow="0" w:noHBand="0" w:noVBand="1" w:val="04A0"/>
      </w:tblPr>
      <w:tblGrid>
        <w:gridCol w:w="3264"/>
        <w:gridCol w:w="3264"/>
        <w:gridCol w:w="3264"/>
      </w:tblGrid>
      <w:tr>
        <w:tc>
          <w:tcPr>
            <w:tcW w:type="dxa" w:w="3264"/>
            <w:shd w:fill="0C1D2E"/>
            <w:tcMar>
              <w:top w:w="140" w:type="dxa"/>
              <w:bottom w:w="140" w:type="dxa"/>
              <w:left w:w="160" w:type="dxa"/>
              <w:right w:w="160" w:type="dxa"/>
            </w:tcMar>
          </w:tcPr>
          <w:p>
            <w:r>
              <w:rPr>
                <w:rFonts w:ascii="Segoe UI" w:hAnsi="Segoe UI"/>
                <w:b/>
                <w:color w:val="F0F8FF"/>
                <w:sz w:val="19"/>
              </w:rPr>
              <w:t>Evaluation Category</w:t>
            </w:r>
          </w:p>
        </w:tc>
        <w:tc>
          <w:tcPr>
            <w:tcW w:type="dxa" w:w="3264"/>
            <w:shd w:fill="0C1D2E"/>
            <w:tcMar>
              <w:top w:w="140" w:type="dxa"/>
              <w:bottom w:w="140" w:type="dxa"/>
              <w:left w:w="160" w:type="dxa"/>
              <w:right w:w="160" w:type="dxa"/>
            </w:tcMar>
          </w:tcPr>
          <w:p>
            <w:r>
              <w:rPr>
                <w:rFonts w:ascii="Segoe UI" w:hAnsi="Segoe UI"/>
                <w:b/>
                <w:color w:val="F0F8FF"/>
                <w:sz w:val="19"/>
              </w:rPr>
              <w:t>Score</w:t>
            </w:r>
          </w:p>
        </w:tc>
        <w:tc>
          <w:tcPr>
            <w:tcW w:type="dxa" w:w="3264"/>
            <w:shd w:fill="0C1D2E"/>
            <w:tcMar>
              <w:top w:w="140" w:type="dxa"/>
              <w:bottom w:w="140" w:type="dxa"/>
              <w:left w:w="160" w:type="dxa"/>
              <w:right w:w="160" w:type="dxa"/>
            </w:tcMar>
          </w:tcPr>
          <w:p>
            <w:r>
              <w:rPr>
                <w:rFonts w:ascii="Segoe UI" w:hAnsi="Segoe UI"/>
                <w:b/>
                <w:color w:val="F0F8FF"/>
                <w:sz w:val="19"/>
              </w:rPr>
              <w:t>Benchmark Rating</w:t>
            </w:r>
          </w:p>
        </w:tc>
      </w:tr>
      <w:tr>
        <w:tc>
          <w:tcPr>
            <w:tcW w:type="dxa" w:w="3264"/>
            <w:shd w:fill="FFFFFF"/>
            <w:tcMar>
              <w:top w:w="120" w:type="dxa"/>
              <w:bottom w:w="120" w:type="dxa"/>
              <w:left w:w="160" w:type="dxa"/>
              <w:right w:w="160" w:type="dxa"/>
            </w:tcMar>
          </w:tcPr>
          <w:p>
            <w:r>
              <w:rPr>
                <w:rFonts w:ascii="Segoe UI" w:hAnsi="Segoe UI"/>
                <w:color w:val="212529"/>
                <w:sz w:val="19"/>
              </w:rPr>
              <w:t>Visual Design &amp; Aesthetic Consistency</w:t>
            </w:r>
          </w:p>
        </w:tc>
        <w:tc>
          <w:tcPr>
            <w:tcW w:type="dxa" w:w="3264"/>
            <w:shd w:fill="FFFFFF"/>
            <w:tcMar>
              <w:top w:w="120" w:type="dxa"/>
              <w:bottom w:w="120" w:type="dxa"/>
              <w:left w:w="160" w:type="dxa"/>
              <w:right w:w="160" w:type="dxa"/>
            </w:tcMar>
          </w:tcPr>
          <w:p>
            <w:r>
              <w:rPr>
                <w:rFonts w:ascii="Segoe UI" w:hAnsi="Segoe UI"/>
                <w:b/>
                <w:color w:val="081522"/>
                <w:sz w:val="19"/>
              </w:rPr>
              <w:t>90 / 100</w:t>
            </w:r>
          </w:p>
        </w:tc>
        <w:tc>
          <w:tcPr>
            <w:tcW w:type="dxa" w:w="3264"/>
            <w:shd w:fill="FFFFFF"/>
            <w:tcMar>
              <w:top w:w="120" w:type="dxa"/>
              <w:bottom w:w="120" w:type="dxa"/>
              <w:left w:w="160" w:type="dxa"/>
              <w:right w:w="160" w:type="dxa"/>
            </w:tcMar>
          </w:tcPr>
          <w:p>
            <w:r>
              <w:rPr>
                <w:rFonts w:ascii="Segoe UI" w:hAnsi="Segoe UI"/>
                <w:color w:val="212529"/>
                <w:sz w:val="19"/>
              </w:rPr>
              <w:t>Excellent — Cohesive dark mode, crisp typography &amp; palette</w:t>
            </w:r>
          </w:p>
        </w:tc>
      </w:tr>
      <w:tr>
        <w:tc>
          <w:tcPr>
            <w:tcW w:type="dxa" w:w="3264"/>
            <w:shd w:fill="F8FAFC"/>
            <w:tcMar>
              <w:top w:w="120" w:type="dxa"/>
              <w:bottom w:w="120" w:type="dxa"/>
              <w:left w:w="160" w:type="dxa"/>
              <w:right w:w="160" w:type="dxa"/>
            </w:tcMar>
          </w:tcPr>
          <w:p>
            <w:r>
              <w:rPr>
                <w:rFonts w:ascii="Segoe UI" w:hAnsi="Segoe UI"/>
                <w:color w:val="212529"/>
                <w:sz w:val="19"/>
              </w:rPr>
              <w:t>Information Architecture &amp; Navigation</w:t>
            </w:r>
          </w:p>
        </w:tc>
        <w:tc>
          <w:tcPr>
            <w:tcW w:type="dxa" w:w="3264"/>
            <w:shd w:fill="F8FAFC"/>
            <w:tcMar>
              <w:top w:w="120" w:type="dxa"/>
              <w:bottom w:w="120" w:type="dxa"/>
              <w:left w:w="160" w:type="dxa"/>
              <w:right w:w="160" w:type="dxa"/>
            </w:tcMar>
          </w:tcPr>
          <w:p>
            <w:r>
              <w:rPr>
                <w:rFonts w:ascii="Segoe UI" w:hAnsi="Segoe UI"/>
                <w:b/>
                <w:color w:val="081522"/>
                <w:sz w:val="19"/>
              </w:rPr>
              <w:t>82 / 100</w:t>
            </w:r>
          </w:p>
        </w:tc>
        <w:tc>
          <w:tcPr>
            <w:tcW w:type="dxa" w:w="3264"/>
            <w:shd w:fill="F8FAFC"/>
            <w:tcMar>
              <w:top w:w="120" w:type="dxa"/>
              <w:bottom w:w="120" w:type="dxa"/>
              <w:left w:w="160" w:type="dxa"/>
              <w:right w:w="160" w:type="dxa"/>
            </w:tcMar>
          </w:tcPr>
          <w:p>
            <w:r>
              <w:rPr>
                <w:rFonts w:ascii="Segoe UI" w:hAnsi="Segoe UI"/>
                <w:color w:val="212529"/>
                <w:sz w:val="19"/>
              </w:rPr>
              <w:t>Good — Clear hierarchy; isolated 403 dead-ends present</w:t>
            </w:r>
          </w:p>
        </w:tc>
      </w:tr>
      <w:tr>
        <w:tc>
          <w:tcPr>
            <w:tcW w:type="dxa" w:w="3264"/>
            <w:shd w:fill="FFFFFF"/>
            <w:tcMar>
              <w:top w:w="120" w:type="dxa"/>
              <w:bottom w:w="120" w:type="dxa"/>
              <w:left w:w="160" w:type="dxa"/>
              <w:right w:w="160" w:type="dxa"/>
            </w:tcMar>
          </w:tcPr>
          <w:p>
            <w:r>
              <w:rPr>
                <w:rFonts w:ascii="Segoe UI" w:hAnsi="Segoe UI"/>
                <w:color w:val="212529"/>
                <w:sz w:val="19"/>
              </w:rPr>
              <w:t>Accessibility Compliance (WCAG 2.1 AA)</w:t>
            </w:r>
          </w:p>
        </w:tc>
        <w:tc>
          <w:tcPr>
            <w:tcW w:type="dxa" w:w="3264"/>
            <w:shd w:fill="FFFFFF"/>
            <w:tcMar>
              <w:top w:w="120" w:type="dxa"/>
              <w:bottom w:w="120" w:type="dxa"/>
              <w:left w:w="160" w:type="dxa"/>
              <w:right w:w="160" w:type="dxa"/>
            </w:tcMar>
          </w:tcPr>
          <w:p>
            <w:r>
              <w:rPr>
                <w:rFonts w:ascii="Segoe UI" w:hAnsi="Segoe UI"/>
                <w:b/>
                <w:color w:val="081522"/>
                <w:sz w:val="19"/>
              </w:rPr>
              <w:t>80 / 100</w:t>
            </w:r>
          </w:p>
        </w:tc>
        <w:tc>
          <w:tcPr>
            <w:tcW w:type="dxa" w:w="3264"/>
            <w:shd w:fill="FFFFFF"/>
            <w:tcMar>
              <w:top w:w="120" w:type="dxa"/>
              <w:bottom w:w="120" w:type="dxa"/>
              <w:left w:w="160" w:type="dxa"/>
              <w:right w:w="160" w:type="dxa"/>
            </w:tcMar>
          </w:tcPr>
          <w:p>
            <w:r>
              <w:rPr>
                <w:rFonts w:ascii="Segoe UI" w:hAnsi="Segoe UI"/>
                <w:color w:val="212529"/>
                <w:sz w:val="19"/>
              </w:rPr>
              <w:t>Good — Strong color contrast; missing labels on selected inputs</w:t>
            </w:r>
          </w:p>
        </w:tc>
      </w:tr>
      <w:tr>
        <w:tc>
          <w:tcPr>
            <w:tcW w:type="dxa" w:w="3264"/>
            <w:shd w:fill="F8FAFC"/>
            <w:tcMar>
              <w:top w:w="120" w:type="dxa"/>
              <w:bottom w:w="120" w:type="dxa"/>
              <w:left w:w="160" w:type="dxa"/>
              <w:right w:w="160" w:type="dxa"/>
            </w:tcMar>
          </w:tcPr>
          <w:p>
            <w:r>
              <w:rPr>
                <w:rFonts w:ascii="Segoe UI" w:hAnsi="Segoe UI"/>
                <w:color w:val="212529"/>
                <w:sz w:val="19"/>
              </w:rPr>
              <w:t>Responsive Layout &amp; Viewport Scaling</w:t>
            </w:r>
          </w:p>
        </w:tc>
        <w:tc>
          <w:tcPr>
            <w:tcW w:type="dxa" w:w="3264"/>
            <w:shd w:fill="F8FAFC"/>
            <w:tcMar>
              <w:top w:w="120" w:type="dxa"/>
              <w:bottom w:w="120" w:type="dxa"/>
              <w:left w:w="160" w:type="dxa"/>
              <w:right w:w="160" w:type="dxa"/>
            </w:tcMar>
          </w:tcPr>
          <w:p>
            <w:r>
              <w:rPr>
                <w:rFonts w:ascii="Segoe UI" w:hAnsi="Segoe UI"/>
                <w:b/>
                <w:color w:val="081522"/>
                <w:sz w:val="19"/>
              </w:rPr>
              <w:t>79 / 100</w:t>
            </w:r>
          </w:p>
        </w:tc>
        <w:tc>
          <w:tcPr>
            <w:tcW w:type="dxa" w:w="3264"/>
            <w:shd w:fill="F8FAFC"/>
            <w:tcMar>
              <w:top w:w="120" w:type="dxa"/>
              <w:bottom w:w="120" w:type="dxa"/>
              <w:left w:w="160" w:type="dxa"/>
              <w:right w:w="160" w:type="dxa"/>
            </w:tcMar>
          </w:tcPr>
          <w:p>
            <w:r>
              <w:rPr>
                <w:rFonts w:ascii="Segoe UI" w:hAnsi="Segoe UI"/>
                <w:color w:val="212529"/>
                <w:sz w:val="19"/>
              </w:rPr>
              <w:t>Good — Fluid drawer; dense tables need card-stack transformation</w:t>
            </w:r>
          </w:p>
        </w:tc>
      </w:tr>
      <w:tr>
        <w:tc>
          <w:tcPr>
            <w:tcW w:type="dxa" w:w="3264"/>
            <w:shd w:fill="FFFFFF"/>
            <w:tcMar>
              <w:top w:w="120" w:type="dxa"/>
              <w:bottom w:w="120" w:type="dxa"/>
              <w:left w:w="160" w:type="dxa"/>
              <w:right w:w="160" w:type="dxa"/>
            </w:tcMar>
          </w:tcPr>
          <w:p>
            <w:r>
              <w:rPr>
                <w:rFonts w:ascii="Segoe UI" w:hAnsi="Segoe UI"/>
                <w:color w:val="212529"/>
                <w:sz w:val="19"/>
              </w:rPr>
              <w:t>Forms, Inputs &amp; Data Entry Ergonomics</w:t>
            </w:r>
          </w:p>
        </w:tc>
        <w:tc>
          <w:tcPr>
            <w:tcW w:type="dxa" w:w="3264"/>
            <w:shd w:fill="FFFFFF"/>
            <w:tcMar>
              <w:top w:w="120" w:type="dxa"/>
              <w:bottom w:w="120" w:type="dxa"/>
              <w:left w:w="160" w:type="dxa"/>
              <w:right w:w="160" w:type="dxa"/>
            </w:tcMar>
          </w:tcPr>
          <w:p>
            <w:r>
              <w:rPr>
                <w:rFonts w:ascii="Segoe UI" w:hAnsi="Segoe UI"/>
                <w:b/>
                <w:color w:val="081522"/>
                <w:sz w:val="19"/>
              </w:rPr>
              <w:t>74 / 100</w:t>
            </w:r>
          </w:p>
        </w:tc>
        <w:tc>
          <w:tcPr>
            <w:tcW w:type="dxa" w:w="3264"/>
            <w:shd w:fill="FFFFFF"/>
            <w:tcMar>
              <w:top w:w="120" w:type="dxa"/>
              <w:bottom w:w="120" w:type="dxa"/>
              <w:left w:w="160" w:type="dxa"/>
              <w:right w:w="160" w:type="dxa"/>
            </w:tcMar>
          </w:tcPr>
          <w:p>
            <w:r>
              <w:rPr>
                <w:rFonts w:ascii="Segoe UI" w:hAnsi="Segoe UI"/>
                <w:color w:val="212529"/>
                <w:sz w:val="19"/>
              </w:rPr>
              <w:t>Needs Work — Manual ISO-2 nationality entry; lacks client-side formats</w:t>
            </w:r>
          </w:p>
        </w:tc>
      </w:tr>
    </w:tbl>
    <w:p>
      <w:pPr>
        <w:keepNext/>
        <w:spacing w:before="320" w:after="120"/>
        <w:pBrd>
          <w:bottom w:val="single" w:sz="8" w:space="4" w:color="29D5E7"/>
        </w:pBrd>
      </w:pPr>
      <w:r>
        <w:rPr>
          <w:rFonts w:ascii="Segoe UI" w:hAnsi="Segoe UI"/>
          <w:b/>
          <w:color w:val="081522"/>
          <w:sz w:val="28"/>
        </w:rPr>
        <w:t>2. Issues &amp; Defects Matrix</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C1D2E"/>
            <w:tcMar>
              <w:top w:w="140" w:type="dxa"/>
              <w:bottom w:w="140" w:type="dxa"/>
              <w:left w:w="140" w:type="dxa"/>
              <w:right w:w="140" w:type="dxa"/>
            </w:tcMar>
          </w:tcPr>
          <w:p>
            <w:r>
              <w:rPr>
                <w:rFonts w:ascii="Segoe UI" w:hAnsi="Segoe UI"/>
                <w:b/>
                <w:color w:val="F0F8FF"/>
                <w:sz w:val="18"/>
              </w:rPr>
              <w:t>ID</w:t>
            </w:r>
          </w:p>
        </w:tc>
        <w:tc>
          <w:tcPr>
            <w:tcW w:type="dxa" w:w="1958"/>
            <w:shd w:fill="0C1D2E"/>
            <w:tcMar>
              <w:top w:w="140" w:type="dxa"/>
              <w:bottom w:w="140" w:type="dxa"/>
              <w:left w:w="140" w:type="dxa"/>
              <w:right w:w="140" w:type="dxa"/>
            </w:tcMar>
          </w:tcPr>
          <w:p>
            <w:r>
              <w:rPr>
                <w:rFonts w:ascii="Segoe UI" w:hAnsi="Segoe UI"/>
                <w:b/>
                <w:color w:val="F0F8FF"/>
                <w:sz w:val="18"/>
              </w:rPr>
              <w:t>Severity</w:t>
            </w:r>
          </w:p>
        </w:tc>
        <w:tc>
          <w:tcPr>
            <w:tcW w:type="dxa" w:w="1958"/>
            <w:shd w:fill="0C1D2E"/>
            <w:tcMar>
              <w:top w:w="140" w:type="dxa"/>
              <w:bottom w:w="140" w:type="dxa"/>
              <w:left w:w="140" w:type="dxa"/>
              <w:right w:w="140" w:type="dxa"/>
            </w:tcMar>
          </w:tcPr>
          <w:p>
            <w:r>
              <w:rPr>
                <w:rFonts w:ascii="Segoe UI" w:hAnsi="Segoe UI"/>
                <w:b/>
                <w:color w:val="F0F8FF"/>
                <w:sz w:val="18"/>
              </w:rPr>
              <w:t>Module</w:t>
            </w:r>
          </w:p>
        </w:tc>
        <w:tc>
          <w:tcPr>
            <w:tcW w:type="dxa" w:w="1958"/>
            <w:shd w:fill="0C1D2E"/>
            <w:tcMar>
              <w:top w:w="140" w:type="dxa"/>
              <w:bottom w:w="140" w:type="dxa"/>
              <w:left w:w="140" w:type="dxa"/>
              <w:right w:w="140" w:type="dxa"/>
            </w:tcMar>
          </w:tcPr>
          <w:p>
            <w:r>
              <w:rPr>
                <w:rFonts w:ascii="Segoe UI" w:hAnsi="Segoe UI"/>
                <w:b/>
                <w:color w:val="F0F8FF"/>
                <w:sz w:val="18"/>
              </w:rPr>
              <w:t>Issue Description</w:t>
            </w:r>
          </w:p>
        </w:tc>
        <w:tc>
          <w:tcPr>
            <w:tcW w:type="dxa" w:w="1958"/>
            <w:shd w:fill="0C1D2E"/>
            <w:tcMar>
              <w:top w:w="140" w:type="dxa"/>
              <w:bottom w:w="140" w:type="dxa"/>
              <w:left w:w="140" w:type="dxa"/>
              <w:right w:w="140" w:type="dxa"/>
            </w:tcMar>
          </w:tcPr>
          <w:p>
            <w:r>
              <w:rPr>
                <w:rFonts w:ascii="Segoe UI" w:hAnsi="Segoe UI"/>
                <w:b/>
                <w:color w:val="F0F8FF"/>
                <w:sz w:val="18"/>
              </w:rPr>
              <w:t>User Impact</w:t>
            </w:r>
          </w:p>
        </w:tc>
      </w:tr>
      <w:tr>
        <w:tc>
          <w:tcPr>
            <w:tcW w:type="dxa" w:w="1958"/>
            <w:shd w:fill="FFFFFF"/>
            <w:tcMar>
              <w:top w:w="120" w:type="dxa"/>
              <w:bottom w:w="120" w:type="dxa"/>
              <w:left w:w="140" w:type="dxa"/>
              <w:right w:w="140" w:type="dxa"/>
            </w:tcMar>
          </w:tcPr>
          <w:p>
            <w:r>
              <w:rPr>
                <w:rFonts w:ascii="Segoe UI" w:hAnsi="Segoe UI"/>
                <w:b/>
                <w:color w:val="081522"/>
                <w:sz w:val="18"/>
              </w:rPr>
              <w:t>UX-01</w:t>
            </w:r>
          </w:p>
        </w:tc>
        <w:tc>
          <w:tcPr>
            <w:tcW w:type="dxa" w:w="1958"/>
            <w:shd w:fill="FFFFFF"/>
            <w:tcMar>
              <w:top w:w="120" w:type="dxa"/>
              <w:bottom w:w="120" w:type="dxa"/>
              <w:left w:w="140" w:type="dxa"/>
              <w:right w:w="140" w:type="dxa"/>
            </w:tcMar>
          </w:tcPr>
          <w:p>
            <w:r>
              <w:rPr>
                <w:rFonts w:ascii="Segoe UI" w:hAnsi="Segoe UI"/>
                <w:b/>
                <w:color w:val="DC3545"/>
                <w:sz w:val="18"/>
              </w:rPr>
              <w:t>CRITICAL</w:t>
            </w:r>
          </w:p>
        </w:tc>
        <w:tc>
          <w:tcPr>
            <w:tcW w:type="dxa" w:w="1958"/>
            <w:shd w:fill="FFFFFF"/>
            <w:tcMar>
              <w:top w:w="120" w:type="dxa"/>
              <w:bottom w:w="120" w:type="dxa"/>
              <w:left w:w="140" w:type="dxa"/>
              <w:right w:w="140" w:type="dxa"/>
            </w:tcMar>
          </w:tcPr>
          <w:p>
            <w:r>
              <w:rPr>
                <w:rFonts w:ascii="Segoe UI" w:hAnsi="Segoe UI"/>
                <w:color w:val="212529"/>
                <w:sz w:val="18"/>
              </w:rPr>
              <w:t>Navigation (/me/*)</w:t>
            </w:r>
          </w:p>
        </w:tc>
        <w:tc>
          <w:tcPr>
            <w:tcW w:type="dxa" w:w="1958"/>
            <w:shd w:fill="FFFFFF"/>
            <w:tcMar>
              <w:top w:w="120" w:type="dxa"/>
              <w:bottom w:w="120" w:type="dxa"/>
              <w:left w:w="140" w:type="dxa"/>
              <w:right w:w="140" w:type="dxa"/>
            </w:tcMar>
          </w:tcPr>
          <w:p>
            <w:r>
              <w:rPr>
                <w:rFonts w:ascii="Segoe UI" w:hAnsi="Segoe UI"/>
                <w:color w:val="212529"/>
                <w:sz w:val="18"/>
              </w:rPr>
              <w:t>403 Dead-End for Unlinked Admin</w:t>
            </w:r>
          </w:p>
        </w:tc>
        <w:tc>
          <w:tcPr>
            <w:tcW w:type="dxa" w:w="1958"/>
            <w:shd w:fill="FFFFFF"/>
            <w:tcMar>
              <w:top w:w="120" w:type="dxa"/>
              <w:bottom w:w="120" w:type="dxa"/>
              <w:left w:w="140" w:type="dxa"/>
              <w:right w:w="140" w:type="dxa"/>
            </w:tcMar>
          </w:tcPr>
          <w:p>
            <w:r>
              <w:rPr>
                <w:rFonts w:ascii="Segoe UI" w:hAnsi="Segoe UI"/>
                <w:color w:val="212529"/>
                <w:sz w:val="18"/>
              </w:rPr>
              <w:t>High — Users experience broken navigation on self-service links</w:t>
            </w:r>
          </w:p>
        </w:tc>
      </w:tr>
      <w:tr>
        <w:tc>
          <w:tcPr>
            <w:tcW w:type="dxa" w:w="1958"/>
            <w:shd w:fill="F8FAFC"/>
            <w:tcMar>
              <w:top w:w="120" w:type="dxa"/>
              <w:bottom w:w="120" w:type="dxa"/>
              <w:left w:w="140" w:type="dxa"/>
              <w:right w:w="140" w:type="dxa"/>
            </w:tcMar>
          </w:tcPr>
          <w:p>
            <w:r>
              <w:rPr>
                <w:rFonts w:ascii="Segoe UI" w:hAnsi="Segoe UI"/>
                <w:b/>
                <w:color w:val="081522"/>
                <w:sz w:val="18"/>
              </w:rPr>
              <w:t>UX-02</w:t>
            </w:r>
          </w:p>
        </w:tc>
        <w:tc>
          <w:tcPr>
            <w:tcW w:type="dxa" w:w="1958"/>
            <w:shd w:fill="F8FAFC"/>
            <w:tcMar>
              <w:top w:w="120" w:type="dxa"/>
              <w:bottom w:w="120" w:type="dxa"/>
              <w:left w:w="140" w:type="dxa"/>
              <w:right w:w="140" w:type="dxa"/>
            </w:tcMar>
          </w:tcPr>
          <w:p>
            <w:r>
              <w:rPr>
                <w:rFonts w:ascii="Segoe UI" w:hAnsi="Segoe UI"/>
                <w:b/>
                <w:color w:val="DC3545"/>
                <w:sz w:val="18"/>
              </w:rPr>
              <w:t>CRITICAL</w:t>
            </w:r>
          </w:p>
        </w:tc>
        <w:tc>
          <w:tcPr>
            <w:tcW w:type="dxa" w:w="1958"/>
            <w:shd w:fill="F8FAFC"/>
            <w:tcMar>
              <w:top w:w="120" w:type="dxa"/>
              <w:bottom w:w="120" w:type="dxa"/>
              <w:left w:w="140" w:type="dxa"/>
              <w:right w:w="140" w:type="dxa"/>
            </w:tcMar>
          </w:tcPr>
          <w:p>
            <w:r>
              <w:rPr>
                <w:rFonts w:ascii="Segoe UI" w:hAnsi="Segoe UI"/>
                <w:color w:val="212529"/>
                <w:sz w:val="18"/>
              </w:rPr>
              <w:t>Employees (/employees/create)</w:t>
            </w:r>
          </w:p>
        </w:tc>
        <w:tc>
          <w:tcPr>
            <w:tcW w:type="dxa" w:w="1958"/>
            <w:shd w:fill="F8FAFC"/>
            <w:tcMar>
              <w:top w:w="120" w:type="dxa"/>
              <w:bottom w:w="120" w:type="dxa"/>
              <w:left w:w="140" w:type="dxa"/>
              <w:right w:w="140" w:type="dxa"/>
            </w:tcMar>
          </w:tcPr>
          <w:p>
            <w:r>
              <w:rPr>
                <w:rFonts w:ascii="Segoe UI" w:hAnsi="Segoe UI"/>
                <w:color w:val="212529"/>
                <w:sz w:val="18"/>
              </w:rPr>
              <w:t>Manual 2-Letter ISO Nationality Input</w:t>
            </w:r>
          </w:p>
        </w:tc>
        <w:tc>
          <w:tcPr>
            <w:tcW w:type="dxa" w:w="1958"/>
            <w:shd w:fill="F8FAFC"/>
            <w:tcMar>
              <w:top w:w="120" w:type="dxa"/>
              <w:bottom w:w="120" w:type="dxa"/>
              <w:left w:w="140" w:type="dxa"/>
              <w:right w:w="140" w:type="dxa"/>
            </w:tcMar>
          </w:tcPr>
          <w:p>
            <w:r>
              <w:rPr>
                <w:rFonts w:ascii="Segoe UI" w:hAnsi="Segoe UI"/>
                <w:color w:val="212529"/>
                <w:sz w:val="18"/>
              </w:rPr>
              <w:t>High — Forces memorization of ISO codes; causes data errors</w:t>
            </w:r>
          </w:p>
        </w:tc>
      </w:tr>
      <w:tr>
        <w:tc>
          <w:tcPr>
            <w:tcW w:type="dxa" w:w="1958"/>
            <w:shd w:fill="FFFFFF"/>
            <w:tcMar>
              <w:top w:w="120" w:type="dxa"/>
              <w:bottom w:w="120" w:type="dxa"/>
              <w:left w:w="140" w:type="dxa"/>
              <w:right w:w="140" w:type="dxa"/>
            </w:tcMar>
          </w:tcPr>
          <w:p>
            <w:r>
              <w:rPr>
                <w:rFonts w:ascii="Segoe UI" w:hAnsi="Segoe UI"/>
                <w:b/>
                <w:color w:val="081522"/>
                <w:sz w:val="18"/>
              </w:rPr>
              <w:t>UX-03</w:t>
            </w:r>
          </w:p>
        </w:tc>
        <w:tc>
          <w:tcPr>
            <w:tcW w:type="dxa" w:w="1958"/>
            <w:shd w:fill="FFFFFF"/>
            <w:tcMar>
              <w:top w:w="120" w:type="dxa"/>
              <w:bottom w:w="120" w:type="dxa"/>
              <w:left w:w="140" w:type="dxa"/>
              <w:right w:w="140" w:type="dxa"/>
            </w:tcMar>
          </w:tcPr>
          <w:p>
            <w:r>
              <w:rPr>
                <w:rFonts w:ascii="Segoe UI" w:hAnsi="Segoe UI"/>
                <w:b/>
                <w:color w:val="D97706"/>
                <w:sz w:val="18"/>
              </w:rPr>
              <w:t>MAJOR</w:t>
            </w:r>
          </w:p>
        </w:tc>
        <w:tc>
          <w:tcPr>
            <w:tcW w:type="dxa" w:w="1958"/>
            <w:shd w:fill="FFFFFF"/>
            <w:tcMar>
              <w:top w:w="120" w:type="dxa"/>
              <w:bottom w:w="120" w:type="dxa"/>
              <w:left w:w="140" w:type="dxa"/>
              <w:right w:w="140" w:type="dxa"/>
            </w:tcMar>
          </w:tcPr>
          <w:p>
            <w:r>
              <w:rPr>
                <w:rFonts w:ascii="Segoe UI" w:hAnsi="Segoe UI"/>
                <w:color w:val="212529"/>
                <w:sz w:val="18"/>
              </w:rPr>
              <w:t>Global Client (helix.js)</w:t>
            </w:r>
          </w:p>
        </w:tc>
        <w:tc>
          <w:tcPr>
            <w:tcW w:type="dxa" w:w="1958"/>
            <w:shd w:fill="FFFFFF"/>
            <w:tcMar>
              <w:top w:w="120" w:type="dxa"/>
              <w:bottom w:w="120" w:type="dxa"/>
              <w:left w:w="140" w:type="dxa"/>
              <w:right w:w="140" w:type="dxa"/>
            </w:tcMar>
          </w:tcPr>
          <w:p>
            <w:r>
              <w:rPr>
                <w:rFonts w:ascii="Segoe UI" w:hAnsi="Segoe UI"/>
                <w:color w:val="212529"/>
                <w:sz w:val="18"/>
              </w:rPr>
              <w:t>Native window.confirm() for Deletions</w:t>
            </w:r>
          </w:p>
        </w:tc>
        <w:tc>
          <w:tcPr>
            <w:tcW w:type="dxa" w:w="1958"/>
            <w:shd w:fill="FFFFFF"/>
            <w:tcMar>
              <w:top w:w="120" w:type="dxa"/>
              <w:bottom w:w="120" w:type="dxa"/>
              <w:left w:w="140" w:type="dxa"/>
              <w:right w:w="140" w:type="dxa"/>
            </w:tcMar>
          </w:tcPr>
          <w:p>
            <w:r>
              <w:rPr>
                <w:rFonts w:ascii="Segoe UI" w:hAnsi="Segoe UI"/>
                <w:color w:val="212529"/>
                <w:sz w:val="18"/>
              </w:rPr>
              <w:t>Medium — Halts browser thread; unstyled across OS and devices</w:t>
            </w:r>
          </w:p>
        </w:tc>
      </w:tr>
      <w:tr>
        <w:tc>
          <w:tcPr>
            <w:tcW w:type="dxa" w:w="1958"/>
            <w:shd w:fill="F8FAFC"/>
            <w:tcMar>
              <w:top w:w="120" w:type="dxa"/>
              <w:bottom w:w="120" w:type="dxa"/>
              <w:left w:w="140" w:type="dxa"/>
              <w:right w:w="140" w:type="dxa"/>
            </w:tcMar>
          </w:tcPr>
          <w:p>
            <w:r>
              <w:rPr>
                <w:rFonts w:ascii="Segoe UI" w:hAnsi="Segoe UI"/>
                <w:b/>
                <w:color w:val="081522"/>
                <w:sz w:val="18"/>
              </w:rPr>
              <w:t>UX-04</w:t>
            </w:r>
          </w:p>
        </w:tc>
        <w:tc>
          <w:tcPr>
            <w:tcW w:type="dxa" w:w="1958"/>
            <w:shd w:fill="F8FAFC"/>
            <w:tcMar>
              <w:top w:w="120" w:type="dxa"/>
              <w:bottom w:w="120" w:type="dxa"/>
              <w:left w:w="140" w:type="dxa"/>
              <w:right w:w="140" w:type="dxa"/>
            </w:tcMar>
          </w:tcPr>
          <w:p>
            <w:r>
              <w:rPr>
                <w:rFonts w:ascii="Segoe UI" w:hAnsi="Segoe UI"/>
                <w:b/>
                <w:color w:val="D97706"/>
                <w:sz w:val="18"/>
              </w:rPr>
              <w:t>MAJOR</w:t>
            </w:r>
          </w:p>
        </w:tc>
        <w:tc>
          <w:tcPr>
            <w:tcW w:type="dxa" w:w="1958"/>
            <w:shd w:fill="F8FAFC"/>
            <w:tcMar>
              <w:top w:w="120" w:type="dxa"/>
              <w:bottom w:w="120" w:type="dxa"/>
              <w:left w:w="140" w:type="dxa"/>
              <w:right w:w="140" w:type="dxa"/>
            </w:tcMar>
          </w:tcPr>
          <w:p>
            <w:r>
              <w:rPr>
                <w:rFonts w:ascii="Segoe UI" w:hAnsi="Segoe UI"/>
                <w:color w:val="212529"/>
                <w:sz w:val="18"/>
              </w:rPr>
              <w:t>Header Utility</w:t>
            </w:r>
          </w:p>
        </w:tc>
        <w:tc>
          <w:tcPr>
            <w:tcW w:type="dxa" w:w="1958"/>
            <w:shd w:fill="F8FAFC"/>
            <w:tcMar>
              <w:top w:w="120" w:type="dxa"/>
              <w:bottom w:w="120" w:type="dxa"/>
              <w:left w:w="140" w:type="dxa"/>
              <w:right w:w="140" w:type="dxa"/>
            </w:tcMar>
          </w:tcPr>
          <w:p>
            <w:r>
              <w:rPr>
                <w:rFonts w:ascii="Segoe UI" w:hAnsi="Segoe UI"/>
                <w:color w:val="212529"/>
                <w:sz w:val="18"/>
              </w:rPr>
              <w:t>Absence of User Profile Menu</w:t>
            </w:r>
          </w:p>
        </w:tc>
        <w:tc>
          <w:tcPr>
            <w:tcW w:type="dxa" w:w="1958"/>
            <w:shd w:fill="F8FAFC"/>
            <w:tcMar>
              <w:top w:w="120" w:type="dxa"/>
              <w:bottom w:w="120" w:type="dxa"/>
              <w:left w:w="140" w:type="dxa"/>
              <w:right w:w="140" w:type="dxa"/>
            </w:tcMar>
          </w:tcPr>
          <w:p>
            <w:r>
              <w:rPr>
                <w:rFonts w:ascii="Segoe UI" w:hAnsi="Segoe UI"/>
                <w:color w:val="212529"/>
                <w:sz w:val="18"/>
              </w:rPr>
              <w:t>Medium — Scattered ghost buttons clutter top utility bar</w:t>
            </w:r>
          </w:p>
        </w:tc>
      </w:tr>
      <w:tr>
        <w:tc>
          <w:tcPr>
            <w:tcW w:type="dxa" w:w="1958"/>
            <w:shd w:fill="FFFFFF"/>
            <w:tcMar>
              <w:top w:w="120" w:type="dxa"/>
              <w:bottom w:w="120" w:type="dxa"/>
              <w:left w:w="140" w:type="dxa"/>
              <w:right w:w="140" w:type="dxa"/>
            </w:tcMar>
          </w:tcPr>
          <w:p>
            <w:r>
              <w:rPr>
                <w:rFonts w:ascii="Segoe UI" w:hAnsi="Segoe UI"/>
                <w:b/>
                <w:color w:val="081522"/>
                <w:sz w:val="18"/>
              </w:rPr>
              <w:t>UX-05</w:t>
            </w:r>
          </w:p>
        </w:tc>
        <w:tc>
          <w:tcPr>
            <w:tcW w:type="dxa" w:w="1958"/>
            <w:shd w:fill="FFFFFF"/>
            <w:tcMar>
              <w:top w:w="120" w:type="dxa"/>
              <w:bottom w:w="120" w:type="dxa"/>
              <w:left w:w="140" w:type="dxa"/>
              <w:right w:w="140" w:type="dxa"/>
            </w:tcMar>
          </w:tcPr>
          <w:p>
            <w:r>
              <w:rPr>
                <w:rFonts w:ascii="Segoe UI" w:hAnsi="Segoe UI"/>
                <w:b/>
                <w:color w:val="D97706"/>
                <w:sz w:val="18"/>
              </w:rPr>
              <w:t>MAJOR</w:t>
            </w:r>
          </w:p>
        </w:tc>
        <w:tc>
          <w:tcPr>
            <w:tcW w:type="dxa" w:w="1958"/>
            <w:shd w:fill="FFFFFF"/>
            <w:tcMar>
              <w:top w:w="120" w:type="dxa"/>
              <w:bottom w:w="120" w:type="dxa"/>
              <w:left w:w="140" w:type="dxa"/>
              <w:right w:w="140" w:type="dxa"/>
            </w:tcMar>
          </w:tcPr>
          <w:p>
            <w:r>
              <w:rPr>
                <w:rFonts w:ascii="Segoe UI" w:hAnsi="Segoe UI"/>
                <w:color w:val="212529"/>
                <w:sz w:val="18"/>
              </w:rPr>
              <w:t>Empty States (/leave, etc.)</w:t>
            </w:r>
          </w:p>
        </w:tc>
        <w:tc>
          <w:tcPr>
            <w:tcW w:type="dxa" w:w="1958"/>
            <w:shd w:fill="FFFFFF"/>
            <w:tcMar>
              <w:top w:w="120" w:type="dxa"/>
              <w:bottom w:w="120" w:type="dxa"/>
              <w:left w:w="140" w:type="dxa"/>
              <w:right w:w="140" w:type="dxa"/>
            </w:tcMar>
          </w:tcPr>
          <w:p>
            <w:r>
              <w:rPr>
                <w:rFonts w:ascii="Segoe UI" w:hAnsi="Segoe UI"/>
                <w:color w:val="212529"/>
                <w:sz w:val="18"/>
              </w:rPr>
              <w:t>Passive Empty States with No Primary CTA</w:t>
            </w:r>
          </w:p>
        </w:tc>
        <w:tc>
          <w:tcPr>
            <w:tcW w:type="dxa" w:w="1958"/>
            <w:shd w:fill="FFFFFF"/>
            <w:tcMar>
              <w:top w:w="120" w:type="dxa"/>
              <w:bottom w:w="120" w:type="dxa"/>
              <w:left w:w="140" w:type="dxa"/>
              <w:right w:w="140" w:type="dxa"/>
            </w:tcMar>
          </w:tcPr>
          <w:p>
            <w:r>
              <w:rPr>
                <w:rFonts w:ascii="Segoe UI" w:hAnsi="Segoe UI"/>
                <w:color w:val="212529"/>
                <w:sz w:val="18"/>
              </w:rPr>
              <w:t>Medium — Increases cognitive friction; slows task completion</w:t>
            </w:r>
          </w:p>
        </w:tc>
      </w:tr>
      <w:tr>
        <w:tc>
          <w:tcPr>
            <w:tcW w:type="dxa" w:w="1958"/>
            <w:shd w:fill="F8FAFC"/>
            <w:tcMar>
              <w:top w:w="120" w:type="dxa"/>
              <w:bottom w:w="120" w:type="dxa"/>
              <w:left w:w="140" w:type="dxa"/>
              <w:right w:w="140" w:type="dxa"/>
            </w:tcMar>
          </w:tcPr>
          <w:p>
            <w:r>
              <w:rPr>
                <w:rFonts w:ascii="Segoe UI" w:hAnsi="Segoe UI"/>
                <w:b/>
                <w:color w:val="081522"/>
                <w:sz w:val="18"/>
              </w:rPr>
              <w:t>A11Y-01</w:t>
            </w:r>
          </w:p>
        </w:tc>
        <w:tc>
          <w:tcPr>
            <w:tcW w:type="dxa" w:w="1958"/>
            <w:shd w:fill="F8FAFC"/>
            <w:tcMar>
              <w:top w:w="120" w:type="dxa"/>
              <w:bottom w:w="120" w:type="dxa"/>
              <w:left w:w="140" w:type="dxa"/>
              <w:right w:w="140" w:type="dxa"/>
            </w:tcMar>
          </w:tcPr>
          <w:p>
            <w:r>
              <w:rPr>
                <w:rFonts w:ascii="Segoe UI" w:hAnsi="Segoe UI"/>
                <w:b/>
                <w:color w:val="D97706"/>
                <w:sz w:val="18"/>
              </w:rPr>
              <w:t>MAJOR</w:t>
            </w:r>
          </w:p>
        </w:tc>
        <w:tc>
          <w:tcPr>
            <w:tcW w:type="dxa" w:w="1958"/>
            <w:shd w:fill="F8FAFC"/>
            <w:tcMar>
              <w:top w:w="120" w:type="dxa"/>
              <w:bottom w:w="120" w:type="dxa"/>
              <w:left w:w="140" w:type="dxa"/>
              <w:right w:w="140" w:type="dxa"/>
            </w:tcMar>
          </w:tcPr>
          <w:p>
            <w:r>
              <w:rPr>
                <w:rFonts w:ascii="Segoe UI" w:hAnsi="Segoe UI"/>
                <w:color w:val="212529"/>
                <w:sz w:val="18"/>
              </w:rPr>
              <w:t>Forms (Attendance, Training)</w:t>
            </w:r>
          </w:p>
        </w:tc>
        <w:tc>
          <w:tcPr>
            <w:tcW w:type="dxa" w:w="1958"/>
            <w:shd w:fill="F8FAFC"/>
            <w:tcMar>
              <w:top w:w="120" w:type="dxa"/>
              <w:bottom w:w="120" w:type="dxa"/>
              <w:left w:w="140" w:type="dxa"/>
              <w:right w:w="140" w:type="dxa"/>
            </w:tcMar>
          </w:tcPr>
          <w:p>
            <w:r>
              <w:rPr>
                <w:rFonts w:ascii="Segoe UI" w:hAnsi="Segoe UI"/>
                <w:color w:val="212529"/>
                <w:sz w:val="18"/>
              </w:rPr>
              <w:t>Missing &lt;label&gt; Tags on Checkboxes</w:t>
            </w:r>
          </w:p>
        </w:tc>
        <w:tc>
          <w:tcPr>
            <w:tcW w:type="dxa" w:w="1958"/>
            <w:shd w:fill="F8FAFC"/>
            <w:tcMar>
              <w:top w:w="120" w:type="dxa"/>
              <w:bottom w:w="120" w:type="dxa"/>
              <w:left w:w="140" w:type="dxa"/>
              <w:right w:w="140" w:type="dxa"/>
            </w:tcMar>
          </w:tcPr>
          <w:p>
            <w:r>
              <w:rPr>
                <w:rFonts w:ascii="Segoe UI" w:hAnsi="Segoe UI"/>
                <w:color w:val="212529"/>
                <w:sz w:val="18"/>
              </w:rPr>
              <w:t>High — Screen readers cannot announce purpose of inputs</w:t>
            </w:r>
          </w:p>
        </w:tc>
      </w:tr>
    </w:tbl>
    <w:p>
      <w:pPr>
        <w:keepNext/>
        <w:spacing w:before="320" w:after="120"/>
        <w:pBrd>
          <w:bottom w:val="single" w:sz="8" w:space="4" w:color="29D5E7"/>
        </w:pBrd>
      </w:pPr>
      <w:r>
        <w:rPr>
          <w:rFonts w:ascii="Segoe UI" w:hAnsi="Segoe UI"/>
          <w:b/>
          <w:color w:val="081522"/>
          <w:sz w:val="28"/>
        </w:rPr>
        <w:t>3. Deep Dive Analysis &amp; Recommended Solutions</w:t>
      </w:r>
    </w:p>
    <w:p>
      <w:pPr>
        <w:spacing w:before="120"/>
      </w:pPr>
    </w:p>
    <w:tbl>
      <w:tblPr>
        <w:tblW w:type="auto" w:w="0"/>
        <w:jc w:val="center"/>
        <w:tblLook w:firstColumn="1" w:firstRow="1" w:lastColumn="0" w:lastRow="0" w:noHBand="0" w:noVBand="1" w:val="04A0"/>
      </w:tblPr>
      <w:tblGrid>
        <w:gridCol w:w="9792"/>
      </w:tblGrid>
      <w:tr>
        <w:tc>
          <w:tcPr>
            <w:tcW w:type="dxa" w:w="9792"/>
            <w:shd w:fill="F8FAFC"/>
            <w:tcMar>
              <w:top w:w="160" w:type="dxa"/>
              <w:bottom w:w="160" w:type="dxa"/>
              <w:left w:w="200" w:type="dxa"/>
              <w:right w:w="200" w:type="dxa"/>
            </w:tcMar>
          </w:tcPr>
          <w:p>
            <w:pPr>
              <w:spacing w:after="80"/>
            </w:pPr>
            <w:r>
              <w:rPr>
                <w:rFonts w:ascii="Segoe UI" w:hAnsi="Segoe UI"/>
                <w:b/>
                <w:color w:val="DC3545"/>
                <w:sz w:val="20"/>
              </w:rPr>
              <w:t xml:space="preserve">[CRITICAL] </w:t>
            </w:r>
            <w:r>
              <w:rPr>
                <w:rFonts w:ascii="Segoe UI" w:hAnsi="Segoe UI"/>
                <w:b/>
                <w:color w:val="081522"/>
                <w:sz w:val="22"/>
              </w:rPr>
              <w:t>UX-01: Orphan Administrator Self-Service Dead-End (HTTP 403)</w:t>
            </w:r>
          </w:p>
          <w:p>
            <w:pPr>
              <w:spacing w:after="60" w:line="276" w:lineRule="auto"/>
            </w:pPr>
            <w:r>
              <w:rPr>
                <w:rFonts w:ascii="Segoe UI" w:hAnsi="Segoe UI"/>
                <w:b/>
                <w:color w:val="1A2C3E"/>
                <w:sz w:val="19"/>
              </w:rPr>
              <w:t xml:space="preserve">Observed Problem: </w:t>
            </w:r>
            <w:r>
              <w:rPr>
                <w:rFonts w:ascii="Segoe UI" w:hAnsi="Segoe UI"/>
                <w:color w:val="212529"/>
                <w:sz w:val="19"/>
              </w:rPr>
              <w:t>When user 'cedi' (Super Administrator) navigates through the sidebar's 'Me' section (/me, /me/documents, /me/training, etc.), the server triggers an unhandled HTTP 403 error: 'Your account is not linked to an employee record. Ask your administrator to link it.'</w:t>
            </w:r>
          </w:p>
          <w:p>
            <w:pPr>
              <w:spacing w:after="60" w:line="276" w:lineRule="auto"/>
            </w:pPr>
            <w:r>
              <w:rPr>
                <w:rFonts w:ascii="Segoe UI" w:hAnsi="Segoe UI"/>
                <w:b/>
                <w:color w:val="1A2C3E"/>
                <w:sz w:val="19"/>
              </w:rPr>
              <w:t xml:space="preserve">Why It Degrades UX: </w:t>
            </w:r>
            <w:r>
              <w:rPr>
                <w:rFonts w:ascii="Segoe UI" w:hAnsi="Segoe UI"/>
                <w:color w:val="212529"/>
                <w:sz w:val="19"/>
              </w:rPr>
              <w:t>The user is already the Super Administrator, making the instruction confusing. More importantly, active navigation links should never lead directly into dead-end HTTP error pages.</w:t>
            </w:r>
          </w:p>
          <w:p>
            <w:pPr>
              <w:spacing w:after="60" w:line="276" w:lineRule="auto"/>
            </w:pPr>
            <w:r>
              <w:rPr>
                <w:rFonts w:ascii="Segoe UI" w:hAnsi="Segoe UI"/>
                <w:b/>
                <w:color w:val="1A2C3E"/>
                <w:sz w:val="19"/>
              </w:rPr>
              <w:t xml:space="preserve">Recommended Solution: </w:t>
            </w:r>
            <w:r>
              <w:rPr>
                <w:rFonts w:ascii="Segoe UI" w:hAnsi="Segoe UI"/>
                <w:color w:val="0D6EFD"/>
                <w:sz w:val="19"/>
              </w:rPr>
              <w:t>Option A (Recommended): Hide or flag unlinked self-service navigation items with a '(Not Linked)' pill badge.</w:t>
              <w:br/>
              <w:t>Option B: Replace the raw 403 page with an in-app prompt offering a 1-click action: 'Link your admin account to an employee profile'.</w:t>
            </w:r>
          </w:p>
        </w:tc>
      </w:tr>
    </w:tbl>
    <w:p>
      <w:pPr>
        <w:spacing w:before="120"/>
      </w:pPr>
    </w:p>
    <w:tbl>
      <w:tblPr>
        <w:tblW w:type="auto" w:w="0"/>
        <w:jc w:val="center"/>
        <w:tblLook w:firstColumn="1" w:firstRow="1" w:lastColumn="0" w:lastRow="0" w:noHBand="0" w:noVBand="1" w:val="04A0"/>
      </w:tblPr>
      <w:tblGrid>
        <w:gridCol w:w="9792"/>
      </w:tblGrid>
      <w:tr>
        <w:tc>
          <w:tcPr>
            <w:tcW w:type="dxa" w:w="9792"/>
            <w:shd w:fill="F8FAFC"/>
            <w:tcMar>
              <w:top w:w="160" w:type="dxa"/>
              <w:bottom w:w="160" w:type="dxa"/>
              <w:left w:w="200" w:type="dxa"/>
              <w:right w:w="200" w:type="dxa"/>
            </w:tcMar>
          </w:tcPr>
          <w:p>
            <w:pPr>
              <w:spacing w:after="80"/>
            </w:pPr>
            <w:r>
              <w:rPr>
                <w:rFonts w:ascii="Segoe UI" w:hAnsi="Segoe UI"/>
                <w:b/>
                <w:color w:val="DC3545"/>
                <w:sz w:val="20"/>
              </w:rPr>
              <w:t xml:space="preserve">[CRITICAL] </w:t>
            </w:r>
            <w:r>
              <w:rPr>
                <w:rFonts w:ascii="Segoe UI" w:hAnsi="Segoe UI"/>
                <w:b/>
                <w:color w:val="081522"/>
                <w:sz w:val="22"/>
              </w:rPr>
              <w:t>UX-02: Manual ISO-2 Code Entry for Nationality</w:t>
            </w:r>
          </w:p>
          <w:p>
            <w:pPr>
              <w:spacing w:after="60" w:line="276" w:lineRule="auto"/>
            </w:pPr>
            <w:r>
              <w:rPr>
                <w:rFonts w:ascii="Segoe UI" w:hAnsi="Segoe UI"/>
                <w:b/>
                <w:color w:val="1A2C3E"/>
                <w:sz w:val="19"/>
              </w:rPr>
              <w:t xml:space="preserve">Observed Problem: </w:t>
            </w:r>
            <w:r>
              <w:rPr>
                <w:rFonts w:ascii="Segoe UI" w:hAnsi="Segoe UI"/>
                <w:color w:val="212529"/>
                <w:sz w:val="19"/>
              </w:rPr>
              <w:t>In the Add Employee form (/employees/create), the Nationality field is implemented as a 2-character plain text input: &lt;input type='text' maxlength='2' value='QA'&gt;.</w:t>
            </w:r>
          </w:p>
          <w:p>
            <w:pPr>
              <w:spacing w:after="60" w:line="276" w:lineRule="auto"/>
            </w:pPr>
            <w:r>
              <w:rPr>
                <w:rFonts w:ascii="Segoe UI" w:hAnsi="Segoe UI"/>
                <w:b/>
                <w:color w:val="1A2C3E"/>
                <w:sz w:val="19"/>
              </w:rPr>
              <w:t xml:space="preserve">Why It Degrades UX: </w:t>
            </w:r>
            <w:r>
              <w:rPr>
                <w:rFonts w:ascii="Segoe UI" w:hAnsi="Segoe UI"/>
                <w:color w:val="212529"/>
                <w:sz w:val="19"/>
              </w:rPr>
              <w:t>Expecting administrators to remember 2-letter ISO 3166-1 alpha-2 country codes causes high input error rates. Typing full names like 'Qatar' or 'Philippines' gets truncated prematurely, causing confusion.</w:t>
            </w:r>
          </w:p>
          <w:p>
            <w:pPr>
              <w:spacing w:after="60" w:line="276" w:lineRule="auto"/>
            </w:pPr>
            <w:r>
              <w:rPr>
                <w:rFonts w:ascii="Segoe UI" w:hAnsi="Segoe UI"/>
                <w:b/>
                <w:color w:val="1A2C3E"/>
                <w:sz w:val="19"/>
              </w:rPr>
              <w:t xml:space="preserve">Recommended Solution: </w:t>
            </w:r>
            <w:r>
              <w:rPr>
                <w:rFonts w:ascii="Segoe UI" w:hAnsi="Segoe UI"/>
                <w:color w:val="0D6EFD"/>
                <w:sz w:val="19"/>
              </w:rPr>
              <w:t>Replace the plain text input with a searchable select dropdown with full country names and flag icons (e.g., 'Qatar (QA)').</w:t>
            </w:r>
          </w:p>
        </w:tc>
      </w:tr>
    </w:tbl>
    <w:p>
      <w:pPr>
        <w:spacing w:before="120"/>
      </w:pPr>
    </w:p>
    <w:tbl>
      <w:tblPr>
        <w:tblW w:type="auto" w:w="0"/>
        <w:jc w:val="center"/>
        <w:tblLook w:firstColumn="1" w:firstRow="1" w:lastColumn="0" w:lastRow="0" w:noHBand="0" w:noVBand="1" w:val="04A0"/>
      </w:tblPr>
      <w:tblGrid>
        <w:gridCol w:w="9792"/>
      </w:tblGrid>
      <w:tr>
        <w:tc>
          <w:tcPr>
            <w:tcW w:type="dxa" w:w="9792"/>
            <w:shd w:fill="F8FAFC"/>
            <w:tcMar>
              <w:top w:w="160" w:type="dxa"/>
              <w:bottom w:w="160" w:type="dxa"/>
              <w:left w:w="200" w:type="dxa"/>
              <w:right w:w="200" w:type="dxa"/>
            </w:tcMar>
          </w:tcPr>
          <w:p>
            <w:pPr>
              <w:spacing w:after="80"/>
            </w:pPr>
            <w:r>
              <w:rPr>
                <w:rFonts w:ascii="Segoe UI" w:hAnsi="Segoe UI"/>
                <w:b/>
                <w:color w:val="D97706"/>
                <w:sz w:val="20"/>
              </w:rPr>
              <w:t xml:space="preserve">[MAJOR] </w:t>
            </w:r>
            <w:r>
              <w:rPr>
                <w:rFonts w:ascii="Segoe UI" w:hAnsi="Segoe UI"/>
                <w:b/>
                <w:color w:val="081522"/>
                <w:sz w:val="22"/>
              </w:rPr>
              <w:t>UX-03: Destructive Actions using Native window.confirm()</w:t>
            </w:r>
          </w:p>
          <w:p>
            <w:pPr>
              <w:spacing w:after="60" w:line="276" w:lineRule="auto"/>
            </w:pPr>
            <w:r>
              <w:rPr>
                <w:rFonts w:ascii="Segoe UI" w:hAnsi="Segoe UI"/>
                <w:b/>
                <w:color w:val="1A2C3E"/>
                <w:sz w:val="19"/>
              </w:rPr>
              <w:t xml:space="preserve">Observed Problem: </w:t>
            </w:r>
            <w:r>
              <w:rPr>
                <w:rFonts w:ascii="Segoe UI" w:hAnsi="Segoe UI"/>
                <w:color w:val="212529"/>
                <w:sz w:val="19"/>
              </w:rPr>
              <w:t>All destructive actions in helix.js use native browser dialogs: if (!window.confirm(el.dataset.hxConfirm)) { ... }.</w:t>
            </w:r>
          </w:p>
          <w:p>
            <w:pPr>
              <w:spacing w:after="60" w:line="276" w:lineRule="auto"/>
            </w:pPr>
            <w:r>
              <w:rPr>
                <w:rFonts w:ascii="Segoe UI" w:hAnsi="Segoe UI"/>
                <w:b/>
                <w:color w:val="1A2C3E"/>
                <w:sz w:val="19"/>
              </w:rPr>
              <w:t xml:space="preserve">Why It Degrades UX: </w:t>
            </w:r>
            <w:r>
              <w:rPr>
                <w:rFonts w:ascii="Segoe UI" w:hAnsi="Segoe UI"/>
                <w:color w:val="212529"/>
                <w:sz w:val="19"/>
              </w:rPr>
              <w:t>Native browser popups freeze background rendering, cannot be styled with brand colors, and look visually jarring compared to the sleek dark theme.</w:t>
            </w:r>
          </w:p>
          <w:p>
            <w:pPr>
              <w:spacing w:after="60" w:line="276" w:lineRule="auto"/>
            </w:pPr>
            <w:r>
              <w:rPr>
                <w:rFonts w:ascii="Segoe UI" w:hAnsi="Segoe UI"/>
                <w:b/>
                <w:color w:val="1A2C3E"/>
                <w:sz w:val="19"/>
              </w:rPr>
              <w:t xml:space="preserve">Recommended Solution: </w:t>
            </w:r>
            <w:r>
              <w:rPr>
                <w:rFonts w:ascii="Segoe UI" w:hAnsi="Segoe UI"/>
                <w:color w:val="0D6EFD"/>
                <w:sz w:val="19"/>
              </w:rPr>
              <w:t>Implement an accessible, custom &lt;dialog&gt; modal with styled 'Confirm' (danger red) and 'Cancel' buttons.</w:t>
            </w:r>
          </w:p>
        </w:tc>
      </w:tr>
    </w:tbl>
    <w:p>
      <w:pPr>
        <w:spacing w:before="120"/>
      </w:pPr>
    </w:p>
    <w:tbl>
      <w:tblPr>
        <w:tblW w:type="auto" w:w="0"/>
        <w:jc w:val="center"/>
        <w:tblLook w:firstColumn="1" w:firstRow="1" w:lastColumn="0" w:lastRow="0" w:noHBand="0" w:noVBand="1" w:val="04A0"/>
      </w:tblPr>
      <w:tblGrid>
        <w:gridCol w:w="9792"/>
      </w:tblGrid>
      <w:tr>
        <w:tc>
          <w:tcPr>
            <w:tcW w:type="dxa" w:w="9792"/>
            <w:shd w:fill="F8FAFC"/>
            <w:tcMar>
              <w:top w:w="160" w:type="dxa"/>
              <w:bottom w:w="160" w:type="dxa"/>
              <w:left w:w="200" w:type="dxa"/>
              <w:right w:w="200" w:type="dxa"/>
            </w:tcMar>
          </w:tcPr>
          <w:p>
            <w:pPr>
              <w:spacing w:after="80"/>
            </w:pPr>
            <w:r>
              <w:rPr>
                <w:rFonts w:ascii="Segoe UI" w:hAnsi="Segoe UI"/>
                <w:b/>
                <w:color w:val="D97706"/>
                <w:sz w:val="20"/>
              </w:rPr>
              <w:t xml:space="preserve">[MAJOR] </w:t>
            </w:r>
            <w:r>
              <w:rPr>
                <w:rFonts w:ascii="Segoe UI" w:hAnsi="Segoe UI"/>
                <w:b/>
                <w:color w:val="081522"/>
                <w:sz w:val="22"/>
              </w:rPr>
              <w:t>UX-04: Header Layout &amp; Profile Dropdown</w:t>
            </w:r>
          </w:p>
          <w:p>
            <w:pPr>
              <w:spacing w:after="60" w:line="276" w:lineRule="auto"/>
            </w:pPr>
            <w:r>
              <w:rPr>
                <w:rFonts w:ascii="Segoe UI" w:hAnsi="Segoe UI"/>
                <w:b/>
                <w:color w:val="1A2C3E"/>
                <w:sz w:val="19"/>
              </w:rPr>
              <w:t xml:space="preserve">Observed Problem: </w:t>
            </w:r>
            <w:r>
              <w:rPr>
                <w:rFonts w:ascii="Segoe UI" w:hAnsi="Segoe UI"/>
                <w:color w:val="212529"/>
                <w:sz w:val="19"/>
              </w:rPr>
              <w:t>The top header bar displays multiple loose ghost buttons in a row: Language switcher, Notifications bell, 2FA Setup button, and Sign out button.</w:t>
            </w:r>
          </w:p>
          <w:p>
            <w:pPr>
              <w:spacing w:after="60" w:line="276" w:lineRule="auto"/>
            </w:pPr>
            <w:r>
              <w:rPr>
                <w:rFonts w:ascii="Segoe UI" w:hAnsi="Segoe UI"/>
                <w:b/>
                <w:color w:val="1A2C3E"/>
                <w:sz w:val="19"/>
              </w:rPr>
              <w:t xml:space="preserve">Why It Degrades UX: </w:t>
            </w:r>
            <w:r>
              <w:rPr>
                <w:rFonts w:ascii="Segoe UI" w:hAnsi="Segoe UI"/>
                <w:color w:val="212529"/>
                <w:sz w:val="19"/>
              </w:rPr>
              <w:t>The header lacks a personal profile anchor (avatar and username) and clutters the top bar on tablet viewports.</w:t>
            </w:r>
          </w:p>
          <w:p>
            <w:pPr>
              <w:spacing w:after="60" w:line="276" w:lineRule="auto"/>
            </w:pPr>
            <w:r>
              <w:rPr>
                <w:rFonts w:ascii="Segoe UI" w:hAnsi="Segoe UI"/>
                <w:b/>
                <w:color w:val="1A2C3E"/>
                <w:sz w:val="19"/>
              </w:rPr>
              <w:t xml:space="preserve">Recommended Solution: </w:t>
            </w:r>
            <w:r>
              <w:rPr>
                <w:rFonts w:ascii="Segoe UI" w:hAnsi="Segoe UI"/>
                <w:color w:val="0D6EFD"/>
                <w:sz w:val="19"/>
              </w:rPr>
              <w:t>Consolidate these utility actions into a unified User Profile Dropdown menu in the top right.</w:t>
            </w:r>
          </w:p>
        </w:tc>
      </w:tr>
    </w:tbl>
    <w:p>
      <w:pPr>
        <w:spacing w:before="120"/>
      </w:pPr>
    </w:p>
    <w:tbl>
      <w:tblPr>
        <w:tblW w:type="auto" w:w="0"/>
        <w:jc w:val="center"/>
        <w:tblLook w:firstColumn="1" w:firstRow="1" w:lastColumn="0" w:lastRow="0" w:noHBand="0" w:noVBand="1" w:val="04A0"/>
      </w:tblPr>
      <w:tblGrid>
        <w:gridCol w:w="9792"/>
      </w:tblGrid>
      <w:tr>
        <w:tc>
          <w:tcPr>
            <w:tcW w:type="dxa" w:w="9792"/>
            <w:shd w:fill="F8FAFC"/>
            <w:tcMar>
              <w:top w:w="160" w:type="dxa"/>
              <w:bottom w:w="160" w:type="dxa"/>
              <w:left w:w="200" w:type="dxa"/>
              <w:right w:w="200" w:type="dxa"/>
            </w:tcMar>
          </w:tcPr>
          <w:p>
            <w:pPr>
              <w:spacing w:after="80"/>
            </w:pPr>
            <w:r>
              <w:rPr>
                <w:rFonts w:ascii="Segoe UI" w:hAnsi="Segoe UI"/>
                <w:b/>
                <w:color w:val="D97706"/>
                <w:sz w:val="20"/>
              </w:rPr>
              <w:t xml:space="preserve">[MAJOR] </w:t>
            </w:r>
            <w:r>
              <w:rPr>
                <w:rFonts w:ascii="Segoe UI" w:hAnsi="Segoe UI"/>
                <w:b/>
                <w:color w:val="081522"/>
                <w:sz w:val="22"/>
              </w:rPr>
              <w:t>UX-05: Empty States Missing Direct Call-to-Action</w:t>
            </w:r>
          </w:p>
          <w:p>
            <w:pPr>
              <w:spacing w:after="60" w:line="276" w:lineRule="auto"/>
            </w:pPr>
            <w:r>
              <w:rPr>
                <w:rFonts w:ascii="Segoe UI" w:hAnsi="Segoe UI"/>
                <w:b/>
                <w:color w:val="1A2C3E"/>
                <w:sz w:val="19"/>
              </w:rPr>
              <w:t xml:space="preserve">Observed Problem: </w:t>
            </w:r>
            <w:r>
              <w:rPr>
                <w:rFonts w:ascii="Segoe UI" w:hAnsi="Segoe UI"/>
                <w:color w:val="212529"/>
                <w:sz w:val="19"/>
              </w:rPr>
              <w:t>Tables with zero records (/leave, /attendance, /approvals) show explanatory text (e.g., 'No leave requests') without direct buttons inside the container.</w:t>
            </w:r>
          </w:p>
          <w:p>
            <w:pPr>
              <w:spacing w:after="60" w:line="276" w:lineRule="auto"/>
            </w:pPr>
            <w:r>
              <w:rPr>
                <w:rFonts w:ascii="Segoe UI" w:hAnsi="Segoe UI"/>
                <w:b/>
                <w:color w:val="1A2C3E"/>
                <w:sz w:val="19"/>
              </w:rPr>
              <w:t xml:space="preserve">Why It Degrades UX: </w:t>
            </w:r>
            <w:r>
              <w:rPr>
                <w:rFonts w:ascii="Segoe UI" w:hAnsi="Segoe UI"/>
                <w:color w:val="212529"/>
                <w:sz w:val="19"/>
              </w:rPr>
              <w:t>Users must look around the screen to locate the top action button, increasing cognitive load.</w:t>
            </w:r>
          </w:p>
          <w:p>
            <w:pPr>
              <w:spacing w:after="60" w:line="276" w:lineRule="auto"/>
            </w:pPr>
            <w:r>
              <w:rPr>
                <w:rFonts w:ascii="Segoe UI" w:hAnsi="Segoe UI"/>
                <w:b/>
                <w:color w:val="1A2C3E"/>
                <w:sz w:val="19"/>
              </w:rPr>
              <w:t xml:space="preserve">Recommended Solution: </w:t>
            </w:r>
            <w:r>
              <w:rPr>
                <w:rFonts w:ascii="Segoe UI" w:hAnsi="Segoe UI"/>
                <w:color w:val="0D6EFD"/>
                <w:sz w:val="19"/>
              </w:rPr>
              <w:t>Add an explicit primary action button directly inside every empty-state container (e.g., '+ Apply for Leave').</w:t>
            </w:r>
          </w:p>
        </w:tc>
      </w:tr>
    </w:tbl>
    <w:p>
      <w:pPr>
        <w:keepNext/>
        <w:spacing w:before="320" w:after="120"/>
        <w:pBrd>
          <w:bottom w:val="single" w:sz="8" w:space="4" w:color="29D5E7"/>
        </w:pBrd>
      </w:pPr>
      <w:r>
        <w:rPr>
          <w:rFonts w:ascii="Segoe UI" w:hAnsi="Segoe UI"/>
          <w:b/>
          <w:color w:val="081522"/>
          <w:sz w:val="28"/>
        </w:rPr>
        <w:t>4. Accessibility &amp; Responsiveness Summary</w:t>
      </w:r>
    </w:p>
    <w:p>
      <w:pPr>
        <w:spacing w:line="276" w:lineRule="auto" w:after="120"/>
      </w:pPr>
      <w:r>
        <w:rPr>
          <w:rFonts w:ascii="Segoe UI" w:hAnsi="Segoe UI"/>
          <w:color w:val="212529"/>
          <w:sz w:val="19"/>
        </w:rPr>
        <w:t>• WCAG 2.1 AA Compliance: The color palette achieves strong contrast ratios (&gt;8:1 for body and heading text). However, filter checkboxes in Attendance, Training, and Recruitment lack programmatic label associations, and mobile navigation needs keyboard focus trapping when open.</w:t>
        <w:br/>
        <w:t>• Responsive Scaling: The layout scales fluidly from 375px to 1920px. On viewports below 480px, dense multi-column tables (e.g., Audit logs, Shifts) require horizontal scrolling and should be converted to card stacks for optimal mobile ergonomics.</w:t>
      </w:r>
    </w:p>
    <w:p>
      <w:r>
        <w:br w:type="page"/>
      </w:r>
    </w:p>
    <w:p>
      <w:pPr>
        <w:keepNext/>
        <w:spacing w:before="320" w:after="120"/>
        <w:pBrd>
          <w:bottom w:val="single" w:sz="8" w:space="4" w:color="29D5E7"/>
        </w:pBrd>
      </w:pPr>
      <w:r>
        <w:rPr>
          <w:rFonts w:ascii="Segoe UI" w:hAnsi="Segoe UI"/>
          <w:b/>
          <w:color w:val="081522"/>
          <w:sz w:val="28"/>
        </w:rPr>
        <w:t>5. Implementation Roadmap &amp; Action Plan</w:t>
      </w:r>
    </w:p>
    <w:p>
      <w:pPr>
        <w:spacing w:after="200"/>
      </w:pPr>
      <w:r>
        <w:rPr>
          <w:rFonts w:ascii="Segoe UI" w:hAnsi="Segoe UI"/>
          <w:color w:val="6C757D"/>
          <w:sz w:val="20"/>
        </w:rPr>
        <w:t>The implementation plan is structured into three clear phases prioritized by business impact and user friction.</w:t>
      </w:r>
    </w:p>
    <w:tbl>
      <w:tblPr>
        <w:tblW w:type="auto" w:w="0"/>
        <w:jc w:val="center"/>
        <w:tblLook w:firstColumn="1" w:firstRow="1" w:lastColumn="0" w:lastRow="0" w:noHBand="0" w:noVBand="1" w:val="04A0"/>
      </w:tblPr>
      <w:tblGrid>
        <w:gridCol w:w="4896"/>
        <w:gridCol w:w="4896"/>
      </w:tblGrid>
      <w:tr>
        <w:tc>
          <w:tcPr>
            <w:tcW w:type="dxa" w:w="4896"/>
            <w:shd w:fill="0C1D2E"/>
            <w:tcMar>
              <w:top w:w="140" w:type="dxa"/>
              <w:bottom w:w="140" w:type="dxa"/>
              <w:left w:w="160" w:type="dxa"/>
              <w:right w:w="160" w:type="dxa"/>
            </w:tcMar>
          </w:tcPr>
          <w:p>
            <w:r>
              <w:rPr>
                <w:rFonts w:ascii="Segoe UI" w:hAnsi="Segoe UI"/>
                <w:b/>
                <w:color w:val="29D5E7"/>
                <w:sz w:val="20"/>
              </w:rPr>
              <w:t>PHASE 1: CRITICAL PATH</w:t>
            </w:r>
          </w:p>
        </w:tc>
        <w:tc>
          <w:tcPr>
            <w:tcW w:type="dxa" w:w="4896"/>
            <w:shd w:fill="0C1D2E"/>
            <w:tcMar>
              <w:top w:w="140" w:type="dxa"/>
              <w:bottom w:w="140" w:type="dxa"/>
              <w:left w:w="160" w:type="dxa"/>
              <w:right w:w="160" w:type="dxa"/>
            </w:tcMar>
          </w:tcPr>
          <w:p>
            <w:pPr>
              <w:jc w:val="right"/>
            </w:pPr>
            <w:r>
              <w:rPr>
                <w:rFonts w:ascii="Segoe UI" w:hAnsi="Segoe UI"/>
                <w:b/>
                <w:color w:val="F0F8FF"/>
                <w:sz w:val="18"/>
              </w:rPr>
              <w:t>Immediate (Days 1 — 3) | High Priority</w:t>
            </w:r>
          </w:p>
        </w:tc>
      </w:tr>
      <w:tr>
        <w:tc>
          <w:tcPr>
            <w:tcW w:type="dxa" w:w="4896"/>
            <w:shd w:fill="FFFFFF"/>
            <w:tcMar>
              <w:top w:w="100" w:type="dxa"/>
              <w:bottom w:w="100" w:type="dxa"/>
              <w:left w:w="160" w:type="dxa"/>
              <w:right w:w="160" w:type="dxa"/>
            </w:tcMar>
          </w:tcPr>
          <w:p>
            <w:r>
              <w:rPr>
                <w:rFonts w:ascii="Segoe UI" w:hAnsi="Segoe UI"/>
                <w:b/>
                <w:color w:val="081522"/>
                <w:sz w:val="19"/>
              </w:rPr>
              <w:t>• Fix Self-Service 403 Dead-End</w:t>
            </w:r>
          </w:p>
        </w:tc>
        <w:tc>
          <w:tcPr>
            <w:tcW w:type="dxa" w:w="4896"/>
            <w:shd w:fill="FFFFFF"/>
            <w:tcMar>
              <w:top w:w="100" w:type="dxa"/>
              <w:bottom w:w="100" w:type="dxa"/>
              <w:left w:w="160" w:type="dxa"/>
              <w:right w:w="160" w:type="dxa"/>
            </w:tcMar>
          </w:tcPr>
          <w:p>
            <w:r>
              <w:rPr>
                <w:rFonts w:ascii="Segoe UI" w:hAnsi="Segoe UI"/>
                <w:color w:val="212529"/>
                <w:sz w:val="18"/>
              </w:rPr>
              <w:t>Add employee-linking verification before displaying 'Me' navigation items. Prevent raw 403 pages.</w:t>
            </w:r>
          </w:p>
        </w:tc>
      </w:tr>
      <w:tr>
        <w:tc>
          <w:tcPr>
            <w:tcW w:type="dxa" w:w="4896"/>
            <w:shd w:fill="F8FAFC"/>
            <w:tcMar>
              <w:top w:w="100" w:type="dxa"/>
              <w:bottom w:w="100" w:type="dxa"/>
              <w:left w:w="160" w:type="dxa"/>
              <w:right w:w="160" w:type="dxa"/>
            </w:tcMar>
          </w:tcPr>
          <w:p>
            <w:r>
              <w:rPr>
                <w:rFonts w:ascii="Segoe UI" w:hAnsi="Segoe UI"/>
                <w:b/>
                <w:color w:val="081522"/>
                <w:sz w:val="19"/>
              </w:rPr>
              <w:t>• Upgrade Nationality Input</w:t>
            </w:r>
          </w:p>
        </w:tc>
        <w:tc>
          <w:tcPr>
            <w:tcW w:type="dxa" w:w="4896"/>
            <w:shd w:fill="F8FAFC"/>
            <w:tcMar>
              <w:top w:w="100" w:type="dxa"/>
              <w:bottom w:w="100" w:type="dxa"/>
              <w:left w:w="160" w:type="dxa"/>
              <w:right w:w="160" w:type="dxa"/>
            </w:tcMar>
          </w:tcPr>
          <w:p>
            <w:r>
              <w:rPr>
                <w:rFonts w:ascii="Segoe UI" w:hAnsi="Segoe UI"/>
                <w:color w:val="212529"/>
                <w:sz w:val="18"/>
              </w:rPr>
              <w:t>Replace 2-letter ISO text field with a searchable Country dropdown including flag indicators.</w:t>
            </w:r>
          </w:p>
        </w:tc>
      </w:tr>
    </w:tbl>
    <w:p>
      <w:pPr>
        <w:spacing w:after="160"/>
      </w:pPr>
    </w:p>
    <w:tbl>
      <w:tblPr>
        <w:tblW w:type="auto" w:w="0"/>
        <w:jc w:val="center"/>
        <w:tblLook w:firstColumn="1" w:firstRow="1" w:lastColumn="0" w:lastRow="0" w:noHBand="0" w:noVBand="1" w:val="04A0"/>
      </w:tblPr>
      <w:tblGrid>
        <w:gridCol w:w="4896"/>
        <w:gridCol w:w="4896"/>
      </w:tblGrid>
      <w:tr>
        <w:tc>
          <w:tcPr>
            <w:tcW w:type="dxa" w:w="4896"/>
            <w:shd w:fill="11273B"/>
            <w:tcMar>
              <w:top w:w="140" w:type="dxa"/>
              <w:bottom w:w="140" w:type="dxa"/>
              <w:left w:w="160" w:type="dxa"/>
              <w:right w:w="160" w:type="dxa"/>
            </w:tcMar>
          </w:tcPr>
          <w:p>
            <w:r>
              <w:rPr>
                <w:rFonts w:ascii="Segoe UI" w:hAnsi="Segoe UI"/>
                <w:b/>
                <w:color w:val="29D5E7"/>
                <w:sz w:val="20"/>
              </w:rPr>
              <w:t>PHASE 2: ACCESSIBILITY &amp; ERGONOMICS</w:t>
            </w:r>
          </w:p>
        </w:tc>
        <w:tc>
          <w:tcPr>
            <w:tcW w:type="dxa" w:w="4896"/>
            <w:shd w:fill="11273B"/>
            <w:tcMar>
              <w:top w:w="140" w:type="dxa"/>
              <w:bottom w:w="140" w:type="dxa"/>
              <w:left w:w="160" w:type="dxa"/>
              <w:right w:w="160" w:type="dxa"/>
            </w:tcMar>
          </w:tcPr>
          <w:p>
            <w:pPr>
              <w:jc w:val="right"/>
            </w:pPr>
            <w:r>
              <w:rPr>
                <w:rFonts w:ascii="Segoe UI" w:hAnsi="Segoe UI"/>
                <w:b/>
                <w:color w:val="F0F8FF"/>
                <w:sz w:val="18"/>
              </w:rPr>
              <w:t>Short-Term (Days 4 — 7) | Quality &amp; Compliance</w:t>
            </w:r>
          </w:p>
        </w:tc>
      </w:tr>
      <w:tr>
        <w:tc>
          <w:tcPr>
            <w:tcW w:type="dxa" w:w="4896"/>
            <w:shd w:fill="FFFFFF"/>
            <w:tcMar>
              <w:top w:w="100" w:type="dxa"/>
              <w:bottom w:w="100" w:type="dxa"/>
              <w:left w:w="160" w:type="dxa"/>
              <w:right w:w="160" w:type="dxa"/>
            </w:tcMar>
          </w:tcPr>
          <w:p>
            <w:r>
              <w:rPr>
                <w:rFonts w:ascii="Segoe UI" w:hAnsi="Segoe UI"/>
                <w:b/>
                <w:color w:val="081522"/>
                <w:sz w:val="19"/>
              </w:rPr>
              <w:t>• Fix Form Input Labels</w:t>
            </w:r>
          </w:p>
        </w:tc>
        <w:tc>
          <w:tcPr>
            <w:tcW w:type="dxa" w:w="4896"/>
            <w:shd w:fill="FFFFFF"/>
            <w:tcMar>
              <w:top w:w="100" w:type="dxa"/>
              <w:bottom w:w="100" w:type="dxa"/>
              <w:left w:w="160" w:type="dxa"/>
              <w:right w:w="160" w:type="dxa"/>
            </w:tcMar>
          </w:tcPr>
          <w:p>
            <w:r>
              <w:rPr>
                <w:rFonts w:ascii="Segoe UI" w:hAnsi="Segoe UI"/>
                <w:color w:val="212529"/>
                <w:sz w:val="18"/>
              </w:rPr>
              <w:t>Add explicit &lt;label for='...'&gt; tags to filter and toggle checkboxes across Attendance, Training, and Recruitment.</w:t>
            </w:r>
          </w:p>
        </w:tc>
      </w:tr>
      <w:tr>
        <w:tc>
          <w:tcPr>
            <w:tcW w:type="dxa" w:w="4896"/>
            <w:shd w:fill="F8FAFC"/>
            <w:tcMar>
              <w:top w:w="100" w:type="dxa"/>
              <w:bottom w:w="100" w:type="dxa"/>
              <w:left w:w="160" w:type="dxa"/>
              <w:right w:w="160" w:type="dxa"/>
            </w:tcMar>
          </w:tcPr>
          <w:p>
            <w:r>
              <w:rPr>
                <w:rFonts w:ascii="Segoe UI" w:hAnsi="Segoe UI"/>
                <w:b/>
                <w:color w:val="081522"/>
                <w:sz w:val="19"/>
              </w:rPr>
              <w:t>• Implement Focus Trapping</w:t>
            </w:r>
          </w:p>
        </w:tc>
        <w:tc>
          <w:tcPr>
            <w:tcW w:type="dxa" w:w="4896"/>
            <w:shd w:fill="F8FAFC"/>
            <w:tcMar>
              <w:top w:w="100" w:type="dxa"/>
              <w:bottom w:w="100" w:type="dxa"/>
              <w:left w:w="160" w:type="dxa"/>
              <w:right w:w="160" w:type="dxa"/>
            </w:tcMar>
          </w:tcPr>
          <w:p>
            <w:r>
              <w:rPr>
                <w:rFonts w:ascii="Segoe UI" w:hAnsi="Segoe UI"/>
                <w:color w:val="212529"/>
                <w:sz w:val="18"/>
              </w:rPr>
              <w:t>Ensure mobile sidebar drawer traps keyboard focus while open and restores focus on close.</w:t>
            </w:r>
          </w:p>
        </w:tc>
      </w:tr>
      <w:tr>
        <w:tc>
          <w:tcPr>
            <w:tcW w:type="dxa" w:w="4896"/>
            <w:shd w:fill="FFFFFF"/>
            <w:tcMar>
              <w:top w:w="100" w:type="dxa"/>
              <w:bottom w:w="100" w:type="dxa"/>
              <w:left w:w="160" w:type="dxa"/>
              <w:right w:w="160" w:type="dxa"/>
            </w:tcMar>
          </w:tcPr>
          <w:p>
            <w:r>
              <w:rPr>
                <w:rFonts w:ascii="Segoe UI" w:hAnsi="Segoe UI"/>
                <w:b/>
                <w:color w:val="081522"/>
                <w:sz w:val="19"/>
              </w:rPr>
              <w:t>• Replace Native window.confirm()</w:t>
            </w:r>
          </w:p>
        </w:tc>
        <w:tc>
          <w:tcPr>
            <w:tcW w:type="dxa" w:w="4896"/>
            <w:shd w:fill="FFFFFF"/>
            <w:tcMar>
              <w:top w:w="100" w:type="dxa"/>
              <w:bottom w:w="100" w:type="dxa"/>
              <w:left w:w="160" w:type="dxa"/>
              <w:right w:w="160" w:type="dxa"/>
            </w:tcMar>
          </w:tcPr>
          <w:p>
            <w:r>
              <w:rPr>
                <w:rFonts w:ascii="Segoe UI" w:hAnsi="Segoe UI"/>
                <w:color w:val="212529"/>
                <w:sz w:val="18"/>
              </w:rPr>
              <w:t>Deploy custom accessible modal dialog with stylized 'Confirm' and 'Cancel' action triggers.</w:t>
            </w:r>
          </w:p>
        </w:tc>
      </w:tr>
    </w:tbl>
    <w:p>
      <w:pPr>
        <w:spacing w:after="160"/>
      </w:pPr>
    </w:p>
    <w:tbl>
      <w:tblPr>
        <w:tblW w:type="auto" w:w="0"/>
        <w:jc w:val="center"/>
        <w:tblLook w:firstColumn="1" w:firstRow="1" w:lastColumn="0" w:lastRow="0" w:noHBand="0" w:noVBand="1" w:val="04A0"/>
      </w:tblPr>
      <w:tblGrid>
        <w:gridCol w:w="4896"/>
        <w:gridCol w:w="4896"/>
      </w:tblGrid>
      <w:tr>
        <w:tc>
          <w:tcPr>
            <w:tcW w:type="dxa" w:w="4896"/>
            <w:shd w:fill="1A3A54"/>
            <w:tcMar>
              <w:top w:w="140" w:type="dxa"/>
              <w:bottom w:w="140" w:type="dxa"/>
              <w:left w:w="160" w:type="dxa"/>
              <w:right w:w="160" w:type="dxa"/>
            </w:tcMar>
          </w:tcPr>
          <w:p>
            <w:r>
              <w:rPr>
                <w:rFonts w:ascii="Segoe UI" w:hAnsi="Segoe UI"/>
                <w:b/>
                <w:color w:val="29D5E7"/>
                <w:sz w:val="20"/>
              </w:rPr>
              <w:t>PHASE 3: UI MODERNIZATION &amp; POLISH</w:t>
            </w:r>
          </w:p>
        </w:tc>
        <w:tc>
          <w:tcPr>
            <w:tcW w:type="dxa" w:w="4896"/>
            <w:shd w:fill="1A3A54"/>
            <w:tcMar>
              <w:top w:w="140" w:type="dxa"/>
              <w:bottom w:w="140" w:type="dxa"/>
              <w:left w:w="160" w:type="dxa"/>
              <w:right w:w="160" w:type="dxa"/>
            </w:tcMar>
          </w:tcPr>
          <w:p>
            <w:pPr>
              <w:jc w:val="right"/>
            </w:pPr>
            <w:r>
              <w:rPr>
                <w:rFonts w:ascii="Segoe UI" w:hAnsi="Segoe UI"/>
                <w:b/>
                <w:color w:val="F0F8FF"/>
                <w:sz w:val="18"/>
              </w:rPr>
              <w:t>Medium-Term (Days 8 — 12) | Visual Excellence</w:t>
            </w:r>
          </w:p>
        </w:tc>
      </w:tr>
      <w:tr>
        <w:tc>
          <w:tcPr>
            <w:tcW w:type="dxa" w:w="4896"/>
            <w:shd w:fill="FFFFFF"/>
            <w:tcMar>
              <w:top w:w="100" w:type="dxa"/>
              <w:bottom w:w="100" w:type="dxa"/>
              <w:left w:w="160" w:type="dxa"/>
              <w:right w:w="160" w:type="dxa"/>
            </w:tcMar>
          </w:tcPr>
          <w:p>
            <w:r>
              <w:rPr>
                <w:rFonts w:ascii="Segoe UI" w:hAnsi="Segoe UI"/>
                <w:b/>
                <w:color w:val="081522"/>
                <w:sz w:val="19"/>
              </w:rPr>
              <w:t>• User Profile Dropdown Header</w:t>
            </w:r>
          </w:p>
        </w:tc>
        <w:tc>
          <w:tcPr>
            <w:tcW w:type="dxa" w:w="4896"/>
            <w:shd w:fill="FFFFFF"/>
            <w:tcMar>
              <w:top w:w="100" w:type="dxa"/>
              <w:bottom w:w="100" w:type="dxa"/>
              <w:left w:w="160" w:type="dxa"/>
              <w:right w:w="160" w:type="dxa"/>
            </w:tcMar>
          </w:tcPr>
          <w:p>
            <w:r>
              <w:rPr>
                <w:rFonts w:ascii="Segoe UI" w:hAnsi="Segoe UI"/>
                <w:color w:val="212529"/>
                <w:sz w:val="18"/>
              </w:rPr>
              <w:t>Consolidate scattered topbar actions (MFA, Language, Logout) into a unified User Avatar Menu.</w:t>
            </w:r>
          </w:p>
        </w:tc>
      </w:tr>
      <w:tr>
        <w:tc>
          <w:tcPr>
            <w:tcW w:type="dxa" w:w="4896"/>
            <w:shd w:fill="F8FAFC"/>
            <w:tcMar>
              <w:top w:w="100" w:type="dxa"/>
              <w:bottom w:w="100" w:type="dxa"/>
              <w:left w:w="160" w:type="dxa"/>
              <w:right w:w="160" w:type="dxa"/>
            </w:tcMar>
          </w:tcPr>
          <w:p>
            <w:r>
              <w:rPr>
                <w:rFonts w:ascii="Segoe UI" w:hAnsi="Segoe UI"/>
                <w:b/>
                <w:color w:val="081522"/>
                <w:sz w:val="19"/>
              </w:rPr>
              <w:t>• Direct Action Empty States</w:t>
            </w:r>
          </w:p>
        </w:tc>
        <w:tc>
          <w:tcPr>
            <w:tcW w:type="dxa" w:w="4896"/>
            <w:shd w:fill="F8FAFC"/>
            <w:tcMar>
              <w:top w:w="100" w:type="dxa"/>
              <w:bottom w:w="100" w:type="dxa"/>
              <w:left w:w="160" w:type="dxa"/>
              <w:right w:w="160" w:type="dxa"/>
            </w:tcMar>
          </w:tcPr>
          <w:p>
            <w:r>
              <w:rPr>
                <w:rFonts w:ascii="Segoe UI" w:hAnsi="Segoe UI"/>
                <w:color w:val="212529"/>
                <w:sz w:val="18"/>
              </w:rPr>
              <w:t>Insert direct '+ Create' action buttons inside empty tables across Leaves, Attendance, and Approvals.</w:t>
            </w:r>
          </w:p>
        </w:tc>
      </w:tr>
      <w:tr>
        <w:tc>
          <w:tcPr>
            <w:tcW w:type="dxa" w:w="4896"/>
            <w:shd w:fill="FFFFFF"/>
            <w:tcMar>
              <w:top w:w="100" w:type="dxa"/>
              <w:bottom w:w="100" w:type="dxa"/>
              <w:left w:w="160" w:type="dxa"/>
              <w:right w:w="160" w:type="dxa"/>
            </w:tcMar>
          </w:tcPr>
          <w:p>
            <w:r>
              <w:rPr>
                <w:rFonts w:ascii="Segoe UI" w:hAnsi="Segoe UI"/>
                <w:b/>
                <w:color w:val="081522"/>
                <w:sz w:val="19"/>
              </w:rPr>
              <w:t>• Mobile Card-Stack Tables</w:t>
            </w:r>
          </w:p>
        </w:tc>
        <w:tc>
          <w:tcPr>
            <w:tcW w:type="dxa" w:w="4896"/>
            <w:shd w:fill="FFFFFF"/>
            <w:tcMar>
              <w:top w:w="100" w:type="dxa"/>
              <w:bottom w:w="100" w:type="dxa"/>
              <w:left w:w="160" w:type="dxa"/>
              <w:right w:w="160" w:type="dxa"/>
            </w:tcMar>
          </w:tcPr>
          <w:p>
            <w:r>
              <w:rPr>
                <w:rFonts w:ascii="Segoe UI" w:hAnsi="Segoe UI"/>
                <w:color w:val="212529"/>
                <w:sz w:val="18"/>
              </w:rPr>
              <w:t>Transform wide data grids into touch-friendly stacked cards on mobile viewports (&lt;480px).</w:t>
            </w:r>
          </w:p>
        </w:tc>
      </w:tr>
    </w:tbl>
    <w:p>
      <w:pPr>
        <w:spacing w:after="16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