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OD2-Unit9 知识清单</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290"/>
        <w:gridCol w:w="5565"/>
        <w:gridCol w:w="1425"/>
      </w:tblGrid>
      <w:tr>
        <w:tc>
          <w:tcPr>
            <w:tcW w:w="129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上课内容</w:t>
            </w:r>
          </w:p>
        </w:tc>
        <w:tc>
          <w:tcPr>
            <w:tcW w:w="556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Unit9 Following Rules</w:t>
            </w:r>
          </w:p>
        </w:tc>
        <w:tc>
          <w:tcPr>
            <w:tcW w:w="142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学习目标</w:t>
            </w:r>
          </w:p>
        </w:tc>
      </w:tr>
      <w:tr>
        <w:tc>
          <w:tcPr>
            <w:tcW w:w="12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单词1</w:t>
            </w:r>
          </w:p>
        </w:tc>
        <w:tc>
          <w:tcPr>
            <w:tcW w:w="5565" w:type="dxa"/>
            <w:tcMar>
              <w:top w:type="dxa" w:w="60"/>
              <w:left w:type="dxa" w:w="120"/>
              <w:bottom w:type="dxa" w:w="30"/>
              <w:right w:type="dxa" w:w="120"/>
            </w:tcMar>
          </w:tcPr>
          <w:p>
            <w:pPr>
              <w:spacing w:before="120" w:after="120" w:line="288" w:lineRule="auto"/>
              <w:ind w:left="0"/>
              <w:jc w:val="left"/>
            </w:pPr>
            <w:r>
              <w:drawing>
                <wp:inline distT="0" distR="0" distB="0" distL="0">
                  <wp:extent cx="3381375" cy="260985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3381375" cy="2609850"/>
                          </a:xfrm>
                          <a:prstGeom prst="rect">
                            <a:avLst/>
                          </a:prstGeom>
                        </pic:spPr>
                      </pic:pic>
                    </a:graphicData>
                  </a:graphic>
                </wp:inline>
              </w:drawing>
            </w:r>
          </w:p>
        </w:tc>
        <w:tc>
          <w:tcPr>
            <w:tcW w:w="142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会听、会说、会读、会默写</w:t>
            </w:r>
          </w:p>
        </w:tc>
      </w:tr>
      <w:tr>
        <w:tc>
          <w:tcPr>
            <w:tcW w:w="12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短语</w:t>
            </w:r>
          </w:p>
        </w:tc>
        <w:tc>
          <w:tcPr>
            <w:tcW w:w="55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make sure 确保</w:t>
            </w:r>
          </w:p>
          <w:p>
            <w:pPr>
              <w:spacing w:before="120" w:after="120" w:line="288" w:lineRule="auto"/>
              <w:ind w:left="0"/>
              <w:jc w:val="left"/>
            </w:pPr>
            <w:r>
              <w:rPr>
                <w:rFonts w:eastAsia="等线" w:ascii="Arial" w:cs="Arial" w:hAnsi="Arial"/>
                <w:sz w:val="22"/>
              </w:rPr>
              <w:t>make rules 制定规则</w:t>
            </w:r>
          </w:p>
          <w:p>
            <w:pPr>
              <w:spacing w:before="120" w:after="120" w:line="288" w:lineRule="auto"/>
              <w:ind w:left="0"/>
              <w:jc w:val="left"/>
            </w:pPr>
            <w:r>
              <w:rPr>
                <w:rFonts w:eastAsia="等线" w:ascii="Arial" w:cs="Arial" w:hAnsi="Arial"/>
                <w:sz w:val="22"/>
              </w:rPr>
              <w:t>watch TV 看电视</w:t>
            </w:r>
          </w:p>
          <w:p>
            <w:pPr>
              <w:spacing w:before="120" w:after="120" w:line="288" w:lineRule="auto"/>
              <w:ind w:left="0"/>
              <w:jc w:val="left"/>
            </w:pPr>
            <w:r>
              <w:rPr>
                <w:rFonts w:eastAsia="等线" w:ascii="Arial" w:cs="Arial" w:hAnsi="Arial"/>
                <w:sz w:val="22"/>
              </w:rPr>
              <w:t>take turns 轮流</w:t>
            </w:r>
          </w:p>
          <w:p>
            <w:pPr>
              <w:spacing w:before="120" w:after="120" w:line="288" w:lineRule="auto"/>
              <w:ind w:left="0"/>
              <w:jc w:val="left"/>
            </w:pPr>
            <w:r>
              <w:rPr>
                <w:rFonts w:eastAsia="等线" w:ascii="Arial" w:cs="Arial" w:hAnsi="Arial"/>
                <w:sz w:val="22"/>
              </w:rPr>
              <w:t>pay attention to 注意</w:t>
            </w:r>
          </w:p>
        </w:tc>
        <w:tc>
          <w:tcPr>
            <w:tcW w:w="14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短语会造句</w:t>
            </w:r>
          </w:p>
        </w:tc>
      </w:tr>
      <w:tr>
        <w:tc>
          <w:tcPr>
            <w:tcW w:w="12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阅读技巧</w:t>
            </w:r>
          </w:p>
        </w:tc>
        <w:tc>
          <w:tcPr>
            <w:tcW w:w="55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When we categorize, we put things that are similar into groups. 当我们分类时，我们把相似的东西放在一组。</w:t>
            </w:r>
          </w:p>
          <w:p>
            <w:pPr>
              <w:spacing w:before="120" w:after="120" w:line="288" w:lineRule="auto"/>
              <w:ind w:left="0"/>
              <w:jc w:val="left"/>
            </w:pPr>
            <w:r>
              <w:rPr>
                <w:rFonts w:eastAsia="等线" w:ascii="Arial" w:cs="Arial" w:hAnsi="Arial"/>
                <w:sz w:val="22"/>
              </w:rPr>
              <w:t>After you read, think of the things you read about.读完之后，想想你读到的东西。</w:t>
            </w:r>
          </w:p>
          <w:p>
            <w:pPr>
              <w:spacing w:before="120" w:after="120" w:line="288" w:lineRule="auto"/>
              <w:ind w:left="0"/>
              <w:jc w:val="left"/>
            </w:pPr>
            <w:r>
              <w:rPr>
                <w:rFonts w:eastAsia="等线" w:ascii="Arial" w:cs="Arial" w:hAnsi="Arial"/>
                <w:sz w:val="22"/>
              </w:rPr>
              <w:t>How are they similar? Can they be put in one group? 它们有什么相似之处?他们可以归为一类吗?</w:t>
            </w:r>
          </w:p>
          <w:p>
            <w:pPr>
              <w:spacing w:before="120" w:after="120" w:line="288" w:lineRule="auto"/>
              <w:ind w:left="0"/>
              <w:jc w:val="left"/>
            </w:pPr>
            <w:r>
              <w:rPr>
                <w:rFonts w:eastAsia="等线" w:ascii="Arial" w:cs="Arial" w:hAnsi="Arial"/>
                <w:sz w:val="22"/>
              </w:rPr>
              <w:t>This helps you to remember them later.这有助于你以后记住它们。</w:t>
            </w:r>
          </w:p>
          <w:p>
            <w:pPr>
              <w:spacing w:before="120" w:after="120" w:line="288" w:lineRule="auto"/>
              <w:ind w:left="0"/>
              <w:jc w:val="left"/>
            </w:pPr>
            <w:r>
              <w:rPr>
                <w:rFonts w:eastAsia="等线" w:ascii="Arial" w:cs="Arial" w:hAnsi="Arial"/>
                <w:sz w:val="22"/>
              </w:rPr>
              <w:t>Pasta, vegetables, and salad are in the food group.意大利面、蔬菜和沙拉属于食物类。</w:t>
            </w:r>
          </w:p>
          <w:p>
            <w:pPr>
              <w:spacing w:before="120" w:after="120" w:line="288" w:lineRule="auto"/>
              <w:ind w:left="0"/>
              <w:jc w:val="left"/>
            </w:pPr>
            <w:r>
              <w:rPr>
                <w:rFonts w:eastAsia="等线" w:ascii="Arial" w:cs="Arial" w:hAnsi="Arial"/>
                <w:sz w:val="22"/>
              </w:rPr>
              <w:t>Jackets, shorts, and T-shirts are in the clothes group.夹克、短裤和t恤在服装组</w:t>
            </w:r>
          </w:p>
        </w:tc>
        <w:tc>
          <w:tcPr>
            <w:tcW w:w="1425" w:type="dxa"/>
            <w:tcMar>
              <w:top w:type="dxa" w:w="60"/>
              <w:left w:type="dxa" w:w="120"/>
              <w:bottom w:type="dxa" w:w="30"/>
              <w:right w:type="dxa" w:w="120"/>
            </w:tcMar>
          </w:tcPr>
          <w:p>
            <w:pPr>
              <w:spacing w:before="120" w:after="120" w:line="288" w:lineRule="auto"/>
              <w:ind w:left="0"/>
              <w:jc w:val="center"/>
            </w:pPr>
          </w:p>
        </w:tc>
      </w:tr>
      <w:tr>
        <w:tc>
          <w:tcPr>
            <w:tcW w:w="12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重点句型</w:t>
            </w:r>
          </w:p>
        </w:tc>
        <w:tc>
          <w:tcPr>
            <w:tcW w:w="55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We follow rules every day. </w:t>
            </w:r>
          </w:p>
          <w:p>
            <w:pPr>
              <w:spacing w:before="120" w:after="120" w:line="288" w:lineRule="auto"/>
              <w:ind w:left="0"/>
              <w:jc w:val="left"/>
            </w:pPr>
            <w:r>
              <w:rPr>
                <w:rFonts w:eastAsia="等线" w:ascii="Arial" w:cs="Arial" w:hAnsi="Arial"/>
                <w:sz w:val="22"/>
              </w:rPr>
              <w:t>我们每天都遵守规则。</w:t>
            </w:r>
          </w:p>
          <w:p>
            <w:pPr>
              <w:spacing w:before="120" w:after="120" w:line="288" w:lineRule="auto"/>
              <w:ind w:left="0"/>
              <w:jc w:val="left"/>
            </w:pPr>
            <w:r>
              <w:rPr>
                <w:rFonts w:eastAsia="等线" w:ascii="Arial" w:cs="Arial" w:hAnsi="Arial"/>
                <w:sz w:val="22"/>
              </w:rPr>
              <w:t>There are rules for things we do at home, at school, and in a lot of other places</w:t>
            </w:r>
          </w:p>
          <w:p>
            <w:pPr>
              <w:spacing w:before="120" w:after="120" w:line="288" w:lineRule="auto"/>
              <w:ind w:left="0"/>
              <w:jc w:val="left"/>
            </w:pPr>
            <w:r>
              <w:rPr>
                <w:rFonts w:eastAsia="等线" w:ascii="Arial" w:cs="Arial" w:hAnsi="Arial"/>
                <w:sz w:val="22"/>
              </w:rPr>
              <w:t>我们在家里、学校和很多其他地方做的事情都有规则。</w:t>
            </w:r>
          </w:p>
          <w:p>
            <w:pPr>
              <w:spacing w:before="120" w:after="120" w:line="288" w:lineRule="auto"/>
              <w:ind w:left="0"/>
              <w:jc w:val="left"/>
            </w:pPr>
            <w:r>
              <w:rPr>
                <w:rFonts w:eastAsia="等线" w:ascii="Arial" w:cs="Arial" w:hAnsi="Arial"/>
                <w:sz w:val="22"/>
              </w:rPr>
              <w:t xml:space="preserve">Parents usually make these rules, and they make sure we follow them. </w:t>
            </w:r>
          </w:p>
          <w:p>
            <w:pPr>
              <w:spacing w:before="120" w:after="120" w:line="288" w:lineRule="auto"/>
              <w:ind w:left="0"/>
              <w:jc w:val="left"/>
            </w:pPr>
            <w:r>
              <w:rPr>
                <w:rFonts w:eastAsia="等线" w:ascii="Arial" w:cs="Arial" w:hAnsi="Arial"/>
                <w:sz w:val="22"/>
              </w:rPr>
              <w:t>父母通常会制定这些规则，并确保我们遵守这些规则。</w:t>
            </w:r>
          </w:p>
          <w:p>
            <w:pPr>
              <w:spacing w:before="120" w:after="120" w:line="288" w:lineRule="auto"/>
              <w:ind w:left="0"/>
              <w:jc w:val="left"/>
            </w:pPr>
            <w:r>
              <w:rPr>
                <w:rFonts w:eastAsia="等线" w:ascii="Arial" w:cs="Arial" w:hAnsi="Arial"/>
                <w:sz w:val="22"/>
              </w:rPr>
              <w:t xml:space="preserve">Parents can ask us to wash our hands and clean up. </w:t>
            </w:r>
          </w:p>
          <w:p>
            <w:pPr>
              <w:spacing w:before="120" w:after="120" w:line="288" w:lineRule="auto"/>
              <w:ind w:left="0"/>
              <w:jc w:val="left"/>
            </w:pPr>
            <w:r>
              <w:rPr>
                <w:rFonts w:eastAsia="等线" w:ascii="Arial" w:cs="Arial" w:hAnsi="Arial"/>
                <w:sz w:val="22"/>
              </w:rPr>
              <w:t>父母可以要求我们洗手和打扫卫生。</w:t>
            </w:r>
          </w:p>
          <w:p>
            <w:pPr>
              <w:spacing w:before="120" w:after="120" w:line="288" w:lineRule="auto"/>
              <w:ind w:left="0"/>
              <w:jc w:val="left"/>
            </w:pPr>
            <w:r>
              <w:rPr>
                <w:rFonts w:eastAsia="等线" w:ascii="Arial" w:cs="Arial" w:hAnsi="Arial"/>
                <w:sz w:val="22"/>
              </w:rPr>
              <w:t xml:space="preserve">They make other rules about eating unhealthy food, watching TV or bedtime. </w:t>
            </w:r>
          </w:p>
          <w:p>
            <w:pPr>
              <w:spacing w:before="120" w:after="120" w:line="288" w:lineRule="auto"/>
              <w:ind w:left="0"/>
              <w:jc w:val="left"/>
            </w:pPr>
            <w:r>
              <w:rPr>
                <w:rFonts w:eastAsia="等线" w:ascii="Arial" w:cs="Arial" w:hAnsi="Arial"/>
                <w:sz w:val="22"/>
              </w:rPr>
              <w:t>他们还制定了关于吃不健康食品、看电视或就寝时间的其他规则。</w:t>
            </w:r>
          </w:p>
          <w:p>
            <w:pPr>
              <w:spacing w:before="120" w:after="120" w:line="288" w:lineRule="auto"/>
              <w:ind w:left="0"/>
              <w:jc w:val="left"/>
            </w:pPr>
            <w:r>
              <w:rPr>
                <w:rFonts w:eastAsia="等线" w:ascii="Arial" w:cs="Arial" w:hAnsi="Arial"/>
                <w:sz w:val="22"/>
              </w:rPr>
              <w:t>What rules do you follow at home? 你在家里遵守什么规则?</w:t>
            </w:r>
          </w:p>
          <w:p>
            <w:pPr>
              <w:spacing w:before="120" w:after="120" w:line="288" w:lineRule="auto"/>
              <w:ind w:left="0"/>
              <w:jc w:val="left"/>
            </w:pPr>
            <w:r>
              <w:rPr>
                <w:rFonts w:eastAsia="等线" w:ascii="Arial" w:cs="Arial" w:hAnsi="Arial"/>
                <w:sz w:val="22"/>
              </w:rPr>
              <w:t>There are rules at school, too. 学校里也有规章制度。</w:t>
            </w:r>
          </w:p>
          <w:p>
            <w:pPr>
              <w:spacing w:before="120" w:after="120" w:line="288" w:lineRule="auto"/>
              <w:ind w:left="0"/>
              <w:jc w:val="left"/>
            </w:pPr>
            <w:r>
              <w:rPr>
                <w:rFonts w:eastAsia="等线" w:ascii="Arial" w:cs="Arial" w:hAnsi="Arial"/>
                <w:sz w:val="22"/>
              </w:rPr>
              <w:t>We should always be polite and take turns when we play games. 当我们玩游戏时，我们应该总是彬彬有礼，轮流玩。</w:t>
            </w:r>
          </w:p>
          <w:p>
            <w:pPr>
              <w:spacing w:before="120" w:after="120" w:line="288" w:lineRule="auto"/>
              <w:ind w:left="0"/>
              <w:jc w:val="left"/>
            </w:pPr>
            <w:r>
              <w:rPr>
                <w:rFonts w:eastAsia="等线" w:ascii="Arial" w:cs="Arial" w:hAnsi="Arial"/>
                <w:sz w:val="22"/>
              </w:rPr>
              <w:t>Librarians help us follow the rules in the school library. 图书管理员帮助我们遵守学校图书馆的规则。</w:t>
            </w:r>
          </w:p>
          <w:p>
            <w:pPr>
              <w:spacing w:before="120" w:after="120" w:line="288" w:lineRule="auto"/>
              <w:ind w:left="0"/>
              <w:jc w:val="left"/>
            </w:pPr>
            <w:r>
              <w:rPr>
                <w:rFonts w:eastAsia="等线" w:ascii="Arial" w:cs="Arial" w:hAnsi="Arial"/>
                <w:sz w:val="22"/>
              </w:rPr>
              <w:t>Outside school, the crossing guard helps us cross the road safely, and we should pay attention to the traffic light.在校外，交警帮助我们安全过马路，我们要注意红绿灯。</w:t>
            </w:r>
          </w:p>
          <w:p>
            <w:pPr>
              <w:spacing w:before="120" w:after="120" w:line="288" w:lineRule="auto"/>
              <w:ind w:left="0"/>
              <w:jc w:val="left"/>
            </w:pPr>
            <w:r>
              <w:rPr>
                <w:rFonts w:eastAsia="等线" w:ascii="Arial" w:cs="Arial" w:hAnsi="Arial"/>
                <w:sz w:val="22"/>
              </w:rPr>
              <w:t>These rules help keep us happy and safe. 这些规则帮助我们保持快乐和安全。</w:t>
            </w:r>
          </w:p>
          <w:p>
            <w:pPr>
              <w:spacing w:before="120" w:after="120" w:line="288" w:lineRule="auto"/>
              <w:ind w:left="0"/>
              <w:jc w:val="left"/>
            </w:pPr>
            <w:r>
              <w:rPr>
                <w:rFonts w:eastAsia="等线" w:ascii="Arial" w:cs="Arial" w:hAnsi="Arial"/>
                <w:sz w:val="22"/>
              </w:rPr>
              <w:t>What rules do you think are important?</w:t>
            </w:r>
          </w:p>
          <w:p>
            <w:pPr>
              <w:spacing w:before="120" w:after="120" w:line="288" w:lineRule="auto"/>
              <w:ind w:left="0"/>
              <w:jc w:val="left"/>
            </w:pPr>
            <w:r>
              <w:rPr>
                <w:rFonts w:eastAsia="等线" w:ascii="Arial" w:cs="Arial" w:hAnsi="Arial"/>
                <w:sz w:val="22"/>
              </w:rPr>
              <w:t>你认为哪些规则是重要的。</w:t>
            </w:r>
          </w:p>
        </w:tc>
        <w:tc>
          <w:tcPr>
            <w:tcW w:w="1425" w:type="dxa"/>
            <w:tcMar>
              <w:top w:type="dxa" w:w="60"/>
              <w:left w:type="dxa" w:w="120"/>
              <w:bottom w:type="dxa" w:w="30"/>
              <w:right w:type="dxa" w:w="120"/>
            </w:tcMar>
          </w:tcPr>
          <w:p>
            <w:pPr>
              <w:spacing w:before="120" w:after="120" w:line="288" w:lineRule="auto"/>
              <w:ind w:left="0"/>
              <w:jc w:val="center"/>
            </w:pPr>
          </w:p>
        </w:tc>
      </w:tr>
      <w:tr>
        <w:tc>
          <w:tcPr>
            <w:tcW w:w="12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听力</w:t>
            </w:r>
          </w:p>
        </w:tc>
        <w:tc>
          <w:tcPr>
            <w:tcW w:w="55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听力词汇：</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2662"/>
              <w:gridCol w:w="2662"/>
            </w:tblGrid>
            <w:tr>
              <w:tc>
                <w:tcPr>
                  <w:tcW w:w="2662"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p>
              </w:tc>
              <w:tc>
                <w:tcPr>
                  <w:tcW w:w="2662" w:type="dxa"/>
                  <w:tcMar>
                    <w:top w:type="dxa" w:w="60"/>
                    <w:left w:type="dxa" w:w="120"/>
                    <w:bottom w:type="dxa" w:w="30"/>
                    <w:right w:type="dxa" w:w="120"/>
                  </w:tcMar>
                </w:tcPr>
                <w:p>
                  <w:pPr>
                    <w:spacing w:before="120" w:after="120" w:line="288" w:lineRule="auto"/>
                    <w:ind w:left="0"/>
                    <w:jc w:val="left"/>
                  </w:pPr>
                  <w:r>
                    <w:drawing>
                      <wp:inline distT="0" distR="0" distB="0" distL="0">
                        <wp:extent cx="1533525" cy="79057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5"/>
                                <a:stretch>
                                  <a:fillRect/>
                                </a:stretch>
                              </pic:blipFill>
                              <pic:spPr>
                                <a:xfrm>
                                  <a:off x="0" y="0"/>
                                  <a:ext cx="1533525" cy="790575"/>
                                </a:xfrm>
                                <a:prstGeom prst="rect">
                                  <a:avLst/>
                                </a:prstGeom>
                              </pic:spPr>
                            </pic:pic>
                          </a:graphicData>
                        </a:graphic>
                      </wp:inline>
                    </w:drawing>
                  </w:r>
                </w:p>
              </w:tc>
            </w:tr>
          </w:tbl>
          <w:p>
            <w:pPr>
              <w:spacing w:before="120" w:after="120" w:line="288" w:lineRule="auto"/>
              <w:ind w:left="0"/>
              <w:jc w:val="left"/>
            </w:pPr>
            <w:r>
              <w:rPr>
                <w:rFonts w:eastAsia="等线" w:ascii="Arial" w:cs="Arial" w:hAnsi="Arial"/>
                <w:sz w:val="22"/>
              </w:rPr>
              <w:t>One.</w:t>
            </w:r>
          </w:p>
          <w:p>
            <w:pPr>
              <w:spacing w:before="120" w:after="120" w:line="288" w:lineRule="auto"/>
              <w:ind w:left="0"/>
              <w:jc w:val="left"/>
            </w:pPr>
            <w:r>
              <w:rPr>
                <w:rFonts w:eastAsia="等线" w:ascii="Arial" w:cs="Arial" w:hAnsi="Arial"/>
                <w:sz w:val="22"/>
              </w:rPr>
              <w:t>Look at the traffic light. Cross the street when the light is red, Look both ways for cars, trucks, buses and motorcycles.</w:t>
            </w:r>
          </w:p>
          <w:p>
            <w:pPr>
              <w:spacing w:before="120" w:after="120" w:line="288" w:lineRule="auto"/>
              <w:ind w:left="0"/>
              <w:jc w:val="left"/>
            </w:pPr>
            <w:r>
              <w:rPr>
                <w:rFonts w:eastAsia="等线" w:ascii="Arial" w:cs="Arial" w:hAnsi="Arial"/>
                <w:sz w:val="22"/>
              </w:rPr>
              <w:t>You should always walk, and never run! Wait for the crossing guard to help you.</w:t>
            </w:r>
          </w:p>
          <w:p>
            <w:pPr>
              <w:spacing w:before="120" w:after="120" w:line="288" w:lineRule="auto"/>
              <w:ind w:left="0"/>
              <w:jc w:val="left"/>
            </w:pPr>
            <w:r>
              <w:rPr>
                <w:rFonts w:eastAsia="等线" w:ascii="Arial" w:cs="Arial" w:hAnsi="Arial"/>
                <w:sz w:val="22"/>
              </w:rPr>
              <w:t>Two.</w:t>
            </w:r>
          </w:p>
          <w:p>
            <w:pPr>
              <w:spacing w:before="120" w:after="120" w:line="288" w:lineRule="auto"/>
              <w:ind w:left="0"/>
              <w:jc w:val="left"/>
            </w:pPr>
            <w:r>
              <w:rPr>
                <w:rFonts w:eastAsia="等线" w:ascii="Arial" w:cs="Arial" w:hAnsi="Arial"/>
                <w:sz w:val="22"/>
              </w:rPr>
              <w:t>Don't put your feet up on the couch and don't leave your backpack and jacket on the chair, Put your video games away and don't turn the TV on too loud. Turn off the lamps when you go out.</w:t>
            </w:r>
          </w:p>
          <w:p>
            <w:pPr>
              <w:spacing w:before="120" w:after="120" w:line="288" w:lineRule="auto"/>
              <w:ind w:left="0"/>
              <w:jc w:val="left"/>
            </w:pPr>
            <w:r>
              <w:rPr>
                <w:rFonts w:eastAsia="等线" w:ascii="Arial" w:cs="Arial" w:hAnsi="Arial"/>
                <w:sz w:val="22"/>
              </w:rPr>
              <w:t>Three.</w:t>
            </w:r>
          </w:p>
          <w:p>
            <w:pPr>
              <w:spacing w:before="120" w:after="120" w:line="288" w:lineRule="auto"/>
              <w:ind w:left="0"/>
              <w:jc w:val="left"/>
            </w:pPr>
            <w:r>
              <w:rPr>
                <w:rFonts w:eastAsia="等线" w:ascii="Arial" w:cs="Arial" w:hAnsi="Arial"/>
                <w:sz w:val="22"/>
              </w:rPr>
              <w:t>Your mother or father should come with you if you are under16 years old. Don't run around. It's dangerous and you can fall and get hurt. Don't bring food or drinks here. Don't bring toys into the water.</w:t>
            </w:r>
          </w:p>
          <w:p>
            <w:pPr>
              <w:spacing w:before="120" w:after="120" w:line="288" w:lineRule="auto"/>
              <w:ind w:left="0"/>
              <w:jc w:val="left"/>
            </w:pPr>
            <w:r>
              <w:rPr>
                <w:rFonts w:eastAsia="等线" w:ascii="Arial" w:cs="Arial" w:hAnsi="Arial"/>
                <w:sz w:val="22"/>
              </w:rPr>
              <w:t>Four.</w:t>
            </w:r>
          </w:p>
          <w:p>
            <w:pPr>
              <w:spacing w:before="120" w:after="120" w:line="288" w:lineRule="auto"/>
              <w:ind w:left="0"/>
              <w:jc w:val="left"/>
            </w:pPr>
            <w:r>
              <w:rPr>
                <w:rFonts w:eastAsia="等线" w:ascii="Arial" w:cs="Arial" w:hAnsi="Arial"/>
                <w:sz w:val="22"/>
              </w:rPr>
              <w:t>There should be no running or jumping. And don't be too noisy. You can talk to your friends but please speak quietly Get your lunch and sit down and eat it, Then after you eat, you should always clean up.</w:t>
            </w:r>
          </w:p>
          <w:p>
            <w:pPr>
              <w:spacing w:before="120" w:after="120" w:line="288" w:lineRule="auto"/>
              <w:ind w:left="0"/>
              <w:jc w:val="left"/>
            </w:pPr>
            <w:r>
              <w:rPr>
                <w:rFonts w:eastAsia="等线" w:ascii="Arial" w:cs="Arial" w:hAnsi="Arial"/>
                <w:sz w:val="22"/>
              </w:rPr>
              <w:t>Five.</w:t>
            </w:r>
          </w:p>
          <w:p>
            <w:pPr>
              <w:spacing w:before="120" w:after="120" w:line="288" w:lineRule="auto"/>
              <w:ind w:left="0"/>
              <w:jc w:val="left"/>
            </w:pPr>
            <w:r>
              <w:rPr>
                <w:rFonts w:eastAsia="等线" w:ascii="Arial" w:cs="Arial" w:hAnsi="Arial"/>
                <w:sz w:val="22"/>
              </w:rPr>
              <w:t>Don't touch that pot. lt's very hot. When you see steam, it's very dangerous. Always keep the refrigerator door closed. And always wash your fruit and vegetables. Wash your hands and food so we can all stay healthy. Six.</w:t>
            </w:r>
          </w:p>
          <w:p>
            <w:pPr>
              <w:spacing w:before="120" w:after="120" w:line="288" w:lineRule="auto"/>
              <w:ind w:left="0"/>
              <w:jc w:val="left"/>
            </w:pPr>
            <w:r>
              <w:rPr>
                <w:rFonts w:eastAsia="等线" w:ascii="Arial" w:cs="Arial" w:hAnsi="Arial"/>
                <w:sz w:val="22"/>
              </w:rPr>
              <w:t>Students! Sit down at your desks. Keep your books, pencils, and notebooks in your desk. Keep your backpacks on your chairs. Clean up your desks when it's time to go home.</w:t>
            </w:r>
          </w:p>
        </w:tc>
        <w:tc>
          <w:tcPr>
            <w:tcW w:w="14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每天听+跟读</w:t>
            </w:r>
          </w:p>
        </w:tc>
      </w:tr>
      <w:tr>
        <w:tc>
          <w:tcPr>
            <w:tcW w:w="12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口语</w:t>
            </w:r>
          </w:p>
        </w:tc>
        <w:tc>
          <w:tcPr>
            <w:tcW w:w="55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Apologizing道歉</w:t>
            </w:r>
          </w:p>
          <w:p>
            <w:pPr>
              <w:spacing w:before="120" w:after="120" w:line="288" w:lineRule="auto"/>
              <w:ind w:left="0"/>
              <w:jc w:val="left"/>
            </w:pPr>
            <w:r>
              <w:rPr>
                <w:rFonts w:eastAsia="等线" w:ascii="Arial" w:cs="Arial" w:hAnsi="Arial"/>
                <w:sz w:val="22"/>
              </w:rPr>
              <w:t>It's my turn.该我了。</w:t>
            </w:r>
          </w:p>
          <w:p>
            <w:pPr>
              <w:spacing w:before="120" w:after="120" w:line="288" w:lineRule="auto"/>
              <w:ind w:left="0"/>
              <w:jc w:val="left"/>
            </w:pPr>
            <w:r>
              <w:rPr>
                <w:rFonts w:eastAsia="等线" w:ascii="Arial" w:cs="Arial" w:hAnsi="Arial"/>
                <w:sz w:val="22"/>
              </w:rPr>
              <w:t>No, it isn't. lt's Felix's turn.不，不是。轮到菲利克斯了。</w:t>
            </w:r>
          </w:p>
          <w:p>
            <w:pPr>
              <w:spacing w:before="120" w:after="120" w:line="288" w:lineRule="auto"/>
              <w:ind w:left="0"/>
              <w:jc w:val="left"/>
            </w:pPr>
            <w:r>
              <w:rPr>
                <w:rFonts w:eastAsia="等线" w:ascii="Arial" w:cs="Arial" w:hAnsi="Arial"/>
                <w:sz w:val="22"/>
              </w:rPr>
              <w:t>Oh, you're right. I'm sorry.哦，你说得对。我很抱歉。</w:t>
            </w:r>
          </w:p>
        </w:tc>
        <w:tc>
          <w:tcPr>
            <w:tcW w:w="1425" w:type="dxa"/>
            <w:tcMar>
              <w:top w:type="dxa" w:w="60"/>
              <w:left w:type="dxa" w:w="120"/>
              <w:bottom w:type="dxa" w:w="30"/>
              <w:right w:type="dxa" w:w="120"/>
            </w:tcMar>
          </w:tcPr>
          <w:p>
            <w:pPr>
              <w:spacing w:before="120" w:after="120" w:line="288" w:lineRule="auto"/>
              <w:ind w:left="0"/>
              <w:jc w:val="center"/>
            </w:pPr>
          </w:p>
        </w:tc>
      </w:tr>
      <w:tr>
        <w:tc>
          <w:tcPr>
            <w:tcW w:w="12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复述课文复述</w:t>
            </w:r>
          </w:p>
        </w:tc>
        <w:tc>
          <w:tcPr>
            <w:tcW w:w="5565" w:type="dxa"/>
            <w:tcMar>
              <w:top w:type="dxa" w:w="60"/>
              <w:left w:type="dxa" w:w="120"/>
              <w:bottom w:type="dxa" w:w="30"/>
              <w:right w:type="dxa" w:w="120"/>
            </w:tcMar>
          </w:tcPr>
          <w:p>
            <w:pPr>
              <w:spacing w:before="120" w:after="120" w:line="288" w:lineRule="auto"/>
              <w:ind w:left="0"/>
              <w:jc w:val="left"/>
            </w:pPr>
          </w:p>
          <w:p>
            <w:pPr>
              <w:spacing w:before="120" w:after="120" w:line="288" w:lineRule="auto"/>
              <w:ind w:left="0"/>
              <w:jc w:val="left"/>
            </w:pPr>
            <w:r>
              <w:drawing>
                <wp:inline distT="0" distR="0" distB="0" distL="0">
                  <wp:extent cx="3381375" cy="3114675"/>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6"/>
                          <a:stretch>
                            <a:fillRect/>
                          </a:stretch>
                        </pic:blipFill>
                        <pic:spPr>
                          <a:xfrm>
                            <a:off x="0" y="0"/>
                            <a:ext cx="3381375" cy="3114675"/>
                          </a:xfrm>
                          <a:prstGeom prst="rect">
                            <a:avLst/>
                          </a:prstGeom>
                        </pic:spPr>
                      </pic:pic>
                    </a:graphicData>
                  </a:graphic>
                </wp:inline>
              </w:drawing>
            </w:r>
          </w:p>
          <w:p>
            <w:pPr>
              <w:spacing w:before="120" w:after="120" w:line="288" w:lineRule="auto"/>
              <w:ind w:left="0"/>
              <w:jc w:val="left"/>
            </w:pPr>
            <w:r>
              <w:drawing>
                <wp:inline distT="0" distR="0" distB="0" distL="0">
                  <wp:extent cx="3381375" cy="2667000"/>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7"/>
                          <a:stretch>
                            <a:fillRect/>
                          </a:stretch>
                        </pic:blipFill>
                        <pic:spPr>
                          <a:xfrm>
                            <a:off x="0" y="0"/>
                            <a:ext cx="3381375" cy="2667000"/>
                          </a:xfrm>
                          <a:prstGeom prst="rect">
                            <a:avLst/>
                          </a:prstGeom>
                        </pic:spPr>
                      </pic:pic>
                    </a:graphicData>
                  </a:graphic>
                </wp:inline>
              </w:drawing>
            </w:r>
          </w:p>
        </w:tc>
        <w:tc>
          <w:tcPr>
            <w:tcW w:w="14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根据关键字提示复述课文复述</w:t>
            </w:r>
          </w:p>
        </w:tc>
      </w:tr>
      <w:tr>
        <w:tc>
          <w:tcPr>
            <w:tcW w:w="12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语法</w:t>
            </w:r>
          </w:p>
        </w:tc>
        <w:tc>
          <w:tcPr>
            <w:tcW w:w="5565" w:type="dxa"/>
            <w:tcMar>
              <w:top w:type="dxa" w:w="60"/>
              <w:left w:type="dxa" w:w="120"/>
              <w:bottom w:type="dxa" w:w="30"/>
              <w:right w:type="dxa" w:w="120"/>
            </w:tcMar>
          </w:tcPr>
          <w:p>
            <w:pPr>
              <w:spacing w:before="120" w:after="120" w:line="288" w:lineRule="auto"/>
              <w:ind w:left="0"/>
              <w:jc w:val="left"/>
            </w:pPr>
            <w:r>
              <w:drawing>
                <wp:inline distT="0" distR="0" distB="0" distL="0">
                  <wp:extent cx="3381375" cy="3752850"/>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8"/>
                          <a:stretch>
                            <a:fillRect/>
                          </a:stretch>
                        </pic:blipFill>
                        <pic:spPr>
                          <a:xfrm>
                            <a:off x="0" y="0"/>
                            <a:ext cx="3381375" cy="3752850"/>
                          </a:xfrm>
                          <a:prstGeom prst="rect">
                            <a:avLst/>
                          </a:prstGeom>
                        </pic:spPr>
                      </pic:pic>
                    </a:graphicData>
                  </a:graphic>
                </wp:inline>
              </w:drawing>
            </w:r>
          </w:p>
        </w:tc>
        <w:tc>
          <w:tcPr>
            <w:tcW w:w="1425" w:type="dxa"/>
            <w:tcMar>
              <w:top w:type="dxa" w:w="60"/>
              <w:left w:type="dxa" w:w="120"/>
              <w:bottom w:type="dxa" w:w="30"/>
              <w:right w:type="dxa" w:w="120"/>
            </w:tcMar>
          </w:tcPr>
          <w:p>
            <w:pPr>
              <w:spacing w:before="120" w:after="120" w:line="288" w:lineRule="auto"/>
              <w:ind w:left="0"/>
              <w:jc w:val="center"/>
            </w:pPr>
          </w:p>
        </w:tc>
      </w:tr>
      <w:tr>
        <w:tc>
          <w:tcPr>
            <w:tcW w:w="12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写作</w:t>
            </w:r>
          </w:p>
        </w:tc>
        <w:tc>
          <w:tcPr>
            <w:tcW w:w="5565" w:type="dxa"/>
            <w:tcMar>
              <w:top w:type="dxa" w:w="60"/>
              <w:left w:type="dxa" w:w="120"/>
              <w:bottom w:type="dxa" w:w="30"/>
              <w:right w:type="dxa" w:w="120"/>
            </w:tcMar>
          </w:tcPr>
          <w:p>
            <w:pPr>
              <w:spacing w:before="120" w:after="120" w:line="288" w:lineRule="auto"/>
              <w:ind w:left="0"/>
              <w:jc w:val="left"/>
            </w:pPr>
            <w:r>
              <w:drawing>
                <wp:inline distT="0" distR="0" distB="0" distL="0">
                  <wp:extent cx="3381375" cy="2505075"/>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9"/>
                          <a:stretch>
                            <a:fillRect/>
                          </a:stretch>
                        </pic:blipFill>
                        <pic:spPr>
                          <a:xfrm>
                            <a:off x="0" y="0"/>
                            <a:ext cx="3381375" cy="2505075"/>
                          </a:xfrm>
                          <a:prstGeom prst="rect">
                            <a:avLst/>
                          </a:prstGeom>
                        </pic:spPr>
                      </pic:pic>
                    </a:graphicData>
                  </a:graphic>
                </wp:inline>
              </w:drawing>
            </w:r>
          </w:p>
        </w:tc>
        <w:tc>
          <w:tcPr>
            <w:tcW w:w="14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仿写</w:t>
            </w:r>
          </w:p>
        </w:tc>
      </w:tr>
    </w:tbl>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sectPr>
      <w:footerReference w:type="default" r:id="rId3"/>
      <w:headerReference w:type="default" r:id="rId10"/>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media/image1.png" Type="http://schemas.openxmlformats.org/officeDocument/2006/relationships/image"/><Relationship Id="rId5" Target="media/image2.png" Type="http://schemas.openxmlformats.org/officeDocument/2006/relationships/image"/><Relationship Id="rId6" Target="media/image3.png" Type="http://schemas.openxmlformats.org/officeDocument/2006/relationships/image"/><Relationship Id="rId7" Target="media/image4.png" Type="http://schemas.openxmlformats.org/officeDocument/2006/relationships/image"/><Relationship Id="rId8" Target="media/image5.png" Type="http://schemas.openxmlformats.org/officeDocument/2006/relationships/image"/><Relationship Id="rId9" Target="media/image6.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2026-06-20T19:40:38Z</dcterms:created>
  <dc:creator>Apache POI</dc:creator>
</cp:coreProperties>
</file>