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E922" w14:textId="3D7E8D52" w:rsidR="00D41175" w:rsidRPr="00D87A22" w:rsidRDefault="007E3697" w:rsidP="007E3697">
      <w:pPr>
        <w:jc w:val="center"/>
        <w:rPr>
          <w:b/>
          <w:bCs/>
          <w:sz w:val="36"/>
          <w:szCs w:val="28"/>
        </w:rPr>
      </w:pPr>
      <w:r w:rsidRPr="00D87A22">
        <w:rPr>
          <w:b/>
          <w:bCs/>
          <w:sz w:val="36"/>
          <w:szCs w:val="28"/>
        </w:rPr>
        <w:t xml:space="preserve">Ethics </w:t>
      </w:r>
      <w:r w:rsidR="00D87A22" w:rsidRPr="00D87A22">
        <w:rPr>
          <w:b/>
          <w:bCs/>
          <w:sz w:val="36"/>
          <w:szCs w:val="28"/>
        </w:rPr>
        <w:t>Discussion Activity</w:t>
      </w:r>
    </w:p>
    <w:p w14:paraId="35906BD5" w14:textId="08E2665B" w:rsidR="00D87A22" w:rsidRDefault="00D87A22" w:rsidP="000F3EF7">
      <w:pPr>
        <w:rPr>
          <w:sz w:val="32"/>
          <w:szCs w:val="32"/>
        </w:rPr>
      </w:pPr>
    </w:p>
    <w:p w14:paraId="707D5878" w14:textId="35FDFA65" w:rsidR="00C24B4A" w:rsidRDefault="00C24B4A" w:rsidP="000F3EF7">
      <w:pPr>
        <w:rPr>
          <w:sz w:val="32"/>
          <w:szCs w:val="32"/>
        </w:rPr>
      </w:pPr>
      <w:r>
        <w:rPr>
          <w:sz w:val="32"/>
          <w:szCs w:val="32"/>
        </w:rPr>
        <w:t>Questions</w:t>
      </w:r>
    </w:p>
    <w:p w14:paraId="2CE4C829" w14:textId="1090FD48" w:rsidR="000F3EF7" w:rsidRPr="00921321" w:rsidRDefault="000F3EF7" w:rsidP="000F3EF7">
      <w:pPr>
        <w:pStyle w:val="ListParagraph"/>
        <w:numPr>
          <w:ilvl w:val="0"/>
          <w:numId w:val="1"/>
        </w:numPr>
        <w:rPr>
          <w:sz w:val="32"/>
          <w:szCs w:val="32"/>
        </w:rPr>
      </w:pPr>
      <w:r w:rsidRPr="00921321">
        <w:rPr>
          <w:sz w:val="32"/>
          <w:szCs w:val="32"/>
        </w:rPr>
        <w:t>What are the main ethical considerations to consider when designing experiments?</w:t>
      </w:r>
    </w:p>
    <w:p w14:paraId="5FDF9A85" w14:textId="4FD947EE" w:rsidR="000F3EF7" w:rsidRPr="00921321" w:rsidRDefault="000F3EF7" w:rsidP="000F3EF7">
      <w:pPr>
        <w:pStyle w:val="ListParagraph"/>
        <w:numPr>
          <w:ilvl w:val="0"/>
          <w:numId w:val="1"/>
        </w:numPr>
        <w:rPr>
          <w:sz w:val="32"/>
          <w:szCs w:val="32"/>
        </w:rPr>
      </w:pPr>
      <w:r w:rsidRPr="00921321">
        <w:rPr>
          <w:sz w:val="32"/>
          <w:szCs w:val="32"/>
        </w:rPr>
        <w:t>Are there topics, partners, or methods that are considered off limits?</w:t>
      </w:r>
    </w:p>
    <w:p w14:paraId="3DE9B163" w14:textId="77777777" w:rsidR="009B1D49" w:rsidRDefault="009B1D49" w:rsidP="000F3EF7">
      <w:pPr>
        <w:rPr>
          <w:sz w:val="32"/>
          <w:szCs w:val="32"/>
        </w:rPr>
      </w:pPr>
    </w:p>
    <w:p w14:paraId="0ABF7D43" w14:textId="25516057" w:rsidR="000F3EF7" w:rsidRPr="00921321" w:rsidRDefault="000F3EF7" w:rsidP="000F3EF7">
      <w:pPr>
        <w:rPr>
          <w:sz w:val="32"/>
          <w:szCs w:val="32"/>
        </w:rPr>
      </w:pPr>
      <w:r w:rsidRPr="00921321">
        <w:rPr>
          <w:sz w:val="32"/>
          <w:szCs w:val="32"/>
        </w:rPr>
        <w:t>Instructions</w:t>
      </w:r>
    </w:p>
    <w:p w14:paraId="41F5AE42" w14:textId="1FF98B77" w:rsidR="000F3EF7" w:rsidRPr="00921321" w:rsidRDefault="000F3EF7" w:rsidP="000F3EF7">
      <w:pPr>
        <w:pStyle w:val="ListParagraph"/>
        <w:numPr>
          <w:ilvl w:val="0"/>
          <w:numId w:val="1"/>
        </w:numPr>
        <w:rPr>
          <w:sz w:val="32"/>
          <w:szCs w:val="32"/>
        </w:rPr>
      </w:pPr>
      <w:r w:rsidRPr="00921321">
        <w:rPr>
          <w:sz w:val="32"/>
          <w:szCs w:val="32"/>
        </w:rPr>
        <w:t xml:space="preserve">Break into groups of </w:t>
      </w:r>
      <w:r w:rsidR="007E5ADD">
        <w:rPr>
          <w:sz w:val="32"/>
          <w:szCs w:val="32"/>
        </w:rPr>
        <w:t>3-</w:t>
      </w:r>
      <w:r w:rsidRPr="00921321">
        <w:rPr>
          <w:sz w:val="32"/>
          <w:szCs w:val="32"/>
        </w:rPr>
        <w:t>4 people each</w:t>
      </w:r>
      <w:r w:rsidR="00454220">
        <w:rPr>
          <w:sz w:val="32"/>
          <w:szCs w:val="32"/>
        </w:rPr>
        <w:t xml:space="preserve"> and work together for 30 minutes</w:t>
      </w:r>
      <w:r w:rsidRPr="00921321">
        <w:rPr>
          <w:sz w:val="32"/>
          <w:szCs w:val="32"/>
        </w:rPr>
        <w:t>.</w:t>
      </w:r>
    </w:p>
    <w:p w14:paraId="52AA2706" w14:textId="56FE830D" w:rsidR="000F3EF7" w:rsidRPr="00921321" w:rsidRDefault="000F3EF7" w:rsidP="000F3EF7">
      <w:pPr>
        <w:pStyle w:val="ListParagraph"/>
        <w:numPr>
          <w:ilvl w:val="0"/>
          <w:numId w:val="1"/>
        </w:numPr>
        <w:rPr>
          <w:sz w:val="32"/>
          <w:szCs w:val="32"/>
        </w:rPr>
      </w:pPr>
      <w:r w:rsidRPr="00921321">
        <w:rPr>
          <w:sz w:val="32"/>
          <w:szCs w:val="32"/>
        </w:rPr>
        <w:t>Please read version A, fill out the worksheet for version A, and then read version B, fill out the worksheet for version B, and so on.</w:t>
      </w:r>
    </w:p>
    <w:p w14:paraId="1484C96E" w14:textId="6EE77FC4" w:rsidR="000F3EF7" w:rsidRPr="00AB6B01" w:rsidRDefault="000F3EF7" w:rsidP="00AB6B01">
      <w:pPr>
        <w:pStyle w:val="ListParagraph"/>
        <w:numPr>
          <w:ilvl w:val="0"/>
          <w:numId w:val="1"/>
        </w:numPr>
        <w:rPr>
          <w:sz w:val="32"/>
          <w:szCs w:val="32"/>
        </w:rPr>
      </w:pPr>
      <w:r w:rsidRPr="00921321">
        <w:rPr>
          <w:sz w:val="32"/>
          <w:szCs w:val="32"/>
        </w:rPr>
        <w:t>Don’t try to think in terms of “what would the IRB allow.” We want to know</w:t>
      </w:r>
      <w:r w:rsidR="00AB6B01">
        <w:rPr>
          <w:sz w:val="32"/>
          <w:szCs w:val="32"/>
        </w:rPr>
        <w:t xml:space="preserve"> </w:t>
      </w:r>
      <w:r w:rsidRPr="00AB6B01">
        <w:rPr>
          <w:sz w:val="32"/>
          <w:szCs w:val="32"/>
        </w:rPr>
        <w:t>your recommendations. Assume that IRB clearance is not an issue.</w:t>
      </w:r>
    </w:p>
    <w:p w14:paraId="4EF7D59F" w14:textId="68F9CA7C" w:rsidR="007E3697" w:rsidRPr="00921321" w:rsidRDefault="000F3EF7" w:rsidP="000F3EF7">
      <w:pPr>
        <w:pStyle w:val="ListParagraph"/>
        <w:numPr>
          <w:ilvl w:val="0"/>
          <w:numId w:val="1"/>
        </w:numPr>
        <w:rPr>
          <w:sz w:val="32"/>
          <w:szCs w:val="32"/>
        </w:rPr>
      </w:pPr>
      <w:r w:rsidRPr="00921321">
        <w:rPr>
          <w:sz w:val="32"/>
          <w:szCs w:val="32"/>
        </w:rPr>
        <w:t xml:space="preserve">After the 30 minutes, we will come together for a </w:t>
      </w:r>
      <w:r w:rsidR="00D87A22">
        <w:rPr>
          <w:sz w:val="32"/>
          <w:szCs w:val="32"/>
        </w:rPr>
        <w:t xml:space="preserve">discussion with all groups.  </w:t>
      </w:r>
      <w:r w:rsidRPr="00921321">
        <w:rPr>
          <w:sz w:val="32"/>
          <w:szCs w:val="32"/>
        </w:rPr>
        <w:t xml:space="preserve">We will ask </w:t>
      </w:r>
      <w:r w:rsidR="00D87A22">
        <w:rPr>
          <w:sz w:val="32"/>
          <w:szCs w:val="32"/>
        </w:rPr>
        <w:t>each group</w:t>
      </w:r>
      <w:r w:rsidRPr="00921321">
        <w:rPr>
          <w:sz w:val="32"/>
          <w:szCs w:val="32"/>
        </w:rPr>
        <w:t xml:space="preserve"> to speak briefly about what you thought about each issue.</w:t>
      </w:r>
    </w:p>
    <w:p w14:paraId="54FC833B" w14:textId="0700067E" w:rsidR="00D11F02" w:rsidRDefault="00D11F02">
      <w:pPr>
        <w:rPr>
          <w:sz w:val="28"/>
          <w:szCs w:val="28"/>
        </w:rPr>
      </w:pPr>
      <w:r>
        <w:rPr>
          <w:sz w:val="28"/>
          <w:szCs w:val="28"/>
        </w:rPr>
        <w:br w:type="page"/>
      </w:r>
    </w:p>
    <w:p w14:paraId="582D304E" w14:textId="4505CED4" w:rsidR="00D11F02" w:rsidRPr="00921321" w:rsidRDefault="00D11F02" w:rsidP="00D11F02">
      <w:pPr>
        <w:rPr>
          <w:sz w:val="32"/>
          <w:szCs w:val="32"/>
          <w:u w:val="single"/>
        </w:rPr>
      </w:pPr>
      <w:r w:rsidRPr="00921321">
        <w:rPr>
          <w:sz w:val="32"/>
          <w:szCs w:val="32"/>
          <w:u w:val="single"/>
        </w:rPr>
        <w:lastRenderedPageBreak/>
        <w:t>Vignette: “Ethnicity and voting”</w:t>
      </w:r>
    </w:p>
    <w:p w14:paraId="0ADC6B0B" w14:textId="77777777" w:rsidR="00D11F02" w:rsidRPr="00D11F02" w:rsidRDefault="00D11F02" w:rsidP="00D11F02">
      <w:pPr>
        <w:rPr>
          <w:sz w:val="32"/>
          <w:szCs w:val="32"/>
        </w:rPr>
      </w:pPr>
    </w:p>
    <w:p w14:paraId="3A8FB53F" w14:textId="77777777" w:rsidR="00D11F02" w:rsidRPr="00921321" w:rsidRDefault="00D11F02" w:rsidP="00D11F02">
      <w:pPr>
        <w:rPr>
          <w:sz w:val="32"/>
          <w:szCs w:val="32"/>
        </w:rPr>
      </w:pPr>
      <w:r w:rsidRPr="00921321">
        <w:rPr>
          <w:b/>
          <w:bCs/>
          <w:sz w:val="32"/>
          <w:szCs w:val="32"/>
        </w:rPr>
        <w:t>Version A:</w:t>
      </w:r>
      <w:r w:rsidRPr="00921321">
        <w:rPr>
          <w:sz w:val="32"/>
          <w:szCs w:val="32"/>
        </w:rPr>
        <w:t xml:space="preserve"> </w:t>
      </w:r>
    </w:p>
    <w:p w14:paraId="31120016" w14:textId="77777777" w:rsidR="00454220" w:rsidRDefault="00D11F02" w:rsidP="00D11F02">
      <w:pPr>
        <w:rPr>
          <w:sz w:val="32"/>
          <w:szCs w:val="32"/>
        </w:rPr>
      </w:pPr>
      <w:r w:rsidRPr="00921321">
        <w:rPr>
          <w:sz w:val="32"/>
          <w:szCs w:val="32"/>
        </w:rPr>
        <w:t>Researchers working in an ethnically polarized society seek to understand what informational messages can undermine the biased take-up of political information based on ethnicity</w:t>
      </w:r>
      <w:r w:rsidR="00D87A22">
        <w:rPr>
          <w:sz w:val="32"/>
          <w:szCs w:val="32"/>
        </w:rPr>
        <w:t xml:space="preserve"> (ethnic motivated reasoning)</w:t>
      </w:r>
      <w:r w:rsidRPr="00921321">
        <w:rPr>
          <w:sz w:val="32"/>
          <w:szCs w:val="32"/>
        </w:rPr>
        <w:t xml:space="preserve">. </w:t>
      </w:r>
    </w:p>
    <w:p w14:paraId="2BEE8AA7" w14:textId="77777777" w:rsidR="00454220" w:rsidRDefault="00D11F02" w:rsidP="00454220">
      <w:pPr>
        <w:pStyle w:val="ListParagraph"/>
        <w:numPr>
          <w:ilvl w:val="0"/>
          <w:numId w:val="2"/>
        </w:numPr>
        <w:rPr>
          <w:sz w:val="32"/>
          <w:szCs w:val="32"/>
        </w:rPr>
      </w:pPr>
      <w:r w:rsidRPr="00454220">
        <w:rPr>
          <w:sz w:val="32"/>
          <w:szCs w:val="32"/>
        </w:rPr>
        <w:t xml:space="preserve">Messages will be disseminated via community-level pre-election workshops organized and funded by the research team prior to legislative elections. </w:t>
      </w:r>
    </w:p>
    <w:p w14:paraId="26E1CBD1" w14:textId="77777777" w:rsidR="00454220" w:rsidRDefault="00D11F02" w:rsidP="00454220">
      <w:pPr>
        <w:pStyle w:val="ListParagraph"/>
        <w:numPr>
          <w:ilvl w:val="0"/>
          <w:numId w:val="2"/>
        </w:numPr>
        <w:rPr>
          <w:sz w:val="32"/>
          <w:szCs w:val="32"/>
        </w:rPr>
      </w:pPr>
      <w:r w:rsidRPr="00454220">
        <w:rPr>
          <w:sz w:val="32"/>
          <w:szCs w:val="32"/>
        </w:rPr>
        <w:t xml:space="preserve">Members of the control group receive information about the date of the election, how to register to vote, biographical information about the slate of candidates (which will implicitly reveal ethnicity), and basic information about past performance of their parties (all compiled by the research team). </w:t>
      </w:r>
    </w:p>
    <w:p w14:paraId="3266F06F" w14:textId="77777777" w:rsidR="00454220" w:rsidRDefault="00D11F02" w:rsidP="00454220">
      <w:pPr>
        <w:pStyle w:val="ListParagraph"/>
        <w:numPr>
          <w:ilvl w:val="0"/>
          <w:numId w:val="2"/>
        </w:numPr>
        <w:rPr>
          <w:sz w:val="32"/>
          <w:szCs w:val="32"/>
        </w:rPr>
      </w:pPr>
      <w:r w:rsidRPr="00454220">
        <w:rPr>
          <w:sz w:val="32"/>
          <w:szCs w:val="32"/>
        </w:rPr>
        <w:t xml:space="preserve">Members of treatment groups receive one or more additional messages designed to undermine motivated reasoning. The unit of randomization is the polling station catchment area, and outcomes will be measured using administrative election data. </w:t>
      </w:r>
    </w:p>
    <w:p w14:paraId="77E5D0E9" w14:textId="77777777" w:rsidR="00454220" w:rsidRDefault="00D11F02" w:rsidP="00454220">
      <w:pPr>
        <w:pStyle w:val="ListParagraph"/>
        <w:numPr>
          <w:ilvl w:val="0"/>
          <w:numId w:val="2"/>
        </w:numPr>
        <w:rPr>
          <w:sz w:val="32"/>
          <w:szCs w:val="32"/>
        </w:rPr>
      </w:pPr>
      <w:r w:rsidRPr="00454220">
        <w:rPr>
          <w:sz w:val="32"/>
          <w:szCs w:val="32"/>
        </w:rPr>
        <w:t xml:space="preserve">Given a within-constituency research design, a large treatment effect has the potential to alter the outcome of an election (raising concerns about the justice principle for candidates and parties involved). </w:t>
      </w:r>
    </w:p>
    <w:p w14:paraId="1274D512" w14:textId="77777777" w:rsidR="00454220" w:rsidRDefault="00D11F02" w:rsidP="00454220">
      <w:pPr>
        <w:pStyle w:val="ListParagraph"/>
        <w:numPr>
          <w:ilvl w:val="0"/>
          <w:numId w:val="2"/>
        </w:numPr>
        <w:rPr>
          <w:sz w:val="32"/>
          <w:szCs w:val="32"/>
        </w:rPr>
      </w:pPr>
      <w:r w:rsidRPr="00454220">
        <w:rPr>
          <w:sz w:val="32"/>
          <w:szCs w:val="32"/>
        </w:rPr>
        <w:t xml:space="preserve">Polling station level outcomes are not only visible to researchers, but also the parties and candidates which could alter treatment of the community by politicians going forward (raising concerns of the do no harm principle for the communities involved). </w:t>
      </w:r>
    </w:p>
    <w:p w14:paraId="4839036F" w14:textId="468C6112" w:rsidR="00D11F02" w:rsidRPr="00454220" w:rsidRDefault="00D11F02" w:rsidP="00454220">
      <w:pPr>
        <w:pStyle w:val="ListParagraph"/>
        <w:numPr>
          <w:ilvl w:val="0"/>
          <w:numId w:val="2"/>
        </w:numPr>
        <w:rPr>
          <w:sz w:val="32"/>
          <w:szCs w:val="32"/>
        </w:rPr>
      </w:pPr>
      <w:r w:rsidRPr="00454220">
        <w:rPr>
          <w:sz w:val="32"/>
          <w:szCs w:val="32"/>
        </w:rPr>
        <w:t>The researchers have blanket administrative permission to work in the country and must receive assent by a local leader to occupy public space in each community.</w:t>
      </w:r>
    </w:p>
    <w:p w14:paraId="6A832A97" w14:textId="77777777" w:rsidR="00D11F02" w:rsidRPr="00921321" w:rsidRDefault="00D11F02" w:rsidP="00D11F02">
      <w:pPr>
        <w:rPr>
          <w:sz w:val="32"/>
          <w:szCs w:val="32"/>
        </w:rPr>
      </w:pPr>
    </w:p>
    <w:p w14:paraId="637ACDFA" w14:textId="77777777" w:rsidR="00454220" w:rsidRDefault="00454220">
      <w:pPr>
        <w:rPr>
          <w:b/>
          <w:bCs/>
          <w:sz w:val="32"/>
          <w:szCs w:val="32"/>
        </w:rPr>
      </w:pPr>
      <w:r>
        <w:rPr>
          <w:b/>
          <w:bCs/>
          <w:sz w:val="32"/>
          <w:szCs w:val="32"/>
        </w:rPr>
        <w:br w:type="page"/>
      </w:r>
    </w:p>
    <w:p w14:paraId="42AA78FC" w14:textId="271ECBBD" w:rsidR="00D11F02" w:rsidRPr="00921321" w:rsidRDefault="00D11F02" w:rsidP="00D11F02">
      <w:pPr>
        <w:rPr>
          <w:sz w:val="32"/>
          <w:szCs w:val="32"/>
        </w:rPr>
      </w:pPr>
      <w:r w:rsidRPr="00921321">
        <w:rPr>
          <w:b/>
          <w:bCs/>
          <w:sz w:val="32"/>
          <w:szCs w:val="32"/>
        </w:rPr>
        <w:lastRenderedPageBreak/>
        <w:t>Version B:</w:t>
      </w:r>
      <w:r w:rsidRPr="00921321">
        <w:rPr>
          <w:sz w:val="32"/>
          <w:szCs w:val="32"/>
        </w:rPr>
        <w:t xml:space="preserve"> </w:t>
      </w:r>
    </w:p>
    <w:p w14:paraId="4E45A1A0" w14:textId="6FA25BD9" w:rsidR="00D11F02" w:rsidRPr="00921321" w:rsidRDefault="00D11F02" w:rsidP="00D11F02">
      <w:pPr>
        <w:rPr>
          <w:sz w:val="32"/>
          <w:szCs w:val="32"/>
        </w:rPr>
      </w:pPr>
      <w:r w:rsidRPr="00921321">
        <w:rPr>
          <w:sz w:val="32"/>
          <w:szCs w:val="32"/>
        </w:rPr>
        <w:t>Same as Version A, but a local NGO takes responsibility for the</w:t>
      </w:r>
    </w:p>
    <w:p w14:paraId="6986EFBF" w14:textId="2C3A9151" w:rsidR="00D11F02" w:rsidRPr="00921321" w:rsidRDefault="00D11F02" w:rsidP="00D11F02">
      <w:pPr>
        <w:rPr>
          <w:sz w:val="32"/>
          <w:szCs w:val="32"/>
        </w:rPr>
      </w:pPr>
      <w:r w:rsidRPr="00921321">
        <w:rPr>
          <w:sz w:val="32"/>
          <w:szCs w:val="32"/>
        </w:rPr>
        <w:t>implementation of the workshops, including the compilation of information, and a foreign donor is already funding them (with or without the research component).</w:t>
      </w:r>
    </w:p>
    <w:p w14:paraId="5DE59D27" w14:textId="77777777" w:rsidR="00D11F02" w:rsidRPr="00921321" w:rsidRDefault="00D11F02" w:rsidP="00D11F02">
      <w:pPr>
        <w:rPr>
          <w:sz w:val="32"/>
          <w:szCs w:val="32"/>
        </w:rPr>
      </w:pPr>
    </w:p>
    <w:p w14:paraId="3B7EDA27" w14:textId="77777777" w:rsidR="00D11F02" w:rsidRPr="00921321" w:rsidRDefault="00D11F02" w:rsidP="00D11F02">
      <w:pPr>
        <w:rPr>
          <w:sz w:val="32"/>
          <w:szCs w:val="32"/>
        </w:rPr>
      </w:pPr>
      <w:r w:rsidRPr="00921321">
        <w:rPr>
          <w:b/>
          <w:bCs/>
          <w:sz w:val="32"/>
          <w:szCs w:val="32"/>
        </w:rPr>
        <w:t>Version C:</w:t>
      </w:r>
      <w:r w:rsidRPr="00921321">
        <w:rPr>
          <w:sz w:val="32"/>
          <w:szCs w:val="32"/>
        </w:rPr>
        <w:t xml:space="preserve"> </w:t>
      </w:r>
    </w:p>
    <w:p w14:paraId="23E373E2" w14:textId="20F03DC8" w:rsidR="00D11F02" w:rsidRPr="00921321" w:rsidRDefault="00D11F02" w:rsidP="00D11F02">
      <w:pPr>
        <w:rPr>
          <w:sz w:val="32"/>
          <w:szCs w:val="32"/>
        </w:rPr>
      </w:pPr>
      <w:r w:rsidRPr="00921321">
        <w:rPr>
          <w:sz w:val="32"/>
          <w:szCs w:val="32"/>
        </w:rPr>
        <w:t>Same as Version A, but a representative sample of the community is asked to consent to the information treatment prior to its provision. Communities are informed about the types of information that will be made available in the treatments. The treatment would not be provided if consent were not given by at least two-thirds of the community.</w:t>
      </w:r>
    </w:p>
    <w:p w14:paraId="40EE6644" w14:textId="77777777" w:rsidR="00D11F02" w:rsidRPr="00921321" w:rsidRDefault="00D11F02" w:rsidP="00D11F02">
      <w:pPr>
        <w:rPr>
          <w:sz w:val="32"/>
          <w:szCs w:val="32"/>
        </w:rPr>
      </w:pPr>
    </w:p>
    <w:p w14:paraId="5BF95B2D" w14:textId="77777777" w:rsidR="00D11F02" w:rsidRPr="00921321" w:rsidRDefault="00D11F02" w:rsidP="00D11F02">
      <w:pPr>
        <w:rPr>
          <w:sz w:val="32"/>
          <w:szCs w:val="32"/>
        </w:rPr>
      </w:pPr>
      <w:r w:rsidRPr="00921321">
        <w:rPr>
          <w:b/>
          <w:bCs/>
          <w:sz w:val="32"/>
          <w:szCs w:val="32"/>
        </w:rPr>
        <w:t>Version D:</w:t>
      </w:r>
      <w:r w:rsidRPr="00921321">
        <w:rPr>
          <w:sz w:val="32"/>
          <w:szCs w:val="32"/>
        </w:rPr>
        <w:t xml:space="preserve"> </w:t>
      </w:r>
    </w:p>
    <w:p w14:paraId="2705C772" w14:textId="2D55FB74" w:rsidR="00154497" w:rsidRPr="00921321" w:rsidRDefault="00D11F02" w:rsidP="00D11F02">
      <w:pPr>
        <w:rPr>
          <w:sz w:val="32"/>
          <w:szCs w:val="32"/>
        </w:rPr>
      </w:pPr>
      <w:r w:rsidRPr="00921321">
        <w:rPr>
          <w:sz w:val="32"/>
          <w:szCs w:val="32"/>
        </w:rPr>
        <w:t>Election</w:t>
      </w:r>
      <w:r w:rsidR="00454220">
        <w:rPr>
          <w:sz w:val="32"/>
          <w:szCs w:val="32"/>
        </w:rPr>
        <w:t>-</w:t>
      </w:r>
      <w:r w:rsidRPr="00921321">
        <w:rPr>
          <w:sz w:val="32"/>
          <w:szCs w:val="32"/>
        </w:rPr>
        <w:t>related ethnic violence has occurred in prior elections in this country. This raises the stakes of the intervention: both for potential benefits if ethnicity is made less salient, as well as for potential risks, if the information intervention generates unanticipated perverse effects.</w:t>
      </w:r>
    </w:p>
    <w:p w14:paraId="22D6C831" w14:textId="1635AE6E" w:rsidR="00921321" w:rsidRDefault="00921321">
      <w:pPr>
        <w:rPr>
          <w:sz w:val="28"/>
          <w:szCs w:val="28"/>
        </w:rPr>
      </w:pPr>
      <w:r>
        <w:rPr>
          <w:sz w:val="28"/>
          <w:szCs w:val="28"/>
        </w:rPr>
        <w:br w:type="page"/>
      </w:r>
    </w:p>
    <w:p w14:paraId="24715D7F" w14:textId="77777777" w:rsidR="00D11F02" w:rsidRDefault="00D11F02" w:rsidP="00D11F02">
      <w:pPr>
        <w:rPr>
          <w:sz w:val="28"/>
          <w:szCs w:val="28"/>
        </w:rPr>
      </w:pPr>
    </w:p>
    <w:p w14:paraId="2F224BC7" w14:textId="0DD87EC8" w:rsidR="00154497" w:rsidRDefault="00154497" w:rsidP="00D11F02">
      <w:pPr>
        <w:rPr>
          <w:sz w:val="36"/>
          <w:szCs w:val="36"/>
          <w:u w:val="single"/>
        </w:rPr>
      </w:pPr>
      <w:r w:rsidRPr="00154497">
        <w:rPr>
          <w:sz w:val="36"/>
          <w:szCs w:val="36"/>
          <w:u w:val="single"/>
        </w:rPr>
        <w:t>Worksheet:</w:t>
      </w:r>
    </w:p>
    <w:tbl>
      <w:tblPr>
        <w:tblStyle w:val="TableGrid"/>
        <w:tblW w:w="0" w:type="auto"/>
        <w:tblLook w:val="04A0" w:firstRow="1" w:lastRow="0" w:firstColumn="1" w:lastColumn="0" w:noHBand="0" w:noVBand="1"/>
      </w:tblPr>
      <w:tblGrid>
        <w:gridCol w:w="2337"/>
        <w:gridCol w:w="2337"/>
        <w:gridCol w:w="2338"/>
        <w:gridCol w:w="2338"/>
      </w:tblGrid>
      <w:tr w:rsidR="00921321" w14:paraId="7FC00896" w14:textId="77777777" w:rsidTr="00921321">
        <w:tc>
          <w:tcPr>
            <w:tcW w:w="2337" w:type="dxa"/>
          </w:tcPr>
          <w:p w14:paraId="27381586" w14:textId="73A1F491" w:rsidR="00921321" w:rsidRPr="00921321" w:rsidRDefault="00921321" w:rsidP="00D11F02">
            <w:pPr>
              <w:rPr>
                <w:sz w:val="36"/>
                <w:szCs w:val="36"/>
              </w:rPr>
            </w:pPr>
            <w:r w:rsidRPr="00921321">
              <w:rPr>
                <w:sz w:val="36"/>
                <w:szCs w:val="36"/>
              </w:rPr>
              <w:t>Version</w:t>
            </w:r>
          </w:p>
        </w:tc>
        <w:tc>
          <w:tcPr>
            <w:tcW w:w="2337" w:type="dxa"/>
          </w:tcPr>
          <w:p w14:paraId="2D9E6EC7" w14:textId="0B3A53E2" w:rsidR="00921321" w:rsidRPr="00921321" w:rsidRDefault="00921321" w:rsidP="00D11F02">
            <w:pPr>
              <w:rPr>
                <w:sz w:val="36"/>
                <w:szCs w:val="36"/>
              </w:rPr>
            </w:pPr>
            <w:r w:rsidRPr="00921321">
              <w:rPr>
                <w:sz w:val="36"/>
                <w:szCs w:val="36"/>
              </w:rPr>
              <w:t>Visceral reaction</w:t>
            </w:r>
          </w:p>
        </w:tc>
        <w:tc>
          <w:tcPr>
            <w:tcW w:w="2338" w:type="dxa"/>
          </w:tcPr>
          <w:p w14:paraId="320C8B81" w14:textId="636B73D5" w:rsidR="00921321" w:rsidRPr="00921321" w:rsidRDefault="00921321" w:rsidP="00D11F02">
            <w:pPr>
              <w:rPr>
                <w:sz w:val="36"/>
                <w:szCs w:val="36"/>
              </w:rPr>
            </w:pPr>
            <w:r w:rsidRPr="00921321">
              <w:rPr>
                <w:sz w:val="36"/>
                <w:szCs w:val="36"/>
              </w:rPr>
              <w:t>Considered reaction</w:t>
            </w:r>
          </w:p>
        </w:tc>
        <w:tc>
          <w:tcPr>
            <w:tcW w:w="2338" w:type="dxa"/>
          </w:tcPr>
          <w:p w14:paraId="2650AB15" w14:textId="0C63961C" w:rsidR="00921321" w:rsidRPr="00921321" w:rsidRDefault="00921321" w:rsidP="00D11F02">
            <w:pPr>
              <w:rPr>
                <w:sz w:val="36"/>
                <w:szCs w:val="36"/>
              </w:rPr>
            </w:pPr>
            <w:r w:rsidRPr="00921321">
              <w:rPr>
                <w:sz w:val="36"/>
                <w:szCs w:val="36"/>
              </w:rPr>
              <w:t>Other remarks</w:t>
            </w:r>
          </w:p>
        </w:tc>
      </w:tr>
      <w:tr w:rsidR="00921321" w14:paraId="581C99D2" w14:textId="77777777" w:rsidTr="00921321">
        <w:tc>
          <w:tcPr>
            <w:tcW w:w="2337" w:type="dxa"/>
          </w:tcPr>
          <w:p w14:paraId="05165908" w14:textId="76FF97EB" w:rsidR="00921321" w:rsidRPr="00921321" w:rsidRDefault="00921321" w:rsidP="00D11F02">
            <w:pPr>
              <w:rPr>
                <w:sz w:val="36"/>
                <w:szCs w:val="36"/>
              </w:rPr>
            </w:pPr>
            <w:r w:rsidRPr="00921321">
              <w:rPr>
                <w:sz w:val="36"/>
                <w:szCs w:val="36"/>
              </w:rPr>
              <w:t xml:space="preserve"># </w:t>
            </w:r>
          </w:p>
        </w:tc>
        <w:tc>
          <w:tcPr>
            <w:tcW w:w="2337" w:type="dxa"/>
          </w:tcPr>
          <w:p w14:paraId="5F3193EB" w14:textId="77777777" w:rsidR="00921321" w:rsidRPr="00921321" w:rsidRDefault="00921321" w:rsidP="00921321">
            <w:pPr>
              <w:rPr>
                <w:sz w:val="36"/>
                <w:szCs w:val="36"/>
              </w:rPr>
            </w:pPr>
            <w:r w:rsidRPr="00921321">
              <w:rPr>
                <w:sz w:val="36"/>
                <w:szCs w:val="36"/>
              </w:rPr>
              <w:t>0 = No!</w:t>
            </w:r>
          </w:p>
          <w:p w14:paraId="0C048972" w14:textId="77777777" w:rsidR="00921321" w:rsidRPr="00921321" w:rsidRDefault="00921321" w:rsidP="00921321">
            <w:pPr>
              <w:rPr>
                <w:sz w:val="36"/>
                <w:szCs w:val="36"/>
              </w:rPr>
            </w:pPr>
            <w:r w:rsidRPr="00921321">
              <w:rPr>
                <w:sz w:val="36"/>
                <w:szCs w:val="36"/>
              </w:rPr>
              <w:t>10 =</w:t>
            </w:r>
          </w:p>
          <w:p w14:paraId="4562492B" w14:textId="2519A38C" w:rsidR="00921321" w:rsidRPr="00921321" w:rsidRDefault="00921321" w:rsidP="00921321">
            <w:pPr>
              <w:rPr>
                <w:sz w:val="36"/>
                <w:szCs w:val="36"/>
              </w:rPr>
            </w:pPr>
            <w:r w:rsidRPr="00921321">
              <w:rPr>
                <w:sz w:val="36"/>
                <w:szCs w:val="36"/>
              </w:rPr>
              <w:t>Yes!</w:t>
            </w:r>
          </w:p>
        </w:tc>
        <w:tc>
          <w:tcPr>
            <w:tcW w:w="2338" w:type="dxa"/>
          </w:tcPr>
          <w:p w14:paraId="3C5B037B" w14:textId="77777777" w:rsidR="00921321" w:rsidRPr="00921321" w:rsidRDefault="00921321" w:rsidP="00921321">
            <w:pPr>
              <w:rPr>
                <w:sz w:val="36"/>
                <w:szCs w:val="36"/>
              </w:rPr>
            </w:pPr>
            <w:r w:rsidRPr="00921321">
              <w:rPr>
                <w:sz w:val="36"/>
                <w:szCs w:val="36"/>
              </w:rPr>
              <w:t>0 = Prohibit</w:t>
            </w:r>
          </w:p>
          <w:p w14:paraId="669DD87A" w14:textId="0AA1490C" w:rsidR="00921321" w:rsidRPr="00921321" w:rsidRDefault="00921321" w:rsidP="00921321">
            <w:pPr>
              <w:rPr>
                <w:sz w:val="36"/>
                <w:szCs w:val="36"/>
              </w:rPr>
            </w:pPr>
            <w:r w:rsidRPr="00921321">
              <w:rPr>
                <w:sz w:val="36"/>
                <w:szCs w:val="36"/>
              </w:rPr>
              <w:t>10 = Permit</w:t>
            </w:r>
          </w:p>
        </w:tc>
        <w:tc>
          <w:tcPr>
            <w:tcW w:w="2338" w:type="dxa"/>
          </w:tcPr>
          <w:p w14:paraId="5086A2B3" w14:textId="77777777" w:rsidR="00921321" w:rsidRPr="00921321" w:rsidRDefault="00921321" w:rsidP="00D11F02">
            <w:pPr>
              <w:rPr>
                <w:sz w:val="36"/>
                <w:szCs w:val="36"/>
              </w:rPr>
            </w:pPr>
          </w:p>
        </w:tc>
      </w:tr>
      <w:tr w:rsidR="00921321" w14:paraId="78C3F7DB" w14:textId="77777777" w:rsidTr="00921321">
        <w:tc>
          <w:tcPr>
            <w:tcW w:w="2337" w:type="dxa"/>
          </w:tcPr>
          <w:p w14:paraId="5C460399" w14:textId="687C1026" w:rsidR="00921321" w:rsidRPr="00921321" w:rsidRDefault="00921321" w:rsidP="00D11F02">
            <w:pPr>
              <w:rPr>
                <w:sz w:val="36"/>
                <w:szCs w:val="36"/>
              </w:rPr>
            </w:pPr>
            <w:r>
              <w:rPr>
                <w:sz w:val="36"/>
                <w:szCs w:val="36"/>
              </w:rPr>
              <w:t>A</w:t>
            </w:r>
          </w:p>
        </w:tc>
        <w:tc>
          <w:tcPr>
            <w:tcW w:w="2337" w:type="dxa"/>
          </w:tcPr>
          <w:p w14:paraId="7F7F0DFE" w14:textId="2C1CA492" w:rsidR="00921321" w:rsidRDefault="00921321" w:rsidP="00D11F02">
            <w:pPr>
              <w:rPr>
                <w:sz w:val="36"/>
                <w:szCs w:val="36"/>
              </w:rPr>
            </w:pPr>
          </w:p>
          <w:p w14:paraId="61E2458C" w14:textId="77777777" w:rsidR="00921321" w:rsidRDefault="00921321" w:rsidP="00D11F02">
            <w:pPr>
              <w:rPr>
                <w:sz w:val="36"/>
                <w:szCs w:val="36"/>
              </w:rPr>
            </w:pPr>
          </w:p>
          <w:p w14:paraId="28D99C5A" w14:textId="08CA7C02" w:rsidR="00921321" w:rsidRDefault="00921321" w:rsidP="00D11F02">
            <w:pPr>
              <w:rPr>
                <w:sz w:val="36"/>
                <w:szCs w:val="36"/>
              </w:rPr>
            </w:pPr>
          </w:p>
          <w:p w14:paraId="5B04144B" w14:textId="77777777" w:rsidR="00921321" w:rsidRDefault="00921321" w:rsidP="00D11F02">
            <w:pPr>
              <w:rPr>
                <w:sz w:val="36"/>
                <w:szCs w:val="36"/>
              </w:rPr>
            </w:pPr>
          </w:p>
          <w:p w14:paraId="0504FD85" w14:textId="4848B878" w:rsidR="00921321" w:rsidRPr="00921321" w:rsidRDefault="00921321" w:rsidP="00D11F02">
            <w:pPr>
              <w:rPr>
                <w:sz w:val="36"/>
                <w:szCs w:val="36"/>
              </w:rPr>
            </w:pPr>
          </w:p>
        </w:tc>
        <w:tc>
          <w:tcPr>
            <w:tcW w:w="2338" w:type="dxa"/>
          </w:tcPr>
          <w:p w14:paraId="2B7E913D" w14:textId="77777777" w:rsidR="00921321" w:rsidRPr="00921321" w:rsidRDefault="00921321" w:rsidP="00D11F02">
            <w:pPr>
              <w:rPr>
                <w:sz w:val="36"/>
                <w:szCs w:val="36"/>
              </w:rPr>
            </w:pPr>
          </w:p>
        </w:tc>
        <w:tc>
          <w:tcPr>
            <w:tcW w:w="2338" w:type="dxa"/>
          </w:tcPr>
          <w:p w14:paraId="3196944C" w14:textId="77777777" w:rsidR="00921321" w:rsidRPr="00921321" w:rsidRDefault="00921321" w:rsidP="00D11F02">
            <w:pPr>
              <w:rPr>
                <w:sz w:val="36"/>
                <w:szCs w:val="36"/>
              </w:rPr>
            </w:pPr>
          </w:p>
        </w:tc>
      </w:tr>
      <w:tr w:rsidR="00921321" w14:paraId="1E82ECDA" w14:textId="77777777" w:rsidTr="00921321">
        <w:tc>
          <w:tcPr>
            <w:tcW w:w="2337" w:type="dxa"/>
          </w:tcPr>
          <w:p w14:paraId="11087B02" w14:textId="7A8463E2" w:rsidR="00921321" w:rsidRPr="00921321" w:rsidRDefault="00921321" w:rsidP="00D11F02">
            <w:pPr>
              <w:rPr>
                <w:sz w:val="36"/>
                <w:szCs w:val="36"/>
              </w:rPr>
            </w:pPr>
            <w:r>
              <w:rPr>
                <w:sz w:val="36"/>
                <w:szCs w:val="36"/>
              </w:rPr>
              <w:t>B</w:t>
            </w:r>
          </w:p>
        </w:tc>
        <w:tc>
          <w:tcPr>
            <w:tcW w:w="2337" w:type="dxa"/>
          </w:tcPr>
          <w:p w14:paraId="77E35CF4" w14:textId="77777777" w:rsidR="00921321" w:rsidRDefault="00921321" w:rsidP="00D11F02">
            <w:pPr>
              <w:rPr>
                <w:sz w:val="36"/>
                <w:szCs w:val="36"/>
              </w:rPr>
            </w:pPr>
          </w:p>
          <w:p w14:paraId="74F2BF2F" w14:textId="4092FF83" w:rsidR="00921321" w:rsidRDefault="00921321" w:rsidP="00D11F02">
            <w:pPr>
              <w:rPr>
                <w:sz w:val="36"/>
                <w:szCs w:val="36"/>
              </w:rPr>
            </w:pPr>
          </w:p>
          <w:p w14:paraId="6261191B" w14:textId="77777777" w:rsidR="00921321" w:rsidRDefault="00921321" w:rsidP="00D11F02">
            <w:pPr>
              <w:rPr>
                <w:sz w:val="36"/>
                <w:szCs w:val="36"/>
              </w:rPr>
            </w:pPr>
          </w:p>
          <w:p w14:paraId="2EF1AEC5" w14:textId="77777777" w:rsidR="00921321" w:rsidRDefault="00921321" w:rsidP="00D11F02">
            <w:pPr>
              <w:rPr>
                <w:sz w:val="36"/>
                <w:szCs w:val="36"/>
              </w:rPr>
            </w:pPr>
          </w:p>
          <w:p w14:paraId="0D63A551" w14:textId="4D50C711" w:rsidR="00921321" w:rsidRPr="00921321" w:rsidRDefault="00921321" w:rsidP="00D11F02">
            <w:pPr>
              <w:rPr>
                <w:sz w:val="36"/>
                <w:szCs w:val="36"/>
              </w:rPr>
            </w:pPr>
          </w:p>
        </w:tc>
        <w:tc>
          <w:tcPr>
            <w:tcW w:w="2338" w:type="dxa"/>
          </w:tcPr>
          <w:p w14:paraId="42C9C0A2" w14:textId="77777777" w:rsidR="00921321" w:rsidRPr="00921321" w:rsidRDefault="00921321" w:rsidP="00D11F02">
            <w:pPr>
              <w:rPr>
                <w:sz w:val="36"/>
                <w:szCs w:val="36"/>
              </w:rPr>
            </w:pPr>
          </w:p>
        </w:tc>
        <w:tc>
          <w:tcPr>
            <w:tcW w:w="2338" w:type="dxa"/>
          </w:tcPr>
          <w:p w14:paraId="50EFE722" w14:textId="77777777" w:rsidR="00921321" w:rsidRPr="00921321" w:rsidRDefault="00921321" w:rsidP="00D11F02">
            <w:pPr>
              <w:rPr>
                <w:sz w:val="36"/>
                <w:szCs w:val="36"/>
              </w:rPr>
            </w:pPr>
          </w:p>
        </w:tc>
      </w:tr>
      <w:tr w:rsidR="00921321" w14:paraId="1AC036C3" w14:textId="77777777" w:rsidTr="00921321">
        <w:tc>
          <w:tcPr>
            <w:tcW w:w="2337" w:type="dxa"/>
          </w:tcPr>
          <w:p w14:paraId="1FC53772" w14:textId="43F8CC63" w:rsidR="00921321" w:rsidRPr="00921321" w:rsidRDefault="00921321" w:rsidP="00D11F02">
            <w:pPr>
              <w:rPr>
                <w:sz w:val="36"/>
                <w:szCs w:val="36"/>
              </w:rPr>
            </w:pPr>
            <w:r>
              <w:rPr>
                <w:sz w:val="36"/>
                <w:szCs w:val="36"/>
              </w:rPr>
              <w:t>C</w:t>
            </w:r>
          </w:p>
        </w:tc>
        <w:tc>
          <w:tcPr>
            <w:tcW w:w="2337" w:type="dxa"/>
          </w:tcPr>
          <w:p w14:paraId="762F0504" w14:textId="77777777" w:rsidR="00921321" w:rsidRDefault="00921321" w:rsidP="00D11F02">
            <w:pPr>
              <w:rPr>
                <w:sz w:val="36"/>
                <w:szCs w:val="36"/>
              </w:rPr>
            </w:pPr>
          </w:p>
          <w:p w14:paraId="2FADA943" w14:textId="77777777" w:rsidR="00921321" w:rsidRDefault="00921321" w:rsidP="00D11F02">
            <w:pPr>
              <w:rPr>
                <w:sz w:val="36"/>
                <w:szCs w:val="36"/>
              </w:rPr>
            </w:pPr>
          </w:p>
          <w:p w14:paraId="0C174902" w14:textId="77777777" w:rsidR="00921321" w:rsidRDefault="00921321" w:rsidP="00D11F02">
            <w:pPr>
              <w:rPr>
                <w:sz w:val="36"/>
                <w:szCs w:val="36"/>
              </w:rPr>
            </w:pPr>
          </w:p>
          <w:p w14:paraId="66B87441" w14:textId="77777777" w:rsidR="00921321" w:rsidRDefault="00921321" w:rsidP="00D11F02">
            <w:pPr>
              <w:rPr>
                <w:sz w:val="36"/>
                <w:szCs w:val="36"/>
              </w:rPr>
            </w:pPr>
          </w:p>
          <w:p w14:paraId="6BECD87E" w14:textId="67F2BFE4" w:rsidR="00921321" w:rsidRPr="00921321" w:rsidRDefault="00921321" w:rsidP="00D11F02">
            <w:pPr>
              <w:rPr>
                <w:sz w:val="36"/>
                <w:szCs w:val="36"/>
              </w:rPr>
            </w:pPr>
          </w:p>
        </w:tc>
        <w:tc>
          <w:tcPr>
            <w:tcW w:w="2338" w:type="dxa"/>
          </w:tcPr>
          <w:p w14:paraId="783A4FEF" w14:textId="77777777" w:rsidR="00921321" w:rsidRPr="00921321" w:rsidRDefault="00921321" w:rsidP="00D11F02">
            <w:pPr>
              <w:rPr>
                <w:sz w:val="36"/>
                <w:szCs w:val="36"/>
              </w:rPr>
            </w:pPr>
          </w:p>
        </w:tc>
        <w:tc>
          <w:tcPr>
            <w:tcW w:w="2338" w:type="dxa"/>
          </w:tcPr>
          <w:p w14:paraId="70196EE5" w14:textId="77777777" w:rsidR="00921321" w:rsidRPr="00921321" w:rsidRDefault="00921321" w:rsidP="00D11F02">
            <w:pPr>
              <w:rPr>
                <w:sz w:val="36"/>
                <w:szCs w:val="36"/>
              </w:rPr>
            </w:pPr>
          </w:p>
        </w:tc>
      </w:tr>
      <w:tr w:rsidR="00921321" w14:paraId="3F650BA6" w14:textId="77777777" w:rsidTr="00921321">
        <w:tc>
          <w:tcPr>
            <w:tcW w:w="2337" w:type="dxa"/>
          </w:tcPr>
          <w:p w14:paraId="5B019C26" w14:textId="3AC5D266" w:rsidR="00921321" w:rsidRPr="00921321" w:rsidRDefault="00921321" w:rsidP="00D11F02">
            <w:pPr>
              <w:rPr>
                <w:sz w:val="36"/>
                <w:szCs w:val="36"/>
              </w:rPr>
            </w:pPr>
            <w:r>
              <w:rPr>
                <w:sz w:val="36"/>
                <w:szCs w:val="36"/>
              </w:rPr>
              <w:t>D</w:t>
            </w:r>
          </w:p>
        </w:tc>
        <w:tc>
          <w:tcPr>
            <w:tcW w:w="2337" w:type="dxa"/>
          </w:tcPr>
          <w:p w14:paraId="1087077C" w14:textId="77777777" w:rsidR="00921321" w:rsidRDefault="00921321" w:rsidP="00D11F02">
            <w:pPr>
              <w:rPr>
                <w:sz w:val="36"/>
                <w:szCs w:val="36"/>
              </w:rPr>
            </w:pPr>
          </w:p>
          <w:p w14:paraId="00ECC45C" w14:textId="74588559" w:rsidR="00921321" w:rsidRDefault="00921321" w:rsidP="00D11F02">
            <w:pPr>
              <w:rPr>
                <w:sz w:val="36"/>
                <w:szCs w:val="36"/>
              </w:rPr>
            </w:pPr>
          </w:p>
          <w:p w14:paraId="0300AD4F" w14:textId="4C055A7C" w:rsidR="00921321" w:rsidRDefault="00921321" w:rsidP="00D11F02">
            <w:pPr>
              <w:rPr>
                <w:sz w:val="36"/>
                <w:szCs w:val="36"/>
              </w:rPr>
            </w:pPr>
          </w:p>
          <w:p w14:paraId="046D1607" w14:textId="77777777" w:rsidR="00921321" w:rsidRDefault="00921321" w:rsidP="00D11F02">
            <w:pPr>
              <w:rPr>
                <w:sz w:val="36"/>
                <w:szCs w:val="36"/>
              </w:rPr>
            </w:pPr>
          </w:p>
          <w:p w14:paraId="67D03851" w14:textId="2736EB47" w:rsidR="00921321" w:rsidRPr="00921321" w:rsidRDefault="00921321" w:rsidP="00D11F02">
            <w:pPr>
              <w:rPr>
                <w:sz w:val="36"/>
                <w:szCs w:val="36"/>
              </w:rPr>
            </w:pPr>
          </w:p>
        </w:tc>
        <w:tc>
          <w:tcPr>
            <w:tcW w:w="2338" w:type="dxa"/>
          </w:tcPr>
          <w:p w14:paraId="3A0D6573" w14:textId="77777777" w:rsidR="00921321" w:rsidRPr="00921321" w:rsidRDefault="00921321" w:rsidP="00D11F02">
            <w:pPr>
              <w:rPr>
                <w:sz w:val="36"/>
                <w:szCs w:val="36"/>
              </w:rPr>
            </w:pPr>
          </w:p>
        </w:tc>
        <w:tc>
          <w:tcPr>
            <w:tcW w:w="2338" w:type="dxa"/>
          </w:tcPr>
          <w:p w14:paraId="2EF9C771" w14:textId="77777777" w:rsidR="00921321" w:rsidRPr="00921321" w:rsidRDefault="00921321" w:rsidP="00D11F02">
            <w:pPr>
              <w:rPr>
                <w:sz w:val="36"/>
                <w:szCs w:val="36"/>
              </w:rPr>
            </w:pPr>
          </w:p>
        </w:tc>
      </w:tr>
    </w:tbl>
    <w:p w14:paraId="458467F1" w14:textId="77777777" w:rsidR="00154497" w:rsidRPr="00154497" w:rsidRDefault="00154497" w:rsidP="00D11F02">
      <w:pPr>
        <w:rPr>
          <w:sz w:val="36"/>
          <w:szCs w:val="36"/>
        </w:rPr>
      </w:pPr>
    </w:p>
    <w:sectPr w:rsidR="00154497" w:rsidRPr="00154497" w:rsidSect="00C9662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4704" w14:textId="77777777" w:rsidR="00DE2769" w:rsidRDefault="00DE2769" w:rsidP="00A56726">
      <w:r>
        <w:separator/>
      </w:r>
    </w:p>
  </w:endnote>
  <w:endnote w:type="continuationSeparator" w:id="0">
    <w:p w14:paraId="6C726D7D" w14:textId="77777777" w:rsidR="00DE2769" w:rsidRDefault="00DE2769" w:rsidP="00A5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478703"/>
      <w:docPartObj>
        <w:docPartGallery w:val="Page Numbers (Bottom of Page)"/>
        <w:docPartUnique/>
      </w:docPartObj>
    </w:sdtPr>
    <w:sdtContent>
      <w:p w14:paraId="366FD7A6" w14:textId="49DF5EC2" w:rsidR="00A56726" w:rsidRDefault="00A56726" w:rsidP="008D0C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17B31" w14:textId="77777777" w:rsidR="00A56726" w:rsidRDefault="00A56726" w:rsidP="00A56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086101"/>
      <w:docPartObj>
        <w:docPartGallery w:val="Page Numbers (Bottom of Page)"/>
        <w:docPartUnique/>
      </w:docPartObj>
    </w:sdtPr>
    <w:sdtContent>
      <w:p w14:paraId="2F21F8C7" w14:textId="0A36E441" w:rsidR="00A56726" w:rsidRDefault="00A56726" w:rsidP="008D0C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9B553E" w14:textId="77777777" w:rsidR="00A56726" w:rsidRDefault="00A56726" w:rsidP="00A567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854A" w14:textId="77777777" w:rsidR="00DE2769" w:rsidRDefault="00DE2769" w:rsidP="00A56726">
      <w:r>
        <w:separator/>
      </w:r>
    </w:p>
  </w:footnote>
  <w:footnote w:type="continuationSeparator" w:id="0">
    <w:p w14:paraId="1F24D3DA" w14:textId="77777777" w:rsidR="00DE2769" w:rsidRDefault="00DE2769" w:rsidP="00A56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146C"/>
    <w:multiLevelType w:val="hybridMultilevel"/>
    <w:tmpl w:val="49FA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E964F6"/>
    <w:multiLevelType w:val="hybridMultilevel"/>
    <w:tmpl w:val="E012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67723">
    <w:abstractNumId w:val="0"/>
  </w:num>
  <w:num w:numId="2" w16cid:durableId="22892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97"/>
    <w:rsid w:val="000F3EF7"/>
    <w:rsid w:val="00150753"/>
    <w:rsid w:val="00154497"/>
    <w:rsid w:val="00454220"/>
    <w:rsid w:val="006C1F30"/>
    <w:rsid w:val="006F4CB3"/>
    <w:rsid w:val="007E3697"/>
    <w:rsid w:val="007E5ADD"/>
    <w:rsid w:val="00921321"/>
    <w:rsid w:val="009B1D49"/>
    <w:rsid w:val="00A56726"/>
    <w:rsid w:val="00AB6B01"/>
    <w:rsid w:val="00C24B4A"/>
    <w:rsid w:val="00C96628"/>
    <w:rsid w:val="00D11F02"/>
    <w:rsid w:val="00D41175"/>
    <w:rsid w:val="00D87A22"/>
    <w:rsid w:val="00DE276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14:docId w14:val="2605AF95"/>
  <w15:chartTrackingRefBased/>
  <w15:docId w15:val="{826CC158-44F0-B249-B61F-3F7488BC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F7"/>
    <w:pPr>
      <w:ind w:left="720"/>
      <w:contextualSpacing/>
    </w:pPr>
  </w:style>
  <w:style w:type="table" w:styleId="TableGrid">
    <w:name w:val="Table Grid"/>
    <w:basedOn w:val="TableNormal"/>
    <w:uiPriority w:val="39"/>
    <w:rsid w:val="00921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56726"/>
    <w:pPr>
      <w:tabs>
        <w:tab w:val="center" w:pos="4680"/>
        <w:tab w:val="right" w:pos="9360"/>
      </w:tabs>
    </w:pPr>
  </w:style>
  <w:style w:type="character" w:customStyle="1" w:styleId="FooterChar">
    <w:name w:val="Footer Char"/>
    <w:basedOn w:val="DefaultParagraphFont"/>
    <w:link w:val="Footer"/>
    <w:uiPriority w:val="99"/>
    <w:rsid w:val="00A56726"/>
  </w:style>
  <w:style w:type="character" w:styleId="PageNumber">
    <w:name w:val="page number"/>
    <w:basedOn w:val="DefaultParagraphFont"/>
    <w:uiPriority w:val="99"/>
    <w:semiHidden/>
    <w:unhideWhenUsed/>
    <w:rsid w:val="00A5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Ichino, Nahomi</cp:lastModifiedBy>
  <cp:revision>11</cp:revision>
  <dcterms:created xsi:type="dcterms:W3CDTF">2022-07-10T03:58:00Z</dcterms:created>
  <dcterms:modified xsi:type="dcterms:W3CDTF">2022-07-11T13:33:00Z</dcterms:modified>
</cp:coreProperties>
</file>