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7D7930" w14:textId="77777777" w:rsidR="00817696" w:rsidRDefault="00AD18EE" w:rsidP="00295286">
      <w:pPr>
        <w:pStyle w:val="Title"/>
      </w:pPr>
      <w:r>
        <w:rPr>
          <w:highlight w:val="white"/>
        </w:rPr>
        <w:t>EGAP Method Guide: 10 Steps to Implementing a Survey</w:t>
      </w:r>
    </w:p>
    <w:p w14:paraId="749F2F07" w14:textId="6618F2AD" w:rsidR="00817696" w:rsidRDefault="00AD18EE">
      <w:r>
        <w:rPr>
          <w:rFonts w:ascii="Garamond" w:eastAsia="Garamond" w:hAnsi="Garamond" w:cs="Garamond"/>
        </w:rPr>
        <w:t xml:space="preserve">This guide is intended to provide an overview of some key considerations when implementing a survey. It follows a loose chronological order of important areas of survey preparation and implementation that are commonly overlooked, and have a </w:t>
      </w:r>
      <w:r w:rsidR="00CE66C0">
        <w:rPr>
          <w:rFonts w:ascii="Garamond" w:eastAsia="Garamond" w:hAnsi="Garamond" w:cs="Garamond"/>
        </w:rPr>
        <w:t xml:space="preserve">large </w:t>
      </w:r>
      <w:r>
        <w:rPr>
          <w:rFonts w:ascii="Garamond" w:eastAsia="Garamond" w:hAnsi="Garamond" w:cs="Garamond"/>
        </w:rPr>
        <w:t xml:space="preserve">effect on the quality </w:t>
      </w:r>
      <w:r w:rsidR="00CE66C0">
        <w:rPr>
          <w:rFonts w:ascii="Garamond" w:eastAsia="Garamond" w:hAnsi="Garamond" w:cs="Garamond"/>
        </w:rPr>
        <w:t xml:space="preserve">of the </w:t>
      </w:r>
      <w:r>
        <w:rPr>
          <w:rFonts w:ascii="Garamond" w:eastAsia="Garamond" w:hAnsi="Garamond" w:cs="Garamond"/>
        </w:rPr>
        <w:t>data</w:t>
      </w:r>
      <w:r w:rsidR="00CE66C0">
        <w:rPr>
          <w:rFonts w:ascii="Garamond" w:eastAsia="Garamond" w:hAnsi="Garamond" w:cs="Garamond"/>
        </w:rPr>
        <w:t xml:space="preserve"> collected</w:t>
      </w:r>
      <w:r>
        <w:rPr>
          <w:rFonts w:ascii="Garamond" w:eastAsia="Garamond" w:hAnsi="Garamond" w:cs="Garamond"/>
        </w:rPr>
        <w:t>.</w:t>
      </w:r>
    </w:p>
    <w:p w14:paraId="19DC24D8" w14:textId="77777777" w:rsidR="00817696" w:rsidRDefault="00817696"/>
    <w:p w14:paraId="2D7E2B57" w14:textId="77777777" w:rsidR="00817696" w:rsidRDefault="00817696"/>
    <w:p w14:paraId="146514E1" w14:textId="77777777" w:rsidR="00F8567F" w:rsidRDefault="002E737B">
      <w:pPr>
        <w:pStyle w:val="TOC1"/>
        <w:tabs>
          <w:tab w:val="right" w:leader="dot" w:pos="8630"/>
        </w:tabs>
        <w:rPr>
          <w:rFonts w:asciiTheme="minorHAnsi" w:eastAsiaTheme="minorEastAsia" w:hAnsiTheme="minorHAnsi" w:cstheme="minorBidi"/>
          <w:b w:val="0"/>
          <w:caps w:val="0"/>
          <w:noProof/>
          <w:color w:val="auto"/>
        </w:rPr>
      </w:pPr>
      <w:r>
        <w:rPr>
          <w:b w:val="0"/>
          <w:caps w:val="0"/>
        </w:rPr>
        <w:fldChar w:fldCharType="begin"/>
      </w:r>
      <w:r w:rsidR="00295286">
        <w:rPr>
          <w:b w:val="0"/>
          <w:caps w:val="0"/>
        </w:rPr>
        <w:instrText xml:space="preserve"> TOC \o "1-3" </w:instrText>
      </w:r>
      <w:r>
        <w:rPr>
          <w:b w:val="0"/>
          <w:caps w:val="0"/>
        </w:rPr>
        <w:fldChar w:fldCharType="separate"/>
      </w:r>
      <w:r w:rsidR="00F8567F" w:rsidRPr="00F76E4F">
        <w:rPr>
          <w:noProof/>
          <w:highlight w:val="white"/>
        </w:rPr>
        <w:t>1 Decide whether or not to work with a local firm</w:t>
      </w:r>
      <w:r w:rsidR="00F8567F">
        <w:rPr>
          <w:noProof/>
        </w:rPr>
        <w:tab/>
      </w:r>
      <w:r w:rsidR="00F8567F">
        <w:rPr>
          <w:noProof/>
        </w:rPr>
        <w:fldChar w:fldCharType="begin"/>
      </w:r>
      <w:r w:rsidR="00F8567F">
        <w:rPr>
          <w:noProof/>
        </w:rPr>
        <w:instrText xml:space="preserve"> PAGEREF _Toc444168799 \h </w:instrText>
      </w:r>
      <w:r w:rsidR="00F8567F">
        <w:rPr>
          <w:noProof/>
        </w:rPr>
      </w:r>
      <w:r w:rsidR="00F8567F">
        <w:rPr>
          <w:noProof/>
        </w:rPr>
        <w:fldChar w:fldCharType="separate"/>
      </w:r>
      <w:r w:rsidR="00F8567F">
        <w:rPr>
          <w:noProof/>
        </w:rPr>
        <w:t>3</w:t>
      </w:r>
      <w:r w:rsidR="00F8567F">
        <w:rPr>
          <w:noProof/>
        </w:rPr>
        <w:fldChar w:fldCharType="end"/>
      </w:r>
    </w:p>
    <w:p w14:paraId="04DEACD2" w14:textId="77777777" w:rsidR="00F8567F" w:rsidRDefault="00F8567F">
      <w:pPr>
        <w:pStyle w:val="TOC2"/>
        <w:tabs>
          <w:tab w:val="right" w:leader="dot" w:pos="8630"/>
        </w:tabs>
        <w:rPr>
          <w:rFonts w:eastAsiaTheme="minorEastAsia" w:cstheme="minorBidi"/>
          <w:b w:val="0"/>
          <w:noProof/>
          <w:color w:val="auto"/>
          <w:sz w:val="24"/>
          <w:szCs w:val="24"/>
        </w:rPr>
      </w:pPr>
      <w:r>
        <w:rPr>
          <w:noProof/>
        </w:rPr>
        <w:t>Contracts with local firms</w:t>
      </w:r>
      <w:r>
        <w:rPr>
          <w:noProof/>
        </w:rPr>
        <w:tab/>
      </w:r>
      <w:r>
        <w:rPr>
          <w:noProof/>
        </w:rPr>
        <w:fldChar w:fldCharType="begin"/>
      </w:r>
      <w:r>
        <w:rPr>
          <w:noProof/>
        </w:rPr>
        <w:instrText xml:space="preserve"> PAGEREF _Toc444168800 \h </w:instrText>
      </w:r>
      <w:r>
        <w:rPr>
          <w:noProof/>
        </w:rPr>
      </w:r>
      <w:r>
        <w:rPr>
          <w:noProof/>
        </w:rPr>
        <w:fldChar w:fldCharType="separate"/>
      </w:r>
      <w:r>
        <w:rPr>
          <w:noProof/>
        </w:rPr>
        <w:t>3</w:t>
      </w:r>
      <w:r>
        <w:rPr>
          <w:noProof/>
        </w:rPr>
        <w:fldChar w:fldCharType="end"/>
      </w:r>
    </w:p>
    <w:p w14:paraId="6D98A6CA"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2 Budgeting</w:t>
      </w:r>
      <w:r>
        <w:rPr>
          <w:noProof/>
        </w:rPr>
        <w:tab/>
      </w:r>
      <w:r>
        <w:rPr>
          <w:noProof/>
        </w:rPr>
        <w:fldChar w:fldCharType="begin"/>
      </w:r>
      <w:r>
        <w:rPr>
          <w:noProof/>
        </w:rPr>
        <w:instrText xml:space="preserve"> PAGEREF _Toc444168801 \h </w:instrText>
      </w:r>
      <w:r>
        <w:rPr>
          <w:noProof/>
        </w:rPr>
      </w:r>
      <w:r>
        <w:rPr>
          <w:noProof/>
        </w:rPr>
        <w:fldChar w:fldCharType="separate"/>
      </w:r>
      <w:r>
        <w:rPr>
          <w:noProof/>
        </w:rPr>
        <w:t>4</w:t>
      </w:r>
      <w:r>
        <w:rPr>
          <w:noProof/>
        </w:rPr>
        <w:fldChar w:fldCharType="end"/>
      </w:r>
    </w:p>
    <w:p w14:paraId="14437D8F" w14:textId="77777777" w:rsidR="00F8567F" w:rsidRDefault="00F8567F">
      <w:pPr>
        <w:pStyle w:val="TOC2"/>
        <w:tabs>
          <w:tab w:val="right" w:leader="dot" w:pos="8630"/>
        </w:tabs>
        <w:rPr>
          <w:rFonts w:eastAsiaTheme="minorEastAsia" w:cstheme="minorBidi"/>
          <w:b w:val="0"/>
          <w:noProof/>
          <w:color w:val="auto"/>
          <w:sz w:val="24"/>
          <w:szCs w:val="24"/>
        </w:rPr>
      </w:pPr>
      <w:r>
        <w:rPr>
          <w:noProof/>
        </w:rPr>
        <w:t>Salaries</w:t>
      </w:r>
      <w:r>
        <w:rPr>
          <w:noProof/>
        </w:rPr>
        <w:tab/>
      </w:r>
      <w:r>
        <w:rPr>
          <w:noProof/>
        </w:rPr>
        <w:fldChar w:fldCharType="begin"/>
      </w:r>
      <w:r>
        <w:rPr>
          <w:noProof/>
        </w:rPr>
        <w:instrText xml:space="preserve"> PAGEREF _Toc444168802 \h </w:instrText>
      </w:r>
      <w:r>
        <w:rPr>
          <w:noProof/>
        </w:rPr>
      </w:r>
      <w:r>
        <w:rPr>
          <w:noProof/>
        </w:rPr>
        <w:fldChar w:fldCharType="separate"/>
      </w:r>
      <w:r>
        <w:rPr>
          <w:noProof/>
        </w:rPr>
        <w:t>4</w:t>
      </w:r>
      <w:r>
        <w:rPr>
          <w:noProof/>
        </w:rPr>
        <w:fldChar w:fldCharType="end"/>
      </w:r>
    </w:p>
    <w:p w14:paraId="7C349942" w14:textId="77777777" w:rsidR="00F8567F" w:rsidRDefault="00F8567F">
      <w:pPr>
        <w:pStyle w:val="TOC2"/>
        <w:tabs>
          <w:tab w:val="right" w:leader="dot" w:pos="8630"/>
        </w:tabs>
        <w:rPr>
          <w:rFonts w:eastAsiaTheme="minorEastAsia" w:cstheme="minorBidi"/>
          <w:b w:val="0"/>
          <w:noProof/>
          <w:color w:val="auto"/>
          <w:sz w:val="24"/>
          <w:szCs w:val="24"/>
        </w:rPr>
      </w:pPr>
      <w:r w:rsidRPr="00F76E4F">
        <w:rPr>
          <w:rFonts w:eastAsia="Garamond"/>
          <w:noProof/>
        </w:rPr>
        <w:t>Per Diems</w:t>
      </w:r>
      <w:r>
        <w:rPr>
          <w:noProof/>
        </w:rPr>
        <w:tab/>
      </w:r>
      <w:r>
        <w:rPr>
          <w:noProof/>
        </w:rPr>
        <w:fldChar w:fldCharType="begin"/>
      </w:r>
      <w:r>
        <w:rPr>
          <w:noProof/>
        </w:rPr>
        <w:instrText xml:space="preserve"> PAGEREF _Toc444168803 \h </w:instrText>
      </w:r>
      <w:r>
        <w:rPr>
          <w:noProof/>
        </w:rPr>
      </w:r>
      <w:r>
        <w:rPr>
          <w:noProof/>
        </w:rPr>
        <w:fldChar w:fldCharType="separate"/>
      </w:r>
      <w:r>
        <w:rPr>
          <w:noProof/>
        </w:rPr>
        <w:t>4</w:t>
      </w:r>
      <w:r>
        <w:rPr>
          <w:noProof/>
        </w:rPr>
        <w:fldChar w:fldCharType="end"/>
      </w:r>
    </w:p>
    <w:p w14:paraId="08E86FAB" w14:textId="77777777" w:rsidR="00F8567F" w:rsidRDefault="00F8567F">
      <w:pPr>
        <w:pStyle w:val="TOC2"/>
        <w:tabs>
          <w:tab w:val="right" w:leader="dot" w:pos="8630"/>
        </w:tabs>
        <w:rPr>
          <w:rFonts w:eastAsiaTheme="minorEastAsia" w:cstheme="minorBidi"/>
          <w:b w:val="0"/>
          <w:noProof/>
          <w:color w:val="auto"/>
          <w:sz w:val="24"/>
          <w:szCs w:val="24"/>
        </w:rPr>
      </w:pPr>
      <w:r>
        <w:rPr>
          <w:noProof/>
        </w:rPr>
        <w:t>Transportation</w:t>
      </w:r>
      <w:r>
        <w:rPr>
          <w:noProof/>
        </w:rPr>
        <w:tab/>
      </w:r>
      <w:r>
        <w:rPr>
          <w:noProof/>
        </w:rPr>
        <w:fldChar w:fldCharType="begin"/>
      </w:r>
      <w:r>
        <w:rPr>
          <w:noProof/>
        </w:rPr>
        <w:instrText xml:space="preserve"> PAGEREF _Toc444168804 \h </w:instrText>
      </w:r>
      <w:r>
        <w:rPr>
          <w:noProof/>
        </w:rPr>
      </w:r>
      <w:r>
        <w:rPr>
          <w:noProof/>
        </w:rPr>
        <w:fldChar w:fldCharType="separate"/>
      </w:r>
      <w:r>
        <w:rPr>
          <w:noProof/>
        </w:rPr>
        <w:t>5</w:t>
      </w:r>
      <w:r>
        <w:rPr>
          <w:noProof/>
        </w:rPr>
        <w:fldChar w:fldCharType="end"/>
      </w:r>
    </w:p>
    <w:p w14:paraId="58109BCE" w14:textId="77777777" w:rsidR="00F8567F" w:rsidRDefault="00F8567F">
      <w:pPr>
        <w:pStyle w:val="TOC2"/>
        <w:tabs>
          <w:tab w:val="right" w:leader="dot" w:pos="8630"/>
        </w:tabs>
        <w:rPr>
          <w:rFonts w:eastAsiaTheme="minorEastAsia" w:cstheme="minorBidi"/>
          <w:b w:val="0"/>
          <w:noProof/>
          <w:color w:val="auto"/>
          <w:sz w:val="24"/>
          <w:szCs w:val="24"/>
        </w:rPr>
      </w:pPr>
      <w:r>
        <w:rPr>
          <w:noProof/>
        </w:rPr>
        <w:t>Equipment</w:t>
      </w:r>
      <w:r>
        <w:rPr>
          <w:noProof/>
        </w:rPr>
        <w:tab/>
      </w:r>
      <w:r>
        <w:rPr>
          <w:noProof/>
        </w:rPr>
        <w:fldChar w:fldCharType="begin"/>
      </w:r>
      <w:r>
        <w:rPr>
          <w:noProof/>
        </w:rPr>
        <w:instrText xml:space="preserve"> PAGEREF _Toc444168805 \h </w:instrText>
      </w:r>
      <w:r>
        <w:rPr>
          <w:noProof/>
        </w:rPr>
      </w:r>
      <w:r>
        <w:rPr>
          <w:noProof/>
        </w:rPr>
        <w:fldChar w:fldCharType="separate"/>
      </w:r>
      <w:r>
        <w:rPr>
          <w:noProof/>
        </w:rPr>
        <w:t>5</w:t>
      </w:r>
      <w:r>
        <w:rPr>
          <w:noProof/>
        </w:rPr>
        <w:fldChar w:fldCharType="end"/>
      </w:r>
    </w:p>
    <w:p w14:paraId="10361FE1"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3 Should you use PDAs or tablets?</w:t>
      </w:r>
      <w:r>
        <w:rPr>
          <w:noProof/>
        </w:rPr>
        <w:tab/>
      </w:r>
      <w:r>
        <w:rPr>
          <w:noProof/>
        </w:rPr>
        <w:fldChar w:fldCharType="begin"/>
      </w:r>
      <w:r>
        <w:rPr>
          <w:noProof/>
        </w:rPr>
        <w:instrText xml:space="preserve"> PAGEREF _Toc444168806 \h </w:instrText>
      </w:r>
      <w:r>
        <w:rPr>
          <w:noProof/>
        </w:rPr>
      </w:r>
      <w:r>
        <w:rPr>
          <w:noProof/>
        </w:rPr>
        <w:fldChar w:fldCharType="separate"/>
      </w:r>
      <w:r>
        <w:rPr>
          <w:noProof/>
        </w:rPr>
        <w:t>5</w:t>
      </w:r>
      <w:r>
        <w:rPr>
          <w:noProof/>
        </w:rPr>
        <w:fldChar w:fldCharType="end"/>
      </w:r>
    </w:p>
    <w:p w14:paraId="0771BFC0" w14:textId="77777777" w:rsidR="00F8567F" w:rsidRDefault="00F8567F">
      <w:pPr>
        <w:pStyle w:val="TOC2"/>
        <w:tabs>
          <w:tab w:val="right" w:leader="dot" w:pos="8630"/>
        </w:tabs>
        <w:rPr>
          <w:rFonts w:eastAsiaTheme="minorEastAsia" w:cstheme="minorBidi"/>
          <w:b w:val="0"/>
          <w:noProof/>
          <w:color w:val="auto"/>
          <w:sz w:val="24"/>
          <w:szCs w:val="24"/>
        </w:rPr>
      </w:pPr>
      <w:r>
        <w:rPr>
          <w:noProof/>
        </w:rPr>
        <w:t>Why Personal Digital Assistants [PDAs] or Tablets are better (if you have the budget)</w:t>
      </w:r>
      <w:r>
        <w:rPr>
          <w:noProof/>
        </w:rPr>
        <w:tab/>
      </w:r>
      <w:r>
        <w:rPr>
          <w:noProof/>
        </w:rPr>
        <w:fldChar w:fldCharType="begin"/>
      </w:r>
      <w:r>
        <w:rPr>
          <w:noProof/>
        </w:rPr>
        <w:instrText xml:space="preserve"> PAGEREF _Toc444168807 \h </w:instrText>
      </w:r>
      <w:r>
        <w:rPr>
          <w:noProof/>
        </w:rPr>
      </w:r>
      <w:r>
        <w:rPr>
          <w:noProof/>
        </w:rPr>
        <w:fldChar w:fldCharType="separate"/>
      </w:r>
      <w:r>
        <w:rPr>
          <w:noProof/>
        </w:rPr>
        <w:t>5</w:t>
      </w:r>
      <w:r>
        <w:rPr>
          <w:noProof/>
        </w:rPr>
        <w:fldChar w:fldCharType="end"/>
      </w:r>
    </w:p>
    <w:p w14:paraId="31D5E764" w14:textId="77777777" w:rsidR="00F8567F" w:rsidRDefault="00F8567F">
      <w:pPr>
        <w:pStyle w:val="TOC2"/>
        <w:tabs>
          <w:tab w:val="right" w:leader="dot" w:pos="8630"/>
        </w:tabs>
        <w:rPr>
          <w:rFonts w:eastAsiaTheme="minorEastAsia" w:cstheme="minorBidi"/>
          <w:b w:val="0"/>
          <w:noProof/>
          <w:color w:val="auto"/>
          <w:sz w:val="24"/>
          <w:szCs w:val="24"/>
        </w:rPr>
      </w:pPr>
      <w:r>
        <w:rPr>
          <w:noProof/>
        </w:rPr>
        <w:t>Tips for PDA or tablet use</w:t>
      </w:r>
      <w:r>
        <w:rPr>
          <w:noProof/>
        </w:rPr>
        <w:tab/>
      </w:r>
      <w:r>
        <w:rPr>
          <w:noProof/>
        </w:rPr>
        <w:fldChar w:fldCharType="begin"/>
      </w:r>
      <w:r>
        <w:rPr>
          <w:noProof/>
        </w:rPr>
        <w:instrText xml:space="preserve"> PAGEREF _Toc444168808 \h </w:instrText>
      </w:r>
      <w:r>
        <w:rPr>
          <w:noProof/>
        </w:rPr>
      </w:r>
      <w:r>
        <w:rPr>
          <w:noProof/>
        </w:rPr>
        <w:fldChar w:fldCharType="separate"/>
      </w:r>
      <w:r>
        <w:rPr>
          <w:noProof/>
        </w:rPr>
        <w:t>6</w:t>
      </w:r>
      <w:r>
        <w:rPr>
          <w:noProof/>
        </w:rPr>
        <w:fldChar w:fldCharType="end"/>
      </w:r>
    </w:p>
    <w:p w14:paraId="761ABB78"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4 Establish a Management Structure</w:t>
      </w:r>
      <w:r>
        <w:rPr>
          <w:noProof/>
        </w:rPr>
        <w:tab/>
      </w:r>
      <w:r>
        <w:rPr>
          <w:noProof/>
        </w:rPr>
        <w:fldChar w:fldCharType="begin"/>
      </w:r>
      <w:r>
        <w:rPr>
          <w:noProof/>
        </w:rPr>
        <w:instrText xml:space="preserve"> PAGEREF _Toc444168809 \h </w:instrText>
      </w:r>
      <w:r>
        <w:rPr>
          <w:noProof/>
        </w:rPr>
      </w:r>
      <w:r>
        <w:rPr>
          <w:noProof/>
        </w:rPr>
        <w:fldChar w:fldCharType="separate"/>
      </w:r>
      <w:r>
        <w:rPr>
          <w:noProof/>
        </w:rPr>
        <w:t>7</w:t>
      </w:r>
      <w:r>
        <w:rPr>
          <w:noProof/>
        </w:rPr>
        <w:fldChar w:fldCharType="end"/>
      </w:r>
    </w:p>
    <w:p w14:paraId="7A96EA1E" w14:textId="77777777" w:rsidR="00F8567F" w:rsidRDefault="00F8567F">
      <w:pPr>
        <w:pStyle w:val="TOC2"/>
        <w:tabs>
          <w:tab w:val="right" w:leader="dot" w:pos="8630"/>
        </w:tabs>
        <w:rPr>
          <w:rFonts w:eastAsiaTheme="minorEastAsia" w:cstheme="minorBidi"/>
          <w:b w:val="0"/>
          <w:noProof/>
          <w:color w:val="auto"/>
          <w:sz w:val="24"/>
          <w:szCs w:val="24"/>
        </w:rPr>
      </w:pPr>
      <w:r>
        <w:rPr>
          <w:noProof/>
        </w:rPr>
        <w:t>Surveying</w:t>
      </w:r>
      <w:r>
        <w:rPr>
          <w:noProof/>
        </w:rPr>
        <w:tab/>
      </w:r>
      <w:r>
        <w:rPr>
          <w:noProof/>
        </w:rPr>
        <w:fldChar w:fldCharType="begin"/>
      </w:r>
      <w:r>
        <w:rPr>
          <w:noProof/>
        </w:rPr>
        <w:instrText xml:space="preserve"> PAGEREF _Toc444168810 \h </w:instrText>
      </w:r>
      <w:r>
        <w:rPr>
          <w:noProof/>
        </w:rPr>
      </w:r>
      <w:r>
        <w:rPr>
          <w:noProof/>
        </w:rPr>
        <w:fldChar w:fldCharType="separate"/>
      </w:r>
      <w:r>
        <w:rPr>
          <w:noProof/>
        </w:rPr>
        <w:t>7</w:t>
      </w:r>
      <w:r>
        <w:rPr>
          <w:noProof/>
        </w:rPr>
        <w:fldChar w:fldCharType="end"/>
      </w:r>
    </w:p>
    <w:p w14:paraId="0AA08719" w14:textId="77777777" w:rsidR="00F8567F" w:rsidRDefault="00F8567F">
      <w:pPr>
        <w:pStyle w:val="TOC2"/>
        <w:tabs>
          <w:tab w:val="right" w:leader="dot" w:pos="8630"/>
        </w:tabs>
        <w:rPr>
          <w:rFonts w:eastAsiaTheme="minorEastAsia" w:cstheme="minorBidi"/>
          <w:b w:val="0"/>
          <w:noProof/>
          <w:color w:val="auto"/>
          <w:sz w:val="24"/>
          <w:szCs w:val="24"/>
        </w:rPr>
      </w:pPr>
      <w:r>
        <w:rPr>
          <w:noProof/>
        </w:rPr>
        <w:t>Oversight</w:t>
      </w:r>
      <w:r>
        <w:rPr>
          <w:noProof/>
        </w:rPr>
        <w:tab/>
      </w:r>
      <w:r>
        <w:rPr>
          <w:noProof/>
        </w:rPr>
        <w:fldChar w:fldCharType="begin"/>
      </w:r>
      <w:r>
        <w:rPr>
          <w:noProof/>
        </w:rPr>
        <w:instrText xml:space="preserve"> PAGEREF _Toc444168811 \h </w:instrText>
      </w:r>
      <w:r>
        <w:rPr>
          <w:noProof/>
        </w:rPr>
      </w:r>
      <w:r>
        <w:rPr>
          <w:noProof/>
        </w:rPr>
        <w:fldChar w:fldCharType="separate"/>
      </w:r>
      <w:r>
        <w:rPr>
          <w:noProof/>
        </w:rPr>
        <w:t>9</w:t>
      </w:r>
      <w:r>
        <w:rPr>
          <w:noProof/>
        </w:rPr>
        <w:fldChar w:fldCharType="end"/>
      </w:r>
    </w:p>
    <w:p w14:paraId="4B6B89D8"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5 Recruit enumerators</w:t>
      </w:r>
      <w:r>
        <w:rPr>
          <w:noProof/>
        </w:rPr>
        <w:tab/>
      </w:r>
      <w:r>
        <w:rPr>
          <w:noProof/>
        </w:rPr>
        <w:fldChar w:fldCharType="begin"/>
      </w:r>
      <w:r>
        <w:rPr>
          <w:noProof/>
        </w:rPr>
        <w:instrText xml:space="preserve"> PAGEREF _Toc444168812 \h </w:instrText>
      </w:r>
      <w:r>
        <w:rPr>
          <w:noProof/>
        </w:rPr>
      </w:r>
      <w:r>
        <w:rPr>
          <w:noProof/>
        </w:rPr>
        <w:fldChar w:fldCharType="separate"/>
      </w:r>
      <w:r>
        <w:rPr>
          <w:noProof/>
        </w:rPr>
        <w:t>10</w:t>
      </w:r>
      <w:r>
        <w:rPr>
          <w:noProof/>
        </w:rPr>
        <w:fldChar w:fldCharType="end"/>
      </w:r>
    </w:p>
    <w:p w14:paraId="77941369" w14:textId="77777777" w:rsidR="00F8567F" w:rsidRDefault="00F8567F">
      <w:pPr>
        <w:pStyle w:val="TOC2"/>
        <w:tabs>
          <w:tab w:val="right" w:leader="dot" w:pos="8630"/>
        </w:tabs>
        <w:rPr>
          <w:rFonts w:eastAsiaTheme="minorEastAsia" w:cstheme="minorBidi"/>
          <w:b w:val="0"/>
          <w:noProof/>
          <w:color w:val="auto"/>
          <w:sz w:val="24"/>
          <w:szCs w:val="24"/>
        </w:rPr>
      </w:pPr>
      <w:r w:rsidRPr="00F76E4F">
        <w:rPr>
          <w:noProof/>
          <w:highlight w:val="white"/>
        </w:rPr>
        <w:t>Sources</w:t>
      </w:r>
      <w:r>
        <w:rPr>
          <w:noProof/>
        </w:rPr>
        <w:tab/>
      </w:r>
      <w:r>
        <w:rPr>
          <w:noProof/>
        </w:rPr>
        <w:fldChar w:fldCharType="begin"/>
      </w:r>
      <w:r>
        <w:rPr>
          <w:noProof/>
        </w:rPr>
        <w:instrText xml:space="preserve"> PAGEREF _Toc444168813 \h </w:instrText>
      </w:r>
      <w:r>
        <w:rPr>
          <w:noProof/>
        </w:rPr>
      </w:r>
      <w:r>
        <w:rPr>
          <w:noProof/>
        </w:rPr>
        <w:fldChar w:fldCharType="separate"/>
      </w:r>
      <w:r>
        <w:rPr>
          <w:noProof/>
        </w:rPr>
        <w:t>10</w:t>
      </w:r>
      <w:r>
        <w:rPr>
          <w:noProof/>
        </w:rPr>
        <w:fldChar w:fldCharType="end"/>
      </w:r>
    </w:p>
    <w:p w14:paraId="06B98B39" w14:textId="77777777" w:rsidR="00F8567F" w:rsidRDefault="00F8567F">
      <w:pPr>
        <w:pStyle w:val="TOC2"/>
        <w:tabs>
          <w:tab w:val="right" w:leader="dot" w:pos="8630"/>
        </w:tabs>
        <w:rPr>
          <w:rFonts w:eastAsiaTheme="minorEastAsia" w:cstheme="minorBidi"/>
          <w:b w:val="0"/>
          <w:noProof/>
          <w:color w:val="auto"/>
          <w:sz w:val="24"/>
          <w:szCs w:val="24"/>
        </w:rPr>
      </w:pPr>
      <w:r>
        <w:rPr>
          <w:noProof/>
        </w:rPr>
        <w:lastRenderedPageBreak/>
        <w:t>Languages</w:t>
      </w:r>
      <w:r>
        <w:rPr>
          <w:noProof/>
        </w:rPr>
        <w:tab/>
      </w:r>
      <w:r>
        <w:rPr>
          <w:noProof/>
        </w:rPr>
        <w:fldChar w:fldCharType="begin"/>
      </w:r>
      <w:r>
        <w:rPr>
          <w:noProof/>
        </w:rPr>
        <w:instrText xml:space="preserve"> PAGEREF _Toc444168814 \h </w:instrText>
      </w:r>
      <w:r>
        <w:rPr>
          <w:noProof/>
        </w:rPr>
      </w:r>
      <w:r>
        <w:rPr>
          <w:noProof/>
        </w:rPr>
        <w:fldChar w:fldCharType="separate"/>
      </w:r>
      <w:r>
        <w:rPr>
          <w:noProof/>
        </w:rPr>
        <w:t>10</w:t>
      </w:r>
      <w:r>
        <w:rPr>
          <w:noProof/>
        </w:rPr>
        <w:fldChar w:fldCharType="end"/>
      </w:r>
    </w:p>
    <w:p w14:paraId="171EC8B9" w14:textId="77777777" w:rsidR="00F8567F" w:rsidRDefault="00F8567F">
      <w:pPr>
        <w:pStyle w:val="TOC2"/>
        <w:tabs>
          <w:tab w:val="right" w:leader="dot" w:pos="8630"/>
        </w:tabs>
        <w:rPr>
          <w:rFonts w:eastAsiaTheme="minorEastAsia" w:cstheme="minorBidi"/>
          <w:b w:val="0"/>
          <w:noProof/>
          <w:color w:val="auto"/>
          <w:sz w:val="24"/>
          <w:szCs w:val="24"/>
        </w:rPr>
      </w:pPr>
      <w:r w:rsidRPr="00F76E4F">
        <w:rPr>
          <w:noProof/>
          <w:highlight w:val="white"/>
        </w:rPr>
        <w:t>Gender parity</w:t>
      </w:r>
      <w:r>
        <w:rPr>
          <w:noProof/>
        </w:rPr>
        <w:tab/>
      </w:r>
      <w:r>
        <w:rPr>
          <w:noProof/>
        </w:rPr>
        <w:fldChar w:fldCharType="begin"/>
      </w:r>
      <w:r>
        <w:rPr>
          <w:noProof/>
        </w:rPr>
        <w:instrText xml:space="preserve"> PAGEREF _Toc444168815 \h </w:instrText>
      </w:r>
      <w:r>
        <w:rPr>
          <w:noProof/>
        </w:rPr>
      </w:r>
      <w:r>
        <w:rPr>
          <w:noProof/>
        </w:rPr>
        <w:fldChar w:fldCharType="separate"/>
      </w:r>
      <w:r>
        <w:rPr>
          <w:noProof/>
        </w:rPr>
        <w:t>10</w:t>
      </w:r>
      <w:r>
        <w:rPr>
          <w:noProof/>
        </w:rPr>
        <w:fldChar w:fldCharType="end"/>
      </w:r>
    </w:p>
    <w:p w14:paraId="130731D5"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6 You must pre-test!</w:t>
      </w:r>
      <w:r>
        <w:rPr>
          <w:noProof/>
        </w:rPr>
        <w:tab/>
      </w:r>
      <w:r>
        <w:rPr>
          <w:noProof/>
        </w:rPr>
        <w:fldChar w:fldCharType="begin"/>
      </w:r>
      <w:r>
        <w:rPr>
          <w:noProof/>
        </w:rPr>
        <w:instrText xml:space="preserve"> PAGEREF _Toc444168816 \h </w:instrText>
      </w:r>
      <w:r>
        <w:rPr>
          <w:noProof/>
        </w:rPr>
      </w:r>
      <w:r>
        <w:rPr>
          <w:noProof/>
        </w:rPr>
        <w:fldChar w:fldCharType="separate"/>
      </w:r>
      <w:r>
        <w:rPr>
          <w:noProof/>
        </w:rPr>
        <w:t>11</w:t>
      </w:r>
      <w:r>
        <w:rPr>
          <w:noProof/>
        </w:rPr>
        <w:fldChar w:fldCharType="end"/>
      </w:r>
    </w:p>
    <w:p w14:paraId="160F7CF1"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7 Training</w:t>
      </w:r>
      <w:r>
        <w:rPr>
          <w:noProof/>
        </w:rPr>
        <w:tab/>
      </w:r>
      <w:r>
        <w:rPr>
          <w:noProof/>
        </w:rPr>
        <w:fldChar w:fldCharType="begin"/>
      </w:r>
      <w:r>
        <w:rPr>
          <w:noProof/>
        </w:rPr>
        <w:instrText xml:space="preserve"> PAGEREF _Toc444168817 \h </w:instrText>
      </w:r>
      <w:r>
        <w:rPr>
          <w:noProof/>
        </w:rPr>
      </w:r>
      <w:r>
        <w:rPr>
          <w:noProof/>
        </w:rPr>
        <w:fldChar w:fldCharType="separate"/>
      </w:r>
      <w:r>
        <w:rPr>
          <w:noProof/>
        </w:rPr>
        <w:t>11</w:t>
      </w:r>
      <w:r>
        <w:rPr>
          <w:noProof/>
        </w:rPr>
        <w:fldChar w:fldCharType="end"/>
      </w:r>
    </w:p>
    <w:p w14:paraId="6B38E4BE" w14:textId="77777777" w:rsidR="00F8567F" w:rsidRDefault="00F8567F">
      <w:pPr>
        <w:pStyle w:val="TOC2"/>
        <w:tabs>
          <w:tab w:val="right" w:leader="dot" w:pos="8630"/>
        </w:tabs>
        <w:rPr>
          <w:rFonts w:eastAsiaTheme="minorEastAsia" w:cstheme="minorBidi"/>
          <w:b w:val="0"/>
          <w:noProof/>
          <w:color w:val="auto"/>
          <w:sz w:val="24"/>
          <w:szCs w:val="24"/>
        </w:rPr>
      </w:pPr>
      <w:r>
        <w:rPr>
          <w:noProof/>
        </w:rPr>
        <w:t>Standards</w:t>
      </w:r>
      <w:r>
        <w:rPr>
          <w:noProof/>
        </w:rPr>
        <w:tab/>
      </w:r>
      <w:r>
        <w:rPr>
          <w:noProof/>
        </w:rPr>
        <w:fldChar w:fldCharType="begin"/>
      </w:r>
      <w:r>
        <w:rPr>
          <w:noProof/>
        </w:rPr>
        <w:instrText xml:space="preserve"> PAGEREF _Toc444168818 \h </w:instrText>
      </w:r>
      <w:r>
        <w:rPr>
          <w:noProof/>
        </w:rPr>
      </w:r>
      <w:r>
        <w:rPr>
          <w:noProof/>
        </w:rPr>
        <w:fldChar w:fldCharType="separate"/>
      </w:r>
      <w:r>
        <w:rPr>
          <w:noProof/>
        </w:rPr>
        <w:t>12</w:t>
      </w:r>
      <w:r>
        <w:rPr>
          <w:noProof/>
        </w:rPr>
        <w:fldChar w:fldCharType="end"/>
      </w:r>
    </w:p>
    <w:p w14:paraId="00AC39E6" w14:textId="77777777" w:rsidR="00F8567F" w:rsidRDefault="00F8567F">
      <w:pPr>
        <w:pStyle w:val="TOC2"/>
        <w:tabs>
          <w:tab w:val="right" w:leader="dot" w:pos="8630"/>
        </w:tabs>
        <w:rPr>
          <w:rFonts w:eastAsiaTheme="minorEastAsia" w:cstheme="minorBidi"/>
          <w:b w:val="0"/>
          <w:noProof/>
          <w:color w:val="auto"/>
          <w:sz w:val="24"/>
          <w:szCs w:val="24"/>
        </w:rPr>
      </w:pPr>
      <w:r>
        <w:rPr>
          <w:noProof/>
        </w:rPr>
        <w:t>Assessment</w:t>
      </w:r>
      <w:r>
        <w:rPr>
          <w:noProof/>
        </w:rPr>
        <w:tab/>
      </w:r>
      <w:r>
        <w:rPr>
          <w:noProof/>
        </w:rPr>
        <w:fldChar w:fldCharType="begin"/>
      </w:r>
      <w:r>
        <w:rPr>
          <w:noProof/>
        </w:rPr>
        <w:instrText xml:space="preserve"> PAGEREF _Toc444168819 \h </w:instrText>
      </w:r>
      <w:r>
        <w:rPr>
          <w:noProof/>
        </w:rPr>
      </w:r>
      <w:r>
        <w:rPr>
          <w:noProof/>
        </w:rPr>
        <w:fldChar w:fldCharType="separate"/>
      </w:r>
      <w:r>
        <w:rPr>
          <w:noProof/>
        </w:rPr>
        <w:t>12</w:t>
      </w:r>
      <w:r>
        <w:rPr>
          <w:noProof/>
        </w:rPr>
        <w:fldChar w:fldCharType="end"/>
      </w:r>
    </w:p>
    <w:p w14:paraId="6A35DD2E" w14:textId="77777777" w:rsidR="00F8567F" w:rsidRDefault="00F8567F">
      <w:pPr>
        <w:pStyle w:val="TOC2"/>
        <w:tabs>
          <w:tab w:val="right" w:leader="dot" w:pos="8630"/>
        </w:tabs>
        <w:rPr>
          <w:rFonts w:eastAsiaTheme="minorEastAsia" w:cstheme="minorBidi"/>
          <w:b w:val="0"/>
          <w:noProof/>
          <w:color w:val="auto"/>
          <w:sz w:val="24"/>
          <w:szCs w:val="24"/>
        </w:rPr>
      </w:pPr>
      <w:r>
        <w:rPr>
          <w:noProof/>
        </w:rPr>
        <w:t>Participation</w:t>
      </w:r>
      <w:r>
        <w:rPr>
          <w:noProof/>
        </w:rPr>
        <w:tab/>
      </w:r>
      <w:r>
        <w:rPr>
          <w:noProof/>
        </w:rPr>
        <w:fldChar w:fldCharType="begin"/>
      </w:r>
      <w:r>
        <w:rPr>
          <w:noProof/>
        </w:rPr>
        <w:instrText xml:space="preserve"> PAGEREF _Toc444168820 \h </w:instrText>
      </w:r>
      <w:r>
        <w:rPr>
          <w:noProof/>
        </w:rPr>
      </w:r>
      <w:r>
        <w:rPr>
          <w:noProof/>
        </w:rPr>
        <w:fldChar w:fldCharType="separate"/>
      </w:r>
      <w:r>
        <w:rPr>
          <w:noProof/>
        </w:rPr>
        <w:t>12</w:t>
      </w:r>
      <w:r>
        <w:rPr>
          <w:noProof/>
        </w:rPr>
        <w:fldChar w:fldCharType="end"/>
      </w:r>
    </w:p>
    <w:p w14:paraId="2F73297F"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8 Employee incentives</w:t>
      </w:r>
      <w:r>
        <w:rPr>
          <w:noProof/>
        </w:rPr>
        <w:tab/>
      </w:r>
      <w:r>
        <w:rPr>
          <w:noProof/>
        </w:rPr>
        <w:fldChar w:fldCharType="begin"/>
      </w:r>
      <w:r>
        <w:rPr>
          <w:noProof/>
        </w:rPr>
        <w:instrText xml:space="preserve"> PAGEREF _Toc444168821 \h </w:instrText>
      </w:r>
      <w:r>
        <w:rPr>
          <w:noProof/>
        </w:rPr>
      </w:r>
      <w:r>
        <w:rPr>
          <w:noProof/>
        </w:rPr>
        <w:fldChar w:fldCharType="separate"/>
      </w:r>
      <w:r>
        <w:rPr>
          <w:noProof/>
        </w:rPr>
        <w:t>14</w:t>
      </w:r>
      <w:r>
        <w:rPr>
          <w:noProof/>
        </w:rPr>
        <w:fldChar w:fldCharType="end"/>
      </w:r>
    </w:p>
    <w:p w14:paraId="700BAEC5" w14:textId="77777777" w:rsidR="00F8567F" w:rsidRDefault="00F8567F">
      <w:pPr>
        <w:pStyle w:val="TOC2"/>
        <w:tabs>
          <w:tab w:val="right" w:leader="dot" w:pos="8630"/>
        </w:tabs>
        <w:rPr>
          <w:rFonts w:eastAsiaTheme="minorEastAsia" w:cstheme="minorBidi"/>
          <w:b w:val="0"/>
          <w:noProof/>
          <w:color w:val="auto"/>
          <w:sz w:val="24"/>
          <w:szCs w:val="24"/>
        </w:rPr>
      </w:pPr>
      <w:r>
        <w:rPr>
          <w:noProof/>
        </w:rPr>
        <w:t>Expectations and Quality Control</w:t>
      </w:r>
      <w:r>
        <w:rPr>
          <w:noProof/>
        </w:rPr>
        <w:tab/>
      </w:r>
      <w:r>
        <w:rPr>
          <w:noProof/>
        </w:rPr>
        <w:fldChar w:fldCharType="begin"/>
      </w:r>
      <w:r>
        <w:rPr>
          <w:noProof/>
        </w:rPr>
        <w:instrText xml:space="preserve"> PAGEREF _Toc444168822 \h </w:instrText>
      </w:r>
      <w:r>
        <w:rPr>
          <w:noProof/>
        </w:rPr>
      </w:r>
      <w:r>
        <w:rPr>
          <w:noProof/>
        </w:rPr>
        <w:fldChar w:fldCharType="separate"/>
      </w:r>
      <w:r>
        <w:rPr>
          <w:noProof/>
        </w:rPr>
        <w:t>14</w:t>
      </w:r>
      <w:r>
        <w:rPr>
          <w:noProof/>
        </w:rPr>
        <w:fldChar w:fldCharType="end"/>
      </w:r>
    </w:p>
    <w:p w14:paraId="0B3CC045" w14:textId="77777777" w:rsidR="00F8567F" w:rsidRDefault="00F8567F">
      <w:pPr>
        <w:pStyle w:val="TOC2"/>
        <w:tabs>
          <w:tab w:val="right" w:leader="dot" w:pos="8630"/>
        </w:tabs>
        <w:rPr>
          <w:rFonts w:eastAsiaTheme="minorEastAsia" w:cstheme="minorBidi"/>
          <w:b w:val="0"/>
          <w:noProof/>
          <w:color w:val="auto"/>
          <w:sz w:val="24"/>
          <w:szCs w:val="24"/>
        </w:rPr>
      </w:pPr>
      <w:r>
        <w:rPr>
          <w:noProof/>
        </w:rPr>
        <w:t>Contracts and Payment</w:t>
      </w:r>
      <w:r>
        <w:rPr>
          <w:noProof/>
        </w:rPr>
        <w:tab/>
      </w:r>
      <w:r>
        <w:rPr>
          <w:noProof/>
        </w:rPr>
        <w:fldChar w:fldCharType="begin"/>
      </w:r>
      <w:r>
        <w:rPr>
          <w:noProof/>
        </w:rPr>
        <w:instrText xml:space="preserve"> PAGEREF _Toc444168823 \h </w:instrText>
      </w:r>
      <w:r>
        <w:rPr>
          <w:noProof/>
        </w:rPr>
      </w:r>
      <w:r>
        <w:rPr>
          <w:noProof/>
        </w:rPr>
        <w:fldChar w:fldCharType="separate"/>
      </w:r>
      <w:r>
        <w:rPr>
          <w:noProof/>
        </w:rPr>
        <w:t>14</w:t>
      </w:r>
      <w:r>
        <w:rPr>
          <w:noProof/>
        </w:rPr>
        <w:fldChar w:fldCharType="end"/>
      </w:r>
    </w:p>
    <w:p w14:paraId="34A8BE8E" w14:textId="77777777" w:rsidR="00F8567F" w:rsidRDefault="00F8567F">
      <w:pPr>
        <w:pStyle w:val="TOC2"/>
        <w:tabs>
          <w:tab w:val="right" w:leader="dot" w:pos="8630"/>
        </w:tabs>
        <w:rPr>
          <w:rFonts w:eastAsiaTheme="minorEastAsia" w:cstheme="minorBidi"/>
          <w:b w:val="0"/>
          <w:noProof/>
          <w:color w:val="auto"/>
          <w:sz w:val="24"/>
          <w:szCs w:val="24"/>
        </w:rPr>
      </w:pPr>
      <w:r>
        <w:rPr>
          <w:noProof/>
        </w:rPr>
        <w:t>Soft Incentives</w:t>
      </w:r>
      <w:r>
        <w:rPr>
          <w:noProof/>
        </w:rPr>
        <w:tab/>
      </w:r>
      <w:r>
        <w:rPr>
          <w:noProof/>
        </w:rPr>
        <w:fldChar w:fldCharType="begin"/>
      </w:r>
      <w:r>
        <w:rPr>
          <w:noProof/>
        </w:rPr>
        <w:instrText xml:space="preserve"> PAGEREF _Toc444168824 \h </w:instrText>
      </w:r>
      <w:r>
        <w:rPr>
          <w:noProof/>
        </w:rPr>
      </w:r>
      <w:r>
        <w:rPr>
          <w:noProof/>
        </w:rPr>
        <w:fldChar w:fldCharType="separate"/>
      </w:r>
      <w:r>
        <w:rPr>
          <w:noProof/>
        </w:rPr>
        <w:t>15</w:t>
      </w:r>
      <w:r>
        <w:rPr>
          <w:noProof/>
        </w:rPr>
        <w:fldChar w:fldCharType="end"/>
      </w:r>
    </w:p>
    <w:p w14:paraId="48A31CDC"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9 Map out your routes</w:t>
      </w:r>
      <w:r>
        <w:rPr>
          <w:noProof/>
        </w:rPr>
        <w:tab/>
      </w:r>
      <w:r>
        <w:rPr>
          <w:noProof/>
        </w:rPr>
        <w:fldChar w:fldCharType="begin"/>
      </w:r>
      <w:r>
        <w:rPr>
          <w:noProof/>
        </w:rPr>
        <w:instrText xml:space="preserve"> PAGEREF _Toc444168825 \h </w:instrText>
      </w:r>
      <w:r>
        <w:rPr>
          <w:noProof/>
        </w:rPr>
      </w:r>
      <w:r>
        <w:rPr>
          <w:noProof/>
        </w:rPr>
        <w:fldChar w:fldCharType="separate"/>
      </w:r>
      <w:r>
        <w:rPr>
          <w:noProof/>
        </w:rPr>
        <w:t>15</w:t>
      </w:r>
      <w:r>
        <w:rPr>
          <w:noProof/>
        </w:rPr>
        <w:fldChar w:fldCharType="end"/>
      </w:r>
    </w:p>
    <w:p w14:paraId="34970481" w14:textId="77777777" w:rsidR="00F8567F" w:rsidRDefault="00F8567F">
      <w:pPr>
        <w:pStyle w:val="TOC1"/>
        <w:tabs>
          <w:tab w:val="right" w:leader="dot" w:pos="8630"/>
        </w:tabs>
        <w:rPr>
          <w:rFonts w:asciiTheme="minorHAnsi" w:eastAsiaTheme="minorEastAsia" w:hAnsiTheme="minorHAnsi" w:cstheme="minorBidi"/>
          <w:b w:val="0"/>
          <w:caps w:val="0"/>
          <w:noProof/>
          <w:color w:val="auto"/>
        </w:rPr>
      </w:pPr>
      <w:r w:rsidRPr="00F76E4F">
        <w:rPr>
          <w:noProof/>
          <w:highlight w:val="white"/>
        </w:rPr>
        <w:t>10 Checking the data</w:t>
      </w:r>
      <w:r>
        <w:rPr>
          <w:noProof/>
        </w:rPr>
        <w:tab/>
      </w:r>
      <w:r>
        <w:rPr>
          <w:noProof/>
        </w:rPr>
        <w:fldChar w:fldCharType="begin"/>
      </w:r>
      <w:r>
        <w:rPr>
          <w:noProof/>
        </w:rPr>
        <w:instrText xml:space="preserve"> PAGEREF _Toc444168826 \h </w:instrText>
      </w:r>
      <w:r>
        <w:rPr>
          <w:noProof/>
        </w:rPr>
      </w:r>
      <w:r>
        <w:rPr>
          <w:noProof/>
        </w:rPr>
        <w:fldChar w:fldCharType="separate"/>
      </w:r>
      <w:r>
        <w:rPr>
          <w:noProof/>
        </w:rPr>
        <w:t>15</w:t>
      </w:r>
      <w:r>
        <w:rPr>
          <w:noProof/>
        </w:rPr>
        <w:fldChar w:fldCharType="end"/>
      </w:r>
    </w:p>
    <w:p w14:paraId="2094A7E0" w14:textId="77777777" w:rsidR="00F8567F" w:rsidRDefault="00F8567F">
      <w:pPr>
        <w:pStyle w:val="TOC2"/>
        <w:tabs>
          <w:tab w:val="right" w:leader="dot" w:pos="8630"/>
        </w:tabs>
        <w:rPr>
          <w:rFonts w:eastAsiaTheme="minorEastAsia" w:cstheme="minorBidi"/>
          <w:b w:val="0"/>
          <w:noProof/>
          <w:color w:val="auto"/>
          <w:sz w:val="24"/>
          <w:szCs w:val="24"/>
        </w:rPr>
      </w:pPr>
      <w:r>
        <w:rPr>
          <w:noProof/>
        </w:rPr>
        <w:t>Checking data entered from paper instruments</w:t>
      </w:r>
      <w:r>
        <w:rPr>
          <w:noProof/>
        </w:rPr>
        <w:tab/>
      </w:r>
      <w:r>
        <w:rPr>
          <w:noProof/>
        </w:rPr>
        <w:fldChar w:fldCharType="begin"/>
      </w:r>
      <w:r>
        <w:rPr>
          <w:noProof/>
        </w:rPr>
        <w:instrText xml:space="preserve"> PAGEREF _Toc444168827 \h </w:instrText>
      </w:r>
      <w:r>
        <w:rPr>
          <w:noProof/>
        </w:rPr>
      </w:r>
      <w:r>
        <w:rPr>
          <w:noProof/>
        </w:rPr>
        <w:fldChar w:fldCharType="separate"/>
      </w:r>
      <w:r>
        <w:rPr>
          <w:noProof/>
        </w:rPr>
        <w:t>15</w:t>
      </w:r>
      <w:r>
        <w:rPr>
          <w:noProof/>
        </w:rPr>
        <w:fldChar w:fldCharType="end"/>
      </w:r>
    </w:p>
    <w:p w14:paraId="01F8FC25" w14:textId="77777777" w:rsidR="00F8567F" w:rsidRDefault="00F8567F">
      <w:pPr>
        <w:pStyle w:val="TOC2"/>
        <w:tabs>
          <w:tab w:val="right" w:leader="dot" w:pos="8630"/>
        </w:tabs>
        <w:rPr>
          <w:rFonts w:eastAsiaTheme="minorEastAsia" w:cstheme="minorBidi"/>
          <w:b w:val="0"/>
          <w:noProof/>
          <w:color w:val="auto"/>
          <w:sz w:val="24"/>
          <w:szCs w:val="24"/>
        </w:rPr>
      </w:pPr>
      <w:r>
        <w:rPr>
          <w:noProof/>
        </w:rPr>
        <w:t>Checking data gathered using PDAs or tablets</w:t>
      </w:r>
      <w:r>
        <w:rPr>
          <w:noProof/>
        </w:rPr>
        <w:tab/>
      </w:r>
      <w:r>
        <w:rPr>
          <w:noProof/>
        </w:rPr>
        <w:fldChar w:fldCharType="begin"/>
      </w:r>
      <w:r>
        <w:rPr>
          <w:noProof/>
        </w:rPr>
        <w:instrText xml:space="preserve"> PAGEREF _Toc444168828 \h </w:instrText>
      </w:r>
      <w:r>
        <w:rPr>
          <w:noProof/>
        </w:rPr>
      </w:r>
      <w:r>
        <w:rPr>
          <w:noProof/>
        </w:rPr>
        <w:fldChar w:fldCharType="separate"/>
      </w:r>
      <w:r>
        <w:rPr>
          <w:noProof/>
        </w:rPr>
        <w:t>16</w:t>
      </w:r>
      <w:r>
        <w:rPr>
          <w:noProof/>
        </w:rPr>
        <w:fldChar w:fldCharType="end"/>
      </w:r>
    </w:p>
    <w:p w14:paraId="5FAED90A" w14:textId="77777777" w:rsidR="00295286" w:rsidRDefault="002E737B">
      <w:pPr>
        <w:ind w:left="720"/>
        <w:rPr>
          <w:rFonts w:asciiTheme="majorHAnsi" w:hAnsiTheme="majorHAnsi"/>
          <w:b/>
          <w:caps/>
        </w:rPr>
      </w:pPr>
      <w:r>
        <w:rPr>
          <w:rFonts w:asciiTheme="majorHAnsi" w:hAnsiTheme="majorHAnsi"/>
          <w:b/>
          <w:caps/>
        </w:rPr>
        <w:fldChar w:fldCharType="end"/>
      </w:r>
    </w:p>
    <w:p w14:paraId="51C930A5" w14:textId="77777777" w:rsidR="00295286" w:rsidRDefault="00295286">
      <w:pPr>
        <w:rPr>
          <w:rFonts w:asciiTheme="majorHAnsi" w:hAnsiTheme="majorHAnsi"/>
          <w:b/>
          <w:caps/>
        </w:rPr>
      </w:pPr>
      <w:r>
        <w:rPr>
          <w:rFonts w:asciiTheme="majorHAnsi" w:hAnsiTheme="majorHAnsi"/>
          <w:b/>
          <w:caps/>
        </w:rPr>
        <w:br w:type="page"/>
      </w:r>
    </w:p>
    <w:p w14:paraId="74C9C1D7" w14:textId="77777777" w:rsidR="00817696" w:rsidRDefault="00AD18EE" w:rsidP="00295286">
      <w:pPr>
        <w:pStyle w:val="Heading1"/>
      </w:pPr>
      <w:bookmarkStart w:id="0" w:name="h.4pglu6mzo0bs" w:colFirst="0" w:colLast="0"/>
      <w:bookmarkStart w:id="1" w:name="_Toc444168799"/>
      <w:bookmarkEnd w:id="0"/>
      <w:r>
        <w:rPr>
          <w:highlight w:val="white"/>
        </w:rPr>
        <w:lastRenderedPageBreak/>
        <w:t>1 Decide whether or not to work with a local firm</w:t>
      </w:r>
      <w:bookmarkEnd w:id="1"/>
    </w:p>
    <w:p w14:paraId="7B1E542E" w14:textId="77777777" w:rsidR="00817696" w:rsidRDefault="00817696"/>
    <w:p w14:paraId="55906B4F" w14:textId="1CC9E1EA" w:rsidR="00817696" w:rsidRDefault="00AD18EE">
      <w:r>
        <w:rPr>
          <w:rFonts w:ascii="Garamond" w:eastAsia="Garamond" w:hAnsi="Garamond" w:cs="Garamond"/>
          <w:color w:val="2B2B2B"/>
          <w:highlight w:val="white"/>
        </w:rPr>
        <w:t>There are two discrete skill sets needed on the ground</w:t>
      </w:r>
      <w:r w:rsidR="007E078D">
        <w:rPr>
          <w:rFonts w:ascii="Garamond" w:eastAsia="Garamond" w:hAnsi="Garamond" w:cs="Garamond"/>
          <w:color w:val="2B2B2B"/>
          <w:highlight w:val="white"/>
        </w:rPr>
        <w:t xml:space="preserve"> when implementing a survey.</w:t>
      </w:r>
      <w:r w:rsidR="00EC7CD2">
        <w:rPr>
          <w:rFonts w:ascii="Garamond" w:eastAsia="Garamond" w:hAnsi="Garamond" w:cs="Garamond"/>
          <w:color w:val="2B2B2B"/>
          <w:highlight w:val="white"/>
        </w:rPr>
        <w:t xml:space="preserve"> The first skill set is focused on administration/logistics, and the second skill set is focused on research design.</w:t>
      </w:r>
      <w:r w:rsidR="007E078D">
        <w:rPr>
          <w:rFonts w:ascii="Garamond" w:eastAsia="Garamond" w:hAnsi="Garamond" w:cs="Garamond"/>
          <w:color w:val="2B2B2B"/>
          <w:highlight w:val="white"/>
        </w:rPr>
        <w:t xml:space="preserve"> The first set of skills </w:t>
      </w:r>
      <w:r w:rsidR="00C162C6">
        <w:rPr>
          <w:rFonts w:ascii="Garamond" w:eastAsia="Garamond" w:hAnsi="Garamond" w:cs="Garamond"/>
          <w:color w:val="2B2B2B"/>
          <w:highlight w:val="white"/>
        </w:rPr>
        <w:t xml:space="preserve">is </w:t>
      </w:r>
      <w:r w:rsidR="004138FD">
        <w:rPr>
          <w:rFonts w:ascii="Garamond" w:eastAsia="Garamond" w:hAnsi="Garamond" w:cs="Garamond"/>
          <w:color w:val="2B2B2B"/>
          <w:highlight w:val="white"/>
        </w:rPr>
        <w:t>needed for</w:t>
      </w:r>
      <w:r w:rsidR="007E078D">
        <w:rPr>
          <w:rFonts w:ascii="Garamond" w:eastAsia="Garamond" w:hAnsi="Garamond" w:cs="Garamond"/>
          <w:color w:val="2B2B2B"/>
          <w:highlight w:val="white"/>
        </w:rPr>
        <w:t xml:space="preserve"> </w:t>
      </w:r>
      <w:r>
        <w:rPr>
          <w:rFonts w:ascii="Garamond" w:eastAsia="Garamond" w:hAnsi="Garamond" w:cs="Garamond"/>
          <w:color w:val="2B2B2B"/>
          <w:highlight w:val="white"/>
        </w:rPr>
        <w:t>administration: budgeting, creating route plans, recruitment, and management of staff.  Administration requires a level of familiar</w:t>
      </w:r>
      <w:r w:rsidR="00EC7CD2">
        <w:rPr>
          <w:rFonts w:ascii="Garamond" w:eastAsia="Garamond" w:hAnsi="Garamond" w:cs="Garamond"/>
          <w:color w:val="2B2B2B"/>
          <w:highlight w:val="white"/>
        </w:rPr>
        <w:t>it</w:t>
      </w:r>
      <w:r>
        <w:rPr>
          <w:rFonts w:ascii="Garamond" w:eastAsia="Garamond" w:hAnsi="Garamond" w:cs="Garamond"/>
          <w:color w:val="2B2B2B"/>
          <w:highlight w:val="white"/>
        </w:rPr>
        <w:t xml:space="preserve">y with local conditions; for example, the ability to quickly estimate costs and troubleshoot logistical issues </w:t>
      </w:r>
      <w:r w:rsidR="00F31487">
        <w:rPr>
          <w:rFonts w:ascii="Garamond" w:eastAsia="Garamond" w:hAnsi="Garamond" w:cs="Garamond"/>
          <w:color w:val="2B2B2B"/>
          <w:highlight w:val="white"/>
        </w:rPr>
        <w:t>are</w:t>
      </w:r>
      <w:r w:rsidR="00C162C6">
        <w:rPr>
          <w:rFonts w:ascii="Garamond" w:eastAsia="Garamond" w:hAnsi="Garamond" w:cs="Garamond"/>
          <w:color w:val="2B2B2B"/>
          <w:highlight w:val="white"/>
        </w:rPr>
        <w:t xml:space="preserve"> </w:t>
      </w:r>
      <w:r>
        <w:rPr>
          <w:rFonts w:ascii="Garamond" w:eastAsia="Garamond" w:hAnsi="Garamond" w:cs="Garamond"/>
          <w:color w:val="2B2B2B"/>
          <w:highlight w:val="white"/>
        </w:rPr>
        <w:t xml:space="preserve">important here. The second skill set </w:t>
      </w:r>
      <w:r w:rsidR="00EC7CD2">
        <w:rPr>
          <w:rFonts w:ascii="Garamond" w:eastAsia="Garamond" w:hAnsi="Garamond" w:cs="Garamond"/>
          <w:color w:val="2B2B2B"/>
          <w:highlight w:val="white"/>
        </w:rPr>
        <w:t xml:space="preserve">requires knowledge of research methods </w:t>
      </w:r>
      <w:r>
        <w:rPr>
          <w:rFonts w:ascii="Garamond" w:eastAsia="Garamond" w:hAnsi="Garamond" w:cs="Garamond"/>
          <w:color w:val="2B2B2B"/>
          <w:highlight w:val="white"/>
        </w:rPr>
        <w:t xml:space="preserve">to ensure that </w:t>
      </w:r>
      <w:r w:rsidR="00365226">
        <w:rPr>
          <w:rFonts w:ascii="Garamond" w:eastAsia="Garamond" w:hAnsi="Garamond" w:cs="Garamond"/>
          <w:color w:val="2B2B2B"/>
          <w:highlight w:val="white"/>
        </w:rPr>
        <w:t>survey</w:t>
      </w:r>
      <w:r>
        <w:rPr>
          <w:rFonts w:ascii="Garamond" w:eastAsia="Garamond" w:hAnsi="Garamond" w:cs="Garamond"/>
          <w:color w:val="2B2B2B"/>
          <w:highlight w:val="white"/>
        </w:rPr>
        <w:t xml:space="preserve"> implementation is consistent with the research design</w:t>
      </w:r>
      <w:r w:rsidR="00EC7CD2">
        <w:rPr>
          <w:rFonts w:ascii="Garamond" w:eastAsia="Garamond" w:hAnsi="Garamond" w:cs="Garamond"/>
          <w:color w:val="2B2B2B"/>
          <w:highlight w:val="white"/>
        </w:rPr>
        <w:t>.</w:t>
      </w:r>
      <w:r>
        <w:rPr>
          <w:rFonts w:ascii="Garamond" w:eastAsia="Garamond" w:hAnsi="Garamond" w:cs="Garamond"/>
          <w:color w:val="2B2B2B"/>
          <w:highlight w:val="white"/>
        </w:rPr>
        <w:t xml:space="preserve"> </w:t>
      </w:r>
      <w:r w:rsidR="00EC7CD2">
        <w:rPr>
          <w:rFonts w:ascii="Garamond" w:eastAsia="Garamond" w:hAnsi="Garamond" w:cs="Garamond"/>
          <w:color w:val="2B2B2B"/>
          <w:highlight w:val="white"/>
        </w:rPr>
        <w:t>Researchers must be able to recognize</w:t>
      </w:r>
      <w:r>
        <w:rPr>
          <w:rFonts w:ascii="Garamond" w:eastAsia="Garamond" w:hAnsi="Garamond" w:cs="Garamond"/>
          <w:color w:val="2B2B2B"/>
          <w:highlight w:val="white"/>
        </w:rPr>
        <w:t xml:space="preserve"> any deviations from the protocol </w:t>
      </w:r>
      <w:r w:rsidR="00EC7CD2">
        <w:rPr>
          <w:rFonts w:ascii="Garamond" w:eastAsia="Garamond" w:hAnsi="Garamond" w:cs="Garamond"/>
          <w:color w:val="2B2B2B"/>
          <w:highlight w:val="white"/>
        </w:rPr>
        <w:t>and address them</w:t>
      </w:r>
      <w:r>
        <w:rPr>
          <w:rFonts w:ascii="Garamond" w:eastAsia="Garamond" w:hAnsi="Garamond" w:cs="Garamond"/>
          <w:color w:val="2B2B2B"/>
          <w:highlight w:val="white"/>
        </w:rPr>
        <w:t xml:space="preserve"> in a way that leads to as little bias as possible. Important here is a deep understanding </w:t>
      </w:r>
      <w:r w:rsidR="00D74505">
        <w:rPr>
          <w:rFonts w:ascii="Garamond" w:eastAsia="Garamond" w:hAnsi="Garamond" w:cs="Garamond"/>
          <w:color w:val="2B2B2B"/>
          <w:highlight w:val="white"/>
        </w:rPr>
        <w:t xml:space="preserve">of the survey protocols and possible </w:t>
      </w:r>
      <w:r>
        <w:rPr>
          <w:rFonts w:ascii="Garamond" w:eastAsia="Garamond" w:hAnsi="Garamond" w:cs="Garamond"/>
          <w:color w:val="2B2B2B"/>
          <w:highlight w:val="white"/>
        </w:rPr>
        <w:t xml:space="preserve">alternatives, in the case that changes need to be made on the ground. </w:t>
      </w:r>
    </w:p>
    <w:p w14:paraId="2071A69E" w14:textId="77777777" w:rsidR="00817696" w:rsidRDefault="00817696"/>
    <w:p w14:paraId="4311CAF9" w14:textId="487F2B4F" w:rsidR="00817696" w:rsidRDefault="00F86B03">
      <w:r>
        <w:rPr>
          <w:rFonts w:ascii="Garamond" w:eastAsia="Garamond" w:hAnsi="Garamond" w:cs="Garamond"/>
          <w:color w:val="2B2B2B"/>
          <w:highlight w:val="white"/>
        </w:rPr>
        <w:t>If you will not be present during survey administration, you</w:t>
      </w:r>
      <w:r w:rsidR="00EC7CD2">
        <w:rPr>
          <w:rFonts w:ascii="Garamond" w:eastAsia="Garamond" w:hAnsi="Garamond" w:cs="Garamond"/>
          <w:color w:val="2B2B2B"/>
          <w:highlight w:val="white"/>
        </w:rPr>
        <w:t xml:space="preserve"> wi</w:t>
      </w:r>
      <w:r>
        <w:rPr>
          <w:rFonts w:ascii="Garamond" w:eastAsia="Garamond" w:hAnsi="Garamond" w:cs="Garamond"/>
          <w:color w:val="2B2B2B"/>
          <w:highlight w:val="white"/>
        </w:rPr>
        <w:t xml:space="preserve">ll need to either hire a firm or individuals who can work together </w:t>
      </w:r>
      <w:r w:rsidR="00EC7CD2">
        <w:rPr>
          <w:rFonts w:ascii="Garamond" w:eastAsia="Garamond" w:hAnsi="Garamond" w:cs="Garamond"/>
          <w:color w:val="2B2B2B"/>
          <w:highlight w:val="white"/>
        </w:rPr>
        <w:t xml:space="preserve">to </w:t>
      </w:r>
      <w:r>
        <w:rPr>
          <w:rFonts w:ascii="Garamond" w:eastAsia="Garamond" w:hAnsi="Garamond" w:cs="Garamond"/>
          <w:color w:val="2B2B2B"/>
          <w:highlight w:val="white"/>
        </w:rPr>
        <w:t xml:space="preserve">cover both sets of needs. </w:t>
      </w:r>
      <w:r w:rsidR="00D616ED">
        <w:rPr>
          <w:rFonts w:ascii="Garamond" w:eastAsia="Garamond" w:hAnsi="Garamond" w:cs="Garamond"/>
          <w:color w:val="2B2B2B"/>
          <w:highlight w:val="white"/>
        </w:rPr>
        <w:t>There are clear advantages to hiring a firm if you have the budget, the biggest being that firms coordinate</w:t>
      </w:r>
      <w:r>
        <w:rPr>
          <w:rFonts w:ascii="Garamond" w:eastAsia="Garamond" w:hAnsi="Garamond" w:cs="Garamond"/>
          <w:color w:val="2B2B2B"/>
          <w:highlight w:val="white"/>
        </w:rPr>
        <w:t xml:space="preserve"> internally</w:t>
      </w:r>
      <w:r w:rsidR="00D616ED">
        <w:rPr>
          <w:rFonts w:ascii="Garamond" w:eastAsia="Garamond" w:hAnsi="Garamond" w:cs="Garamond"/>
          <w:color w:val="2B2B2B"/>
          <w:highlight w:val="white"/>
        </w:rPr>
        <w:t xml:space="preserve"> and balance both sets of needs, ensuring that logistics accommodate the design and vice versa</w:t>
      </w:r>
      <w:r>
        <w:rPr>
          <w:rFonts w:ascii="Garamond" w:eastAsia="Garamond" w:hAnsi="Garamond" w:cs="Garamond"/>
          <w:color w:val="2B2B2B"/>
          <w:highlight w:val="white"/>
        </w:rPr>
        <w:t>.</w:t>
      </w:r>
      <w:r w:rsidR="00D71FB8" w:rsidRPr="00D71FB8">
        <w:rPr>
          <w:rFonts w:ascii="Garamond" w:eastAsia="Garamond" w:hAnsi="Garamond" w:cs="Garamond"/>
          <w:color w:val="2B2B2B"/>
          <w:highlight w:val="white"/>
        </w:rPr>
        <w:t xml:space="preserve"> </w:t>
      </w:r>
      <w:r w:rsidR="00223A49">
        <w:rPr>
          <w:rFonts w:ascii="Garamond" w:eastAsia="Garamond" w:hAnsi="Garamond" w:cs="Garamond"/>
          <w:color w:val="2B2B2B"/>
        </w:rPr>
        <w:t xml:space="preserve">A possible drawback </w:t>
      </w:r>
      <w:r w:rsidR="00C50448">
        <w:rPr>
          <w:rFonts w:ascii="Garamond" w:eastAsia="Garamond" w:hAnsi="Garamond" w:cs="Garamond"/>
          <w:color w:val="2B2B2B"/>
        </w:rPr>
        <w:t>is that firms frequently have their own protocols, and these default procedures are usually at a lower standard than the latest protocol being used in academia. Upgrading protocols is a costly process and firms may push back against the use of stricter, or simply different, practices.</w:t>
      </w:r>
    </w:p>
    <w:p w14:paraId="1CA4888D" w14:textId="77777777" w:rsidR="00817696" w:rsidRDefault="00817696"/>
    <w:p w14:paraId="79D5D502" w14:textId="31F45DD4" w:rsidR="005B1AA9" w:rsidRDefault="00AD18EE" w:rsidP="005B1AA9">
      <w:pPr>
        <w:pStyle w:val="CommentText"/>
      </w:pPr>
      <w:r w:rsidRPr="00356101">
        <w:rPr>
          <w:rFonts w:ascii="Garamond" w:eastAsia="Garamond" w:hAnsi="Garamond" w:cs="Garamond"/>
          <w:color w:val="2B2B2B"/>
          <w:highlight w:val="white"/>
        </w:rPr>
        <w:t>If you will be present during enumeratio</w:t>
      </w:r>
      <w:r w:rsidR="00D616ED" w:rsidRPr="00356101">
        <w:rPr>
          <w:rFonts w:ascii="Garamond" w:eastAsia="Garamond" w:hAnsi="Garamond" w:cs="Garamond"/>
          <w:color w:val="2B2B2B"/>
          <w:highlight w:val="white"/>
        </w:rPr>
        <w:t>n but you have a small budget</w:t>
      </w:r>
      <w:r w:rsidR="00D71FB8">
        <w:rPr>
          <w:rFonts w:ascii="Garamond" w:eastAsia="Garamond" w:hAnsi="Garamond" w:cs="Garamond"/>
          <w:color w:val="2B2B2B"/>
          <w:highlight w:val="white"/>
        </w:rPr>
        <w:t>,</w:t>
      </w:r>
      <w:r w:rsidR="00D616ED" w:rsidRPr="00356101">
        <w:rPr>
          <w:rFonts w:ascii="Garamond" w:eastAsia="Garamond" w:hAnsi="Garamond" w:cs="Garamond"/>
          <w:color w:val="2B2B2B"/>
          <w:highlight w:val="white"/>
        </w:rPr>
        <w:t xml:space="preserve"> or</w:t>
      </w:r>
      <w:r w:rsidRPr="00356101">
        <w:rPr>
          <w:rFonts w:ascii="Garamond" w:eastAsia="Garamond" w:hAnsi="Garamond" w:cs="Garamond"/>
          <w:color w:val="2B2B2B"/>
          <w:highlight w:val="white"/>
        </w:rPr>
        <w:t xml:space="preserve"> do not feel you could manage the entire implementation (administration and</w:t>
      </w:r>
      <w:r w:rsidR="00356101" w:rsidRPr="00356101">
        <w:rPr>
          <w:rFonts w:ascii="Garamond" w:eastAsia="Garamond" w:hAnsi="Garamond" w:cs="Garamond"/>
          <w:color w:val="2B2B2B"/>
          <w:highlight w:val="white"/>
        </w:rPr>
        <w:t xml:space="preserve"> </w:t>
      </w:r>
      <w:r w:rsidR="00356101" w:rsidRPr="00356101">
        <w:rPr>
          <w:rFonts w:ascii="Garamond" w:hAnsi="Garamond"/>
        </w:rPr>
        <w:t>design</w:t>
      </w:r>
      <w:r w:rsidRPr="00356101">
        <w:rPr>
          <w:rFonts w:ascii="Garamond" w:eastAsia="Garamond" w:hAnsi="Garamond" w:cs="Garamond"/>
          <w:color w:val="2B2B2B"/>
          <w:highlight w:val="white"/>
        </w:rPr>
        <w:t>) yourself, a good alternative is to hire a field coordinator from a survey or research firm on a consultant basis. This person can help with</w:t>
      </w:r>
      <w:r w:rsidR="00D71FB8">
        <w:rPr>
          <w:rFonts w:ascii="Garamond" w:eastAsia="Garamond" w:hAnsi="Garamond" w:cs="Garamond"/>
          <w:color w:val="2B2B2B"/>
          <w:highlight w:val="white"/>
        </w:rPr>
        <w:t xml:space="preserve"> administration</w:t>
      </w:r>
      <w:r w:rsidRPr="00356101">
        <w:rPr>
          <w:rFonts w:ascii="Garamond" w:eastAsia="Garamond" w:hAnsi="Garamond" w:cs="Garamond"/>
          <w:color w:val="2B2B2B"/>
          <w:highlight w:val="white"/>
        </w:rPr>
        <w:t xml:space="preserve"> while you take on the design-related work. </w:t>
      </w:r>
      <w:r w:rsidR="000E0581" w:rsidRPr="005B1AA9">
        <w:rPr>
          <w:rFonts w:ascii="Garamond" w:eastAsia="Garamond" w:hAnsi="Garamond" w:cs="Garamond"/>
          <w:color w:val="2B2B2B"/>
        </w:rPr>
        <w:t xml:space="preserve">Additionally, hiring </w:t>
      </w:r>
      <w:r w:rsidR="009130D7" w:rsidRPr="00E861B7">
        <w:rPr>
          <w:rFonts w:ascii="Garamond" w:eastAsia="Garamond" w:hAnsi="Garamond" w:cs="Garamond"/>
          <w:color w:val="2B2B2B"/>
        </w:rPr>
        <w:t xml:space="preserve">someone for administration </w:t>
      </w:r>
      <w:r w:rsidR="005C03AE">
        <w:rPr>
          <w:rFonts w:ascii="Garamond" w:eastAsia="Garamond" w:hAnsi="Garamond" w:cs="Garamond"/>
          <w:color w:val="2B2B2B"/>
        </w:rPr>
        <w:t>locally can do a lot to help with</w:t>
      </w:r>
      <w:r w:rsidR="00EF3DCA" w:rsidRPr="00E861B7">
        <w:rPr>
          <w:rFonts w:ascii="Garamond" w:eastAsia="Garamond" w:hAnsi="Garamond" w:cs="Garamond"/>
          <w:color w:val="2B2B2B"/>
        </w:rPr>
        <w:t xml:space="preserve"> </w:t>
      </w:r>
      <w:r w:rsidR="005C03AE">
        <w:rPr>
          <w:rFonts w:ascii="Garamond" w:eastAsia="Garamond" w:hAnsi="Garamond" w:cs="Garamond"/>
          <w:color w:val="2B2B2B"/>
        </w:rPr>
        <w:t>cross-cultural management</w:t>
      </w:r>
      <w:r w:rsidR="00EF3DCA" w:rsidRPr="00E861B7">
        <w:rPr>
          <w:rFonts w:ascii="Garamond" w:eastAsia="Garamond" w:hAnsi="Garamond" w:cs="Garamond"/>
          <w:color w:val="2B2B2B"/>
        </w:rPr>
        <w:t>.</w:t>
      </w:r>
      <w:r w:rsidR="005B1AA9" w:rsidRPr="00E861B7">
        <w:rPr>
          <w:rFonts w:ascii="Garamond" w:eastAsia="Garamond" w:hAnsi="Garamond" w:cs="Garamond"/>
          <w:color w:val="2B2B2B"/>
        </w:rPr>
        <w:t xml:space="preserve"> </w:t>
      </w:r>
      <w:r w:rsidR="005B1AA9" w:rsidRPr="00F31487">
        <w:rPr>
          <w:rStyle w:val="CommentReference"/>
          <w:rFonts w:ascii="Garamond" w:hAnsi="Garamond"/>
          <w:sz w:val="24"/>
          <w:szCs w:val="24"/>
        </w:rPr>
        <w:t>The types of management procedures that might work to motivate or sanction employ</w:t>
      </w:r>
      <w:r w:rsidR="005C03AE">
        <w:rPr>
          <w:rStyle w:val="CommentReference"/>
          <w:rFonts w:ascii="Garamond" w:hAnsi="Garamond"/>
          <w:sz w:val="24"/>
          <w:szCs w:val="24"/>
        </w:rPr>
        <w:t xml:space="preserve">ees in the US may not work </w:t>
      </w:r>
      <w:r w:rsidR="005B1AA9" w:rsidRPr="00F31487">
        <w:rPr>
          <w:rStyle w:val="CommentReference"/>
          <w:rFonts w:ascii="Garamond" w:hAnsi="Garamond"/>
          <w:sz w:val="24"/>
          <w:szCs w:val="24"/>
        </w:rPr>
        <w:t>in another context, so someone who knows what is acceptable and effective can add a lot of value.</w:t>
      </w:r>
    </w:p>
    <w:p w14:paraId="00BBAF06" w14:textId="02E58047" w:rsidR="00817696" w:rsidRDefault="00817696"/>
    <w:p w14:paraId="3B363C3E" w14:textId="07501FD5" w:rsidR="00C22325" w:rsidRPr="00C22325" w:rsidRDefault="00C22325" w:rsidP="00295286">
      <w:pPr>
        <w:pStyle w:val="Heading2"/>
      </w:pPr>
      <w:bookmarkStart w:id="2" w:name="_Toc444168800"/>
      <w:r w:rsidRPr="00C22325">
        <w:t>Cont</w:t>
      </w:r>
      <w:r>
        <w:t>r</w:t>
      </w:r>
      <w:r w:rsidRPr="00C22325">
        <w:t>acts with local firms</w:t>
      </w:r>
      <w:bookmarkEnd w:id="2"/>
    </w:p>
    <w:p w14:paraId="4D96C152" w14:textId="77777777" w:rsidR="00216E7E" w:rsidRDefault="00171C2E">
      <w:pPr>
        <w:rPr>
          <w:rFonts w:ascii="Garamond" w:eastAsia="Garamond" w:hAnsi="Garamond" w:cs="Garamond"/>
          <w:color w:val="2B2B2B"/>
        </w:rPr>
      </w:pPr>
      <w:r>
        <w:rPr>
          <w:rFonts w:ascii="Garamond" w:eastAsia="Garamond" w:hAnsi="Garamond" w:cs="Garamond"/>
          <w:color w:val="2B2B2B"/>
        </w:rPr>
        <w:t>When setting up contracts with local firms it is important to get the incentives right</w:t>
      </w:r>
      <w:r w:rsidR="00C22325">
        <w:rPr>
          <w:rFonts w:ascii="Garamond" w:eastAsia="Garamond" w:hAnsi="Garamond" w:cs="Garamond"/>
          <w:color w:val="2B2B2B"/>
        </w:rPr>
        <w:t>—thorough and good work should also be the most profitable</w:t>
      </w:r>
      <w:r w:rsidR="00216E7E">
        <w:rPr>
          <w:rFonts w:ascii="Garamond" w:eastAsia="Garamond" w:hAnsi="Garamond" w:cs="Garamond"/>
          <w:color w:val="2B2B2B"/>
        </w:rPr>
        <w:t xml:space="preserve"> for the firm</w:t>
      </w:r>
      <w:r w:rsidR="00C22325">
        <w:rPr>
          <w:rFonts w:ascii="Garamond" w:eastAsia="Garamond" w:hAnsi="Garamond" w:cs="Garamond"/>
          <w:color w:val="2B2B2B"/>
        </w:rPr>
        <w:t xml:space="preserve">. You can do a lot to set expectations and incentives in the contract. For example, pay on delivery where possible (although it is customary to pay some costs upfront to cover fixed expenses like transport and early salaries). You can also </w:t>
      </w:r>
      <w:r w:rsidR="00F86B03">
        <w:rPr>
          <w:rFonts w:ascii="Garamond" w:eastAsia="Garamond" w:hAnsi="Garamond" w:cs="Garamond"/>
          <w:color w:val="2B2B2B"/>
        </w:rPr>
        <w:t xml:space="preserve">choose to </w:t>
      </w:r>
      <w:r w:rsidR="00C22325">
        <w:rPr>
          <w:rFonts w:ascii="Garamond" w:eastAsia="Garamond" w:hAnsi="Garamond" w:cs="Garamond"/>
          <w:color w:val="2B2B2B"/>
        </w:rPr>
        <w:t>impose financial penalties for late or low-quality data</w:t>
      </w:r>
      <w:r w:rsidR="00EC7CD2">
        <w:rPr>
          <w:rFonts w:ascii="Garamond" w:eastAsia="Garamond" w:hAnsi="Garamond" w:cs="Garamond"/>
          <w:color w:val="2B2B2B"/>
        </w:rPr>
        <w:t>, but be sure to make these requirements clear up front and provide specific rules for what constitutes low-quality work and how late penalties will be assigned.</w:t>
      </w:r>
      <w:r w:rsidR="00D71FB8">
        <w:rPr>
          <w:rFonts w:ascii="Garamond" w:eastAsia="Garamond" w:hAnsi="Garamond" w:cs="Garamond"/>
          <w:color w:val="2B2B2B"/>
        </w:rPr>
        <w:t xml:space="preserve"> </w:t>
      </w:r>
    </w:p>
    <w:p w14:paraId="65E5CB90" w14:textId="77777777" w:rsidR="00216E7E" w:rsidRDefault="00216E7E">
      <w:pPr>
        <w:rPr>
          <w:rFonts w:ascii="Garamond" w:eastAsia="Garamond" w:hAnsi="Garamond" w:cs="Garamond"/>
          <w:color w:val="2B2B2B"/>
        </w:rPr>
      </w:pPr>
    </w:p>
    <w:p w14:paraId="04E3B982" w14:textId="10B0F9E8" w:rsidR="00817696" w:rsidRDefault="00D71FB8">
      <w:r>
        <w:rPr>
          <w:rFonts w:ascii="Garamond" w:eastAsia="Garamond" w:hAnsi="Garamond" w:cs="Garamond"/>
          <w:color w:val="2B2B2B"/>
          <w:highlight w:val="white"/>
        </w:rPr>
        <w:lastRenderedPageBreak/>
        <w:t xml:space="preserve">In addition to direct costs, </w:t>
      </w:r>
      <w:r w:rsidR="007776F9">
        <w:rPr>
          <w:rFonts w:ascii="Garamond" w:eastAsia="Garamond" w:hAnsi="Garamond" w:cs="Garamond"/>
          <w:color w:val="2B2B2B"/>
          <w:highlight w:val="white"/>
        </w:rPr>
        <w:t>it is</w:t>
      </w:r>
      <w:r>
        <w:rPr>
          <w:rFonts w:ascii="Garamond" w:eastAsia="Garamond" w:hAnsi="Garamond" w:cs="Garamond"/>
          <w:color w:val="2B2B2B"/>
          <w:highlight w:val="white"/>
        </w:rPr>
        <w:t xml:space="preserve"> reasonable for a local firm to charge </w:t>
      </w:r>
      <w:r w:rsidR="007776F9">
        <w:rPr>
          <w:rFonts w:ascii="Garamond" w:eastAsia="Garamond" w:hAnsi="Garamond" w:cs="Garamond"/>
          <w:color w:val="2B2B2B"/>
          <w:highlight w:val="white"/>
        </w:rPr>
        <w:t>overhead</w:t>
      </w:r>
      <w:r w:rsidR="0027604B">
        <w:rPr>
          <w:rFonts w:ascii="Garamond" w:eastAsia="Garamond" w:hAnsi="Garamond" w:cs="Garamond"/>
          <w:color w:val="2B2B2B"/>
          <w:highlight w:val="white"/>
        </w:rPr>
        <w:t xml:space="preserve">. This can vary from context to context, and it is best to check against the budgets of other similar projects to make sure the rate is </w:t>
      </w:r>
      <w:r w:rsidR="00891034">
        <w:rPr>
          <w:rFonts w:ascii="Garamond" w:eastAsia="Garamond" w:hAnsi="Garamond" w:cs="Garamond"/>
          <w:color w:val="2B2B2B"/>
          <w:highlight w:val="white"/>
        </w:rPr>
        <w:t>reasonable</w:t>
      </w:r>
      <w:r w:rsidR="0027604B">
        <w:rPr>
          <w:rFonts w:ascii="Garamond" w:eastAsia="Garamond" w:hAnsi="Garamond" w:cs="Garamond"/>
          <w:color w:val="2B2B2B"/>
          <w:highlight w:val="white"/>
        </w:rPr>
        <w:t xml:space="preserve">. </w:t>
      </w:r>
    </w:p>
    <w:p w14:paraId="2F505145" w14:textId="77777777" w:rsidR="00817696" w:rsidRDefault="00AD18EE" w:rsidP="00295286">
      <w:pPr>
        <w:pStyle w:val="Heading1"/>
      </w:pPr>
      <w:bookmarkStart w:id="3" w:name="h.30j0zll" w:colFirst="0" w:colLast="0"/>
      <w:bookmarkStart w:id="4" w:name="_Toc444168801"/>
      <w:bookmarkEnd w:id="3"/>
      <w:r>
        <w:rPr>
          <w:highlight w:val="white"/>
        </w:rPr>
        <w:t>2 Budgeting</w:t>
      </w:r>
      <w:bookmarkEnd w:id="4"/>
      <w:r>
        <w:rPr>
          <w:highlight w:val="white"/>
        </w:rPr>
        <w:t xml:space="preserve"> </w:t>
      </w:r>
    </w:p>
    <w:p w14:paraId="374AA1E1" w14:textId="77777777" w:rsidR="00817696" w:rsidRDefault="00817696"/>
    <w:p w14:paraId="4530F819" w14:textId="56ABECB1" w:rsidR="00817696" w:rsidRDefault="00AD18EE">
      <w:r w:rsidRPr="00F31487">
        <w:rPr>
          <w:rFonts w:ascii="Garamond" w:eastAsia="Garamond" w:hAnsi="Garamond" w:cs="Garamond"/>
          <w:color w:val="2B2B2B"/>
        </w:rPr>
        <w:t xml:space="preserve">As you prepare to begin survey implementation, the first and most important part of the survey is budgeting expected costs. It’s important to be thorough and detailed in putting together your budget; it will be critical throughout implementation and will be closely </w:t>
      </w:r>
      <w:r w:rsidR="00216E7E" w:rsidRPr="00F31487">
        <w:rPr>
          <w:rFonts w:ascii="Garamond" w:eastAsia="Garamond" w:hAnsi="Garamond" w:cs="Garamond"/>
          <w:color w:val="2B2B2B"/>
        </w:rPr>
        <w:t xml:space="preserve">considered </w:t>
      </w:r>
      <w:r w:rsidRPr="00F31487">
        <w:rPr>
          <w:rFonts w:ascii="Garamond" w:eastAsia="Garamond" w:hAnsi="Garamond" w:cs="Garamond"/>
          <w:color w:val="2B2B2B"/>
        </w:rPr>
        <w:t xml:space="preserve">by potential funders. </w:t>
      </w:r>
    </w:p>
    <w:p w14:paraId="02AABC3D" w14:textId="77777777" w:rsidR="00817696" w:rsidRDefault="00817696"/>
    <w:p w14:paraId="6B042BE0" w14:textId="77777777" w:rsidR="00817696" w:rsidRDefault="00AD18EE">
      <w:r>
        <w:rPr>
          <w:rFonts w:ascii="Garamond" w:eastAsia="Garamond" w:hAnsi="Garamond" w:cs="Garamond"/>
          <w:color w:val="2B2B2B"/>
          <w:highlight w:val="white"/>
        </w:rPr>
        <w:t xml:space="preserve">The total cost of a survey is the sum of fixed costs, like transportation and equipment costs, and variable expenses like salaries, per diems, and administration costs. See the attached budget template for an overview of typical costs and notes on how to estimate them. [LINK: BUDGET TEMPLATE] </w:t>
      </w:r>
    </w:p>
    <w:p w14:paraId="19AB98AD" w14:textId="77777777" w:rsidR="00D5727B" w:rsidRDefault="00D5727B"/>
    <w:p w14:paraId="15C895F4" w14:textId="15996F23" w:rsidR="007003A8" w:rsidRPr="007003A8" w:rsidRDefault="007E4DC7" w:rsidP="00F31487">
      <w:pPr>
        <w:pStyle w:val="Heading2"/>
      </w:pPr>
      <w:bookmarkStart w:id="5" w:name="_Toc444168802"/>
      <w:r>
        <w:t>Salaries</w:t>
      </w:r>
      <w:bookmarkEnd w:id="5"/>
    </w:p>
    <w:p w14:paraId="3CBFECB0" w14:textId="65865454" w:rsidR="00817696" w:rsidRDefault="00AD18EE">
      <w:pPr>
        <w:rPr>
          <w:rFonts w:ascii="Garamond" w:eastAsia="Garamond" w:hAnsi="Garamond" w:cs="Garamond"/>
          <w:color w:val="2B2B2B"/>
        </w:rPr>
      </w:pPr>
      <w:r>
        <w:rPr>
          <w:rFonts w:ascii="Garamond" w:eastAsia="Garamond" w:hAnsi="Garamond" w:cs="Garamond"/>
          <w:color w:val="2B2B2B"/>
          <w:highlight w:val="white"/>
        </w:rPr>
        <w:t>Estimating total salary costs before</w:t>
      </w:r>
      <w:r w:rsidR="0098395D">
        <w:rPr>
          <w:rFonts w:ascii="Garamond" w:eastAsia="Garamond" w:hAnsi="Garamond" w:cs="Garamond"/>
          <w:color w:val="2B2B2B"/>
          <w:highlight w:val="white"/>
        </w:rPr>
        <w:t xml:space="preserve"> drawing the sample (needed in order to determine the</w:t>
      </w:r>
      <w:r w:rsidR="003509AF">
        <w:rPr>
          <w:rFonts w:ascii="Garamond" w:eastAsia="Garamond" w:hAnsi="Garamond" w:cs="Garamond"/>
          <w:color w:val="2B2B2B"/>
          <w:highlight w:val="white"/>
        </w:rPr>
        <w:t xml:space="preserve"> </w:t>
      </w:r>
      <w:r>
        <w:rPr>
          <w:rFonts w:ascii="Garamond" w:eastAsia="Garamond" w:hAnsi="Garamond" w:cs="Garamond"/>
          <w:color w:val="2B2B2B"/>
          <w:highlight w:val="white"/>
        </w:rPr>
        <w:t xml:space="preserve">teams and route plans) requires a bit of guesswork. One </w:t>
      </w:r>
      <w:r w:rsidR="003509AF">
        <w:rPr>
          <w:rFonts w:ascii="Garamond" w:eastAsia="Garamond" w:hAnsi="Garamond" w:cs="Garamond"/>
          <w:color w:val="2B2B2B"/>
          <w:highlight w:val="white"/>
        </w:rPr>
        <w:t>approach</w:t>
      </w:r>
      <w:r>
        <w:rPr>
          <w:rFonts w:ascii="Garamond" w:eastAsia="Garamond" w:hAnsi="Garamond" w:cs="Garamond"/>
          <w:color w:val="2B2B2B"/>
          <w:highlight w:val="white"/>
        </w:rPr>
        <w:t xml:space="preserve"> is to estimate the work-hours needed to conduct the survey</w:t>
      </w:r>
      <w:r w:rsidR="000D79EA">
        <w:rPr>
          <w:rFonts w:ascii="Garamond" w:eastAsia="Garamond" w:hAnsi="Garamond" w:cs="Garamond"/>
          <w:color w:val="2B2B2B"/>
          <w:highlight w:val="white"/>
        </w:rPr>
        <w:t xml:space="preserve"> (survey length x sample size)</w:t>
      </w:r>
      <w:r>
        <w:rPr>
          <w:rFonts w:ascii="Garamond" w:eastAsia="Garamond" w:hAnsi="Garamond" w:cs="Garamond"/>
          <w:color w:val="2B2B2B"/>
          <w:highlight w:val="white"/>
        </w:rPr>
        <w:t xml:space="preserve"> and divide by some estimated number of enumerators to come up with the number of </w:t>
      </w:r>
      <w:r w:rsidRPr="00D5727B">
        <w:rPr>
          <w:rFonts w:ascii="Garamond" w:eastAsia="Garamond" w:hAnsi="Garamond" w:cs="Garamond"/>
          <w:i/>
          <w:color w:val="2B2B2B"/>
          <w:highlight w:val="white"/>
        </w:rPr>
        <w:t>enumerator days</w:t>
      </w:r>
      <w:r>
        <w:rPr>
          <w:rFonts w:ascii="Garamond" w:eastAsia="Garamond" w:hAnsi="Garamond" w:cs="Garamond"/>
          <w:color w:val="2B2B2B"/>
          <w:highlight w:val="white"/>
        </w:rPr>
        <w:t xml:space="preserve"> you will need to pay.</w:t>
      </w:r>
      <w:r w:rsidR="00EC7CD2">
        <w:rPr>
          <w:rFonts w:ascii="Garamond" w:eastAsia="Garamond" w:hAnsi="Garamond" w:cs="Garamond"/>
          <w:color w:val="2B2B2B"/>
          <w:highlight w:val="white"/>
        </w:rPr>
        <w:t xml:space="preserve"> The per diem may need to cover food and lodging, and make this clear to enumerators so they can plan accordingly.</w:t>
      </w:r>
      <w:r>
        <w:rPr>
          <w:rFonts w:ascii="Garamond" w:eastAsia="Garamond" w:hAnsi="Garamond" w:cs="Garamond"/>
          <w:color w:val="2B2B2B"/>
          <w:highlight w:val="white"/>
        </w:rPr>
        <w:t xml:space="preserve"> </w:t>
      </w:r>
      <w:r w:rsidR="000D79EA">
        <w:rPr>
          <w:rFonts w:ascii="Garamond" w:eastAsia="Garamond" w:hAnsi="Garamond" w:cs="Garamond"/>
          <w:color w:val="2B2B2B"/>
          <w:highlight w:val="white"/>
        </w:rPr>
        <w:t xml:space="preserve">For </w:t>
      </w:r>
      <w:r>
        <w:rPr>
          <w:rFonts w:ascii="Garamond" w:eastAsia="Garamond" w:hAnsi="Garamond" w:cs="Garamond"/>
          <w:color w:val="2B2B2B"/>
          <w:highlight w:val="white"/>
        </w:rPr>
        <w:t>surveys</w:t>
      </w:r>
      <w:r w:rsidR="000D79EA">
        <w:rPr>
          <w:rFonts w:ascii="Garamond" w:eastAsia="Garamond" w:hAnsi="Garamond" w:cs="Garamond"/>
          <w:color w:val="2B2B2B"/>
          <w:highlight w:val="white"/>
        </w:rPr>
        <w:t xml:space="preserve"> that will require long fieldwork,</w:t>
      </w:r>
      <w:r>
        <w:rPr>
          <w:rFonts w:ascii="Garamond" w:eastAsia="Garamond" w:hAnsi="Garamond" w:cs="Garamond"/>
          <w:color w:val="2B2B2B"/>
          <w:highlight w:val="white"/>
        </w:rPr>
        <w:t xml:space="preserve"> it is good practice to pay salary on a rest day each week</w:t>
      </w:r>
      <w:r w:rsidR="000D79EA">
        <w:rPr>
          <w:rFonts w:ascii="Garamond" w:eastAsia="Garamond" w:hAnsi="Garamond" w:cs="Garamond"/>
          <w:color w:val="2B2B2B"/>
          <w:highlight w:val="white"/>
        </w:rPr>
        <w:t xml:space="preserve"> </w:t>
      </w:r>
      <w:r>
        <w:rPr>
          <w:rFonts w:ascii="Garamond" w:eastAsia="Garamond" w:hAnsi="Garamond" w:cs="Garamond"/>
          <w:color w:val="2B2B2B"/>
          <w:highlight w:val="white"/>
        </w:rPr>
        <w:t xml:space="preserve">although some enumerators prefer to work continuously in order to finish sooner and return home. This choice is context-specific. </w:t>
      </w:r>
    </w:p>
    <w:p w14:paraId="5BC5E0E9" w14:textId="77777777" w:rsidR="004849C4" w:rsidRDefault="004849C4">
      <w:pPr>
        <w:rPr>
          <w:rFonts w:ascii="Garamond" w:eastAsia="Garamond" w:hAnsi="Garamond" w:cs="Garamond"/>
          <w:color w:val="2B2B2B"/>
        </w:rPr>
      </w:pPr>
    </w:p>
    <w:p w14:paraId="51522EAC" w14:textId="6D5E0BBB" w:rsidR="004849C4" w:rsidRPr="00F31487" w:rsidRDefault="007E4DC7" w:rsidP="00F31487">
      <w:pPr>
        <w:pStyle w:val="Heading2"/>
      </w:pPr>
      <w:bookmarkStart w:id="6" w:name="_Toc444168803"/>
      <w:r>
        <w:rPr>
          <w:rFonts w:eastAsia="Garamond"/>
        </w:rPr>
        <w:t>Per Diems</w:t>
      </w:r>
      <w:bookmarkEnd w:id="6"/>
    </w:p>
    <w:p w14:paraId="6F2821DD" w14:textId="1D7493B2" w:rsidR="00F64AC9" w:rsidRDefault="00F80D9E" w:rsidP="00F80D9E">
      <w:pPr>
        <w:rPr>
          <w:rFonts w:ascii="Garamond" w:hAnsi="Garamond"/>
        </w:rPr>
      </w:pPr>
      <w:r>
        <w:rPr>
          <w:rFonts w:ascii="Garamond" w:hAnsi="Garamond"/>
        </w:rPr>
        <w:t>Per diems cover enumerator’s expenses associated with doing fieldwork. This means lodging for overnight stays, all meals, and sometimes also transportation. Per diems should also be paid on rest days that fall in between work days.</w:t>
      </w:r>
      <w:r w:rsidR="00904001">
        <w:rPr>
          <w:rFonts w:ascii="Garamond" w:hAnsi="Garamond"/>
        </w:rPr>
        <w:t xml:space="preserve"> In the case that the variation in lodging and food costs is low, it is not important to change the per diem rate according to location. Teams will know when to save and when to spend. </w:t>
      </w:r>
    </w:p>
    <w:p w14:paraId="16BBB85F" w14:textId="77777777" w:rsidR="00F64AC9" w:rsidRPr="00F80D9E" w:rsidRDefault="00F64AC9" w:rsidP="00F80D9E">
      <w:pPr>
        <w:rPr>
          <w:rFonts w:ascii="Garamond" w:hAnsi="Garamond"/>
        </w:rPr>
      </w:pPr>
    </w:p>
    <w:p w14:paraId="29E7E512" w14:textId="77777777" w:rsidR="00817696" w:rsidRDefault="00817696"/>
    <w:p w14:paraId="404BA1CE" w14:textId="77777777" w:rsidR="00817696" w:rsidRDefault="00AD18EE">
      <w:r>
        <w:rPr>
          <w:rFonts w:ascii="Garamond" w:eastAsia="Garamond" w:hAnsi="Garamond" w:cs="Garamond"/>
          <w:color w:val="2B2B2B"/>
          <w:highlight w:val="white"/>
        </w:rPr>
        <w:t>[BELOW TO BE FIELDS TO BE FILLED ON THE SITE]</w:t>
      </w:r>
    </w:p>
    <w:p w14:paraId="308B3381" w14:textId="77777777" w:rsidR="00817696" w:rsidRDefault="00817696"/>
    <w:p w14:paraId="6743A345" w14:textId="77777777" w:rsidR="00817696" w:rsidRDefault="00AD18EE">
      <w:r>
        <w:rPr>
          <w:rFonts w:ascii="Garamond" w:eastAsia="Garamond" w:hAnsi="Garamond" w:cs="Garamond"/>
          <w:color w:val="2B2B2B"/>
          <w:highlight w:val="white"/>
        </w:rPr>
        <w:t>Quick calculator:</w:t>
      </w:r>
    </w:p>
    <w:p w14:paraId="28DB6BE1" w14:textId="77777777" w:rsidR="00817696" w:rsidRDefault="00817696"/>
    <w:p w14:paraId="4A7A3C9C" w14:textId="2CE375A2" w:rsidR="00F80D9E" w:rsidRPr="00F31487" w:rsidRDefault="00AD18EE">
      <w:pPr>
        <w:rPr>
          <w:rFonts w:ascii="Garamond" w:eastAsia="Garamond" w:hAnsi="Garamond" w:cs="Garamond"/>
          <w:color w:val="2B2B2B"/>
        </w:rPr>
      </w:pPr>
      <w:r>
        <w:rPr>
          <w:rFonts w:ascii="Garamond" w:eastAsia="Garamond" w:hAnsi="Garamond" w:cs="Garamond"/>
          <w:color w:val="2B2B2B"/>
          <w:highlight w:val="white"/>
        </w:rPr>
        <w:lastRenderedPageBreak/>
        <w:t>((Survey length * sample size)/workable hours in a day)/# of enumerators = # of days (survey length)</w:t>
      </w:r>
    </w:p>
    <w:p w14:paraId="487B563C" w14:textId="77777777" w:rsidR="00817696" w:rsidRDefault="00817696"/>
    <w:p w14:paraId="3EA81DE1" w14:textId="391F1647" w:rsidR="00817696" w:rsidRDefault="00AD18EE">
      <w:r>
        <w:rPr>
          <w:rFonts w:ascii="Garamond" w:eastAsia="Garamond" w:hAnsi="Garamond" w:cs="Garamond"/>
          <w:color w:val="2B2B2B"/>
          <w:highlight w:val="white"/>
        </w:rPr>
        <w:t xml:space="preserve">(# of days * (daily rate + per </w:t>
      </w:r>
      <w:proofErr w:type="gramStart"/>
      <w:r>
        <w:rPr>
          <w:rFonts w:ascii="Garamond" w:eastAsia="Garamond" w:hAnsi="Garamond" w:cs="Garamond"/>
          <w:color w:val="2B2B2B"/>
          <w:highlight w:val="white"/>
        </w:rPr>
        <w:t>diem</w:t>
      </w:r>
      <w:r w:rsidR="004849C4">
        <w:rPr>
          <w:rFonts w:ascii="Garamond" w:eastAsia="Garamond" w:hAnsi="Garamond" w:cs="Garamond"/>
          <w:color w:val="2B2B2B"/>
          <w:highlight w:val="white"/>
        </w:rPr>
        <w:t>)</w:t>
      </w:r>
      <w:r>
        <w:rPr>
          <w:rFonts w:ascii="Garamond" w:eastAsia="Garamond" w:hAnsi="Garamond" w:cs="Garamond"/>
          <w:color w:val="2B2B2B"/>
          <w:highlight w:val="white"/>
        </w:rPr>
        <w:t>+</w:t>
      </w:r>
      <w:proofErr w:type="gramEnd"/>
      <w:r>
        <w:rPr>
          <w:rFonts w:ascii="Garamond" w:eastAsia="Garamond" w:hAnsi="Garamond" w:cs="Garamond"/>
          <w:color w:val="2B2B2B"/>
          <w:highlight w:val="white"/>
        </w:rPr>
        <w:t xml:space="preserve"> supervisors = approx. total salary cost</w:t>
      </w:r>
    </w:p>
    <w:p w14:paraId="528F11A9" w14:textId="77777777" w:rsidR="00817696" w:rsidRDefault="00817696"/>
    <w:p w14:paraId="2D248153" w14:textId="77777777" w:rsidR="00F80D9E" w:rsidRDefault="00F80D9E"/>
    <w:p w14:paraId="4D616CB5" w14:textId="1C52CAE4" w:rsidR="007E4DC7" w:rsidRPr="00F31487" w:rsidRDefault="007E4DC7" w:rsidP="00F31487">
      <w:pPr>
        <w:pStyle w:val="Heading2"/>
      </w:pPr>
      <w:bookmarkStart w:id="7" w:name="_Toc444168804"/>
      <w:r>
        <w:t>Transportation</w:t>
      </w:r>
      <w:bookmarkEnd w:id="7"/>
    </w:p>
    <w:p w14:paraId="60AA3A29" w14:textId="77777777" w:rsidR="00F80D9E" w:rsidRDefault="00F80D9E" w:rsidP="00F80D9E">
      <w:pPr>
        <w:rPr>
          <w:rFonts w:ascii="Garamond" w:eastAsia="Garamond" w:hAnsi="Garamond" w:cs="Garamond"/>
          <w:color w:val="2B2B2B"/>
        </w:rPr>
      </w:pPr>
      <w:r>
        <w:rPr>
          <w:rFonts w:ascii="Garamond" w:eastAsia="Garamond" w:hAnsi="Garamond" w:cs="Garamond"/>
          <w:color w:val="2B2B2B"/>
          <w:highlight w:val="white"/>
        </w:rPr>
        <w:t>It’s important to, ex ante, be as accurate as possible in estimating the full cost of transportation as this is frequently both least flexible and most variable cost. Typically, it is good practice to build in contingency on the cost of fuel, as the price can change over the several months it takes to go from the grant application stage to the implementation stage. If you are budgeting before drawing your sample, pay particular attention to hard-to-reach areas in your population (islands, places without road access) and pad your transport line for the possibility you randomly sample enumeration areas that carry these higher costs.</w:t>
      </w:r>
    </w:p>
    <w:p w14:paraId="7D860FC2" w14:textId="77777777" w:rsidR="00F80D9E" w:rsidRDefault="00F80D9E" w:rsidP="00F80D9E">
      <w:pPr>
        <w:rPr>
          <w:rFonts w:ascii="Garamond" w:eastAsia="Garamond" w:hAnsi="Garamond" w:cs="Garamond"/>
          <w:color w:val="2B2B2B"/>
        </w:rPr>
      </w:pPr>
    </w:p>
    <w:p w14:paraId="01FF9CE5" w14:textId="1C932A27" w:rsidR="007E4DC7" w:rsidRPr="00C22325" w:rsidRDefault="007E4DC7" w:rsidP="007E4DC7">
      <w:pPr>
        <w:pStyle w:val="Heading2"/>
      </w:pPr>
      <w:bookmarkStart w:id="8" w:name="_Toc444168805"/>
      <w:r>
        <w:t>Equipment</w:t>
      </w:r>
      <w:bookmarkEnd w:id="8"/>
    </w:p>
    <w:p w14:paraId="6D231BFA" w14:textId="3A815509" w:rsidR="00F80D9E" w:rsidRDefault="00F80D9E" w:rsidP="00F80D9E">
      <w:pPr>
        <w:rPr>
          <w:rFonts w:ascii="Garamond" w:eastAsia="Garamond" w:hAnsi="Garamond" w:cs="Garamond"/>
          <w:color w:val="2B2B2B"/>
        </w:rPr>
      </w:pPr>
      <w:r>
        <w:rPr>
          <w:rFonts w:ascii="Garamond" w:eastAsia="Garamond" w:hAnsi="Garamond" w:cs="Garamond"/>
          <w:color w:val="2B2B2B"/>
        </w:rPr>
        <w:t>Later on in this guide we present the benefits of using personal digital assistants (PDAs)</w:t>
      </w:r>
      <w:r w:rsidR="00307468">
        <w:rPr>
          <w:rFonts w:ascii="Garamond" w:eastAsia="Garamond" w:hAnsi="Garamond" w:cs="Garamond"/>
          <w:color w:val="2B2B2B"/>
        </w:rPr>
        <w:t xml:space="preserve"> or tablets</w:t>
      </w:r>
      <w:r>
        <w:rPr>
          <w:rFonts w:ascii="Garamond" w:eastAsia="Garamond" w:hAnsi="Garamond" w:cs="Garamond"/>
          <w:color w:val="2B2B2B"/>
        </w:rPr>
        <w:t xml:space="preserve"> for data collection [link to section]. PDAs</w:t>
      </w:r>
      <w:r w:rsidR="00307468">
        <w:rPr>
          <w:rFonts w:ascii="Garamond" w:eastAsia="Garamond" w:hAnsi="Garamond" w:cs="Garamond"/>
          <w:color w:val="2B2B2B"/>
        </w:rPr>
        <w:t>/tablets</w:t>
      </w:r>
      <w:r>
        <w:rPr>
          <w:rFonts w:ascii="Garamond" w:eastAsia="Garamond" w:hAnsi="Garamond" w:cs="Garamond"/>
          <w:color w:val="2B2B2B"/>
        </w:rPr>
        <w:t xml:space="preserve"> can be either purchased using survey funds or leased from a research firm, university, or other researchers. </w:t>
      </w:r>
    </w:p>
    <w:p w14:paraId="7A60AB16" w14:textId="77777777" w:rsidR="00F80D9E" w:rsidRDefault="00F80D9E"/>
    <w:p w14:paraId="55A560D4" w14:textId="584D49F5" w:rsidR="00817696" w:rsidRDefault="00295286" w:rsidP="00295286">
      <w:pPr>
        <w:pStyle w:val="Heading1"/>
      </w:pPr>
      <w:bookmarkStart w:id="9" w:name="h.1fob9te" w:colFirst="0" w:colLast="0"/>
      <w:bookmarkStart w:id="10" w:name="_Toc444168806"/>
      <w:bookmarkEnd w:id="9"/>
      <w:r>
        <w:rPr>
          <w:highlight w:val="white"/>
        </w:rPr>
        <w:t>3</w:t>
      </w:r>
      <w:r w:rsidR="00AD18EE">
        <w:rPr>
          <w:highlight w:val="white"/>
        </w:rPr>
        <w:t xml:space="preserve"> Should you use PDAs</w:t>
      </w:r>
      <w:r w:rsidR="0085249C">
        <w:rPr>
          <w:highlight w:val="white"/>
        </w:rPr>
        <w:t xml:space="preserve"> or tablets</w:t>
      </w:r>
      <w:r w:rsidR="00AD18EE">
        <w:rPr>
          <w:highlight w:val="white"/>
        </w:rPr>
        <w:t>?</w:t>
      </w:r>
      <w:r w:rsidR="00AD18EE">
        <w:rPr>
          <w:highlight w:val="white"/>
          <w:vertAlign w:val="superscript"/>
        </w:rPr>
        <w:footnoteReference w:id="1"/>
      </w:r>
      <w:bookmarkEnd w:id="10"/>
    </w:p>
    <w:p w14:paraId="2295FACD" w14:textId="406ABCD5" w:rsidR="007E4DC7" w:rsidRPr="007E4DC7" w:rsidRDefault="007E4DC7">
      <w:pPr>
        <w:pStyle w:val="Heading2"/>
      </w:pPr>
      <w:bookmarkStart w:id="11" w:name="h.3znysh7" w:colFirst="0" w:colLast="0"/>
      <w:bookmarkStart w:id="12" w:name="_Toc444168807"/>
      <w:bookmarkEnd w:id="11"/>
      <w:r>
        <w:t>Why Personal Digital Assistants [PDAs] or Tablets are better (if you have the budget)</w:t>
      </w:r>
      <w:bookmarkEnd w:id="12"/>
    </w:p>
    <w:p w14:paraId="0F3F185D" w14:textId="42E8F612" w:rsidR="00817696" w:rsidRDefault="00AD18EE">
      <w:r>
        <w:rPr>
          <w:rFonts w:ascii="Garamond" w:eastAsia="Garamond" w:hAnsi="Garamond" w:cs="Garamond"/>
        </w:rPr>
        <w:t>Use of a PDA</w:t>
      </w:r>
      <w:r w:rsidR="00C14479">
        <w:rPr>
          <w:rFonts w:ascii="Garamond" w:eastAsia="Garamond" w:hAnsi="Garamond" w:cs="Garamond"/>
        </w:rPr>
        <w:t>/tablet</w:t>
      </w:r>
      <w:r>
        <w:rPr>
          <w:rFonts w:ascii="Garamond" w:eastAsia="Garamond" w:hAnsi="Garamond" w:cs="Garamond"/>
        </w:rPr>
        <w:t xml:space="preserve"> allows the collection of more accurate and detailed data (Goldstein, 2012</w:t>
      </w:r>
      <w:r>
        <w:rPr>
          <w:rFonts w:ascii="Garamond" w:eastAsia="Garamond" w:hAnsi="Garamond" w:cs="Garamond"/>
          <w:color w:val="222222"/>
          <w:highlight w:val="white"/>
        </w:rPr>
        <w:t>) because of:</w:t>
      </w:r>
    </w:p>
    <w:p w14:paraId="0296709F" w14:textId="77777777" w:rsidR="00817696" w:rsidRDefault="00AD18EE">
      <w:pPr>
        <w:numPr>
          <w:ilvl w:val="0"/>
          <w:numId w:val="4"/>
        </w:numPr>
        <w:ind w:hanging="360"/>
        <w:contextualSpacing/>
        <w:rPr>
          <w:color w:val="222222"/>
          <w:highlight w:val="white"/>
        </w:rPr>
      </w:pPr>
      <w:r>
        <w:rPr>
          <w:rFonts w:ascii="Garamond" w:eastAsia="Garamond" w:hAnsi="Garamond" w:cs="Garamond"/>
          <w:color w:val="222222"/>
          <w:highlight w:val="white"/>
        </w:rPr>
        <w:t>Automated skip patterns</w:t>
      </w:r>
    </w:p>
    <w:p w14:paraId="606B2627" w14:textId="77777777" w:rsidR="00817696" w:rsidRDefault="00AD18EE">
      <w:pPr>
        <w:numPr>
          <w:ilvl w:val="0"/>
          <w:numId w:val="4"/>
        </w:numPr>
        <w:ind w:hanging="360"/>
        <w:contextualSpacing/>
        <w:rPr>
          <w:color w:val="222222"/>
          <w:highlight w:val="white"/>
        </w:rPr>
      </w:pPr>
      <w:r>
        <w:rPr>
          <w:rFonts w:ascii="Garamond" w:eastAsia="Garamond" w:hAnsi="Garamond" w:cs="Garamond"/>
          <w:color w:val="222222"/>
          <w:highlight w:val="white"/>
        </w:rPr>
        <w:t xml:space="preserve">More detail, e.g. the ability to program a </w:t>
      </w:r>
      <w:r>
        <w:rPr>
          <w:rFonts w:ascii="Garamond" w:eastAsia="Garamond" w:hAnsi="Garamond" w:cs="Garamond"/>
          <w:highlight w:val="white"/>
        </w:rPr>
        <w:t>multi-stage code list</w:t>
      </w:r>
    </w:p>
    <w:p w14:paraId="09A38E53" w14:textId="7489AF4C" w:rsidR="00817696" w:rsidRDefault="00AD18EE">
      <w:pPr>
        <w:numPr>
          <w:ilvl w:val="0"/>
          <w:numId w:val="4"/>
        </w:numPr>
        <w:ind w:hanging="360"/>
        <w:contextualSpacing/>
        <w:rPr>
          <w:color w:val="222222"/>
          <w:highlight w:val="white"/>
        </w:rPr>
      </w:pPr>
      <w:r>
        <w:rPr>
          <w:rFonts w:ascii="Garamond" w:eastAsia="Garamond" w:hAnsi="Garamond" w:cs="Garamond"/>
          <w:color w:val="222222"/>
          <w:highlight w:val="white"/>
        </w:rPr>
        <w:t>The ability to progra</w:t>
      </w:r>
      <w:r w:rsidR="00C14479">
        <w:rPr>
          <w:rFonts w:ascii="Garamond" w:eastAsia="Garamond" w:hAnsi="Garamond" w:cs="Garamond"/>
          <w:color w:val="222222"/>
          <w:highlight w:val="white"/>
        </w:rPr>
        <w:t>m</w:t>
      </w:r>
      <w:r>
        <w:rPr>
          <w:rFonts w:ascii="Garamond" w:eastAsia="Garamond" w:hAnsi="Garamond" w:cs="Garamond"/>
          <w:color w:val="222222"/>
          <w:highlight w:val="white"/>
        </w:rPr>
        <w:t xml:space="preserve"> </w:t>
      </w:r>
      <w:r w:rsidR="00C14479">
        <w:rPr>
          <w:rFonts w:ascii="Garamond" w:eastAsia="Garamond" w:hAnsi="Garamond" w:cs="Garamond"/>
          <w:color w:val="222222"/>
          <w:highlight w:val="white"/>
        </w:rPr>
        <w:t xml:space="preserve">some </w:t>
      </w:r>
      <w:r>
        <w:rPr>
          <w:rFonts w:ascii="Garamond" w:eastAsia="Garamond" w:hAnsi="Garamond" w:cs="Garamond"/>
          <w:color w:val="222222"/>
          <w:highlight w:val="white"/>
        </w:rPr>
        <w:t>randomization algorithms</w:t>
      </w:r>
      <w:r w:rsidR="00C14479">
        <w:rPr>
          <w:rFonts w:ascii="Garamond" w:eastAsia="Garamond" w:hAnsi="Garamond" w:cs="Garamond"/>
          <w:color w:val="222222"/>
          <w:highlight w:val="white"/>
        </w:rPr>
        <w:t xml:space="preserve"> </w:t>
      </w:r>
      <w:r>
        <w:rPr>
          <w:rFonts w:ascii="Garamond" w:eastAsia="Garamond" w:hAnsi="Garamond" w:cs="Garamond"/>
          <w:color w:val="222222"/>
          <w:highlight w:val="white"/>
        </w:rPr>
        <w:t>(permuted block randomization, for example)</w:t>
      </w:r>
    </w:p>
    <w:p w14:paraId="6297BCB3" w14:textId="77777777" w:rsidR="00817696" w:rsidRDefault="00AD18EE">
      <w:pPr>
        <w:numPr>
          <w:ilvl w:val="0"/>
          <w:numId w:val="4"/>
        </w:numPr>
        <w:ind w:hanging="360"/>
        <w:contextualSpacing/>
        <w:rPr>
          <w:color w:val="222222"/>
          <w:highlight w:val="white"/>
        </w:rPr>
      </w:pPr>
      <w:r>
        <w:rPr>
          <w:rFonts w:ascii="Garamond" w:eastAsia="Garamond" w:hAnsi="Garamond" w:cs="Garamond"/>
          <w:color w:val="222222"/>
          <w:highlight w:val="white"/>
        </w:rPr>
        <w:t xml:space="preserve">Sensitive questions can be recorded by the respondent themselves on the tablet (instead of the enumerator). There are even ways, using sound and video playback, to do this with illiterate respondents. </w:t>
      </w:r>
    </w:p>
    <w:p w14:paraId="722F01DB" w14:textId="77777777" w:rsidR="00817696" w:rsidRDefault="00817696">
      <w:pPr>
        <w:ind w:left="720"/>
      </w:pPr>
    </w:p>
    <w:p w14:paraId="10671ECE" w14:textId="6116FB4E" w:rsidR="00817696" w:rsidRDefault="00AD18EE">
      <w:r>
        <w:rPr>
          <w:rFonts w:ascii="Garamond" w:eastAsia="Garamond" w:hAnsi="Garamond" w:cs="Garamond"/>
          <w:color w:val="222222"/>
          <w:highlight w:val="white"/>
        </w:rPr>
        <w:t>PDAs</w:t>
      </w:r>
      <w:r w:rsidR="0085249C">
        <w:rPr>
          <w:rFonts w:ascii="Garamond" w:eastAsia="Garamond" w:hAnsi="Garamond" w:cs="Garamond"/>
          <w:color w:val="222222"/>
          <w:highlight w:val="white"/>
        </w:rPr>
        <w:t>/tablets</w:t>
      </w:r>
      <w:r>
        <w:rPr>
          <w:rFonts w:ascii="Garamond" w:eastAsia="Garamond" w:hAnsi="Garamond" w:cs="Garamond"/>
          <w:color w:val="222222"/>
          <w:highlight w:val="white"/>
        </w:rPr>
        <w:t xml:space="preserve"> have lower error rates than paper-based surveys (</w:t>
      </w:r>
      <w:proofErr w:type="spellStart"/>
      <w:r>
        <w:rPr>
          <w:rFonts w:ascii="Garamond" w:eastAsia="Garamond" w:hAnsi="Garamond" w:cs="Garamond"/>
        </w:rPr>
        <w:t>Caeyers</w:t>
      </w:r>
      <w:proofErr w:type="spellEnd"/>
      <w:r>
        <w:rPr>
          <w:rFonts w:ascii="Garamond" w:eastAsia="Garamond" w:hAnsi="Garamond" w:cs="Garamond"/>
        </w:rPr>
        <w:t>, 2010</w:t>
      </w:r>
      <w:r>
        <w:rPr>
          <w:rFonts w:ascii="Garamond" w:eastAsia="Garamond" w:hAnsi="Garamond" w:cs="Garamond"/>
          <w:color w:val="222222"/>
          <w:highlight w:val="white"/>
        </w:rPr>
        <w:t xml:space="preserve">) and have </w:t>
      </w:r>
      <w:r w:rsidR="00891034">
        <w:rPr>
          <w:rFonts w:ascii="Garamond" w:eastAsia="Garamond" w:hAnsi="Garamond" w:cs="Garamond"/>
          <w:color w:val="222222"/>
          <w:highlight w:val="white"/>
        </w:rPr>
        <w:t xml:space="preserve">exceedingly </w:t>
      </w:r>
      <w:r>
        <w:rPr>
          <w:rFonts w:ascii="Garamond" w:eastAsia="Garamond" w:hAnsi="Garamond" w:cs="Garamond"/>
          <w:color w:val="222222"/>
          <w:highlight w:val="white"/>
        </w:rPr>
        <w:t xml:space="preserve">superior quality control options including: </w:t>
      </w:r>
    </w:p>
    <w:p w14:paraId="5F157C35" w14:textId="77777777" w:rsidR="00817696" w:rsidRDefault="00AD18EE">
      <w:pPr>
        <w:numPr>
          <w:ilvl w:val="0"/>
          <w:numId w:val="4"/>
        </w:numPr>
        <w:ind w:hanging="360"/>
        <w:contextualSpacing/>
      </w:pPr>
      <w:r>
        <w:rPr>
          <w:rFonts w:ascii="Garamond" w:eastAsia="Garamond" w:hAnsi="Garamond" w:cs="Garamond"/>
          <w:color w:val="222222"/>
          <w:highlight w:val="white"/>
        </w:rPr>
        <w:lastRenderedPageBreak/>
        <w:t>Real-time data upload</w:t>
      </w:r>
    </w:p>
    <w:p w14:paraId="564AE002" w14:textId="5EBFA73F" w:rsidR="00817696" w:rsidRDefault="00AD18EE">
      <w:pPr>
        <w:numPr>
          <w:ilvl w:val="0"/>
          <w:numId w:val="4"/>
        </w:numPr>
        <w:ind w:hanging="360"/>
        <w:contextualSpacing/>
      </w:pPr>
      <w:r>
        <w:rPr>
          <w:rFonts w:ascii="Garamond" w:eastAsia="Garamond" w:hAnsi="Garamond" w:cs="Garamond"/>
          <w:color w:val="222222"/>
          <w:highlight w:val="white"/>
        </w:rPr>
        <w:t xml:space="preserve">Real-time survey modification in the case of error or oversight in terms </w:t>
      </w:r>
      <w:r w:rsidR="00B55181">
        <w:rPr>
          <w:rFonts w:ascii="Garamond" w:eastAsia="Garamond" w:hAnsi="Garamond" w:cs="Garamond"/>
          <w:color w:val="222222"/>
          <w:highlight w:val="white"/>
        </w:rPr>
        <w:t xml:space="preserve">of </w:t>
      </w:r>
      <w:r>
        <w:rPr>
          <w:rFonts w:ascii="Garamond" w:eastAsia="Garamond" w:hAnsi="Garamond" w:cs="Garamond"/>
          <w:color w:val="222222"/>
          <w:highlight w:val="white"/>
        </w:rPr>
        <w:t>questions included</w:t>
      </w:r>
    </w:p>
    <w:p w14:paraId="11809601" w14:textId="75350779" w:rsidR="00817696" w:rsidRDefault="005C03AE">
      <w:pPr>
        <w:numPr>
          <w:ilvl w:val="0"/>
          <w:numId w:val="4"/>
        </w:numPr>
        <w:ind w:hanging="360"/>
        <w:contextualSpacing/>
      </w:pPr>
      <w:r>
        <w:rPr>
          <w:rFonts w:ascii="Garamond" w:eastAsia="Garamond" w:hAnsi="Garamond" w:cs="Garamond"/>
          <w:color w:val="222222"/>
          <w:highlight w:val="white"/>
        </w:rPr>
        <w:t>Audio r</w:t>
      </w:r>
      <w:r w:rsidR="00AD18EE">
        <w:rPr>
          <w:rFonts w:ascii="Garamond" w:eastAsia="Garamond" w:hAnsi="Garamond" w:cs="Garamond"/>
          <w:color w:val="222222"/>
          <w:highlight w:val="white"/>
        </w:rPr>
        <w:t xml:space="preserve">ecording of </w:t>
      </w:r>
      <w:r>
        <w:rPr>
          <w:rFonts w:ascii="Garamond" w:eastAsia="Garamond" w:hAnsi="Garamond" w:cs="Garamond"/>
          <w:color w:val="222222"/>
          <w:highlight w:val="white"/>
        </w:rPr>
        <w:t xml:space="preserve">portions of surveys </w:t>
      </w:r>
      <w:r w:rsidR="00AD18EE">
        <w:rPr>
          <w:rFonts w:ascii="Garamond" w:eastAsia="Garamond" w:hAnsi="Garamond" w:cs="Garamond"/>
          <w:color w:val="222222"/>
          <w:highlight w:val="white"/>
        </w:rPr>
        <w:t>to verify enumerator delivery</w:t>
      </w:r>
    </w:p>
    <w:p w14:paraId="0D075FB6" w14:textId="77777777" w:rsidR="00817696" w:rsidRDefault="00AD18EE">
      <w:pPr>
        <w:numPr>
          <w:ilvl w:val="0"/>
          <w:numId w:val="4"/>
        </w:numPr>
        <w:ind w:hanging="360"/>
        <w:contextualSpacing/>
      </w:pPr>
      <w:r>
        <w:rPr>
          <w:rFonts w:ascii="Garamond" w:eastAsia="Garamond" w:hAnsi="Garamond" w:cs="Garamond"/>
          <w:color w:val="222222"/>
          <w:highlight w:val="white"/>
        </w:rPr>
        <w:t>Timers that measure how long respondents spend on the entire survey and each individual question</w:t>
      </w:r>
    </w:p>
    <w:p w14:paraId="6EEF7732" w14:textId="77777777" w:rsidR="00817696" w:rsidRDefault="00AD18EE">
      <w:pPr>
        <w:numPr>
          <w:ilvl w:val="0"/>
          <w:numId w:val="4"/>
        </w:numPr>
        <w:ind w:hanging="360"/>
        <w:contextualSpacing/>
      </w:pPr>
      <w:r>
        <w:rPr>
          <w:rFonts w:ascii="Garamond" w:eastAsia="Garamond" w:hAnsi="Garamond" w:cs="Garamond"/>
          <w:color w:val="222222"/>
          <w:highlight w:val="white"/>
        </w:rPr>
        <w:t>Real-time validation checks to make sure numerical questions don't have answers that are nonsensical</w:t>
      </w:r>
    </w:p>
    <w:p w14:paraId="73BCAE33" w14:textId="77777777" w:rsidR="00817696" w:rsidRDefault="00AD18EE">
      <w:pPr>
        <w:numPr>
          <w:ilvl w:val="0"/>
          <w:numId w:val="4"/>
        </w:numPr>
        <w:ind w:hanging="360"/>
        <w:contextualSpacing/>
        <w:rPr>
          <w:color w:val="222222"/>
          <w:highlight w:val="white"/>
        </w:rPr>
      </w:pPr>
      <w:r>
        <w:rPr>
          <w:rFonts w:ascii="Garamond" w:eastAsia="Garamond" w:hAnsi="Garamond" w:cs="Garamond"/>
          <w:color w:val="222222"/>
          <w:highlight w:val="white"/>
        </w:rPr>
        <w:t xml:space="preserve">The ability to generate several orthogonal treatments within a single survey (either for multiple experiments or for conjoint experiments) </w:t>
      </w:r>
    </w:p>
    <w:p w14:paraId="2873D03E" w14:textId="77777777" w:rsidR="00817696" w:rsidRDefault="00817696"/>
    <w:p w14:paraId="612CC43E" w14:textId="49B3D38D" w:rsidR="007E4DC7" w:rsidRPr="007E4DC7" w:rsidRDefault="007E4DC7">
      <w:pPr>
        <w:pStyle w:val="Heading2"/>
      </w:pPr>
      <w:bookmarkStart w:id="13" w:name="h.2et92p0" w:colFirst="0" w:colLast="0"/>
      <w:bookmarkStart w:id="14" w:name="_Toc444168808"/>
      <w:bookmarkEnd w:id="13"/>
      <w:r>
        <w:t>Tips for PDA or tablet use</w:t>
      </w:r>
      <w:bookmarkEnd w:id="14"/>
    </w:p>
    <w:p w14:paraId="465BCEE3" w14:textId="180549B4" w:rsidR="00891034" w:rsidRPr="00F31487" w:rsidRDefault="00891034" w:rsidP="00891034">
      <w:pPr>
        <w:numPr>
          <w:ilvl w:val="0"/>
          <w:numId w:val="3"/>
        </w:numPr>
        <w:ind w:hanging="360"/>
        <w:contextualSpacing/>
        <w:rPr>
          <w:rFonts w:ascii="Garamond" w:hAnsi="Garamond"/>
        </w:rPr>
      </w:pPr>
      <w:r w:rsidRPr="000B3898">
        <w:rPr>
          <w:rFonts w:ascii="Garamond" w:hAnsi="Garamond"/>
        </w:rPr>
        <w:t>Always buy extra equipment – chargers, battery packs, power strips, and tablets can go missing, be stolen, or get broken. In many countries you can’t buy extra equipment, even in capital cities, and it’s often more expensive and lower quality than what you can get at your home base. Buying 10-20% more equipment than you need can be expensive, but it is usually far cheaper than the salaries that you will have to pay for enumerators with equipment problems who do not have backups.</w:t>
      </w:r>
    </w:p>
    <w:p w14:paraId="2347653A" w14:textId="48D1768E" w:rsidR="00DD6264" w:rsidRPr="00F31487" w:rsidRDefault="00DD6264" w:rsidP="00DD6264">
      <w:pPr>
        <w:numPr>
          <w:ilvl w:val="0"/>
          <w:numId w:val="3"/>
        </w:numPr>
        <w:ind w:hanging="360"/>
        <w:contextualSpacing/>
      </w:pPr>
      <w:r w:rsidRPr="00F31487">
        <w:rPr>
          <w:rFonts w:ascii="Garamond" w:eastAsia="Garamond" w:hAnsi="Garamond" w:cs="Garamond"/>
          <w:color w:val="222222"/>
        </w:rPr>
        <w:t xml:space="preserve">Pay close attention to battery life when you buy your equipment. If you want full days of enumeration, some of the cheaper tablets will not work. </w:t>
      </w:r>
    </w:p>
    <w:p w14:paraId="1A8A5B6F" w14:textId="7385E4B8" w:rsidR="00891034" w:rsidRPr="00F31487" w:rsidRDefault="00891034">
      <w:pPr>
        <w:numPr>
          <w:ilvl w:val="0"/>
          <w:numId w:val="3"/>
        </w:numPr>
        <w:ind w:hanging="360"/>
        <w:contextualSpacing/>
      </w:pPr>
      <w:r w:rsidRPr="000B3898">
        <w:rPr>
          <w:rFonts w:ascii="Garamond" w:eastAsia="Garamond" w:hAnsi="Garamond" w:cs="Garamond"/>
          <w:color w:val="222222"/>
        </w:rPr>
        <w:t>Budget for extra battery packs for your enumerators to carry in the field, particularly if they will travel to rural areas where they may not always be able to charge the tablets every night.</w:t>
      </w:r>
    </w:p>
    <w:p w14:paraId="3F151CEC" w14:textId="23852A3D" w:rsidR="006A750F" w:rsidRPr="00F31487" w:rsidRDefault="006A750F" w:rsidP="006A750F">
      <w:pPr>
        <w:numPr>
          <w:ilvl w:val="0"/>
          <w:numId w:val="3"/>
        </w:numPr>
        <w:ind w:hanging="360"/>
        <w:contextualSpacing/>
        <w:rPr>
          <w:rFonts w:ascii="Garamond" w:hAnsi="Garamond"/>
        </w:rPr>
      </w:pPr>
      <w:r w:rsidRPr="00F31487">
        <w:rPr>
          <w:rFonts w:ascii="Garamond" w:hAnsi="Garamond"/>
        </w:rPr>
        <w:t>Forecast how frequently teams will be able to upload recorded data. The PDAs/tablets need to be able to store data from completed interviews until uploading is possible. In rural environments this can mean quite a lot of memory is needed, particularly if the survey is long and/or complex.</w:t>
      </w:r>
    </w:p>
    <w:p w14:paraId="0C669644" w14:textId="3AE43749" w:rsidR="00DD6264" w:rsidRDefault="00DD6264" w:rsidP="00DD6264">
      <w:pPr>
        <w:numPr>
          <w:ilvl w:val="0"/>
          <w:numId w:val="3"/>
        </w:numPr>
        <w:ind w:hanging="360"/>
        <w:contextualSpacing/>
      </w:pPr>
      <w:r>
        <w:rPr>
          <w:rFonts w:ascii="Garamond" w:eastAsia="Garamond" w:hAnsi="Garamond" w:cs="Garamond"/>
          <w:color w:val="222222"/>
          <w:highlight w:val="white"/>
        </w:rPr>
        <w:t xml:space="preserve">Budget extra costs for charging of the PDAs or tablets in the field (i.e. paying for extra generator time from hotels) and for potential delays because of lack of power. </w:t>
      </w:r>
    </w:p>
    <w:p w14:paraId="4FFE26E8" w14:textId="18138D56" w:rsidR="00817696" w:rsidRDefault="00AD18EE">
      <w:pPr>
        <w:numPr>
          <w:ilvl w:val="0"/>
          <w:numId w:val="3"/>
        </w:numPr>
        <w:ind w:hanging="360"/>
        <w:contextualSpacing/>
      </w:pPr>
      <w:r>
        <w:rPr>
          <w:rFonts w:ascii="Garamond" w:eastAsia="Garamond" w:hAnsi="Garamond" w:cs="Garamond"/>
          <w:color w:val="222222"/>
          <w:highlight w:val="white"/>
        </w:rPr>
        <w:t>Budget extra time for exhaustive testing of the PDA</w:t>
      </w:r>
      <w:r w:rsidR="0085249C">
        <w:rPr>
          <w:rFonts w:ascii="Garamond" w:eastAsia="Garamond" w:hAnsi="Garamond" w:cs="Garamond"/>
          <w:color w:val="222222"/>
          <w:highlight w:val="white"/>
        </w:rPr>
        <w:t>/tablet</w:t>
      </w:r>
      <w:r>
        <w:rPr>
          <w:rFonts w:ascii="Garamond" w:eastAsia="Garamond" w:hAnsi="Garamond" w:cs="Garamond"/>
          <w:color w:val="222222"/>
          <w:highlight w:val="white"/>
        </w:rPr>
        <w:t xml:space="preserve"> once </w:t>
      </w:r>
      <w:r w:rsidR="0085249C">
        <w:rPr>
          <w:rFonts w:ascii="Garamond" w:eastAsia="Garamond" w:hAnsi="Garamond" w:cs="Garamond"/>
          <w:color w:val="222222"/>
          <w:highlight w:val="white"/>
        </w:rPr>
        <w:t>the survey</w:t>
      </w:r>
      <w:r>
        <w:rPr>
          <w:rFonts w:ascii="Garamond" w:eastAsia="Garamond" w:hAnsi="Garamond" w:cs="Garamond"/>
          <w:color w:val="222222"/>
          <w:highlight w:val="white"/>
        </w:rPr>
        <w:t xml:space="preserve"> is fully coded</w:t>
      </w:r>
      <w:r w:rsidR="005500A5">
        <w:rPr>
          <w:rFonts w:ascii="Garamond" w:eastAsia="Garamond" w:hAnsi="Garamond" w:cs="Garamond"/>
          <w:color w:val="222222"/>
          <w:highlight w:val="white"/>
        </w:rPr>
        <w:t>. C</w:t>
      </w:r>
      <w:r>
        <w:rPr>
          <w:rFonts w:ascii="Garamond" w:eastAsia="Garamond" w:hAnsi="Garamond" w:cs="Garamond"/>
          <w:color w:val="222222"/>
          <w:highlight w:val="white"/>
        </w:rPr>
        <w:t xml:space="preserve">ode failures can be disastrous the more complex the code/randomization becomes. Run </w:t>
      </w:r>
      <w:r w:rsidR="005500A5">
        <w:rPr>
          <w:rFonts w:ascii="Garamond" w:eastAsia="Garamond" w:hAnsi="Garamond" w:cs="Garamond"/>
          <w:color w:val="222222"/>
          <w:highlight w:val="white"/>
        </w:rPr>
        <w:t xml:space="preserve">through as many different responses to the survey as you can yourself, and do </w:t>
      </w:r>
      <w:r>
        <w:rPr>
          <w:rFonts w:ascii="Garamond" w:eastAsia="Garamond" w:hAnsi="Garamond" w:cs="Garamond"/>
          <w:color w:val="222222"/>
          <w:highlight w:val="white"/>
        </w:rPr>
        <w:t xml:space="preserve">a "fake" pre-test during training in which you collect data and inspect it to make sure there are no errors. </w:t>
      </w:r>
    </w:p>
    <w:p w14:paraId="642766A6" w14:textId="25AA95A0" w:rsidR="00817696" w:rsidRDefault="00AD18EE">
      <w:pPr>
        <w:numPr>
          <w:ilvl w:val="0"/>
          <w:numId w:val="3"/>
        </w:numPr>
        <w:ind w:hanging="360"/>
        <w:contextualSpacing/>
      </w:pPr>
      <w:r>
        <w:rPr>
          <w:rFonts w:ascii="Garamond" w:eastAsia="Garamond" w:hAnsi="Garamond" w:cs="Garamond"/>
          <w:color w:val="222222"/>
          <w:highlight w:val="white"/>
        </w:rPr>
        <w:t xml:space="preserve">Have someone available to make on-the-spot changes to the code in case problems are discovered in the field that </w:t>
      </w:r>
      <w:r w:rsidR="00EE21B6">
        <w:rPr>
          <w:rFonts w:ascii="Garamond" w:eastAsia="Garamond" w:hAnsi="Garamond" w:cs="Garamond"/>
          <w:color w:val="222222"/>
          <w:highlight w:val="white"/>
        </w:rPr>
        <w:t xml:space="preserve">stall enumeration </w:t>
      </w:r>
      <w:r>
        <w:rPr>
          <w:rFonts w:ascii="Garamond" w:eastAsia="Garamond" w:hAnsi="Garamond" w:cs="Garamond"/>
          <w:color w:val="222222"/>
          <w:highlight w:val="white"/>
        </w:rPr>
        <w:t xml:space="preserve">until the change is implemented. </w:t>
      </w:r>
      <w:r w:rsidR="005500A5">
        <w:rPr>
          <w:rFonts w:ascii="Garamond" w:eastAsia="Garamond" w:hAnsi="Garamond" w:cs="Garamond"/>
          <w:color w:val="222222"/>
          <w:highlight w:val="white"/>
        </w:rPr>
        <w:t>In addition</w:t>
      </w:r>
      <w:r>
        <w:rPr>
          <w:rFonts w:ascii="Garamond" w:eastAsia="Garamond" w:hAnsi="Garamond" w:cs="Garamond"/>
          <w:color w:val="222222"/>
          <w:highlight w:val="white"/>
        </w:rPr>
        <w:t xml:space="preserve">, </w:t>
      </w:r>
      <w:r w:rsidR="005500A5">
        <w:rPr>
          <w:rFonts w:ascii="Garamond" w:eastAsia="Garamond" w:hAnsi="Garamond" w:cs="Garamond"/>
          <w:color w:val="222222"/>
          <w:highlight w:val="white"/>
        </w:rPr>
        <w:t xml:space="preserve">give your enumerators enough paper versions of the survey to last for one or more days </w:t>
      </w:r>
      <w:r>
        <w:rPr>
          <w:rFonts w:ascii="Garamond" w:eastAsia="Garamond" w:hAnsi="Garamond" w:cs="Garamond"/>
          <w:color w:val="222222"/>
          <w:highlight w:val="white"/>
        </w:rPr>
        <w:t>to serve as a holdover until the code is remedied.</w:t>
      </w:r>
    </w:p>
    <w:p w14:paraId="5699DC60" w14:textId="77777777" w:rsidR="00817696" w:rsidRDefault="00AD18EE">
      <w:pPr>
        <w:numPr>
          <w:ilvl w:val="0"/>
          <w:numId w:val="3"/>
        </w:numPr>
        <w:ind w:hanging="360"/>
        <w:contextualSpacing/>
      </w:pPr>
      <w:r>
        <w:rPr>
          <w:rFonts w:ascii="Garamond" w:eastAsia="Garamond" w:hAnsi="Garamond" w:cs="Garamond"/>
          <w:color w:val="222222"/>
          <w:highlight w:val="white"/>
        </w:rPr>
        <w:t xml:space="preserve">If possible, name your variables in the survey software to avoid a really laborious process of manually re-naming later. This also makes it easier to inspect the data in real-time. </w:t>
      </w:r>
    </w:p>
    <w:p w14:paraId="67A82231" w14:textId="77777777" w:rsidR="00817696" w:rsidRDefault="00AD18EE">
      <w:pPr>
        <w:numPr>
          <w:ilvl w:val="0"/>
          <w:numId w:val="3"/>
        </w:numPr>
        <w:ind w:hanging="360"/>
        <w:contextualSpacing/>
      </w:pPr>
      <w:r>
        <w:rPr>
          <w:rFonts w:ascii="Garamond" w:eastAsia="Garamond" w:hAnsi="Garamond" w:cs="Garamond"/>
          <w:color w:val="222222"/>
          <w:highlight w:val="white"/>
        </w:rPr>
        <w:lastRenderedPageBreak/>
        <w:t xml:space="preserve">Code answer values (i.e. the values that will be outputted into the dataset) in advance so that you can standardize scales and easily clean the data (for example, use different negative numbers for "don't know" and "refuse" options so a 10-character command in R can clean the whole dataset). </w:t>
      </w:r>
    </w:p>
    <w:p w14:paraId="3834B168" w14:textId="079746E6" w:rsidR="00817696" w:rsidRPr="00F31487" w:rsidRDefault="00AD18EE">
      <w:pPr>
        <w:numPr>
          <w:ilvl w:val="0"/>
          <w:numId w:val="3"/>
        </w:numPr>
        <w:ind w:hanging="360"/>
        <w:contextualSpacing/>
      </w:pPr>
      <w:r>
        <w:rPr>
          <w:rFonts w:ascii="Garamond" w:eastAsia="Garamond" w:hAnsi="Garamond" w:cs="Garamond"/>
          <w:color w:val="222222"/>
          <w:highlight w:val="white"/>
        </w:rPr>
        <w:t xml:space="preserve">Take advantage of having more space for text by giving enumerators directions for complicated items in the </w:t>
      </w:r>
      <w:r w:rsidR="00DD6264">
        <w:rPr>
          <w:rFonts w:ascii="Garamond" w:eastAsia="Garamond" w:hAnsi="Garamond" w:cs="Garamond"/>
          <w:color w:val="222222"/>
          <w:highlight w:val="white"/>
        </w:rPr>
        <w:t xml:space="preserve">displayed </w:t>
      </w:r>
      <w:r>
        <w:rPr>
          <w:rFonts w:ascii="Garamond" w:eastAsia="Garamond" w:hAnsi="Garamond" w:cs="Garamond"/>
          <w:color w:val="222222"/>
          <w:highlight w:val="white"/>
        </w:rPr>
        <w:t xml:space="preserve">question text itself. </w:t>
      </w:r>
    </w:p>
    <w:p w14:paraId="5A914D90" w14:textId="77777777" w:rsidR="00817696" w:rsidRDefault="00295286" w:rsidP="00295286">
      <w:pPr>
        <w:pStyle w:val="Heading1"/>
      </w:pPr>
      <w:bookmarkStart w:id="15" w:name="h.tyjcwt" w:colFirst="0" w:colLast="0"/>
      <w:bookmarkStart w:id="16" w:name="_Toc444168809"/>
      <w:bookmarkEnd w:id="15"/>
      <w:r>
        <w:rPr>
          <w:highlight w:val="white"/>
        </w:rPr>
        <w:t>4</w:t>
      </w:r>
      <w:r w:rsidR="00AD18EE">
        <w:rPr>
          <w:highlight w:val="white"/>
        </w:rPr>
        <w:t xml:space="preserve"> Establish a Management Structure</w:t>
      </w:r>
      <w:bookmarkEnd w:id="16"/>
    </w:p>
    <w:p w14:paraId="135964AF" w14:textId="77777777" w:rsidR="00817696" w:rsidRDefault="00817696"/>
    <w:p w14:paraId="6778391B" w14:textId="77777777" w:rsidR="00817696" w:rsidRDefault="00817696"/>
    <w:p w14:paraId="0A33AF1B" w14:textId="4EAF36AC" w:rsidR="00817696" w:rsidRDefault="00CE66C0">
      <w:r>
        <w:rPr>
          <w:noProof/>
        </w:rPr>
        <mc:AlternateContent>
          <mc:Choice Requires="wpg">
            <w:drawing>
              <wp:inline distT="0" distB="0" distL="0" distR="0" wp14:anchorId="30F70A8C" wp14:editId="7467D6FA">
                <wp:extent cx="5486400" cy="32004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3200400"/>
                          <a:chOff x="0" y="-25572"/>
                          <a:chExt cx="5486400" cy="3225972"/>
                        </a:xfrm>
                      </wpg:grpSpPr>
                      <wpg:grpSp>
                        <wpg:cNvPr id="2" name="Group 2"/>
                        <wpg:cNvGrpSpPr/>
                        <wpg:grpSpPr>
                          <a:xfrm>
                            <a:off x="0" y="-25572"/>
                            <a:ext cx="5486400" cy="3225972"/>
                            <a:chOff x="0" y="-25572"/>
                            <a:chExt cx="5486400" cy="3225972"/>
                          </a:xfrm>
                        </wpg:grpSpPr>
                        <wps:wsp>
                          <wps:cNvPr id="3" name="Rectangle 3"/>
                          <wps:cNvSpPr/>
                          <wps:spPr>
                            <a:xfrm>
                              <a:off x="0" y="0"/>
                              <a:ext cx="5486400" cy="3200400"/>
                            </a:xfrm>
                            <a:prstGeom prst="rect">
                              <a:avLst/>
                            </a:prstGeom>
                            <a:noFill/>
                            <a:ln>
                              <a:noFill/>
                            </a:ln>
                          </wps:spPr>
                          <wps:txbx>
                            <w:txbxContent>
                              <w:p w14:paraId="3496A691" w14:textId="77777777" w:rsidR="00B15467" w:rsidRDefault="00B15467">
                                <w:pPr>
                                  <w:textDirection w:val="btLr"/>
                                </w:pPr>
                              </w:p>
                            </w:txbxContent>
                          </wps:txbx>
                          <wps:bodyPr lIns="91425" tIns="91425" rIns="91425" bIns="91425" anchor="ctr" anchorCtr="0"/>
                        </wps:wsp>
                        <wps:wsp>
                          <wps:cNvPr id="4" name="Freeform 4"/>
                          <wps:cNvSpPr/>
                          <wps:spPr>
                            <a:xfrm>
                              <a:off x="4128339" y="2135406"/>
                              <a:ext cx="350520" cy="258176"/>
                            </a:xfrm>
                            <a:custGeom>
                              <a:avLst/>
                              <a:gdLst/>
                              <a:ahLst/>
                              <a:cxnLst/>
                              <a:rect l="0" t="0" r="0" b="0"/>
                              <a:pathLst>
                                <a:path w="120000" h="120000" extrusionOk="0">
                                  <a:moveTo>
                                    <a:pt x="0" y="0"/>
                                  </a:moveTo>
                                  <a:lnTo>
                                    <a:pt x="0" y="76190"/>
                                  </a:lnTo>
                                  <a:lnTo>
                                    <a:pt x="120000" y="76190"/>
                                  </a:lnTo>
                                  <a:lnTo>
                                    <a:pt x="120000" y="120000"/>
                                  </a:lnTo>
                                </a:path>
                              </a:pathLst>
                            </a:custGeom>
                            <a:noFill/>
                            <a:ln w="9525" cap="flat" cmpd="sng">
                              <a:solidFill>
                                <a:srgbClr val="4674AA"/>
                              </a:solidFill>
                              <a:prstDash val="solid"/>
                              <a:round/>
                              <a:headEnd type="none" w="med" len="med"/>
                              <a:tailEnd type="none" w="med" len="med"/>
                            </a:ln>
                          </wps:spPr>
                          <wps:bodyPr lIns="91425" tIns="91425" rIns="91425" bIns="91425" anchor="ctr" anchorCtr="0"/>
                        </wps:wsp>
                        <wps:wsp>
                          <wps:cNvPr id="5" name="Freeform 5"/>
                          <wps:cNvSpPr/>
                          <wps:spPr>
                            <a:xfrm>
                              <a:off x="2943409" y="1182719"/>
                              <a:ext cx="1184929" cy="306607"/>
                            </a:xfrm>
                            <a:custGeom>
                              <a:avLst/>
                              <a:gdLst/>
                              <a:ahLst/>
                              <a:cxnLst/>
                              <a:rect l="0" t="0" r="0" b="0"/>
                              <a:pathLst>
                                <a:path w="120000" h="120000" extrusionOk="0">
                                  <a:moveTo>
                                    <a:pt x="0" y="0"/>
                                  </a:moveTo>
                                  <a:lnTo>
                                    <a:pt x="0" y="83110"/>
                                  </a:lnTo>
                                  <a:lnTo>
                                    <a:pt x="120000" y="83110"/>
                                  </a:lnTo>
                                  <a:lnTo>
                                    <a:pt x="120000" y="120000"/>
                                  </a:lnTo>
                                </a:path>
                              </a:pathLst>
                            </a:custGeom>
                            <a:noFill/>
                            <a:ln w="9525" cap="flat" cmpd="sng">
                              <a:solidFill>
                                <a:srgbClr val="3B6495"/>
                              </a:solidFill>
                              <a:prstDash val="solid"/>
                              <a:round/>
                              <a:headEnd type="none" w="med" len="med"/>
                              <a:tailEnd type="none" w="med" len="med"/>
                            </a:ln>
                          </wps:spPr>
                          <wps:bodyPr lIns="91425" tIns="91425" rIns="91425" bIns="91425" anchor="ctr" anchorCtr="0"/>
                        </wps:wsp>
                        <wps:wsp>
                          <wps:cNvPr id="6" name="Freeform 6"/>
                          <wps:cNvSpPr/>
                          <wps:spPr>
                            <a:xfrm>
                              <a:off x="1996324" y="2110047"/>
                              <a:ext cx="591291" cy="311517"/>
                            </a:xfrm>
                            <a:custGeom>
                              <a:avLst/>
                              <a:gdLst/>
                              <a:ahLst/>
                              <a:cxnLst/>
                              <a:rect l="0" t="0" r="0" b="0"/>
                              <a:pathLst>
                                <a:path w="120000" h="120000" extrusionOk="0">
                                  <a:moveTo>
                                    <a:pt x="0" y="0"/>
                                  </a:moveTo>
                                  <a:lnTo>
                                    <a:pt x="0" y="83691"/>
                                  </a:lnTo>
                                  <a:lnTo>
                                    <a:pt x="120000" y="83691"/>
                                  </a:lnTo>
                                  <a:lnTo>
                                    <a:pt x="120000" y="120000"/>
                                  </a:lnTo>
                                </a:path>
                              </a:pathLst>
                            </a:custGeom>
                            <a:noFill/>
                            <a:ln w="9525" cap="flat" cmpd="sng">
                              <a:solidFill>
                                <a:srgbClr val="4674AA"/>
                              </a:solidFill>
                              <a:prstDash val="solid"/>
                              <a:round/>
                              <a:headEnd type="none" w="med" len="med"/>
                              <a:tailEnd type="none" w="med" len="med"/>
                            </a:ln>
                          </wps:spPr>
                          <wps:bodyPr lIns="91425" tIns="91425" rIns="91425" bIns="91425" anchor="ctr" anchorCtr="0"/>
                        </wps:wsp>
                        <wps:wsp>
                          <wps:cNvPr id="7" name="Freeform 7"/>
                          <wps:cNvSpPr/>
                          <wps:spPr>
                            <a:xfrm>
                              <a:off x="1283112" y="2110047"/>
                              <a:ext cx="713211" cy="311517"/>
                            </a:xfrm>
                            <a:custGeom>
                              <a:avLst/>
                              <a:gdLst/>
                              <a:ahLst/>
                              <a:cxnLst/>
                              <a:rect l="0" t="0" r="0" b="0"/>
                              <a:pathLst>
                                <a:path w="120000" h="120000" extrusionOk="0">
                                  <a:moveTo>
                                    <a:pt x="120000" y="0"/>
                                  </a:moveTo>
                                  <a:lnTo>
                                    <a:pt x="120000" y="83691"/>
                                  </a:lnTo>
                                  <a:lnTo>
                                    <a:pt x="0" y="83691"/>
                                  </a:lnTo>
                                  <a:lnTo>
                                    <a:pt x="0" y="120000"/>
                                  </a:lnTo>
                                </a:path>
                              </a:pathLst>
                            </a:custGeom>
                            <a:noFill/>
                            <a:ln w="9525" cap="flat" cmpd="sng">
                              <a:solidFill>
                                <a:srgbClr val="4674AA"/>
                              </a:solidFill>
                              <a:prstDash val="solid"/>
                              <a:round/>
                              <a:headEnd type="none" w="med" len="med"/>
                              <a:tailEnd type="none" w="med" len="med"/>
                            </a:ln>
                          </wps:spPr>
                          <wps:bodyPr lIns="91425" tIns="91425" rIns="91425" bIns="91425" anchor="ctr" anchorCtr="0"/>
                        </wps:wsp>
                        <wps:wsp>
                          <wps:cNvPr id="8" name="Freeform 8"/>
                          <wps:cNvSpPr/>
                          <wps:spPr>
                            <a:xfrm>
                              <a:off x="1996324" y="1182719"/>
                              <a:ext cx="947086" cy="306607"/>
                            </a:xfrm>
                            <a:custGeom>
                              <a:avLst/>
                              <a:gdLst/>
                              <a:ahLst/>
                              <a:cxnLst/>
                              <a:rect l="0" t="0" r="0" b="0"/>
                              <a:pathLst>
                                <a:path w="120000" h="120000" extrusionOk="0">
                                  <a:moveTo>
                                    <a:pt x="120000" y="0"/>
                                  </a:moveTo>
                                  <a:lnTo>
                                    <a:pt x="120000" y="83110"/>
                                  </a:lnTo>
                                  <a:lnTo>
                                    <a:pt x="0" y="83110"/>
                                  </a:lnTo>
                                  <a:lnTo>
                                    <a:pt x="0" y="120000"/>
                                  </a:lnTo>
                                </a:path>
                              </a:pathLst>
                            </a:custGeom>
                            <a:noFill/>
                            <a:ln w="9525" cap="flat" cmpd="sng">
                              <a:solidFill>
                                <a:srgbClr val="3B6495"/>
                              </a:solidFill>
                              <a:prstDash val="solid"/>
                              <a:round/>
                              <a:headEnd type="none" w="med" len="med"/>
                              <a:tailEnd type="none" w="med" len="med"/>
                            </a:ln>
                          </wps:spPr>
                          <wps:bodyPr lIns="91425" tIns="91425" rIns="91425" bIns="91425" anchor="ctr" anchorCtr="0"/>
                        </wps:wsp>
                        <wps:wsp>
                          <wps:cNvPr id="9" name="Rounded Rectangle 9"/>
                          <wps:cNvSpPr/>
                          <wps:spPr>
                            <a:xfrm>
                              <a:off x="2165010" y="-25572"/>
                              <a:ext cx="1556797" cy="1208291"/>
                            </a:xfrm>
                            <a:prstGeom prst="roundRect">
                              <a:avLst>
                                <a:gd name="adj" fmla="val 10000"/>
                              </a:avLst>
                            </a:prstGeom>
                            <a:gradFill>
                              <a:gsLst>
                                <a:gs pos="0">
                                  <a:srgbClr val="3E7FCD"/>
                                </a:gs>
                                <a:gs pos="100000">
                                  <a:srgbClr val="96C0FF"/>
                                </a:gs>
                              </a:gsLst>
                              <a:lin ang="16200000" scaled="0"/>
                            </a:gradFill>
                            <a:ln>
                              <a:noFill/>
                            </a:ln>
                          </wps:spPr>
                          <wps:txbx>
                            <w:txbxContent>
                              <w:p w14:paraId="74D7FB1F" w14:textId="77777777" w:rsidR="00B15467" w:rsidRDefault="00B15467">
                                <w:pPr>
                                  <w:textDirection w:val="btLr"/>
                                </w:pPr>
                              </w:p>
                            </w:txbxContent>
                          </wps:txbx>
                          <wps:bodyPr lIns="91425" tIns="91425" rIns="91425" bIns="91425" anchor="ctr" anchorCtr="0"/>
                        </wps:wsp>
                        <wps:wsp>
                          <wps:cNvPr id="10" name="Rounded Rectangle 10"/>
                          <wps:cNvSpPr/>
                          <wps:spPr>
                            <a:xfrm>
                              <a:off x="2278060" y="81823"/>
                              <a:ext cx="1556797" cy="1208291"/>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072A9C7F" w14:textId="77777777" w:rsidR="00B15467" w:rsidRDefault="00B15467">
                                <w:pPr>
                                  <w:textDirection w:val="btLr"/>
                                </w:pPr>
                              </w:p>
                            </w:txbxContent>
                          </wps:txbx>
                          <wps:bodyPr lIns="91425" tIns="91425" rIns="91425" bIns="91425" anchor="ctr" anchorCtr="0"/>
                        </wps:wsp>
                        <wps:wsp>
                          <wps:cNvPr id="11" name="Text Box 11"/>
                          <wps:cNvSpPr txBox="1"/>
                          <wps:spPr>
                            <a:xfrm>
                              <a:off x="2313450" y="117214"/>
                              <a:ext cx="1486018" cy="1137511"/>
                            </a:xfrm>
                            <a:prstGeom prst="rect">
                              <a:avLst/>
                            </a:prstGeom>
                            <a:noFill/>
                            <a:ln>
                              <a:noFill/>
                            </a:ln>
                          </wps:spPr>
                          <wps:txbx>
                            <w:txbxContent>
                              <w:p w14:paraId="25D9DA87" w14:textId="77777777" w:rsidR="00B15467" w:rsidRDefault="00B15467">
                                <w:pPr>
                                  <w:spacing w:line="215" w:lineRule="auto"/>
                                  <w:jc w:val="center"/>
                                  <w:textDirection w:val="btLr"/>
                                </w:pPr>
                                <w:r>
                                  <w:t>Principal Investigator</w:t>
                                </w:r>
                              </w:p>
                              <w:p w14:paraId="31A12E62" w14:textId="77777777" w:rsidR="00B15467" w:rsidRDefault="00B15467">
                                <w:pPr>
                                  <w:spacing w:before="83" w:line="215" w:lineRule="auto"/>
                                  <w:jc w:val="center"/>
                                  <w:textDirection w:val="btLr"/>
                                </w:pPr>
                                <w:r>
                                  <w:t>Research Assistant</w:t>
                                </w:r>
                              </w:p>
                              <w:p w14:paraId="0F7D2811" w14:textId="77777777" w:rsidR="00B15467" w:rsidRDefault="00B15467">
                                <w:pPr>
                                  <w:spacing w:before="83" w:line="215" w:lineRule="auto"/>
                                  <w:jc w:val="center"/>
                                  <w:textDirection w:val="btLr"/>
                                </w:pPr>
                                <w:r>
                                  <w:t>Survey Manager</w:t>
                                </w:r>
                              </w:p>
                              <w:p w14:paraId="4F76CC12" w14:textId="77777777" w:rsidR="00B15467" w:rsidRDefault="00B15467">
                                <w:pPr>
                                  <w:spacing w:before="83" w:after="83" w:line="215" w:lineRule="auto"/>
                                  <w:jc w:val="center"/>
                                  <w:textDirection w:val="btLr"/>
                                </w:pPr>
                                <w:r>
                                  <w:t>Field Coordinator</w:t>
                                </w:r>
                              </w:p>
                            </w:txbxContent>
                          </wps:txbx>
                          <wps:bodyPr lIns="45700" tIns="45700" rIns="45700" bIns="45700" anchor="ctr" anchorCtr="0"/>
                        </wps:wsp>
                        <wps:wsp>
                          <wps:cNvPr id="12" name="Rounded Rectangle 12"/>
                          <wps:cNvSpPr/>
                          <wps:spPr>
                            <a:xfrm>
                              <a:off x="1481876" y="1489325"/>
                              <a:ext cx="1028894" cy="620721"/>
                            </a:xfrm>
                            <a:prstGeom prst="roundRect">
                              <a:avLst>
                                <a:gd name="adj" fmla="val 10000"/>
                              </a:avLst>
                            </a:prstGeom>
                            <a:gradFill>
                              <a:gsLst>
                                <a:gs pos="0">
                                  <a:srgbClr val="3E7FCD"/>
                                </a:gs>
                                <a:gs pos="100000">
                                  <a:srgbClr val="96C0FF"/>
                                </a:gs>
                              </a:gsLst>
                              <a:lin ang="16200000" scaled="0"/>
                            </a:gradFill>
                            <a:ln>
                              <a:noFill/>
                            </a:ln>
                          </wps:spPr>
                          <wps:txbx>
                            <w:txbxContent>
                              <w:p w14:paraId="0E51018C" w14:textId="77777777" w:rsidR="00B15467" w:rsidRDefault="00B15467">
                                <w:pPr>
                                  <w:textDirection w:val="btLr"/>
                                </w:pPr>
                              </w:p>
                            </w:txbxContent>
                          </wps:txbx>
                          <wps:bodyPr lIns="91425" tIns="91425" rIns="91425" bIns="91425" anchor="ctr" anchorCtr="0"/>
                        </wps:wsp>
                        <wps:wsp>
                          <wps:cNvPr id="13" name="Rounded Rectangle 13"/>
                          <wps:cNvSpPr/>
                          <wps:spPr>
                            <a:xfrm>
                              <a:off x="1594926" y="1596723"/>
                              <a:ext cx="1028894" cy="620721"/>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421321CF" w14:textId="77777777" w:rsidR="00B15467" w:rsidRDefault="00B15467">
                                <w:pPr>
                                  <w:textDirection w:val="btLr"/>
                                </w:pPr>
                              </w:p>
                            </w:txbxContent>
                          </wps:txbx>
                          <wps:bodyPr lIns="91425" tIns="91425" rIns="91425" bIns="91425" anchor="ctr" anchorCtr="0"/>
                        </wps:wsp>
                        <wps:wsp>
                          <wps:cNvPr id="14" name="Text Box 14"/>
                          <wps:cNvSpPr txBox="1"/>
                          <wps:spPr>
                            <a:xfrm>
                              <a:off x="1613107" y="1614903"/>
                              <a:ext cx="992534" cy="584360"/>
                            </a:xfrm>
                            <a:prstGeom prst="rect">
                              <a:avLst/>
                            </a:prstGeom>
                            <a:noFill/>
                            <a:ln>
                              <a:noFill/>
                            </a:ln>
                          </wps:spPr>
                          <wps:txbx>
                            <w:txbxContent>
                              <w:p w14:paraId="1C2F80AB" w14:textId="5BD49F1C" w:rsidR="00B15467" w:rsidRDefault="00B15467">
                                <w:pPr>
                                  <w:spacing w:after="76" w:line="215" w:lineRule="auto"/>
                                  <w:jc w:val="center"/>
                                  <w:textDirection w:val="btLr"/>
                                </w:pPr>
                                <w:r>
                                  <w:rPr>
                                    <w:sz w:val="22"/>
                                  </w:rPr>
                                  <w:t>Field Supervisors</w:t>
                                </w:r>
                              </w:p>
                            </w:txbxContent>
                          </wps:txbx>
                          <wps:bodyPr lIns="41900" tIns="41900" rIns="41900" bIns="41900" anchor="ctr" anchorCtr="0"/>
                        </wps:wsp>
                        <wps:wsp>
                          <wps:cNvPr id="15" name="Rounded Rectangle 15"/>
                          <wps:cNvSpPr/>
                          <wps:spPr>
                            <a:xfrm>
                              <a:off x="774387" y="2421564"/>
                              <a:ext cx="1017447" cy="646079"/>
                            </a:xfrm>
                            <a:prstGeom prst="roundRect">
                              <a:avLst>
                                <a:gd name="adj" fmla="val 10000"/>
                              </a:avLst>
                            </a:prstGeom>
                            <a:gradFill>
                              <a:gsLst>
                                <a:gs pos="0">
                                  <a:srgbClr val="3E7FCD"/>
                                </a:gs>
                                <a:gs pos="100000">
                                  <a:srgbClr val="96C0FF"/>
                                </a:gs>
                              </a:gsLst>
                              <a:lin ang="16200000" scaled="0"/>
                            </a:gradFill>
                            <a:ln>
                              <a:noFill/>
                            </a:ln>
                          </wps:spPr>
                          <wps:txbx>
                            <w:txbxContent>
                              <w:p w14:paraId="5FAB3286" w14:textId="77777777" w:rsidR="00B15467" w:rsidRDefault="00B15467">
                                <w:pPr>
                                  <w:textDirection w:val="btLr"/>
                                </w:pPr>
                              </w:p>
                            </w:txbxContent>
                          </wps:txbx>
                          <wps:bodyPr lIns="91425" tIns="91425" rIns="91425" bIns="91425" anchor="ctr" anchorCtr="0"/>
                        </wps:wsp>
                        <wps:wsp>
                          <wps:cNvPr id="16" name="Rounded Rectangle 16"/>
                          <wps:cNvSpPr/>
                          <wps:spPr>
                            <a:xfrm>
                              <a:off x="887437" y="2528961"/>
                              <a:ext cx="1017447" cy="646079"/>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28DC36B2" w14:textId="77777777" w:rsidR="00B15467" w:rsidRDefault="00B15467">
                                <w:pPr>
                                  <w:textDirection w:val="btLr"/>
                                </w:pPr>
                              </w:p>
                            </w:txbxContent>
                          </wps:txbx>
                          <wps:bodyPr lIns="91425" tIns="91425" rIns="91425" bIns="91425" anchor="ctr" anchorCtr="0"/>
                        </wps:wsp>
                        <wps:wsp>
                          <wps:cNvPr id="17" name="Text Box 17"/>
                          <wps:cNvSpPr txBox="1"/>
                          <wps:spPr>
                            <a:xfrm>
                              <a:off x="906361" y="2547884"/>
                              <a:ext cx="979602" cy="608233"/>
                            </a:xfrm>
                            <a:prstGeom prst="rect">
                              <a:avLst/>
                            </a:prstGeom>
                            <a:noFill/>
                            <a:ln>
                              <a:noFill/>
                            </a:ln>
                          </wps:spPr>
                          <wps:txbx>
                            <w:txbxContent>
                              <w:p w14:paraId="48A5C03A" w14:textId="77777777" w:rsidR="00B15467" w:rsidRDefault="00B15467">
                                <w:pPr>
                                  <w:spacing w:line="215" w:lineRule="auto"/>
                                  <w:jc w:val="center"/>
                                  <w:textDirection w:val="btLr"/>
                                </w:pPr>
                                <w:r>
                                  <w:rPr>
                                    <w:sz w:val="22"/>
                                  </w:rPr>
                                  <w:t>Team Leaders</w:t>
                                </w:r>
                              </w:p>
                              <w:p w14:paraId="19CC3FF9" w14:textId="77777777" w:rsidR="00B15467" w:rsidRDefault="00B15467">
                                <w:pPr>
                                  <w:spacing w:before="76" w:after="76" w:line="215" w:lineRule="auto"/>
                                  <w:jc w:val="center"/>
                                  <w:textDirection w:val="btLr"/>
                                </w:pPr>
                                <w:r>
                                  <w:rPr>
                                    <w:sz w:val="22"/>
                                  </w:rPr>
                                  <w:t>Enumerators</w:t>
                                </w:r>
                              </w:p>
                            </w:txbxContent>
                          </wps:txbx>
                          <wps:bodyPr lIns="41900" tIns="41900" rIns="41900" bIns="41900" anchor="ctr" anchorCtr="0"/>
                        </wps:wsp>
                        <wps:wsp>
                          <wps:cNvPr id="18" name="Rounded Rectangle 18"/>
                          <wps:cNvSpPr/>
                          <wps:spPr>
                            <a:xfrm>
                              <a:off x="2078891" y="2421564"/>
                              <a:ext cx="1017447" cy="646079"/>
                            </a:xfrm>
                            <a:prstGeom prst="roundRect">
                              <a:avLst>
                                <a:gd name="adj" fmla="val 10000"/>
                              </a:avLst>
                            </a:prstGeom>
                            <a:gradFill>
                              <a:gsLst>
                                <a:gs pos="0">
                                  <a:srgbClr val="3E7FCD"/>
                                </a:gs>
                                <a:gs pos="100000">
                                  <a:srgbClr val="96C0FF"/>
                                </a:gs>
                              </a:gsLst>
                              <a:lin ang="16200000" scaled="0"/>
                            </a:gradFill>
                            <a:ln>
                              <a:noFill/>
                            </a:ln>
                          </wps:spPr>
                          <wps:txbx>
                            <w:txbxContent>
                              <w:p w14:paraId="7737FEC6" w14:textId="77777777" w:rsidR="00B15467" w:rsidRDefault="00B15467">
                                <w:pPr>
                                  <w:textDirection w:val="btLr"/>
                                </w:pPr>
                              </w:p>
                            </w:txbxContent>
                          </wps:txbx>
                          <wps:bodyPr lIns="91425" tIns="91425" rIns="91425" bIns="91425" anchor="ctr" anchorCtr="0"/>
                        </wps:wsp>
                        <wps:wsp>
                          <wps:cNvPr id="19" name="Rounded Rectangle 19"/>
                          <wps:cNvSpPr/>
                          <wps:spPr>
                            <a:xfrm>
                              <a:off x="2191941" y="2528961"/>
                              <a:ext cx="1017447" cy="646079"/>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44266232" w14:textId="77777777" w:rsidR="00B15467" w:rsidRDefault="00B15467">
                                <w:pPr>
                                  <w:textDirection w:val="btLr"/>
                                </w:pPr>
                              </w:p>
                            </w:txbxContent>
                          </wps:txbx>
                          <wps:bodyPr lIns="91425" tIns="91425" rIns="91425" bIns="91425" anchor="ctr" anchorCtr="0"/>
                        </wps:wsp>
                        <wps:wsp>
                          <wps:cNvPr id="20" name="Text Box 20"/>
                          <wps:cNvSpPr txBox="1"/>
                          <wps:spPr>
                            <a:xfrm>
                              <a:off x="2210864" y="2547884"/>
                              <a:ext cx="979602" cy="608233"/>
                            </a:xfrm>
                            <a:prstGeom prst="rect">
                              <a:avLst/>
                            </a:prstGeom>
                            <a:noFill/>
                            <a:ln>
                              <a:noFill/>
                            </a:ln>
                          </wps:spPr>
                          <wps:txbx>
                            <w:txbxContent>
                              <w:p w14:paraId="6F67E63A" w14:textId="77777777" w:rsidR="00B15467" w:rsidRDefault="00B15467">
                                <w:pPr>
                                  <w:spacing w:line="215" w:lineRule="auto"/>
                                  <w:jc w:val="center"/>
                                  <w:textDirection w:val="btLr"/>
                                </w:pPr>
                                <w:r>
                                  <w:rPr>
                                    <w:sz w:val="22"/>
                                  </w:rPr>
                                  <w:t>Team Leaders</w:t>
                                </w:r>
                              </w:p>
                              <w:p w14:paraId="7FF83B26" w14:textId="77777777" w:rsidR="00B15467" w:rsidRDefault="00B15467">
                                <w:pPr>
                                  <w:spacing w:before="76" w:after="76" w:line="215" w:lineRule="auto"/>
                                  <w:jc w:val="center"/>
                                  <w:textDirection w:val="btLr"/>
                                </w:pPr>
                                <w:r>
                                  <w:rPr>
                                    <w:sz w:val="22"/>
                                  </w:rPr>
                                  <w:t>Enumerators</w:t>
                                </w:r>
                              </w:p>
                            </w:txbxContent>
                          </wps:txbx>
                          <wps:bodyPr lIns="41900" tIns="41900" rIns="41900" bIns="41900" anchor="ctr" anchorCtr="0"/>
                        </wps:wsp>
                        <wps:wsp>
                          <wps:cNvPr id="21" name="Rounded Rectangle 21"/>
                          <wps:cNvSpPr/>
                          <wps:spPr>
                            <a:xfrm>
                              <a:off x="3619616" y="1489325"/>
                              <a:ext cx="1017447" cy="646079"/>
                            </a:xfrm>
                            <a:prstGeom prst="roundRect">
                              <a:avLst>
                                <a:gd name="adj" fmla="val 10000"/>
                              </a:avLst>
                            </a:prstGeom>
                            <a:gradFill>
                              <a:gsLst>
                                <a:gs pos="0">
                                  <a:srgbClr val="3E7FCD"/>
                                </a:gs>
                                <a:gs pos="100000">
                                  <a:srgbClr val="96C0FF"/>
                                </a:gs>
                              </a:gsLst>
                              <a:lin ang="16200000" scaled="0"/>
                            </a:gradFill>
                            <a:ln>
                              <a:noFill/>
                            </a:ln>
                          </wps:spPr>
                          <wps:txbx>
                            <w:txbxContent>
                              <w:p w14:paraId="788E28EC" w14:textId="77777777" w:rsidR="00B15467" w:rsidRDefault="00B15467">
                                <w:pPr>
                                  <w:textDirection w:val="btLr"/>
                                </w:pPr>
                              </w:p>
                            </w:txbxContent>
                          </wps:txbx>
                          <wps:bodyPr lIns="91425" tIns="91425" rIns="91425" bIns="91425" anchor="ctr" anchorCtr="0"/>
                        </wps:wsp>
                        <wps:wsp>
                          <wps:cNvPr id="22" name="Rounded Rectangle 22"/>
                          <wps:cNvSpPr/>
                          <wps:spPr>
                            <a:xfrm>
                              <a:off x="3732666" y="1596723"/>
                              <a:ext cx="1017447" cy="646079"/>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18F02564" w14:textId="77777777" w:rsidR="00B15467" w:rsidRDefault="00B15467">
                                <w:pPr>
                                  <w:textDirection w:val="btLr"/>
                                </w:pPr>
                              </w:p>
                            </w:txbxContent>
                          </wps:txbx>
                          <wps:bodyPr lIns="91425" tIns="91425" rIns="91425" bIns="91425" anchor="ctr" anchorCtr="0"/>
                        </wps:wsp>
                        <wps:wsp>
                          <wps:cNvPr id="23" name="Text Box 23"/>
                          <wps:cNvSpPr txBox="1"/>
                          <wps:spPr>
                            <a:xfrm>
                              <a:off x="3751589" y="1615645"/>
                              <a:ext cx="979602" cy="608233"/>
                            </a:xfrm>
                            <a:prstGeom prst="rect">
                              <a:avLst/>
                            </a:prstGeom>
                            <a:noFill/>
                            <a:ln>
                              <a:noFill/>
                            </a:ln>
                          </wps:spPr>
                          <wps:txbx>
                            <w:txbxContent>
                              <w:p w14:paraId="0C966A8E" w14:textId="77777777" w:rsidR="00B15467" w:rsidRDefault="00B15467">
                                <w:pPr>
                                  <w:spacing w:after="76" w:line="215" w:lineRule="auto"/>
                                  <w:jc w:val="center"/>
                                  <w:textDirection w:val="btLr"/>
                                </w:pPr>
                                <w:r>
                                  <w:rPr>
                                    <w:sz w:val="22"/>
                                  </w:rPr>
                                  <w:t>Auditors</w:t>
                                </w:r>
                              </w:p>
                            </w:txbxContent>
                          </wps:txbx>
                          <wps:bodyPr lIns="41900" tIns="41900" rIns="41900" bIns="41900" anchor="ctr" anchorCtr="0"/>
                        </wps:wsp>
                        <wps:wsp>
                          <wps:cNvPr id="24" name="Rounded Rectangle 24"/>
                          <wps:cNvSpPr/>
                          <wps:spPr>
                            <a:xfrm>
                              <a:off x="3970137" y="2393583"/>
                              <a:ext cx="1017447" cy="646079"/>
                            </a:xfrm>
                            <a:prstGeom prst="roundRect">
                              <a:avLst>
                                <a:gd name="adj" fmla="val 10000"/>
                              </a:avLst>
                            </a:prstGeom>
                            <a:gradFill>
                              <a:gsLst>
                                <a:gs pos="0">
                                  <a:srgbClr val="3E7FCD"/>
                                </a:gs>
                                <a:gs pos="100000">
                                  <a:srgbClr val="96C0FF"/>
                                </a:gs>
                              </a:gsLst>
                              <a:lin ang="16200000" scaled="0"/>
                            </a:gradFill>
                            <a:ln>
                              <a:noFill/>
                            </a:ln>
                          </wps:spPr>
                          <wps:txbx>
                            <w:txbxContent>
                              <w:p w14:paraId="05440927" w14:textId="77777777" w:rsidR="00B15467" w:rsidRDefault="00B15467">
                                <w:pPr>
                                  <w:textDirection w:val="btLr"/>
                                </w:pPr>
                              </w:p>
                            </w:txbxContent>
                          </wps:txbx>
                          <wps:bodyPr lIns="91425" tIns="91425" rIns="91425" bIns="91425" anchor="ctr" anchorCtr="0"/>
                        </wps:wsp>
                        <wps:wsp>
                          <wps:cNvPr id="25" name="Rounded Rectangle 25"/>
                          <wps:cNvSpPr/>
                          <wps:spPr>
                            <a:xfrm>
                              <a:off x="4083187" y="2500980"/>
                              <a:ext cx="1017447" cy="646079"/>
                            </a:xfrm>
                            <a:prstGeom prst="roundRect">
                              <a:avLst>
                                <a:gd name="adj" fmla="val 10000"/>
                              </a:avLst>
                            </a:prstGeom>
                            <a:solidFill>
                              <a:schemeClr val="lt1">
                                <a:alpha val="89803"/>
                              </a:schemeClr>
                            </a:solidFill>
                            <a:ln w="9525" cap="flat" cmpd="sng">
                              <a:solidFill>
                                <a:schemeClr val="accent1"/>
                              </a:solidFill>
                              <a:prstDash val="solid"/>
                              <a:round/>
                              <a:headEnd type="none" w="med" len="med"/>
                              <a:tailEnd type="none" w="med" len="med"/>
                            </a:ln>
                          </wps:spPr>
                          <wps:txbx>
                            <w:txbxContent>
                              <w:p w14:paraId="46A53AD3" w14:textId="77777777" w:rsidR="00B15467" w:rsidRDefault="00B15467">
                                <w:pPr>
                                  <w:textDirection w:val="btLr"/>
                                </w:pPr>
                              </w:p>
                            </w:txbxContent>
                          </wps:txbx>
                          <wps:bodyPr lIns="91425" tIns="91425" rIns="91425" bIns="91425" anchor="ctr" anchorCtr="0"/>
                        </wps:wsp>
                        <wps:wsp>
                          <wps:cNvPr id="26" name="Text Box 26"/>
                          <wps:cNvSpPr txBox="1"/>
                          <wps:spPr>
                            <a:xfrm>
                              <a:off x="4102110" y="2519902"/>
                              <a:ext cx="979602" cy="608233"/>
                            </a:xfrm>
                            <a:prstGeom prst="rect">
                              <a:avLst/>
                            </a:prstGeom>
                            <a:noFill/>
                            <a:ln>
                              <a:noFill/>
                            </a:ln>
                          </wps:spPr>
                          <wps:txbx>
                            <w:txbxContent>
                              <w:p w14:paraId="4D7187AC" w14:textId="77777777" w:rsidR="00B15467" w:rsidRDefault="00B15467">
                                <w:pPr>
                                  <w:spacing w:after="76" w:line="215" w:lineRule="auto"/>
                                  <w:jc w:val="center"/>
                                  <w:textDirection w:val="btLr"/>
                                </w:pPr>
                                <w:r>
                                  <w:rPr>
                                    <w:sz w:val="22"/>
                                  </w:rPr>
                                  <w:t>Back Checkers</w:t>
                                </w:r>
                              </w:p>
                            </w:txbxContent>
                          </wps:txbx>
                          <wps:bodyPr lIns="41900" tIns="41900" rIns="41900" bIns="41900" anchor="ctr" anchorCtr="0"/>
                        </wps:wsp>
                      </wpg:grpSp>
                    </wpg:wgp>
                  </a:graphicData>
                </a:graphic>
              </wp:inline>
            </w:drawing>
          </mc:Choice>
          <mc:Fallback>
            <w:pict>
              <v:group w14:anchorId="30F70A8C" id="Group_x0020_1" o:spid="_x0000_s1026" style="width:6in;height:252pt;mso-position-horizontal-relative:char;mso-position-vertical-relative:line" coordorigin=",-25572" coordsize="5486400,32259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">
                <v:group id="Group_x0020_2" o:spid="_x0000_s1027" style="position:absolute;top:-25572;width:5486400;height:3225972" coordorigin=",-25572" coordsize="5486400,322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_x0020_3" o:spid="_x0000_s1028"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496A691" w14:textId="77777777" w:rsidR="00B15467" w:rsidRDefault="00B15467">
                          <w:pPr>
                            <w:textDirection w:val="btLr"/>
                          </w:pPr>
                        </w:p>
                      </w:txbxContent>
                    </v:textbox>
                  </v:rect>
                  <v:shape id="Freeform_x0020_4" o:spid="_x0000_s1029" style="position:absolute;left:4128339;top:2135406;width:350520;height:25817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fxRwgAA&#10;ANoAAAAPAAAAZHJzL2Rvd25yZXYueG1sRI9Li8IwFIX3gv8hXGF2mo6Mr2qUQRCV2fha6O7a3GnL&#10;NDelibb+ezMguDycx8eZLRpTiDtVLres4LMXgSBOrM45VXA6rrpjEM4jaywsk4IHOVjM260ZxtrW&#10;vKf7wacijLCLUUHmfRlL6ZKMDLqeLYmD92srgz7IKpW6wjqMm0L2o2goDeYcCBmWtMwo+TvcTOBu&#10;N8VufXa7uj8ZucHt8nNJtlelPjrN9xSEp8a/w6/2Riv4gv8r4Qb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1/FHCAAAA2gAAAA8AAAAAAAAAAAAAAAAAlwIAAGRycy9kb3du&#10;cmV2LnhtbFBLBQYAAAAABAAEAPUAAACGAwAAAAA=&#10;" path="m0,0l0,76190,120000,76190,120000,120000e" filled="f" strokecolor="#4674aa">
                    <v:path arrowok="t" o:extrusionok="f" textboxrect="0,0,120000,120000"/>
                    <v:textbox inset="91425emu,91425emu,91425emu,91425emu"/>
                  </v:shape>
                  <v:shape id="Freeform_x0020_5" o:spid="_x0000_s1030" style="position:absolute;left:2943409;top:1182719;width:1184929;height:306607;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09EwwAA&#10;ANoAAAAPAAAAZHJzL2Rvd25yZXYueG1sRI9BawIxFITvBf9DeAUvpWZbsMjWKFVa8KS4LbTHx+bt&#10;ZunmZU2ixn9vhEKPw8x8w8yXyfbiRD50jhU8TQoQxLXTHbcKvj4/HmcgQkTW2DsmBRcKsFyM7uZY&#10;anfmPZ2q2IoM4VCiAhPjUEoZakMWw8QNxNlrnLcYs/St1B7PGW57+VwUL9Jix3nB4EBrQ/VvdbQK&#10;vmep2v+k3aFt5OpopH9o3vVWqfF9ensFESnF//Bfe6MVTOF2Jd8A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t09EwwAAANoAAAAPAAAAAAAAAAAAAAAAAJcCAABkcnMvZG93&#10;bnJldi54bWxQSwUGAAAAAAQABAD1AAAAhwMAAAAA&#10;" path="m0,0l0,83110,120000,83110,120000,120000e" filled="f" strokecolor="#3b6495">
                    <v:path arrowok="t" o:extrusionok="f" textboxrect="0,0,120000,120000"/>
                    <v:textbox inset="91425emu,91425emu,91425emu,91425emu"/>
                  </v:shape>
                  <v:shape id="Freeform_x0020_6" o:spid="_x0000_s1031" style="position:absolute;left:1996324;top:2110047;width:591291;height:311517;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8e9xAAA&#10;ANoAAAAPAAAAZHJzL2Rvd25yZXYueG1sRI/NasJAFIX3Bd9huEJ3ZmKgtkbHIIVSpRurLszumrkm&#10;wcydkBlN+vadgtDl4fx8nGU2mEbcqXO1ZQXTKAZBXFhdc6ngePiYvIFwHlljY5kU/JCDbDV6WmKq&#10;bc/fdN/7UoQRdikqqLxvUyldUZFBF9mWOHgX2xn0QXal1B32Ydw0MonjmTRYcyBU2NJ7RcV1fzOB&#10;u900u8+T2/XJ/NW93PKvvNielXoeD+sFCE+D/w8/2hutYAZ/V8IN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ivHvcQAAADaAAAADwAAAAAAAAAAAAAAAACXAgAAZHJzL2Rv&#10;d25yZXYueG1sUEsFBgAAAAAEAAQA9QAAAIgDAAAAAA==&#10;" path="m0,0l0,83691,120000,83691,120000,120000e" filled="f" strokecolor="#4674aa">
                    <v:path arrowok="t" o:extrusionok="f" textboxrect="0,0,120000,120000"/>
                    <v:textbox inset="91425emu,91425emu,91425emu,91425emu"/>
                  </v:shape>
                  <v:shape id="Freeform_x0020_7" o:spid="_x0000_s1032" style="position:absolute;left:1283112;top:2110047;width:713211;height:311517;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2ImxAAA&#10;ANoAAAAPAAAAZHJzL2Rvd25yZXYueG1sRI/NasJAFIX3gu8wXKG7ZmKgtUbHIIVSpRurLszumrkm&#10;wcydkBlN+vadQsHl4fx8nGU2mEbcqXO1ZQXTKAZBXFhdc6ngePh4fgPhPLLGxjIp+CEH2Wo8WmKq&#10;bc/fdN/7UoQRdikqqLxvUyldUZFBF9mWOHgX2xn0QXal1B32Ydw0MonjV2mw5kCosKX3iorr/mYC&#10;d7tpdp8nt+uT+cy93PKvvNielXqaDOsFCE+Df4T/2xutYAZ/V8IN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WdiJsQAAADaAAAADwAAAAAAAAAAAAAAAACXAgAAZHJzL2Rv&#10;d25yZXYueG1sUEsFBgAAAAAEAAQA9QAAAIgDAAAAAA==&#10;" path="m120000,0l120000,83691,,83691,,120000e" filled="f" strokecolor="#4674aa">
                    <v:path arrowok="t" o:extrusionok="f" textboxrect="0,0,120000,120000"/>
                    <v:textbox inset="91425emu,91425emu,91425emu,91425emu"/>
                  </v:shape>
                  <v:shape id="Freeform_x0020_8" o:spid="_x0000_s1033" style="position:absolute;left:1996324;top:1182719;width:947086;height:306607;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uDawAAA&#10;ANoAAAAPAAAAZHJzL2Rvd25yZXYueG1sRE9NawIxEL0X/A9hBC9Fs/VQZDWKSgueLG4Lehw2s5vF&#10;zWSbRE3/fXMo9Ph436tNsr24kw+dYwUvswIEce10x62Cr8/36QJEiMgae8ek4IcCbNajpxWW2j34&#10;RPcqtiKHcChRgYlxKKUMtSGLYeYG4sw1zluMGfpWao+PHG57OS+KV2mx49xgcKC9ofpa3ayC8yJV&#10;p0v6+G4bubsZ6Z+bN31UajJO2yWISCn+i//cB60gb81X8g2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uDawAAAANoAAAAPAAAAAAAAAAAAAAAAAJcCAABkcnMvZG93bnJl&#10;di54bWxQSwUGAAAAAAQABAD1AAAAhAMAAAAA&#10;" path="m120000,0l120000,83110,,83110,,120000e" filled="f" strokecolor="#3b6495">
                    <v:path arrowok="t" o:extrusionok="f" textboxrect="0,0,120000,120000"/>
                    <v:textbox inset="91425emu,91425emu,91425emu,91425emu"/>
                  </v:shape>
                  <v:roundrect id="Rounded_x0020_Rectangle_x0020_9" o:spid="_x0000_s1034" style="position:absolute;left:2165010;top:-25572;width:1556797;height:1208291;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80LwQAA&#10;ANoAAAAPAAAAZHJzL2Rvd25yZXYueG1sRI9BawIxFITvBf9DeEJvNasHWbdGaQWhPanb/oBH8tys&#10;3bwsSdTtvzeC4HGYmW+Y5XpwnbhQiK1nBdNJAYJYe9Nyo+D3Z/tWgogJ2WDnmRT8U4T1avSyxMr4&#10;Kx/oUqdGZAjHChXYlPpKyqgtOYwT3xNn7+iDw5RlaKQJeM1w18lZUcylw5bzgsWeNpb0X312Cs6l&#10;P+1KfdL90e6D3s0/629/UOp1PHy8g0g0pGf40f4yChZwv5JvgF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fNC8EAAADaAAAADwAAAAAAAAAAAAAAAACXAgAAZHJzL2Rvd25y&#10;ZXYueG1sUEsFBgAAAAAEAAQA9QAAAIUDAAAAAA==&#10;" fillcolor="#3e7fcd" stroked="f">
                    <v:fill color2="#96c0ff" type="gradient">
                      <o:fill v:ext="view" type="gradientUnscaled"/>
                    </v:fill>
                    <v:textbox inset="91425emu,91425emu,91425emu,91425emu">
                      <w:txbxContent>
                        <w:p w14:paraId="74D7FB1F" w14:textId="77777777" w:rsidR="00B15467" w:rsidRDefault="00B15467">
                          <w:pPr>
                            <w:textDirection w:val="btLr"/>
                          </w:pPr>
                        </w:p>
                      </w:txbxContent>
                    </v:textbox>
                  </v:roundrect>
                  <v:roundrect id="Rounded_x0020_Rectangle_x0020_10" o:spid="_x0000_s1035" style="position:absolute;left:2278060;top:81823;width:1556797;height:1208291;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F6lUxgAA&#10;ANsAAAAPAAAAZHJzL2Rvd25yZXYueG1sRI9BS8NAEIXvBf/DMoK3dlMPKrHbYhWLBynYVMTbkJ0m&#10;0exs2N0m6b/vHAq9zfDevPfNYjW6VvUUYuPZwHyWgSIuvW24MrAv3qdPoGJCtth6JgMnirBa3kwW&#10;mFs/8Bf1u1QpCeGYo4E6pS7XOpY1OYwz3xGLdvDBYZI1VNoGHCTctfo+yx60w4alocaOXmsq/3dH&#10;Z+BQrD/7IhzXb3/fY7UdHjc/89+NMXe348szqERjupov1x9W8IVefpEB9PIM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F6lUxgAAANsAAAAPAAAAAAAAAAAAAAAAAJcCAABkcnMv&#10;ZG93bnJldi54bWxQSwUGAAAAAAQABAD1AAAAigMAAAAA&#10;" fillcolor="white [3201]" strokecolor="#5b9bd5 [3204]">
                    <v:fill opacity="58853f"/>
                    <v:textbox inset="91425emu,91425emu,91425emu,91425emu">
                      <w:txbxContent>
                        <w:p w14:paraId="072A9C7F" w14:textId="77777777" w:rsidR="00B15467" w:rsidRDefault="00B15467">
                          <w:pPr>
                            <w:textDirection w:val="btLr"/>
                          </w:pPr>
                        </w:p>
                      </w:txbxContent>
                    </v:textbox>
                  </v:roundrect>
                  <v:shapetype id="_x0000_t202" coordsize="21600,21600" o:spt="202" path="m0,0l0,21600,21600,21600,21600,0xe">
                    <v:stroke joinstyle="miter"/>
                    <v:path gradientshapeok="t" o:connecttype="rect"/>
                  </v:shapetype>
                  <v:shape id="Text_x0020_Box_x0020_11" o:spid="_x0000_s1036" type="#_x0000_t202" style="position:absolute;left:2313450;top:117214;width:1486018;height:11375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iw4wQAA&#10;ANsAAAAPAAAAZHJzL2Rvd25yZXYueG1sRE/dasIwFL4f+A7hCLubaTfYpBrFOmVj4IWtD3Bojm0x&#10;OSlN1Oztl8Fgd+fj+z3LdbRG3Gj0vWMF+SwDQdw43XOr4FTvn+YgfEDWaByTgm/ysF5NHpZYaHfn&#10;I92q0IoUwr5ABV0IQyGlbzqy6GduIE7c2Y0WQ4JjK/WI9xRujXzOsldpsefU0OFA246aS3W1Cg6h&#10;LHfyfHwzdRPj1/v+xZj2Q6nHadwsQASK4V/85/7UaX4Ov7+kA+Tq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pYsOMEAAADbAAAADwAAAAAAAAAAAAAAAACXAgAAZHJzL2Rvd25y&#10;ZXYueG1sUEsFBgAAAAAEAAQA9QAAAIUDAAAAAA==&#10;" filled="f" stroked="f">
                    <v:textbox inset="45700emu,45700emu,45700emu,45700emu">
                      <w:txbxContent>
                        <w:p w14:paraId="25D9DA87" w14:textId="77777777" w:rsidR="00B15467" w:rsidRDefault="00B15467">
                          <w:pPr>
                            <w:spacing w:line="215" w:lineRule="auto"/>
                            <w:jc w:val="center"/>
                            <w:textDirection w:val="btLr"/>
                          </w:pPr>
                          <w:r>
                            <w:t>Principal Investigator</w:t>
                          </w:r>
                        </w:p>
                        <w:p w14:paraId="31A12E62" w14:textId="77777777" w:rsidR="00B15467" w:rsidRDefault="00B15467">
                          <w:pPr>
                            <w:spacing w:before="83" w:line="215" w:lineRule="auto"/>
                            <w:jc w:val="center"/>
                            <w:textDirection w:val="btLr"/>
                          </w:pPr>
                          <w:r>
                            <w:t>Research Assistant</w:t>
                          </w:r>
                        </w:p>
                        <w:p w14:paraId="0F7D2811" w14:textId="77777777" w:rsidR="00B15467" w:rsidRDefault="00B15467">
                          <w:pPr>
                            <w:spacing w:before="83" w:line="215" w:lineRule="auto"/>
                            <w:jc w:val="center"/>
                            <w:textDirection w:val="btLr"/>
                          </w:pPr>
                          <w:r>
                            <w:t>Survey Manager</w:t>
                          </w:r>
                        </w:p>
                        <w:p w14:paraId="4F76CC12" w14:textId="77777777" w:rsidR="00B15467" w:rsidRDefault="00B15467">
                          <w:pPr>
                            <w:spacing w:before="83" w:after="83" w:line="215" w:lineRule="auto"/>
                            <w:jc w:val="center"/>
                            <w:textDirection w:val="btLr"/>
                          </w:pPr>
                          <w:r>
                            <w:t>Field Coordinator</w:t>
                          </w:r>
                        </w:p>
                      </w:txbxContent>
                    </v:textbox>
                  </v:shape>
                  <v:roundrect id="Rounded_x0020_Rectangle_x0020_12" o:spid="_x0000_s1037" style="position:absolute;left:1481876;top:1489325;width:1028894;height:620721;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AKevwAA&#10;ANsAAAAPAAAAZHJzL2Rvd25yZXYueG1sRE/NagIxEL4LvkMYoTfN6kGWrVGqILQn69oHGJJxs3Yz&#10;WZKo27dvBMHbfHy/s9oMrhM3CrH1rGA+K0AQa29abhT8nPbTEkRMyAY7z6TgjyJs1uPRCivj73yk&#10;W50akUM4VqjAptRXUkZtyWGc+Z44c2cfHKYMQyNNwHsOd51cFMVSOmw5N1jsaWdJ/9ZXp+Ba+suh&#10;1Bfdn+130Ifltv7yR6XeJsPHO4hEQ3qJn+5Pk+cv4PFLPkC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lUAp6/AAAA2wAAAA8AAAAAAAAAAAAAAAAAlwIAAGRycy9kb3ducmV2&#10;LnhtbFBLBQYAAAAABAAEAPUAAACDAwAAAAA=&#10;" fillcolor="#3e7fcd" stroked="f">
                    <v:fill color2="#96c0ff" type="gradient">
                      <o:fill v:ext="view" type="gradientUnscaled"/>
                    </v:fill>
                    <v:textbox inset="91425emu,91425emu,91425emu,91425emu">
                      <w:txbxContent>
                        <w:p w14:paraId="0E51018C" w14:textId="77777777" w:rsidR="00B15467" w:rsidRDefault="00B15467">
                          <w:pPr>
                            <w:textDirection w:val="btLr"/>
                          </w:pPr>
                        </w:p>
                      </w:txbxContent>
                    </v:textbox>
                  </v:roundrect>
                  <v:roundrect id="Rounded_x0020_Rectangle_x0020_13" o:spid="_x0000_s1038" style="position:absolute;left:1594926;top:1596723;width:1028894;height:620721;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TcjxAAA&#10;ANsAAAAPAAAAZHJzL2Rvd25yZXYueG1sRE9Na8JAEL0X/A/LCN7qxhasRFepLRUPUtBYirchOyZp&#10;s7Nhd03iv3cLBW/zeJ+zWPWmFi05X1lWMBknIIhzqysuFByzj8cZCB+QNdaWScGVPKyWg4cFptp2&#10;vKf2EAoRQ9inqKAMoUml9HlJBv3YNsSRO1tnMEToCqkddjHc1PIpSabSYMWxocSG3krKfw8Xo+Cc&#10;rXdt5i7r95+vvvjsXjbfk9NGqdGwf52DCNSHu/jfvdVx/jP8/R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8U3I8QAAADbAAAADwAAAAAAAAAAAAAAAACXAgAAZHJzL2Rv&#10;d25yZXYueG1sUEsFBgAAAAAEAAQA9QAAAIgDAAAAAA==&#10;" fillcolor="white [3201]" strokecolor="#5b9bd5 [3204]">
                    <v:fill opacity="58853f"/>
                    <v:textbox inset="91425emu,91425emu,91425emu,91425emu">
                      <w:txbxContent>
                        <w:p w14:paraId="421321CF" w14:textId="77777777" w:rsidR="00B15467" w:rsidRDefault="00B15467">
                          <w:pPr>
                            <w:textDirection w:val="btLr"/>
                          </w:pPr>
                        </w:p>
                      </w:txbxContent>
                    </v:textbox>
                  </v:roundrect>
                  <v:shape id="Text_x0020_Box_x0020_14" o:spid="_x0000_s1039" type="#_x0000_t202" style="position:absolute;left:1613107;top:1614903;width:992534;height:584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E20wgAA&#10;ANsAAAAPAAAAZHJzL2Rvd25yZXYueG1sRE9NS8NAEL0L/Q/LCL1Iu9uSlhK7LUUUBRG0LT0P2TEJ&#10;Zmdjdkyjv94tCN7m8T5nvR18o3rqYh3YwmxqQBEXwdVcWjgeHiYrUFGQHTaBycI3RdhuRldrzF04&#10;8xv1eylVCuGYo4VKpM21jkVFHuM0tMSJew+dR0mwK7Xr8JzCfaPnxiy1x5pTQ4Ut3VVUfOy/vAXt&#10;b3q5l8VLfDw9/zSvM5N9Zsba8fWwuwUlNMi/+M/95NL8DC6/pAP0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sTbTCAAAA2wAAAA8AAAAAAAAAAAAAAAAAlwIAAGRycy9kb3du&#10;cmV2LnhtbFBLBQYAAAAABAAEAPUAAACGAwAAAAA=&#10;" filled="f" stroked="f">
                    <v:textbox inset="41900emu,41900emu,41900emu,41900emu">
                      <w:txbxContent>
                        <w:p w14:paraId="1C2F80AB" w14:textId="5BD49F1C" w:rsidR="00B15467" w:rsidRDefault="00B15467">
                          <w:pPr>
                            <w:spacing w:after="76" w:line="215" w:lineRule="auto"/>
                            <w:jc w:val="center"/>
                            <w:textDirection w:val="btLr"/>
                          </w:pPr>
                          <w:r>
                            <w:rPr>
                              <w:sz w:val="22"/>
                            </w:rPr>
                            <w:t>Field Supervisors</w:t>
                          </w:r>
                        </w:p>
                      </w:txbxContent>
                    </v:textbox>
                  </v:shape>
                  <v:roundrect id="Rounded_x0020_Rectangle_x0020_15" o:spid="_x0000_s1040" style="position:absolute;left:774387;top:2421564;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ZrqvwAA&#10;ANsAAAAPAAAAZHJzL2Rvd25yZXYueG1sRE/NagIxEL4XfIcwQm81a6GyrEZRodCe1NUHGJJxs7qZ&#10;LEnU7ds3QqG3+fh+Z7EaXCfuFGLrWcF0UoAg1t603Cg4HT/fShAxIRvsPJOCH4qwWo5eFlgZ/+AD&#10;3evUiBzCsUIFNqW+kjJqSw7jxPfEmTv74DBlGBppAj5yuOvke1HMpMOWc4PFnraW9LW+OQW30l92&#10;pb7o/mz3Qe9mm/rbH5R6HQ/rOYhEQ/oX/7m/TJ7/Ac9f8gFy+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9muq/AAAA2wAAAA8AAAAAAAAAAAAAAAAAlwIAAGRycy9kb3ducmV2&#10;LnhtbFBLBQYAAAAABAAEAPUAAACDAwAAAAA=&#10;" fillcolor="#3e7fcd" stroked="f">
                    <v:fill color2="#96c0ff" type="gradient">
                      <o:fill v:ext="view" type="gradientUnscaled"/>
                    </v:fill>
                    <v:textbox inset="91425emu,91425emu,91425emu,91425emu">
                      <w:txbxContent>
                        <w:p w14:paraId="5FAB3286" w14:textId="77777777" w:rsidR="00B15467" w:rsidRDefault="00B15467">
                          <w:pPr>
                            <w:textDirection w:val="btLr"/>
                          </w:pPr>
                        </w:p>
                      </w:txbxContent>
                    </v:textbox>
                  </v:roundrect>
                  <v:roundrect id="Rounded_x0020_Rectangle_x0020_16" o:spid="_x0000_s1041" style="position:absolute;left:887437;top:2528961;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pS7xAAA&#10;ANsAAAAPAAAAZHJzL2Rvd25yZXYueG1sRE9Na8JAEL0X/A/LCL01G3uwJbpKban0UIQaRXobsmOS&#10;Njsbdtck/ntXELzN433OfDmYRnTkfG1ZwSRJQRAXVtdcKtjln0+vIHxA1thYJgVn8rBcjB7mmGnb&#10;8w9121CKGMI+QwVVCG0mpS8qMugT2xJH7midwRChK6V22Mdw08jnNJ1KgzXHhgpbeq+o+N+ejIJj&#10;vvrucndaffzth3LTv6wPk9+1Uo/j4W0GItAQ7uKb+0vH+VO4/h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7KUu8QAAADbAAAADwAAAAAAAAAAAAAAAACXAgAAZHJzL2Rv&#10;d25yZXYueG1sUEsFBgAAAAAEAAQA9QAAAIgDAAAAAA==&#10;" fillcolor="white [3201]" strokecolor="#5b9bd5 [3204]">
                    <v:fill opacity="58853f"/>
                    <v:textbox inset="91425emu,91425emu,91425emu,91425emu">
                      <w:txbxContent>
                        <w:p w14:paraId="28DC36B2" w14:textId="77777777" w:rsidR="00B15467" w:rsidRDefault="00B15467">
                          <w:pPr>
                            <w:textDirection w:val="btLr"/>
                          </w:pPr>
                        </w:p>
                      </w:txbxContent>
                    </v:textbox>
                  </v:roundrect>
                  <v:shape id="Text_x0020_Box_x0020_17" o:spid="_x0000_s1042" type="#_x0000_t202" style="position:absolute;left:906361;top:2547884;width:979602;height:6082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tPDwwAA&#10;ANsAAAAPAAAAZHJzL2Rvd25yZXYueG1sRE/fSwJBEH4P/B+WEXwJ3VWs5HSViKQghFLxebid7o5u&#10;Z6/b8bz669sg6G0+vp+z2vS+Vh21sQpsYToxoIjz4CouLBwP2/ECVBRkh3VgsvBFETbrwdUKMxcu&#10;/EbdXgqVQjhmaKEUaTKtY16SxzgJDXHi3kPrURJsC+1avKRwX+uZMbfaY8WpocSGHkrKP/Znb0H7&#10;604e5WYXn04v3/Xr1Mw/58ba0bC/X4IS6uVf/Od+dmn+Hfz+kg7Q6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ftPDwwAAANsAAAAPAAAAAAAAAAAAAAAAAJcCAABkcnMvZG93&#10;bnJldi54bWxQSwUGAAAAAAQABAD1AAAAhwMAAAAA&#10;" filled="f" stroked="f">
                    <v:textbox inset="41900emu,41900emu,41900emu,41900emu">
                      <w:txbxContent>
                        <w:p w14:paraId="48A5C03A" w14:textId="77777777" w:rsidR="00B15467" w:rsidRDefault="00B15467">
                          <w:pPr>
                            <w:spacing w:line="215" w:lineRule="auto"/>
                            <w:jc w:val="center"/>
                            <w:textDirection w:val="btLr"/>
                          </w:pPr>
                          <w:r>
                            <w:rPr>
                              <w:sz w:val="22"/>
                            </w:rPr>
                            <w:t>Team Leaders</w:t>
                          </w:r>
                        </w:p>
                        <w:p w14:paraId="19CC3FF9" w14:textId="77777777" w:rsidR="00B15467" w:rsidRDefault="00B15467">
                          <w:pPr>
                            <w:spacing w:before="76" w:after="76" w:line="215" w:lineRule="auto"/>
                            <w:jc w:val="center"/>
                            <w:textDirection w:val="btLr"/>
                          </w:pPr>
                          <w:r>
                            <w:rPr>
                              <w:sz w:val="22"/>
                            </w:rPr>
                            <w:t>Enumerators</w:t>
                          </w:r>
                        </w:p>
                      </w:txbxContent>
                    </v:textbox>
                  </v:shape>
                  <v:roundrect id="Rounded_x0020_Rectangle_x0020_18" o:spid="_x0000_s1043" style="position:absolute;left:2078891;top:2421564;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DV0wgAA&#10;ANsAAAAPAAAAZHJzL2Rvd25yZXYueG1sRI9Bb8IwDIXvk/YfIk/abaTbAVUdAQHSpHFidPsBVmKa&#10;QuNUSYDy7+fDpN1svef3Pi9WUxjUlVLuIxt4nVWgiG10PXcGfr4/XmpQuSA7HCKTgTtlWC0fHxbY&#10;uHjjA13b0ikJ4dygAV/K2GidraeAeRZHYtGOMQUssqZOu4Q3CQ+DfququQ7YszR4HGnryZ7bSzBw&#10;qeNpX9uTHY/+K9n9fNPu4sGY56dp/Q6q0FT+zX/Xn07wBVZ+kQH0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8NXTCAAAA2wAAAA8AAAAAAAAAAAAAAAAAlwIAAGRycy9kb3du&#10;cmV2LnhtbFBLBQYAAAAABAAEAPUAAACGAwAAAAA=&#10;" fillcolor="#3e7fcd" stroked="f">
                    <v:fill color2="#96c0ff" type="gradient">
                      <o:fill v:ext="view" type="gradientUnscaled"/>
                    </v:fill>
                    <v:textbox inset="91425emu,91425emu,91425emu,91425emu">
                      <w:txbxContent>
                        <w:p w14:paraId="7737FEC6" w14:textId="77777777" w:rsidR="00B15467" w:rsidRDefault="00B15467">
                          <w:pPr>
                            <w:textDirection w:val="btLr"/>
                          </w:pPr>
                        </w:p>
                      </w:txbxContent>
                    </v:textbox>
                  </v:roundrect>
                  <v:roundrect id="Rounded_x0020_Rectangle_x0020_19" o:spid="_x0000_s1044" style="position:absolute;left:2191941;top:2528961;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QDJxAAA&#10;ANsAAAAPAAAAZHJzL2Rvd25yZXYueG1sRE9Na8JAEL0X/A/LCN7qxh5qja5SWyoepKCxFG9DdkzS&#10;ZmfD7prEf+8WCt7m8T5nsepNLVpyvrKsYDJOQBDnVldcKDhmH48vIHxA1lhbJgVX8rBaDh4WmGrb&#10;8Z7aQyhEDGGfooIyhCaV0uclGfRj2xBH7mydwRChK6R22MVwU8unJHmWBiuODSU29FZS/nu4GAXn&#10;bL1rM3dZv/989cVnN918T04bpUbD/nUOIlAf7uJ/91bH+TP4+yUe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i0AycQAAADbAAAADwAAAAAAAAAAAAAAAACXAgAAZHJzL2Rv&#10;d25yZXYueG1sUEsFBgAAAAAEAAQA9QAAAIgDAAAAAA==&#10;" fillcolor="white [3201]" strokecolor="#5b9bd5 [3204]">
                    <v:fill opacity="58853f"/>
                    <v:textbox inset="91425emu,91425emu,91425emu,91425emu">
                      <w:txbxContent>
                        <w:p w14:paraId="44266232" w14:textId="77777777" w:rsidR="00B15467" w:rsidRDefault="00B15467">
                          <w:pPr>
                            <w:textDirection w:val="btLr"/>
                          </w:pPr>
                        </w:p>
                      </w:txbxContent>
                    </v:textbox>
                  </v:roundrect>
                  <v:shape id="Text_x0020_Box_x0020_20" o:spid="_x0000_s1045" type="#_x0000_t202" style="position:absolute;left:2210864;top:2547884;width:979602;height:6082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EKwgAA&#10;ANsAAAAPAAAAZHJzL2Rvd25yZXYueG1sRE9Na8JAEL0X/A/LFLxI3VVsKamrSFEUpNBa8Txkp0lo&#10;djbNjjHtr3cPQo+P9z1f9r5WHbWxCmxhMjagiPPgKi4sHD83D8+goiA7rAOThV+KsFwM7uaYuXDh&#10;D+oOUqgUwjFDC6VIk2kd85I8xnFoiBP3FVqPkmBbaNfiJYX7Wk+NedIeK04NJTb0WlL+fTh7C9qP&#10;OlnL41vcnvZ/9fvEzH5mxtrhfb96ASXUy7/45t45C9O0Pn1JP0Avr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37gQrCAAAA2wAAAA8AAAAAAAAAAAAAAAAAlwIAAGRycy9kb3du&#10;cmV2LnhtbFBLBQYAAAAABAAEAPUAAACGAwAAAAA=&#10;" filled="f" stroked="f">
                    <v:textbox inset="41900emu,41900emu,41900emu,41900emu">
                      <w:txbxContent>
                        <w:p w14:paraId="6F67E63A" w14:textId="77777777" w:rsidR="00B15467" w:rsidRDefault="00B15467">
                          <w:pPr>
                            <w:spacing w:line="215" w:lineRule="auto"/>
                            <w:jc w:val="center"/>
                            <w:textDirection w:val="btLr"/>
                          </w:pPr>
                          <w:r>
                            <w:rPr>
                              <w:sz w:val="22"/>
                            </w:rPr>
                            <w:t>Team Leaders</w:t>
                          </w:r>
                        </w:p>
                        <w:p w14:paraId="7FF83B26" w14:textId="77777777" w:rsidR="00B15467" w:rsidRDefault="00B15467">
                          <w:pPr>
                            <w:spacing w:before="76" w:after="76" w:line="215" w:lineRule="auto"/>
                            <w:jc w:val="center"/>
                            <w:textDirection w:val="btLr"/>
                          </w:pPr>
                          <w:r>
                            <w:rPr>
                              <w:sz w:val="22"/>
                            </w:rPr>
                            <w:t>Enumerators</w:t>
                          </w:r>
                        </w:p>
                      </w:txbxContent>
                    </v:textbox>
                  </v:shape>
                  <v:roundrect id="Rounded_x0020_Rectangle_x0020_21" o:spid="_x0000_s1046" style="position:absolute;left:3619616;top:1489325;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6lZUwQAA&#10;ANsAAAAPAAAAZHJzL2Rvd25yZXYueG1sRI9BawIxFITvQv9DeIXeNKsHWbZG0UKhPamrP+CRPDdr&#10;Ny9LEnX7740geBxm5htmsRpcJ64UYutZwXRSgCDW3rTcKDgevscliJiQDXaeScE/RVgt30YLrIy/&#10;8Z6udWpEhnCsUIFNqa+kjNqSwzjxPXH2Tj44TFmGRpqAtwx3nZwVxVw6bDkvWOzpy5L+qy9OwaX0&#10;522pz7o/2V3Q2/mm/vV7pT7eh/UniERDeoWf7R+jYDaFx5f8A+Ty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pWVMEAAADbAAAADwAAAAAAAAAAAAAAAACXAgAAZHJzL2Rvd25y&#10;ZXYueG1sUEsFBgAAAAAEAAQA9QAAAIUDAAAAAA==&#10;" fillcolor="#3e7fcd" stroked="f">
                    <v:fill color2="#96c0ff" type="gradient">
                      <o:fill v:ext="view" type="gradientUnscaled"/>
                    </v:fill>
                    <v:textbox inset="91425emu,91425emu,91425emu,91425emu">
                      <w:txbxContent>
                        <w:p w14:paraId="788E28EC" w14:textId="77777777" w:rsidR="00B15467" w:rsidRDefault="00B15467">
                          <w:pPr>
                            <w:textDirection w:val="btLr"/>
                          </w:pPr>
                        </w:p>
                      </w:txbxContent>
                    </v:textbox>
                  </v:roundrect>
                  <v:roundrect id="Rounded_x0020_Rectangle_x0020_22" o:spid="_x0000_s1047" style="position:absolute;left:3732666;top:1596723;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5VgFxgAA&#10;ANsAAAAPAAAAZHJzL2Rvd25yZXYueG1sRI9Ba8JAFITvBf/D8oTe6sYcrKSuUhWlhyJoWkpvj+wz&#10;SZt9G3bXJP57Vyj0OMzMN8xiNZhGdOR8bVnBdJKAIC6srrlU8JHvnuYgfEDW2FgmBVfysFqOHhaY&#10;advzkbpTKEWEsM9QQRVCm0npi4oM+oltiaN3ts5giNKVUjvsI9w0Mk2SmTRYc1yosKVNRcXv6WIU&#10;nPP1e5e7y3r78zmUh/55/zX93iv1OB5eX0AEGsJ/+K/9phWkKdy/xB8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5VgFxgAAANsAAAAPAAAAAAAAAAAAAAAAAJcCAABkcnMv&#10;ZG93bnJldi54bWxQSwUGAAAAAAQABAD1AAAAigMAAAAA&#10;" fillcolor="white [3201]" strokecolor="#5b9bd5 [3204]">
                    <v:fill opacity="58853f"/>
                    <v:textbox inset="91425emu,91425emu,91425emu,91425emu">
                      <w:txbxContent>
                        <w:p w14:paraId="18F02564" w14:textId="77777777" w:rsidR="00B15467" w:rsidRDefault="00B15467">
                          <w:pPr>
                            <w:textDirection w:val="btLr"/>
                          </w:pPr>
                        </w:p>
                      </w:txbxContent>
                    </v:textbox>
                  </v:roundrect>
                  <v:shape id="Text_x0020_Box_x0020_23" o:spid="_x0000_s1048" type="#_x0000_t202" style="position:absolute;left:3751589;top:1615645;width:979602;height:6082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R99xQAA&#10;ANsAAAAPAAAAZHJzL2Rvd25yZXYueG1sRI9RS8NAEITfhf6HYwVfir1rbUVir6WIxYIItorPS25N&#10;grm9mNumaX99Tyj4OMzMN8x82ftaddTGKrCF8ciAIs6Dq7iw8Pmxvn0AFQXZYR2YLBwpwnIxuJpj&#10;5sKBt9TtpFAJwjFDC6VIk2kd85I8xlFoiJP3HVqPkmRbaNfiIcF9rSfG3GuPFaeFEht6Kin/2e29&#10;Be2HnTzL7C2+fL2e6vexmf5OjbU31/3qEZRQL//hS3vjLEzu4O9L+gF6cQ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pH33FAAAA2wAAAA8AAAAAAAAAAAAAAAAAlwIAAGRycy9k&#10;b3ducmV2LnhtbFBLBQYAAAAABAAEAPUAAACJAwAAAAA=&#10;" filled="f" stroked="f">
                    <v:textbox inset="41900emu,41900emu,41900emu,41900emu">
                      <w:txbxContent>
                        <w:p w14:paraId="0C966A8E" w14:textId="77777777" w:rsidR="00B15467" w:rsidRDefault="00B15467">
                          <w:pPr>
                            <w:spacing w:after="76" w:line="215" w:lineRule="auto"/>
                            <w:jc w:val="center"/>
                            <w:textDirection w:val="btLr"/>
                          </w:pPr>
                          <w:r>
                            <w:rPr>
                              <w:sz w:val="22"/>
                            </w:rPr>
                            <w:t>Auditors</w:t>
                          </w:r>
                        </w:p>
                      </w:txbxContent>
                    </v:textbox>
                  </v:shape>
                  <v:roundrect id="Rounded_x0020_Rectangle_x0020_24" o:spid="_x0000_s1049" style="position:absolute;left:3970137;top:2393583;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fXMwgAA&#10;ANsAAAAPAAAAZHJzL2Rvd25yZXYueG1sRI/RagIxFETfC/2HcAu+1WxFZFmNYgsFfbKufsAluW5W&#10;NzdLEnX7901B8HGYmTPMYjW4TtwoxNazgo9xAYJYe9Nyo+B4+H4vQcSEbLDzTAp+KcJq+fqywMr4&#10;O+/pVqdGZAjHChXYlPpKyqgtOYxj3xNn7+SDw5RlaKQJeM9w18lJUcykw5bzgsWevizpS311Cq6l&#10;P+9Kfdb9yf4EvZt91lu/V2r0NqznIBIN6Rl+tDdGwWQK/1/y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ed9czCAAAA2wAAAA8AAAAAAAAAAAAAAAAAlwIAAGRycy9kb3du&#10;cmV2LnhtbFBLBQYAAAAABAAEAPUAAACGAwAAAAA=&#10;" fillcolor="#3e7fcd" stroked="f">
                    <v:fill color2="#96c0ff" type="gradient">
                      <o:fill v:ext="view" type="gradientUnscaled"/>
                    </v:fill>
                    <v:textbox inset="91425emu,91425emu,91425emu,91425emu">
                      <w:txbxContent>
                        <w:p w14:paraId="05440927" w14:textId="77777777" w:rsidR="00B15467" w:rsidRDefault="00B15467">
                          <w:pPr>
                            <w:textDirection w:val="btLr"/>
                          </w:pPr>
                        </w:p>
                      </w:txbxContent>
                    </v:textbox>
                  </v:roundrect>
                  <v:roundrect id="Rounded_x0020_Rectangle_x0020_25" o:spid="_x0000_s1050" style="position:absolute;left:4083187;top:2500980;width:1017447;height:6460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MBxxgAA&#10;ANsAAAAPAAAAZHJzL2Rvd25yZXYueG1sRI9Ba8JAFITvBf/D8oTe6kbBVlJX0RalByloWoq3R/aZ&#10;RLNvw+6apP/eLRQ8DjPzDTNf9qYWLTlfWVYwHiUgiHOrKy4UfGWbpxkIH5A11pZJwS95WC4GD3NM&#10;te14T+0hFCJC2KeooAyhSaX0eUkG/cg2xNE7WWcwROkKqR12EW5qOUmSZ2mw4rhQYkNvJeWXw9Uo&#10;OGXrXZu56/r9/N0Xn93L9md83Cr1OOxXryAC9eEe/m9/aAWTKfx9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DMBxxgAAANsAAAAPAAAAAAAAAAAAAAAAAJcCAABkcnMv&#10;ZG93bnJldi54bWxQSwUGAAAAAAQABAD1AAAAigMAAAAA&#10;" fillcolor="white [3201]" strokecolor="#5b9bd5 [3204]">
                    <v:fill opacity="58853f"/>
                    <v:textbox inset="91425emu,91425emu,91425emu,91425emu">
                      <w:txbxContent>
                        <w:p w14:paraId="46A53AD3" w14:textId="77777777" w:rsidR="00B15467" w:rsidRDefault="00B15467">
                          <w:pPr>
                            <w:textDirection w:val="btLr"/>
                          </w:pPr>
                        </w:p>
                      </w:txbxContent>
                    </v:textbox>
                  </v:roundrect>
                  <v:shape id="Text_x0020_Box_x0020_26" o:spid="_x0000_s1051" type="#_x0000_t202" style="position:absolute;left:4102110;top:2519902;width:979602;height:60823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rzlxQAA&#10;ANsAAAAPAAAAZHJzL2Rvd25yZXYueG1sRI9Ra8JAEITfC/0Pxwq+lHqnqJTUU0ppaUEKVUufl9w2&#10;Ceb20twao7/eKwh9HGbmG2ax6n2tOmpjFdjCeGRAEefBVVxY+Nq93j+AioLssA5MFk4UYbW8vVlg&#10;5sKRN9RtpVAJwjFDC6VIk2kd85I8xlFoiJP3E1qPkmRbaNfiMcF9rSfGzLXHitNCiQ09l5Tvtwdv&#10;Qfu7Tl5k9hHfvtfn+nNspr9TY+1w0D89ghLq5T98bb87C5M5/H1JP0A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evOXFAAAA2wAAAA8AAAAAAAAAAAAAAAAAlwIAAGRycy9k&#10;b3ducmV2LnhtbFBLBQYAAAAABAAEAPUAAACJAwAAAAA=&#10;" filled="f" stroked="f">
                    <v:textbox inset="41900emu,41900emu,41900emu,41900emu">
                      <w:txbxContent>
                        <w:p w14:paraId="4D7187AC" w14:textId="77777777" w:rsidR="00B15467" w:rsidRDefault="00B15467">
                          <w:pPr>
                            <w:spacing w:after="76" w:line="215" w:lineRule="auto"/>
                            <w:jc w:val="center"/>
                            <w:textDirection w:val="btLr"/>
                          </w:pPr>
                          <w:r>
                            <w:rPr>
                              <w:sz w:val="22"/>
                            </w:rPr>
                            <w:t>Back Checkers</w:t>
                          </w:r>
                        </w:p>
                      </w:txbxContent>
                    </v:textbox>
                  </v:shape>
                </v:group>
                <w10:anchorlock/>
              </v:group>
            </w:pict>
          </mc:Fallback>
        </mc:AlternateContent>
      </w:r>
    </w:p>
    <w:p w14:paraId="7BD160AB" w14:textId="77777777" w:rsidR="00817696" w:rsidRDefault="00817696"/>
    <w:p w14:paraId="2A76735D" w14:textId="77777777" w:rsidR="00817696" w:rsidRDefault="00817696"/>
    <w:p w14:paraId="1D34785A" w14:textId="77777777" w:rsidR="00817696" w:rsidRDefault="00817696"/>
    <w:p w14:paraId="00F9C5B4" w14:textId="5E55B7A1" w:rsidR="00817696" w:rsidRDefault="00AD18EE">
      <w:r>
        <w:rPr>
          <w:rFonts w:ascii="Garamond" w:eastAsia="Garamond" w:hAnsi="Garamond" w:cs="Garamond"/>
          <w:color w:val="2B2B2B"/>
          <w:highlight w:val="white"/>
        </w:rPr>
        <w:t xml:space="preserve">Parallel reporting chains can greatly improve the reliability of data by providing incentives to </w:t>
      </w:r>
      <w:r w:rsidR="000B6D9E">
        <w:rPr>
          <w:rFonts w:ascii="Garamond" w:eastAsia="Garamond" w:hAnsi="Garamond" w:cs="Garamond"/>
          <w:color w:val="2B2B2B"/>
          <w:highlight w:val="white"/>
        </w:rPr>
        <w:t xml:space="preserve">declare </w:t>
      </w:r>
      <w:r>
        <w:rPr>
          <w:rFonts w:ascii="Garamond" w:eastAsia="Garamond" w:hAnsi="Garamond" w:cs="Garamond"/>
          <w:color w:val="2B2B2B"/>
          <w:highlight w:val="white"/>
        </w:rPr>
        <w:t xml:space="preserve">errors and mistakes. Under a parallel structure, oversight staff reports directly to survey </w:t>
      </w:r>
      <w:r w:rsidR="00EC7CD2">
        <w:rPr>
          <w:rFonts w:ascii="Garamond" w:eastAsia="Garamond" w:hAnsi="Garamond" w:cs="Garamond"/>
          <w:color w:val="2B2B2B"/>
          <w:highlight w:val="white"/>
        </w:rPr>
        <w:t>manager</w:t>
      </w:r>
      <w:r>
        <w:rPr>
          <w:rFonts w:ascii="Garamond" w:eastAsia="Garamond" w:hAnsi="Garamond" w:cs="Garamond"/>
          <w:color w:val="2B2B2B"/>
          <w:highlight w:val="white"/>
        </w:rPr>
        <w:t xml:space="preserve">, while surveying staff reports to field </w:t>
      </w:r>
      <w:r w:rsidR="00EC7CD2">
        <w:rPr>
          <w:rFonts w:ascii="Garamond" w:eastAsia="Garamond" w:hAnsi="Garamond" w:cs="Garamond"/>
          <w:color w:val="2B2B2B"/>
          <w:highlight w:val="white"/>
        </w:rPr>
        <w:t>coordinator</w:t>
      </w:r>
      <w:r>
        <w:rPr>
          <w:rFonts w:ascii="Garamond" w:eastAsia="Garamond" w:hAnsi="Garamond" w:cs="Garamond"/>
          <w:color w:val="2B2B2B"/>
          <w:highlight w:val="white"/>
        </w:rPr>
        <w:t xml:space="preserve">. The aim is to use the auditing and back checking reports in order to cleanly identify problems, and field supervision to </w:t>
      </w:r>
      <w:r w:rsidR="002C503C">
        <w:rPr>
          <w:rFonts w:ascii="Garamond" w:eastAsia="Garamond" w:hAnsi="Garamond" w:cs="Garamond"/>
          <w:color w:val="2B2B2B"/>
          <w:highlight w:val="white"/>
        </w:rPr>
        <w:t xml:space="preserve">then </w:t>
      </w:r>
      <w:r>
        <w:rPr>
          <w:rFonts w:ascii="Garamond" w:eastAsia="Garamond" w:hAnsi="Garamond" w:cs="Garamond"/>
          <w:color w:val="2B2B2B"/>
          <w:highlight w:val="white"/>
        </w:rPr>
        <w:t>correct any issues.</w:t>
      </w:r>
    </w:p>
    <w:p w14:paraId="092235ED" w14:textId="77777777" w:rsidR="00817696" w:rsidRDefault="00817696"/>
    <w:p w14:paraId="007B8D09" w14:textId="77777777" w:rsidR="00817696" w:rsidRDefault="00AD18EE" w:rsidP="00295286">
      <w:pPr>
        <w:pStyle w:val="Heading2"/>
      </w:pPr>
      <w:bookmarkStart w:id="17" w:name="h.3dy6vkm" w:colFirst="0" w:colLast="0"/>
      <w:bookmarkStart w:id="18" w:name="_Toc444168810"/>
      <w:bookmarkEnd w:id="17"/>
      <w:r>
        <w:t>Surveying</w:t>
      </w:r>
      <w:bookmarkEnd w:id="18"/>
    </w:p>
    <w:p w14:paraId="1EDE3946" w14:textId="77777777" w:rsidR="00817696" w:rsidRDefault="00AD18EE">
      <w:r>
        <w:rPr>
          <w:rFonts w:ascii="Garamond" w:eastAsia="Garamond" w:hAnsi="Garamond" w:cs="Garamond"/>
        </w:rPr>
        <w:t xml:space="preserve">Field teams are made up of enumerators and a team leader. Team leaders report to a field manager, or in a case of a large survey, a regional supervisor. </w:t>
      </w:r>
    </w:p>
    <w:p w14:paraId="4E47E798" w14:textId="77777777" w:rsidR="00817696" w:rsidRDefault="00817696"/>
    <w:p w14:paraId="378C7F8C" w14:textId="77777777" w:rsidR="00817696" w:rsidRDefault="00AD18EE">
      <w:pPr>
        <w:numPr>
          <w:ilvl w:val="0"/>
          <w:numId w:val="7"/>
        </w:numPr>
        <w:ind w:hanging="360"/>
        <w:contextualSpacing/>
        <w:rPr>
          <w:rFonts w:ascii="Garamond" w:eastAsia="Garamond" w:hAnsi="Garamond" w:cs="Garamond"/>
        </w:rPr>
      </w:pPr>
      <w:bookmarkStart w:id="19" w:name="h.1t3h5sf" w:colFirst="0" w:colLast="0"/>
      <w:bookmarkEnd w:id="19"/>
      <w:r>
        <w:rPr>
          <w:rFonts w:ascii="Garamond" w:eastAsia="Garamond" w:hAnsi="Garamond" w:cs="Garamond"/>
        </w:rPr>
        <w:t xml:space="preserve">The </w:t>
      </w:r>
      <w:r>
        <w:rPr>
          <w:rFonts w:ascii="Garamond" w:eastAsia="Garamond" w:hAnsi="Garamond" w:cs="Garamond"/>
          <w:b/>
        </w:rPr>
        <w:t>enumerator</w:t>
      </w:r>
      <w:r>
        <w:rPr>
          <w:rFonts w:ascii="Garamond" w:eastAsia="Garamond" w:hAnsi="Garamond" w:cs="Garamond"/>
        </w:rPr>
        <w:t>’s role is sampling and selecting households and respondents within enumeration areas (EAs), gain consent, and conduct the interview. The enumerator’s tasks include:</w:t>
      </w:r>
    </w:p>
    <w:p w14:paraId="2405E2B8" w14:textId="7DF6590D"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Selecting the household. For an enumerator this is the first stage in the random selection process and is done</w:t>
      </w:r>
      <w:r w:rsidR="009C0BF2">
        <w:rPr>
          <w:rFonts w:ascii="Garamond" w:eastAsia="Garamond" w:hAnsi="Garamond" w:cs="Garamond"/>
        </w:rPr>
        <w:t xml:space="preserve"> according to</w:t>
      </w:r>
      <w:r>
        <w:rPr>
          <w:rFonts w:ascii="Garamond" w:eastAsia="Garamond" w:hAnsi="Garamond" w:cs="Garamond"/>
        </w:rPr>
        <w:t xml:space="preserve"> a clearly specified procedure, which should be easily referenced in both the manual and the survey instrument itself.</w:t>
      </w:r>
    </w:p>
    <w:p w14:paraId="10D783EA" w14:textId="12A138AB"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Selecting respondents. Once the household has been selected, the enumerator should follow a</w:t>
      </w:r>
      <w:r w:rsidR="00F54827">
        <w:rPr>
          <w:rFonts w:ascii="Garamond" w:eastAsia="Garamond" w:hAnsi="Garamond" w:cs="Garamond"/>
        </w:rPr>
        <w:t xml:space="preserve"> similarly-specified</w:t>
      </w:r>
      <w:r>
        <w:rPr>
          <w:rFonts w:ascii="Garamond" w:eastAsia="Garamond" w:hAnsi="Garamond" w:cs="Garamond"/>
        </w:rPr>
        <w:t xml:space="preserve"> random (or systematic) selection process in order to select the subject.</w:t>
      </w:r>
    </w:p>
    <w:p w14:paraId="36EC5E08" w14:textId="37111B4B"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 xml:space="preserve">Consent. Enumerators need to know the definition of informed consent and how to make sure the respondent understands his/her rights during the interview. </w:t>
      </w:r>
    </w:p>
    <w:p w14:paraId="47D0FD84" w14:textId="77777777"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 xml:space="preserve">Conducting the interview. This will involve asking questions and closely following the instructions communicated in training and on the questionnaires. A hard copy of question-by-question instructions should be provided to enumerators for use as a reference. </w:t>
      </w:r>
    </w:p>
    <w:p w14:paraId="379A8BEB" w14:textId="66FFDFDE"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 xml:space="preserve">Controlling the interview situation. The enumerator must work towards reducing or eliminating suspicion </w:t>
      </w:r>
      <w:r w:rsidR="00A11293">
        <w:rPr>
          <w:rFonts w:ascii="Garamond" w:eastAsia="Garamond" w:hAnsi="Garamond" w:cs="Garamond"/>
        </w:rPr>
        <w:t xml:space="preserve">and </w:t>
      </w:r>
      <w:r>
        <w:rPr>
          <w:rFonts w:ascii="Garamond" w:eastAsia="Garamond" w:hAnsi="Garamond" w:cs="Garamond"/>
        </w:rPr>
        <w:t>prejudice within the interview environment. This may involve asking bystanders not to congregate or dealing with sensitive situations with respect to other family members within the home.</w:t>
      </w:r>
    </w:p>
    <w:p w14:paraId="3EF67D7A" w14:textId="61C8570E" w:rsidR="00817696" w:rsidRDefault="00AD18EE">
      <w:pPr>
        <w:numPr>
          <w:ilvl w:val="1"/>
          <w:numId w:val="7"/>
        </w:numPr>
        <w:ind w:hanging="360"/>
        <w:contextualSpacing/>
        <w:rPr>
          <w:rFonts w:ascii="Garamond" w:eastAsia="Garamond" w:hAnsi="Garamond" w:cs="Garamond"/>
        </w:rPr>
      </w:pPr>
      <w:r>
        <w:rPr>
          <w:rFonts w:ascii="Garamond" w:eastAsia="Garamond" w:hAnsi="Garamond" w:cs="Garamond"/>
        </w:rPr>
        <w:t>Avoiding bias. The enumerator’s personal views</w:t>
      </w:r>
      <w:r w:rsidR="00B6553B">
        <w:rPr>
          <w:rFonts w:ascii="Garamond" w:eastAsia="Garamond" w:hAnsi="Garamond" w:cs="Garamond"/>
        </w:rPr>
        <w:t xml:space="preserve"> </w:t>
      </w:r>
      <w:r>
        <w:rPr>
          <w:rFonts w:ascii="Garamond" w:eastAsia="Garamond" w:hAnsi="Garamond" w:cs="Garamond"/>
        </w:rPr>
        <w:t xml:space="preserve">must not be reflected in the data collected. This means, among other things, that the enumerator must </w:t>
      </w:r>
      <w:r w:rsidR="00552EED">
        <w:rPr>
          <w:rFonts w:ascii="Garamond" w:eastAsia="Garamond" w:hAnsi="Garamond" w:cs="Garamond"/>
        </w:rPr>
        <w:t>remain neutral and respectful during the data collection by not expressing his or her opinion and ensuring that the respondent trusts that the enumerator will respect his or her privacy</w:t>
      </w:r>
      <w:r>
        <w:rPr>
          <w:rFonts w:ascii="Garamond" w:eastAsia="Garamond" w:hAnsi="Garamond" w:cs="Garamond"/>
        </w:rPr>
        <w:t xml:space="preserve">. </w:t>
      </w:r>
      <w:r w:rsidR="005C03AE" w:rsidRPr="005C03AE">
        <w:rPr>
          <w:rFonts w:ascii="Garamond" w:hAnsi="Garamond"/>
        </w:rPr>
        <w:t>E</w:t>
      </w:r>
      <w:r w:rsidR="005C03AE" w:rsidRPr="005C03AE">
        <w:rPr>
          <w:rFonts w:ascii="Garamond" w:hAnsi="Garamond"/>
        </w:rPr>
        <w:t>mphasize during training that there really is no right answer and that the goal of the survey is to find out what people really think – because without knowing that, we can’t find solutions to problems.</w:t>
      </w:r>
    </w:p>
    <w:p w14:paraId="4CB852B5" w14:textId="6AE7E218" w:rsidR="00B6553B" w:rsidRPr="00B6553B" w:rsidRDefault="00B6553B" w:rsidP="00B6553B">
      <w:pPr>
        <w:numPr>
          <w:ilvl w:val="1"/>
          <w:numId w:val="7"/>
        </w:numPr>
        <w:ind w:hanging="360"/>
        <w:contextualSpacing/>
        <w:rPr>
          <w:rFonts w:ascii="Garamond" w:eastAsia="Garamond" w:hAnsi="Garamond" w:cs="Garamond"/>
        </w:rPr>
      </w:pPr>
      <w:r>
        <w:rPr>
          <w:rFonts w:ascii="Garamond" w:eastAsia="Garamond" w:hAnsi="Garamond" w:cs="Garamond"/>
        </w:rPr>
        <w:t>Presentation. Interpersonal skills such as manners, dressing, body language and ability to persuade are all important for data quality and will help in obtaining the target respondents for each day.</w:t>
      </w:r>
    </w:p>
    <w:p w14:paraId="38658FA4" w14:textId="77777777" w:rsidR="002C503C" w:rsidRDefault="002C503C" w:rsidP="002C503C">
      <w:pPr>
        <w:numPr>
          <w:ilvl w:val="0"/>
          <w:numId w:val="7"/>
        </w:numPr>
        <w:ind w:hanging="360"/>
        <w:contextualSpacing/>
        <w:rPr>
          <w:rFonts w:ascii="Garamond" w:eastAsia="Garamond" w:hAnsi="Garamond" w:cs="Garamond"/>
        </w:rPr>
      </w:pPr>
      <w:r>
        <w:rPr>
          <w:rFonts w:ascii="Garamond" w:eastAsia="Garamond" w:hAnsi="Garamond" w:cs="Garamond"/>
        </w:rPr>
        <w:t xml:space="preserve">The </w:t>
      </w:r>
      <w:r>
        <w:rPr>
          <w:rFonts w:ascii="Garamond" w:eastAsia="Garamond" w:hAnsi="Garamond" w:cs="Garamond"/>
          <w:b/>
        </w:rPr>
        <w:t>team leader</w:t>
      </w:r>
      <w:r>
        <w:rPr>
          <w:rFonts w:ascii="Garamond" w:eastAsia="Garamond" w:hAnsi="Garamond" w:cs="Garamond"/>
        </w:rPr>
        <w:t xml:space="preserve"> manages a group of enumerators and can conduct interviews him/herself. The team leader is responsible for:</w:t>
      </w:r>
    </w:p>
    <w:p w14:paraId="2B445E65" w14:textId="4E673131" w:rsidR="002C503C" w:rsidRDefault="002C503C" w:rsidP="002C503C">
      <w:pPr>
        <w:numPr>
          <w:ilvl w:val="1"/>
          <w:numId w:val="7"/>
        </w:numPr>
        <w:ind w:hanging="360"/>
        <w:contextualSpacing/>
        <w:rPr>
          <w:rFonts w:ascii="Garamond" w:eastAsia="Garamond" w:hAnsi="Garamond" w:cs="Garamond"/>
        </w:rPr>
      </w:pPr>
      <w:r>
        <w:rPr>
          <w:rFonts w:ascii="Garamond" w:eastAsia="Garamond" w:hAnsi="Garamond" w:cs="Garamond"/>
        </w:rPr>
        <w:t>Logistics. The team leader is responsible for organizing the transport of teams, gathering materials, transporting paper instruments</w:t>
      </w:r>
      <w:r w:rsidR="00552EED">
        <w:rPr>
          <w:rFonts w:ascii="Garamond" w:eastAsia="Garamond" w:hAnsi="Garamond" w:cs="Garamond"/>
        </w:rPr>
        <w:t>, and managing the technology</w:t>
      </w:r>
      <w:r>
        <w:rPr>
          <w:rFonts w:ascii="Garamond" w:eastAsia="Garamond" w:hAnsi="Garamond" w:cs="Garamond"/>
        </w:rPr>
        <w:t>.</w:t>
      </w:r>
    </w:p>
    <w:p w14:paraId="78E61E08" w14:textId="77777777" w:rsidR="002C503C" w:rsidRDefault="002C503C" w:rsidP="002C503C">
      <w:pPr>
        <w:numPr>
          <w:ilvl w:val="1"/>
          <w:numId w:val="7"/>
        </w:numPr>
        <w:ind w:hanging="360"/>
        <w:contextualSpacing/>
        <w:rPr>
          <w:rFonts w:ascii="Garamond" w:eastAsia="Garamond" w:hAnsi="Garamond" w:cs="Garamond"/>
        </w:rPr>
      </w:pPr>
      <w:r>
        <w:rPr>
          <w:rFonts w:ascii="Garamond" w:eastAsia="Garamond" w:hAnsi="Garamond" w:cs="Garamond"/>
        </w:rPr>
        <w:t xml:space="preserve">Permissions. Team leaders make contact with local authorities to introduce and explain the survey and get permission to work. </w:t>
      </w:r>
    </w:p>
    <w:p w14:paraId="2F1B14D7" w14:textId="77777777" w:rsidR="002C503C" w:rsidRDefault="002C503C" w:rsidP="002C503C">
      <w:pPr>
        <w:numPr>
          <w:ilvl w:val="1"/>
          <w:numId w:val="7"/>
        </w:numPr>
        <w:ind w:hanging="360"/>
        <w:contextualSpacing/>
        <w:rPr>
          <w:rFonts w:ascii="Garamond" w:eastAsia="Garamond" w:hAnsi="Garamond" w:cs="Garamond"/>
        </w:rPr>
      </w:pPr>
      <w:r>
        <w:rPr>
          <w:rFonts w:ascii="Garamond" w:eastAsia="Garamond" w:hAnsi="Garamond" w:cs="Garamond"/>
        </w:rPr>
        <w:lastRenderedPageBreak/>
        <w:t xml:space="preserve">Supervising. Team Leaders ensure the team arrives on time to the enumeration area and proceeds to oversee within-EA selection of households. </w:t>
      </w:r>
    </w:p>
    <w:p w14:paraId="3CFB405E" w14:textId="77777777" w:rsidR="002C503C" w:rsidRDefault="002C503C" w:rsidP="002C503C">
      <w:pPr>
        <w:numPr>
          <w:ilvl w:val="1"/>
          <w:numId w:val="7"/>
        </w:numPr>
        <w:ind w:hanging="360"/>
        <w:contextualSpacing/>
        <w:rPr>
          <w:rFonts w:ascii="Garamond" w:eastAsia="Garamond" w:hAnsi="Garamond" w:cs="Garamond"/>
        </w:rPr>
      </w:pPr>
      <w:r>
        <w:rPr>
          <w:rFonts w:ascii="Garamond" w:eastAsia="Garamond" w:hAnsi="Garamond" w:cs="Garamond"/>
        </w:rPr>
        <w:t>Correcting. Once interviewing has begun, team leaders should move between enumerators and check they are following protocols. Supervision should not, however, make subjects feel uncomfortable.</w:t>
      </w:r>
    </w:p>
    <w:p w14:paraId="0DE11BD6" w14:textId="257BCB7A" w:rsidR="002C503C" w:rsidRDefault="002C503C" w:rsidP="002C503C">
      <w:pPr>
        <w:numPr>
          <w:ilvl w:val="1"/>
          <w:numId w:val="7"/>
        </w:numPr>
        <w:ind w:hanging="360"/>
        <w:contextualSpacing/>
        <w:rPr>
          <w:rFonts w:ascii="Garamond" w:eastAsia="Garamond" w:hAnsi="Garamond" w:cs="Garamond"/>
        </w:rPr>
      </w:pPr>
      <w:r>
        <w:rPr>
          <w:rFonts w:ascii="Garamond" w:eastAsia="Garamond" w:hAnsi="Garamond" w:cs="Garamond"/>
        </w:rPr>
        <w:t>Data Quality. Team Leaders check all questionnaires in the field and at the end of the day. If PDAs</w:t>
      </w:r>
      <w:r w:rsidR="0085249C">
        <w:rPr>
          <w:rFonts w:ascii="Garamond" w:eastAsia="Garamond" w:hAnsi="Garamond" w:cs="Garamond"/>
        </w:rPr>
        <w:t>/tablets</w:t>
      </w:r>
      <w:r>
        <w:rPr>
          <w:rFonts w:ascii="Garamond" w:eastAsia="Garamond" w:hAnsi="Garamond" w:cs="Garamond"/>
        </w:rPr>
        <w:t xml:space="preserve"> are used either the team leader or an RA will check data. The team leader ensures that data errors are fixed by revisiting respondents.</w:t>
      </w:r>
    </w:p>
    <w:p w14:paraId="0E5BCD10" w14:textId="77777777" w:rsidR="00817696" w:rsidRDefault="00817696"/>
    <w:p w14:paraId="72D69CED" w14:textId="77777777" w:rsidR="00817696" w:rsidRDefault="00817696"/>
    <w:p w14:paraId="2E4F2031" w14:textId="77777777" w:rsidR="00817696" w:rsidRDefault="00AD18EE" w:rsidP="00295286">
      <w:pPr>
        <w:pStyle w:val="Heading2"/>
      </w:pPr>
      <w:bookmarkStart w:id="20" w:name="h.4d34og8" w:colFirst="0" w:colLast="0"/>
      <w:bookmarkStart w:id="21" w:name="_Toc444168811"/>
      <w:bookmarkEnd w:id="20"/>
      <w:r>
        <w:t>Oversight</w:t>
      </w:r>
      <w:bookmarkEnd w:id="21"/>
    </w:p>
    <w:p w14:paraId="2C92C773" w14:textId="418CDDAF" w:rsidR="00817696" w:rsidRPr="00F31487" w:rsidRDefault="00AD18EE">
      <w:pPr>
        <w:rPr>
          <w:rFonts w:ascii="Garamond" w:eastAsia="Garamond" w:hAnsi="Garamond" w:cs="Garamond"/>
        </w:rPr>
      </w:pPr>
      <w:r>
        <w:rPr>
          <w:rFonts w:ascii="Garamond" w:eastAsia="Garamond" w:hAnsi="Garamond" w:cs="Garamond"/>
        </w:rPr>
        <w:t>Enumeration teams and field management can quite easily deviate from important protocols—th</w:t>
      </w:r>
      <w:r w:rsidR="00B15467">
        <w:rPr>
          <w:rFonts w:ascii="Garamond" w:eastAsia="Garamond" w:hAnsi="Garamond" w:cs="Garamond"/>
        </w:rPr>
        <w:t>ese deviations</w:t>
      </w:r>
      <w:r>
        <w:rPr>
          <w:rFonts w:ascii="Garamond" w:eastAsia="Garamond" w:hAnsi="Garamond" w:cs="Garamond"/>
        </w:rPr>
        <w:t xml:space="preserve"> can range from replacing sampled households based on the ease of getting respondents to creating fake data. In many cases, cutting corners is not easy to detect and can save money and time for the enumerators, field managers, and even the survey research firm. PDAs</w:t>
      </w:r>
      <w:r w:rsidR="0085249C">
        <w:rPr>
          <w:rFonts w:ascii="Garamond" w:eastAsia="Garamond" w:hAnsi="Garamond" w:cs="Garamond"/>
        </w:rPr>
        <w:t>/tablets</w:t>
      </w:r>
      <w:r>
        <w:rPr>
          <w:rFonts w:ascii="Garamond" w:eastAsia="Garamond" w:hAnsi="Garamond" w:cs="Garamond"/>
        </w:rPr>
        <w:t xml:space="preserve"> can reduce the number of total possible types of fraud, but some level of </w:t>
      </w:r>
      <w:r w:rsidR="00B15467">
        <w:rPr>
          <w:rFonts w:ascii="Garamond" w:eastAsia="Garamond" w:hAnsi="Garamond" w:cs="Garamond"/>
        </w:rPr>
        <w:t xml:space="preserve">field </w:t>
      </w:r>
      <w:r>
        <w:rPr>
          <w:rFonts w:ascii="Garamond" w:eastAsia="Garamond" w:hAnsi="Garamond" w:cs="Garamond"/>
        </w:rPr>
        <w:t xml:space="preserve">supervision is always necessary. A parallel reporting structure, with independent oversight, can help guard against these deviations. </w:t>
      </w:r>
    </w:p>
    <w:p w14:paraId="15FA63D7" w14:textId="77777777" w:rsidR="00817696" w:rsidRDefault="00817696"/>
    <w:p w14:paraId="41D4F982" w14:textId="77777777" w:rsidR="00817696" w:rsidRDefault="00AD18EE">
      <w:r>
        <w:rPr>
          <w:rFonts w:ascii="Garamond" w:eastAsia="Garamond" w:hAnsi="Garamond" w:cs="Garamond"/>
          <w:color w:val="2B2B2B"/>
          <w:highlight w:val="white"/>
        </w:rPr>
        <w:t xml:space="preserve">On the oversight side, there are two types of checks that should be conducted-- audits and </w:t>
      </w:r>
      <w:proofErr w:type="spellStart"/>
      <w:r>
        <w:rPr>
          <w:rFonts w:ascii="Garamond" w:eastAsia="Garamond" w:hAnsi="Garamond" w:cs="Garamond"/>
          <w:color w:val="2B2B2B"/>
          <w:highlight w:val="white"/>
        </w:rPr>
        <w:t>backchecks</w:t>
      </w:r>
      <w:proofErr w:type="spellEnd"/>
      <w:r>
        <w:rPr>
          <w:rFonts w:ascii="Garamond" w:eastAsia="Garamond" w:hAnsi="Garamond" w:cs="Garamond"/>
          <w:color w:val="2B2B2B"/>
          <w:highlight w:val="white"/>
        </w:rPr>
        <w:t>:</w:t>
      </w:r>
    </w:p>
    <w:p w14:paraId="2274D83B" w14:textId="77777777" w:rsidR="00817696" w:rsidRDefault="00817696"/>
    <w:p w14:paraId="77980767" w14:textId="77777777" w:rsidR="00817696" w:rsidRDefault="00AD18EE">
      <w:pPr>
        <w:numPr>
          <w:ilvl w:val="0"/>
          <w:numId w:val="5"/>
        </w:numPr>
        <w:ind w:hanging="360"/>
        <w:contextualSpacing/>
        <w:rPr>
          <w:rFonts w:ascii="Garamond" w:eastAsia="Garamond" w:hAnsi="Garamond" w:cs="Garamond"/>
          <w:color w:val="2B2B2B"/>
          <w:highlight w:val="white"/>
        </w:rPr>
      </w:pPr>
      <w:r>
        <w:rPr>
          <w:rFonts w:ascii="Garamond" w:eastAsia="Garamond" w:hAnsi="Garamond" w:cs="Garamond"/>
          <w:b/>
          <w:color w:val="2B2B2B"/>
          <w:highlight w:val="white"/>
        </w:rPr>
        <w:t>Auditors</w:t>
      </w:r>
      <w:r>
        <w:rPr>
          <w:rFonts w:ascii="Garamond" w:eastAsia="Garamond" w:hAnsi="Garamond" w:cs="Garamond"/>
          <w:color w:val="2B2B2B"/>
          <w:highlight w:val="white"/>
        </w:rPr>
        <w:t xml:space="preserve"> arrive at randomly selected villages on the days they are slated for enumeration, without advance warning to the team. When an auditor visits a team, they make sure the team is in the correct EA, that they have sought consent from local leaders, complied with the household selection procedure, and that all team members are working.  The auditor then tracks the performance of the team throughout the day— as they seek consent, build rapport, conduct within EA sampling, and survey respondents. </w:t>
      </w:r>
    </w:p>
    <w:p w14:paraId="1E60EE8F" w14:textId="77777777" w:rsidR="00817696" w:rsidRDefault="00817696">
      <w:pPr>
        <w:ind w:left="720"/>
      </w:pPr>
    </w:p>
    <w:p w14:paraId="07ACAC69" w14:textId="04A1B1EA" w:rsidR="00817696" w:rsidRDefault="00AD18EE">
      <w:pPr>
        <w:numPr>
          <w:ilvl w:val="0"/>
          <w:numId w:val="5"/>
        </w:numPr>
        <w:ind w:hanging="360"/>
        <w:contextualSpacing/>
        <w:rPr>
          <w:rFonts w:ascii="Garamond" w:eastAsia="Garamond" w:hAnsi="Garamond" w:cs="Garamond"/>
          <w:color w:val="2B2B2B"/>
          <w:highlight w:val="white"/>
        </w:rPr>
      </w:pPr>
      <w:r>
        <w:rPr>
          <w:rFonts w:ascii="Garamond" w:eastAsia="Garamond" w:hAnsi="Garamond" w:cs="Garamond"/>
          <w:color w:val="2B2B2B"/>
          <w:highlight w:val="white"/>
        </w:rPr>
        <w:t xml:space="preserve">A </w:t>
      </w:r>
      <w:proofErr w:type="spellStart"/>
      <w:r>
        <w:rPr>
          <w:rFonts w:ascii="Garamond" w:eastAsia="Garamond" w:hAnsi="Garamond" w:cs="Garamond"/>
          <w:b/>
          <w:color w:val="2B2B2B"/>
          <w:highlight w:val="white"/>
        </w:rPr>
        <w:t>backcheck</w:t>
      </w:r>
      <w:proofErr w:type="spellEnd"/>
      <w:r>
        <w:rPr>
          <w:rFonts w:ascii="Garamond" w:eastAsia="Garamond" w:hAnsi="Garamond" w:cs="Garamond"/>
          <w:color w:val="2B2B2B"/>
          <w:highlight w:val="white"/>
        </w:rPr>
        <w:t xml:space="preserve"> consists of a revisit to a respondent who completed a survey not more than a few days prior. Using the data collected, they locate respondents and verify responses on a few key questions, for which the response was not likely to have changed (for example,</w:t>
      </w:r>
      <w:r w:rsidR="00F26205">
        <w:rPr>
          <w:rFonts w:ascii="Garamond" w:eastAsia="Garamond" w:hAnsi="Garamond" w:cs="Garamond"/>
          <w:color w:val="2B2B2B"/>
          <w:highlight w:val="white"/>
        </w:rPr>
        <w:t xml:space="preserve"> age or household size</w:t>
      </w:r>
      <w:r>
        <w:rPr>
          <w:rFonts w:ascii="Garamond" w:eastAsia="Garamond" w:hAnsi="Garamond" w:cs="Garamond"/>
          <w:color w:val="2B2B2B"/>
          <w:highlight w:val="white"/>
        </w:rPr>
        <w:t xml:space="preserve">) in the period since they were initially contacted. </w:t>
      </w:r>
      <w:proofErr w:type="spellStart"/>
      <w:r>
        <w:rPr>
          <w:rFonts w:ascii="Garamond" w:eastAsia="Garamond" w:hAnsi="Garamond" w:cs="Garamond"/>
          <w:color w:val="2B2B2B"/>
          <w:highlight w:val="white"/>
        </w:rPr>
        <w:t>Backchecking</w:t>
      </w:r>
      <w:proofErr w:type="spellEnd"/>
      <w:r>
        <w:rPr>
          <w:rFonts w:ascii="Garamond" w:eastAsia="Garamond" w:hAnsi="Garamond" w:cs="Garamond"/>
          <w:color w:val="2B2B2B"/>
          <w:highlight w:val="white"/>
        </w:rPr>
        <w:t xml:space="preserve"> can both help to identify enumerators who are not performing and establish an error rate. If phone numbers are being collected in the survey, this can be done more cheaply by telephone.</w:t>
      </w:r>
    </w:p>
    <w:p w14:paraId="065EDE10" w14:textId="77777777" w:rsidR="00817696" w:rsidRDefault="00817696">
      <w:pPr>
        <w:ind w:left="720"/>
      </w:pPr>
    </w:p>
    <w:p w14:paraId="0079BBD9" w14:textId="77777777" w:rsidR="00817696" w:rsidRDefault="00AD18EE">
      <w:r>
        <w:rPr>
          <w:rFonts w:ascii="Garamond" w:eastAsia="Garamond" w:hAnsi="Garamond" w:cs="Garamond"/>
          <w:color w:val="2B2B2B"/>
          <w:highlight w:val="white"/>
        </w:rPr>
        <w:t xml:space="preserve">Conducting both audits and </w:t>
      </w:r>
      <w:proofErr w:type="spellStart"/>
      <w:r>
        <w:rPr>
          <w:rFonts w:ascii="Garamond" w:eastAsia="Garamond" w:hAnsi="Garamond" w:cs="Garamond"/>
          <w:color w:val="2B2B2B"/>
          <w:highlight w:val="white"/>
        </w:rPr>
        <w:t>backchecks</w:t>
      </w:r>
      <w:proofErr w:type="spellEnd"/>
      <w:r>
        <w:rPr>
          <w:rFonts w:ascii="Garamond" w:eastAsia="Garamond" w:hAnsi="Garamond" w:cs="Garamond"/>
          <w:color w:val="2B2B2B"/>
          <w:highlight w:val="white"/>
        </w:rPr>
        <w:t xml:space="preserve"> means that for each individual survey there is some non-zero probability that the work will be checked in some way. In the case that there are </w:t>
      </w:r>
      <w:r>
        <w:rPr>
          <w:rFonts w:ascii="Garamond" w:eastAsia="Garamond" w:hAnsi="Garamond" w:cs="Garamond"/>
          <w:color w:val="2B2B2B"/>
          <w:highlight w:val="white"/>
        </w:rPr>
        <w:lastRenderedPageBreak/>
        <w:t xml:space="preserve">only </w:t>
      </w:r>
      <w:proofErr w:type="spellStart"/>
      <w:r>
        <w:rPr>
          <w:rFonts w:ascii="Garamond" w:eastAsia="Garamond" w:hAnsi="Garamond" w:cs="Garamond"/>
          <w:color w:val="2B2B2B"/>
          <w:highlight w:val="white"/>
        </w:rPr>
        <w:t>backchecks</w:t>
      </w:r>
      <w:proofErr w:type="spellEnd"/>
      <w:r>
        <w:rPr>
          <w:rFonts w:ascii="Garamond" w:eastAsia="Garamond" w:hAnsi="Garamond" w:cs="Garamond"/>
          <w:color w:val="2B2B2B"/>
          <w:highlight w:val="white"/>
        </w:rPr>
        <w:t xml:space="preserve">, teams will never be monitored in terms of their adherence to protocols as they sample and conduct interviews. In the case that there are only audits, if a team is not visited on a particular day of work there is no chance to check that they actually interviewed subjects and recorded their responses accurately. </w:t>
      </w:r>
    </w:p>
    <w:p w14:paraId="59281181" w14:textId="77777777" w:rsidR="00817696" w:rsidRDefault="00817696"/>
    <w:p w14:paraId="71345901" w14:textId="77777777" w:rsidR="00817696" w:rsidRDefault="00AD18EE">
      <w:r>
        <w:rPr>
          <w:rFonts w:ascii="Garamond" w:eastAsia="Garamond" w:hAnsi="Garamond" w:cs="Garamond"/>
          <w:color w:val="2B2B2B"/>
          <w:highlight w:val="white"/>
        </w:rPr>
        <w:t xml:space="preserve">Auditors and </w:t>
      </w:r>
      <w:proofErr w:type="spellStart"/>
      <w:r>
        <w:rPr>
          <w:rFonts w:ascii="Garamond" w:eastAsia="Garamond" w:hAnsi="Garamond" w:cs="Garamond"/>
          <w:color w:val="2B2B2B"/>
          <w:highlight w:val="white"/>
        </w:rPr>
        <w:t>backcheckers</w:t>
      </w:r>
      <w:proofErr w:type="spellEnd"/>
      <w:r>
        <w:rPr>
          <w:rFonts w:ascii="Garamond" w:eastAsia="Garamond" w:hAnsi="Garamond" w:cs="Garamond"/>
          <w:color w:val="2B2B2B"/>
          <w:highlight w:val="white"/>
        </w:rPr>
        <w:t xml:space="preserve"> must report directly to survey management. Imagine an example: Say a village is difficult to find and the team of enumerators chooses a replacement (rather than resampling by the PIs), and the auditors visit the sampled village and uncover it was not surveyed. If this error is communicated to someone also managing the enumerators, their best response is to cover this up or try to fix it without the PI knowing. This prevents having to admit a management mistake, and having to add a day of work to revisit the original or resampled village. If the survey team is notified directly, there is an opportunity to fix the mistake and make personnel changes as needed. Unmonitored communication between auditing teams and enumeration teams can result in a lot of unauthorized fixes and unexplainable data patterns.</w:t>
      </w:r>
    </w:p>
    <w:p w14:paraId="00476A30" w14:textId="77777777" w:rsidR="00817696" w:rsidRDefault="00295286" w:rsidP="00295286">
      <w:pPr>
        <w:pStyle w:val="Heading1"/>
      </w:pPr>
      <w:bookmarkStart w:id="22" w:name="h.2s8eyo1" w:colFirst="0" w:colLast="0"/>
      <w:bookmarkStart w:id="23" w:name="_Toc444168812"/>
      <w:bookmarkEnd w:id="22"/>
      <w:r>
        <w:rPr>
          <w:highlight w:val="white"/>
        </w:rPr>
        <w:t>5</w:t>
      </w:r>
      <w:r w:rsidR="00AD18EE">
        <w:rPr>
          <w:highlight w:val="white"/>
        </w:rPr>
        <w:t xml:space="preserve"> Recruit enumerators</w:t>
      </w:r>
      <w:bookmarkEnd w:id="23"/>
    </w:p>
    <w:p w14:paraId="4EC1596D" w14:textId="77777777" w:rsidR="00817696" w:rsidRDefault="00AD18EE" w:rsidP="00295286">
      <w:pPr>
        <w:pStyle w:val="Heading2"/>
      </w:pPr>
      <w:bookmarkStart w:id="24" w:name="h.17dp8vu" w:colFirst="0" w:colLast="0"/>
      <w:bookmarkStart w:id="25" w:name="_Toc444168813"/>
      <w:bookmarkEnd w:id="24"/>
      <w:r>
        <w:rPr>
          <w:highlight w:val="white"/>
        </w:rPr>
        <w:t>Sources</w:t>
      </w:r>
      <w:bookmarkEnd w:id="25"/>
    </w:p>
    <w:p w14:paraId="6A9087F5" w14:textId="0C7C1DEB" w:rsidR="00300566" w:rsidRPr="00300566" w:rsidRDefault="00AD18EE" w:rsidP="00300566">
      <w:pPr>
        <w:widowControl w:val="0"/>
        <w:rPr>
          <w:rFonts w:ascii="Garamond" w:hAnsi="Garamond"/>
        </w:rPr>
      </w:pPr>
      <w:r w:rsidRPr="00300566">
        <w:rPr>
          <w:rFonts w:ascii="Garamond" w:eastAsia="Garamond" w:hAnsi="Garamond" w:cs="Garamond"/>
          <w:highlight w:val="white"/>
        </w:rPr>
        <w:t>If you are working alone, recruit experienced enumerators through contacts at survey firms, NGOs, or universities. It is important that enumerators are experienced, literate, educated</w:t>
      </w:r>
      <w:r w:rsidR="00166171">
        <w:rPr>
          <w:rFonts w:ascii="Garamond" w:eastAsia="Garamond" w:hAnsi="Garamond" w:cs="Garamond"/>
          <w:highlight w:val="white"/>
        </w:rPr>
        <w:t xml:space="preserve">, </w:t>
      </w:r>
      <w:r w:rsidRPr="00300566">
        <w:rPr>
          <w:rFonts w:ascii="Garamond" w:eastAsia="Garamond" w:hAnsi="Garamond" w:cs="Garamond"/>
          <w:highlight w:val="white"/>
        </w:rPr>
        <w:t xml:space="preserve">and able to build rapport with subjects. </w:t>
      </w:r>
      <w:r w:rsidR="00300566" w:rsidRPr="00300566">
        <w:rPr>
          <w:rFonts w:ascii="Garamond" w:eastAsia="Arial" w:hAnsi="Garamond" w:cs="Arial"/>
        </w:rPr>
        <w:t>Hiring enumerators who are connected, in some way, with the survey leaders or local coordinator, e.g. through a youth organization or other social tie, can</w:t>
      </w:r>
      <w:r w:rsidR="00AB6953">
        <w:rPr>
          <w:rFonts w:ascii="Garamond" w:eastAsia="Arial" w:hAnsi="Garamond" w:cs="Arial"/>
        </w:rPr>
        <w:t xml:space="preserve"> help immensely with oversight as the enumerators have bigger reputational costs if they shirk their duties. </w:t>
      </w:r>
    </w:p>
    <w:p w14:paraId="0A997654" w14:textId="77777777" w:rsidR="00AB6953" w:rsidRDefault="00AB6953" w:rsidP="00295286">
      <w:pPr>
        <w:pStyle w:val="Heading2"/>
      </w:pPr>
      <w:bookmarkStart w:id="26" w:name="_Toc444168814"/>
      <w:r>
        <w:t>Languages</w:t>
      </w:r>
      <w:bookmarkEnd w:id="26"/>
    </w:p>
    <w:p w14:paraId="3C5D2F7C" w14:textId="77777777" w:rsidR="00AB6953" w:rsidRDefault="00AB6953" w:rsidP="00AB6953">
      <w:r>
        <w:rPr>
          <w:rFonts w:ascii="Garamond" w:eastAsia="Garamond" w:hAnsi="Garamond" w:cs="Garamond"/>
          <w:highlight w:val="white"/>
        </w:rPr>
        <w:t xml:space="preserve">The foremost requirement is that the enumerators speak the required local languages. We know that </w:t>
      </w:r>
      <w:proofErr w:type="spellStart"/>
      <w:r>
        <w:rPr>
          <w:rFonts w:ascii="Garamond" w:eastAsia="Garamond" w:hAnsi="Garamond" w:cs="Garamond"/>
          <w:highlight w:val="white"/>
        </w:rPr>
        <w:t>coethnicity</w:t>
      </w:r>
      <w:proofErr w:type="spellEnd"/>
      <w:r>
        <w:rPr>
          <w:rFonts w:ascii="Garamond" w:eastAsia="Garamond" w:hAnsi="Garamond" w:cs="Garamond"/>
          <w:highlight w:val="white"/>
        </w:rPr>
        <w:t xml:space="preserve"> between enumerators and subjects </w:t>
      </w:r>
      <w:r w:rsidR="00F14543">
        <w:rPr>
          <w:rFonts w:ascii="Garamond" w:eastAsia="Garamond" w:hAnsi="Garamond" w:cs="Garamond"/>
          <w:highlight w:val="white"/>
        </w:rPr>
        <w:t>can reduce</w:t>
      </w:r>
      <w:r>
        <w:rPr>
          <w:rFonts w:ascii="Garamond" w:eastAsia="Garamond" w:hAnsi="Garamond" w:cs="Garamond"/>
          <w:highlight w:val="white"/>
        </w:rPr>
        <w:t xml:space="preserve"> bias, so recruitment of </w:t>
      </w:r>
      <w:proofErr w:type="spellStart"/>
      <w:r>
        <w:rPr>
          <w:rFonts w:ascii="Garamond" w:eastAsia="Garamond" w:hAnsi="Garamond" w:cs="Garamond"/>
          <w:highlight w:val="white"/>
        </w:rPr>
        <w:t>coethnic</w:t>
      </w:r>
      <w:proofErr w:type="spellEnd"/>
      <w:r w:rsidR="00F14543">
        <w:rPr>
          <w:rFonts w:ascii="Garamond" w:eastAsia="Garamond" w:hAnsi="Garamond" w:cs="Garamond"/>
          <w:highlight w:val="white"/>
        </w:rPr>
        <w:t xml:space="preserve"> interviewers</w:t>
      </w:r>
      <w:r w:rsidR="00D80528">
        <w:rPr>
          <w:rFonts w:ascii="Garamond" w:eastAsia="Garamond" w:hAnsi="Garamond" w:cs="Garamond"/>
          <w:highlight w:val="white"/>
        </w:rPr>
        <w:t>,</w:t>
      </w:r>
      <w:r>
        <w:rPr>
          <w:rFonts w:ascii="Garamond" w:eastAsia="Garamond" w:hAnsi="Garamond" w:cs="Garamond"/>
          <w:highlight w:val="white"/>
        </w:rPr>
        <w:t xml:space="preserve"> and balancing across the sample if using treatment and control groups</w:t>
      </w:r>
      <w:r w:rsidR="00D80528">
        <w:rPr>
          <w:rFonts w:ascii="Garamond" w:eastAsia="Garamond" w:hAnsi="Garamond" w:cs="Garamond"/>
          <w:highlight w:val="white"/>
        </w:rPr>
        <w:t>,</w:t>
      </w:r>
      <w:r>
        <w:rPr>
          <w:rFonts w:ascii="Garamond" w:eastAsia="Garamond" w:hAnsi="Garamond" w:cs="Garamond"/>
          <w:highlight w:val="white"/>
        </w:rPr>
        <w:t xml:space="preserve"> is important.</w:t>
      </w:r>
    </w:p>
    <w:p w14:paraId="5DF38003" w14:textId="77777777" w:rsidR="00817696" w:rsidRDefault="00817696"/>
    <w:p w14:paraId="6182D65E" w14:textId="77777777" w:rsidR="00817696" w:rsidRDefault="00AD18EE" w:rsidP="00295286">
      <w:pPr>
        <w:pStyle w:val="Heading2"/>
      </w:pPr>
      <w:bookmarkStart w:id="27" w:name="h.3rdcrjn" w:colFirst="0" w:colLast="0"/>
      <w:bookmarkStart w:id="28" w:name="_Toc444168815"/>
      <w:bookmarkEnd w:id="27"/>
      <w:r>
        <w:rPr>
          <w:highlight w:val="white"/>
        </w:rPr>
        <w:t>Gender parity</w:t>
      </w:r>
      <w:bookmarkEnd w:id="28"/>
    </w:p>
    <w:p w14:paraId="7366C7D6" w14:textId="0775AA7A" w:rsidR="00817696" w:rsidRDefault="00AD18EE">
      <w:r>
        <w:rPr>
          <w:rFonts w:ascii="Garamond" w:eastAsia="Garamond" w:hAnsi="Garamond" w:cs="Garamond"/>
          <w:highlight w:val="white"/>
        </w:rPr>
        <w:t xml:space="preserve">Having a team of mostly male enumerators interview a sample with equal numbers of men and women there can introduce response bias. For sensitive questions, such as questions on </w:t>
      </w:r>
      <w:r w:rsidR="00EB65D6">
        <w:rPr>
          <w:rFonts w:ascii="Garamond" w:eastAsia="Garamond" w:hAnsi="Garamond" w:cs="Garamond"/>
          <w:highlight w:val="white"/>
        </w:rPr>
        <w:t xml:space="preserve">sexual behavior </w:t>
      </w:r>
      <w:r>
        <w:rPr>
          <w:rFonts w:ascii="Garamond" w:eastAsia="Garamond" w:hAnsi="Garamond" w:cs="Garamond"/>
          <w:highlight w:val="white"/>
        </w:rPr>
        <w:t>or violence, it is strongly recommended that women interview other women. If it is difficult to recruit experienced women enumerators, it usually makes sense to hold a special training for women candidates</w:t>
      </w:r>
      <w:r w:rsidR="00357BD3">
        <w:rPr>
          <w:rFonts w:ascii="Garamond" w:eastAsia="Garamond" w:hAnsi="Garamond" w:cs="Garamond"/>
          <w:highlight w:val="white"/>
        </w:rPr>
        <w:t xml:space="preserve"> with less experience</w:t>
      </w:r>
      <w:r>
        <w:rPr>
          <w:rFonts w:ascii="Garamond" w:eastAsia="Garamond" w:hAnsi="Garamond" w:cs="Garamond"/>
          <w:highlight w:val="white"/>
        </w:rPr>
        <w:t xml:space="preserve"> in order to ensure teams are balanced in the end. </w:t>
      </w:r>
    </w:p>
    <w:p w14:paraId="490D47F7" w14:textId="77777777" w:rsidR="00817696" w:rsidRDefault="00817696"/>
    <w:p w14:paraId="14A718F2" w14:textId="76B6EF09" w:rsidR="00817696" w:rsidRDefault="00BA6706" w:rsidP="00295286">
      <w:pPr>
        <w:pStyle w:val="Heading1"/>
      </w:pPr>
      <w:bookmarkStart w:id="29" w:name="h.26in1rg" w:colFirst="0" w:colLast="0"/>
      <w:bookmarkStart w:id="30" w:name="h.lnxbz9" w:colFirst="0" w:colLast="0"/>
      <w:bookmarkStart w:id="31" w:name="_Toc444168816"/>
      <w:bookmarkEnd w:id="29"/>
      <w:bookmarkEnd w:id="30"/>
      <w:r>
        <w:rPr>
          <w:highlight w:val="white"/>
        </w:rPr>
        <w:lastRenderedPageBreak/>
        <w:t>6</w:t>
      </w:r>
      <w:r w:rsidR="00295286">
        <w:rPr>
          <w:highlight w:val="white"/>
        </w:rPr>
        <w:t xml:space="preserve"> </w:t>
      </w:r>
      <w:r w:rsidR="00AD18EE">
        <w:rPr>
          <w:highlight w:val="white"/>
        </w:rPr>
        <w:t>You must pre-test</w:t>
      </w:r>
      <w:bookmarkStart w:id="32" w:name="_GoBack"/>
      <w:bookmarkEnd w:id="32"/>
      <w:r w:rsidR="00AD18EE">
        <w:rPr>
          <w:highlight w:val="white"/>
        </w:rPr>
        <w:t>!</w:t>
      </w:r>
      <w:bookmarkEnd w:id="31"/>
      <w:r w:rsidR="00AD18EE">
        <w:rPr>
          <w:highlight w:val="white"/>
        </w:rPr>
        <w:t xml:space="preserve"> </w:t>
      </w:r>
    </w:p>
    <w:p w14:paraId="6974BE39" w14:textId="5C63F89E" w:rsidR="00817696" w:rsidRDefault="00AD18EE">
      <w:r>
        <w:rPr>
          <w:rFonts w:ascii="Garamond" w:eastAsia="Garamond" w:hAnsi="Garamond" w:cs="Garamond"/>
          <w:color w:val="2B2B2B"/>
          <w:highlight w:val="white"/>
        </w:rPr>
        <w:t>There are several different</w:t>
      </w:r>
      <w:r w:rsidR="00F01B96">
        <w:rPr>
          <w:rFonts w:ascii="Garamond" w:eastAsia="Garamond" w:hAnsi="Garamond" w:cs="Garamond"/>
          <w:color w:val="2B2B2B"/>
          <w:highlight w:val="white"/>
        </w:rPr>
        <w:t xml:space="preserve"> and</w:t>
      </w:r>
      <w:r>
        <w:rPr>
          <w:rFonts w:ascii="Garamond" w:eastAsia="Garamond" w:hAnsi="Garamond" w:cs="Garamond"/>
          <w:color w:val="2B2B2B"/>
          <w:highlight w:val="white"/>
        </w:rPr>
        <w:t xml:space="preserve"> necessary phases of pre-testing:</w:t>
      </w:r>
    </w:p>
    <w:p w14:paraId="3EB28765" w14:textId="77777777" w:rsidR="00817696" w:rsidRDefault="00817696"/>
    <w:p w14:paraId="6200FCBD" w14:textId="1F0724D6" w:rsidR="00817696" w:rsidRDefault="00AD18EE">
      <w:pPr>
        <w:numPr>
          <w:ilvl w:val="0"/>
          <w:numId w:val="6"/>
        </w:numPr>
        <w:ind w:hanging="360"/>
        <w:contextualSpacing/>
        <w:rPr>
          <w:rFonts w:ascii="Garamond" w:eastAsia="Garamond" w:hAnsi="Garamond" w:cs="Garamond"/>
          <w:color w:val="2B2B2B"/>
          <w:highlight w:val="white"/>
        </w:rPr>
      </w:pPr>
      <w:r>
        <w:rPr>
          <w:rFonts w:ascii="Garamond" w:eastAsia="Garamond" w:hAnsi="Garamond" w:cs="Garamond"/>
          <w:color w:val="2B2B2B"/>
          <w:highlight w:val="white"/>
        </w:rPr>
        <w:t xml:space="preserve">The first pre-test is for instrument clarity and is typically conducted by the researcher(s) or the wider survey team. </w:t>
      </w:r>
      <w:r w:rsidR="00AB26A4">
        <w:rPr>
          <w:rFonts w:ascii="Garamond" w:eastAsia="Garamond" w:hAnsi="Garamond" w:cs="Garamond"/>
          <w:color w:val="2B2B2B"/>
          <w:highlight w:val="white"/>
        </w:rPr>
        <w:t>This step involves a thorough review of the instrument after all the questions have been written—the focus here is on order, clarity, and flow.</w:t>
      </w:r>
    </w:p>
    <w:p w14:paraId="5AECD0B3" w14:textId="77777777" w:rsidR="00817696" w:rsidRDefault="00817696"/>
    <w:p w14:paraId="4A0F4E66" w14:textId="252F0AA3" w:rsidR="00817696" w:rsidRDefault="00AD18EE">
      <w:pPr>
        <w:numPr>
          <w:ilvl w:val="0"/>
          <w:numId w:val="6"/>
        </w:numPr>
        <w:ind w:hanging="360"/>
        <w:contextualSpacing/>
        <w:rPr>
          <w:rFonts w:ascii="Garamond" w:eastAsia="Garamond" w:hAnsi="Garamond" w:cs="Garamond"/>
          <w:color w:val="2B2B2B"/>
          <w:highlight w:val="white"/>
        </w:rPr>
      </w:pPr>
      <w:r>
        <w:rPr>
          <w:rFonts w:ascii="Garamond" w:eastAsia="Garamond" w:hAnsi="Garamond" w:cs="Garamond"/>
          <w:color w:val="2B2B2B"/>
          <w:highlight w:val="white"/>
        </w:rPr>
        <w:t xml:space="preserve">The second phase of pre-testing focuses on the translated version of the instrument; the key concern is that the questions are easily understood by native speakers while retaining the meaning intended by the researcher. This is best done </w:t>
      </w:r>
      <w:r w:rsidR="00EB65D6">
        <w:rPr>
          <w:rFonts w:ascii="Garamond" w:eastAsia="Garamond" w:hAnsi="Garamond" w:cs="Garamond"/>
          <w:color w:val="2B2B2B"/>
          <w:highlight w:val="white"/>
        </w:rPr>
        <w:t>by a group of translators or members of your survey team</w:t>
      </w:r>
      <w:r>
        <w:rPr>
          <w:rFonts w:ascii="Garamond" w:eastAsia="Garamond" w:hAnsi="Garamond" w:cs="Garamond"/>
          <w:color w:val="2B2B2B"/>
          <w:highlight w:val="white"/>
        </w:rPr>
        <w:t>,</w:t>
      </w:r>
      <w:r w:rsidR="00EB65D6">
        <w:rPr>
          <w:rFonts w:ascii="Garamond" w:eastAsia="Garamond" w:hAnsi="Garamond" w:cs="Garamond"/>
          <w:color w:val="2B2B2B"/>
          <w:highlight w:val="white"/>
        </w:rPr>
        <w:t xml:space="preserve"> as it</w:t>
      </w:r>
      <w:r>
        <w:rPr>
          <w:rFonts w:ascii="Garamond" w:eastAsia="Garamond" w:hAnsi="Garamond" w:cs="Garamond"/>
          <w:color w:val="2B2B2B"/>
          <w:highlight w:val="white"/>
        </w:rPr>
        <w:t xml:space="preserve"> often it takes several people to discuss and settle upon the widely understood meaning of words and phrases. If you are translating into multiple languages, it’s important to have people from every language represented for consistency</w:t>
      </w:r>
      <w:r w:rsidR="005C03AE">
        <w:rPr>
          <w:rFonts w:ascii="Garamond" w:eastAsia="Garamond" w:hAnsi="Garamond" w:cs="Garamond"/>
          <w:color w:val="2B2B2B"/>
          <w:highlight w:val="white"/>
        </w:rPr>
        <w:t>, working together to ensure consistency across versions</w:t>
      </w:r>
      <w:r>
        <w:rPr>
          <w:rFonts w:ascii="Garamond" w:eastAsia="Garamond" w:hAnsi="Garamond" w:cs="Garamond"/>
          <w:color w:val="2B2B2B"/>
          <w:highlight w:val="white"/>
        </w:rPr>
        <w:t xml:space="preserve">. </w:t>
      </w:r>
      <w:r w:rsidR="003D1A87">
        <w:rPr>
          <w:rFonts w:ascii="Garamond" w:eastAsia="Garamond" w:hAnsi="Garamond" w:cs="Garamond"/>
          <w:color w:val="2B2B2B"/>
          <w:highlight w:val="white"/>
        </w:rPr>
        <w:t xml:space="preserve">Fellow enumerators can work here, but </w:t>
      </w:r>
      <w:r w:rsidR="00F01B96">
        <w:rPr>
          <w:rFonts w:ascii="Garamond" w:eastAsia="Garamond" w:hAnsi="Garamond" w:cs="Garamond"/>
          <w:color w:val="2B2B2B"/>
          <w:highlight w:val="white"/>
        </w:rPr>
        <w:t xml:space="preserve">it is </w:t>
      </w:r>
      <w:r w:rsidR="003D1A87">
        <w:rPr>
          <w:rFonts w:ascii="Garamond" w:eastAsia="Garamond" w:hAnsi="Garamond" w:cs="Garamond"/>
          <w:color w:val="2B2B2B"/>
          <w:highlight w:val="white"/>
        </w:rPr>
        <w:t>better to recruit people of varying education levels.</w:t>
      </w:r>
    </w:p>
    <w:p w14:paraId="483F840F" w14:textId="77777777" w:rsidR="00817696" w:rsidRDefault="00817696"/>
    <w:p w14:paraId="7439BAC5" w14:textId="77777777" w:rsidR="005C03AE" w:rsidRPr="005C03AE" w:rsidRDefault="00AD18EE" w:rsidP="005C03AE">
      <w:pPr>
        <w:numPr>
          <w:ilvl w:val="0"/>
          <w:numId w:val="6"/>
        </w:numPr>
        <w:ind w:hanging="360"/>
        <w:contextualSpacing/>
        <w:rPr>
          <w:rFonts w:ascii="Garamond" w:eastAsia="Garamond" w:hAnsi="Garamond" w:cs="Garamond"/>
          <w:color w:val="2B2B2B"/>
          <w:highlight w:val="white"/>
        </w:rPr>
      </w:pPr>
      <w:r w:rsidRPr="001838DD">
        <w:rPr>
          <w:rFonts w:ascii="Garamond" w:eastAsia="Garamond" w:hAnsi="Garamond" w:cs="Garamond"/>
          <w:color w:val="2B2B2B"/>
          <w:highlight w:val="white"/>
        </w:rPr>
        <w:t xml:space="preserve">The third phase of pre-testing ensures that respondents understand the intended meaning of each question and are comfortable responding. </w:t>
      </w:r>
      <w:r w:rsidR="001838DD">
        <w:rPr>
          <w:rFonts w:ascii="Garamond" w:eastAsia="Garamond" w:hAnsi="Garamond" w:cs="Garamond"/>
          <w:color w:val="2B2B2B"/>
        </w:rPr>
        <w:t xml:space="preserve">The best way to get at this is to observe enumerators conduct practice surveys in the field. </w:t>
      </w:r>
      <w:r w:rsidR="003D1A87" w:rsidRPr="001838DD">
        <w:rPr>
          <w:rFonts w:ascii="Garamond" w:eastAsia="Arial" w:hAnsi="Garamond" w:cs="Arial"/>
        </w:rPr>
        <w:t xml:space="preserve">You’ll want to get as close as you can to the real sample </w:t>
      </w:r>
      <w:r w:rsidR="00D80528" w:rsidRPr="001838DD">
        <w:rPr>
          <w:rFonts w:ascii="Garamond" w:eastAsia="Arial" w:hAnsi="Garamond" w:cs="Arial"/>
        </w:rPr>
        <w:t xml:space="preserve">for this test, incorporating different </w:t>
      </w:r>
      <w:r w:rsidR="003D1A87" w:rsidRPr="001838DD">
        <w:rPr>
          <w:rFonts w:ascii="Garamond" w:eastAsia="Arial" w:hAnsi="Garamond" w:cs="Arial"/>
        </w:rPr>
        <w:t>subgroups within the real sample, e.g. men and women, more and less educated</w:t>
      </w:r>
      <w:r w:rsidR="003D1A87" w:rsidRPr="001838DD">
        <w:rPr>
          <w:rFonts w:ascii="Garamond" w:eastAsia="Garamond" w:hAnsi="Garamond" w:cs="Garamond"/>
          <w:color w:val="2B2B2B"/>
          <w:highlight w:val="white"/>
        </w:rPr>
        <w:t>.</w:t>
      </w:r>
      <w:r w:rsidR="001838DD">
        <w:rPr>
          <w:rFonts w:ascii="Garamond" w:eastAsia="Garamond" w:hAnsi="Garamond" w:cs="Garamond"/>
          <w:color w:val="2B2B2B"/>
          <w:highlight w:val="white"/>
        </w:rPr>
        <w:t xml:space="preserve"> Instruct enumerators on how to identify and record issues, so that they can describe them after to the PI and </w:t>
      </w:r>
      <w:r w:rsidR="005C03AE">
        <w:rPr>
          <w:rFonts w:ascii="Garamond" w:eastAsia="Garamond" w:hAnsi="Garamond" w:cs="Garamond"/>
          <w:color w:val="2B2B2B"/>
          <w:highlight w:val="white"/>
        </w:rPr>
        <w:t>survey manager, but also observe these practice interviews first-hand.</w:t>
      </w:r>
      <w:r w:rsidR="003D1A87" w:rsidRPr="001838DD">
        <w:rPr>
          <w:rFonts w:ascii="Garamond" w:eastAsia="Garamond" w:hAnsi="Garamond" w:cs="Garamond"/>
          <w:color w:val="2B2B2B"/>
          <w:highlight w:val="white"/>
        </w:rPr>
        <w:t xml:space="preserve"> </w:t>
      </w:r>
      <w:r w:rsidRPr="001838DD">
        <w:rPr>
          <w:rFonts w:ascii="Garamond" w:eastAsia="Garamond" w:hAnsi="Garamond" w:cs="Garamond"/>
          <w:color w:val="2B2B2B"/>
          <w:highlight w:val="white"/>
        </w:rPr>
        <w:t xml:space="preserve">Key concerns are clarity and length: respondents should not become </w:t>
      </w:r>
      <w:r w:rsidR="00681D5A" w:rsidRPr="001838DD">
        <w:rPr>
          <w:rFonts w:ascii="Garamond" w:eastAsia="Garamond" w:hAnsi="Garamond" w:cs="Garamond"/>
          <w:color w:val="2B2B2B"/>
          <w:highlight w:val="white"/>
        </w:rPr>
        <w:t xml:space="preserve">confused, </w:t>
      </w:r>
      <w:r w:rsidRPr="001838DD">
        <w:rPr>
          <w:rFonts w:ascii="Garamond" w:eastAsia="Garamond" w:hAnsi="Garamond" w:cs="Garamond"/>
          <w:color w:val="2B2B2B"/>
          <w:highlight w:val="white"/>
        </w:rPr>
        <w:t>tired, unfocused, or disinterested.</w:t>
      </w:r>
      <w:r w:rsidR="00F26205" w:rsidRPr="001838DD">
        <w:rPr>
          <w:rFonts w:ascii="Garamond" w:eastAsia="Garamond" w:hAnsi="Garamond" w:cs="Garamond"/>
          <w:color w:val="2B2B2B"/>
          <w:highlight w:val="white"/>
        </w:rPr>
        <w:t xml:space="preserve"> </w:t>
      </w:r>
      <w:r w:rsidR="001838DD">
        <w:rPr>
          <w:rFonts w:ascii="Garamond" w:eastAsia="Garamond" w:hAnsi="Garamond" w:cs="Garamond"/>
          <w:color w:val="2B2B2B"/>
          <w:highlight w:val="white"/>
        </w:rPr>
        <w:t xml:space="preserve"> You want to understand how the questions are understood by respondents and if enumerators are changing questions at all during the survey. </w:t>
      </w:r>
    </w:p>
    <w:p w14:paraId="6BEC15BF" w14:textId="77777777" w:rsidR="005C03AE" w:rsidRPr="005C03AE" w:rsidRDefault="005C03AE" w:rsidP="005C03AE">
      <w:pPr>
        <w:contextualSpacing/>
        <w:rPr>
          <w:rFonts w:ascii="Garamond" w:hAnsi="Garamond"/>
        </w:rPr>
      </w:pPr>
    </w:p>
    <w:p w14:paraId="19A709AB" w14:textId="6FFFDFA6" w:rsidR="005C03AE" w:rsidRPr="005C03AE" w:rsidRDefault="005C03AE" w:rsidP="005C03AE">
      <w:pPr>
        <w:ind w:left="720"/>
        <w:contextualSpacing/>
        <w:rPr>
          <w:rFonts w:ascii="Garamond" w:eastAsia="Garamond" w:hAnsi="Garamond" w:cs="Garamond"/>
          <w:color w:val="2B2B2B"/>
          <w:highlight w:val="white"/>
        </w:rPr>
      </w:pPr>
      <w:r w:rsidRPr="005C03AE">
        <w:rPr>
          <w:rFonts w:ascii="Garamond" w:hAnsi="Garamond"/>
        </w:rPr>
        <w:t>This step will also, importantly, give the project team a good idea of how long the average survey should take</w:t>
      </w:r>
      <w:r>
        <w:rPr>
          <w:rFonts w:ascii="Garamond" w:hAnsi="Garamond"/>
        </w:rPr>
        <w:t>, so you</w:t>
      </w:r>
      <w:r w:rsidRPr="005C03AE">
        <w:rPr>
          <w:rFonts w:ascii="Garamond" w:hAnsi="Garamond"/>
        </w:rPr>
        <w:t xml:space="preserve"> can adjust expectations of how many surveys can be done per enumerator per day.</w:t>
      </w:r>
    </w:p>
    <w:p w14:paraId="46C22B62" w14:textId="2E8E42DC" w:rsidR="00817696" w:rsidRDefault="00BA6706" w:rsidP="00295286">
      <w:pPr>
        <w:pStyle w:val="Heading1"/>
      </w:pPr>
      <w:bookmarkStart w:id="33" w:name="h.35nkun2" w:colFirst="0" w:colLast="0"/>
      <w:bookmarkStart w:id="34" w:name="_Toc444168817"/>
      <w:bookmarkEnd w:id="33"/>
      <w:r>
        <w:rPr>
          <w:highlight w:val="white"/>
        </w:rPr>
        <w:t>7</w:t>
      </w:r>
      <w:r w:rsidR="00AD18EE">
        <w:rPr>
          <w:highlight w:val="white"/>
        </w:rPr>
        <w:t xml:space="preserve"> Training</w:t>
      </w:r>
      <w:bookmarkEnd w:id="34"/>
    </w:p>
    <w:p w14:paraId="689664B8" w14:textId="77777777" w:rsidR="0046618B" w:rsidRDefault="0046618B"/>
    <w:p w14:paraId="0D7B10EA" w14:textId="3DDC3E14" w:rsidR="007E4DC7" w:rsidRPr="00C22325" w:rsidRDefault="007E4DC7" w:rsidP="007E4DC7">
      <w:pPr>
        <w:pStyle w:val="Heading2"/>
      </w:pPr>
      <w:bookmarkStart w:id="35" w:name="_Toc444168818"/>
      <w:r>
        <w:t>Standards</w:t>
      </w:r>
      <w:bookmarkEnd w:id="35"/>
    </w:p>
    <w:p w14:paraId="08877EA4" w14:textId="0FBBB200" w:rsidR="00817696" w:rsidRDefault="00AD18EE">
      <w:pPr>
        <w:rPr>
          <w:rFonts w:ascii="Garamond" w:eastAsia="Garamond" w:hAnsi="Garamond" w:cs="Garamond"/>
          <w:color w:val="2B2B2B"/>
        </w:rPr>
      </w:pPr>
      <w:r>
        <w:rPr>
          <w:rFonts w:ascii="Garamond" w:eastAsia="Garamond" w:hAnsi="Garamond" w:cs="Garamond"/>
        </w:rPr>
        <w:t xml:space="preserve">Trainings establish consistent standards for data collection. </w:t>
      </w:r>
      <w:r>
        <w:rPr>
          <w:rFonts w:ascii="Garamond" w:eastAsia="Garamond" w:hAnsi="Garamond" w:cs="Garamond"/>
          <w:color w:val="2B2B2B"/>
          <w:highlight w:val="white"/>
        </w:rPr>
        <w:t xml:space="preserve">If you are contracting a survey firm and are not on the ground yourself, training is the most important part of the process to personally attend. It’s a key moment to communicate quality standards, expectations, the </w:t>
      </w:r>
      <w:r>
        <w:rPr>
          <w:rFonts w:ascii="Garamond" w:eastAsia="Garamond" w:hAnsi="Garamond" w:cs="Garamond"/>
          <w:color w:val="2B2B2B"/>
          <w:highlight w:val="white"/>
        </w:rPr>
        <w:lastRenderedPageBreak/>
        <w:t>intended meaning of each question, and teach important procedures that may be more technical than what the firm is used to, such as a list experiment</w:t>
      </w:r>
      <w:r w:rsidR="00F01B96">
        <w:rPr>
          <w:rFonts w:ascii="Garamond" w:eastAsia="Garamond" w:hAnsi="Garamond" w:cs="Garamond"/>
          <w:color w:val="2B2B2B"/>
          <w:highlight w:val="white"/>
        </w:rPr>
        <w:t>.</w:t>
      </w:r>
      <w:r>
        <w:rPr>
          <w:rFonts w:ascii="Garamond" w:eastAsia="Garamond" w:hAnsi="Garamond" w:cs="Garamond"/>
          <w:color w:val="2B2B2B"/>
          <w:highlight w:val="white"/>
        </w:rPr>
        <w:t xml:space="preserve"> </w:t>
      </w:r>
      <w:r w:rsidR="005C03AE">
        <w:rPr>
          <w:rFonts w:ascii="Garamond" w:eastAsia="Garamond" w:hAnsi="Garamond" w:cs="Garamond"/>
          <w:color w:val="2B2B2B"/>
        </w:rPr>
        <w:t>It is also a key moment to motivate the team, by communicating the project’s goals and importance.</w:t>
      </w:r>
    </w:p>
    <w:p w14:paraId="48460B95" w14:textId="77777777" w:rsidR="007E4DC7" w:rsidRDefault="007E4DC7"/>
    <w:p w14:paraId="454664BA" w14:textId="5503E81B" w:rsidR="007E4DC7" w:rsidRPr="00F31487" w:rsidRDefault="007E4DC7" w:rsidP="00F31487">
      <w:pPr>
        <w:pStyle w:val="Heading2"/>
      </w:pPr>
      <w:bookmarkStart w:id="36" w:name="_Toc444168819"/>
      <w:r>
        <w:t>Assessment</w:t>
      </w:r>
      <w:bookmarkEnd w:id="36"/>
    </w:p>
    <w:p w14:paraId="3A4CBDA0" w14:textId="01F06A42" w:rsidR="00817696" w:rsidRDefault="00AD18EE">
      <w:pPr>
        <w:rPr>
          <w:rFonts w:ascii="Garamond" w:eastAsia="Garamond" w:hAnsi="Garamond" w:cs="Garamond"/>
          <w:color w:val="2B2B2B"/>
        </w:rPr>
      </w:pPr>
      <w:r>
        <w:rPr>
          <w:rFonts w:ascii="Garamond" w:eastAsia="Garamond" w:hAnsi="Garamond" w:cs="Garamond"/>
          <w:color w:val="2B2B2B"/>
          <w:highlight w:val="white"/>
        </w:rPr>
        <w:t>Trainings are a key moment for assessment as well. If you train teams together it is easy to spot management issues and leadership capabilities. A good practice is to train teams together, and select team leaders at the end of training—this gives you a few days to gauge skills and also incentivizes trainees to perform during the training.</w:t>
      </w:r>
    </w:p>
    <w:p w14:paraId="59710C64" w14:textId="77777777" w:rsidR="00B562C5" w:rsidRDefault="00B562C5">
      <w:pPr>
        <w:rPr>
          <w:rFonts w:ascii="Garamond" w:eastAsia="Garamond" w:hAnsi="Garamond" w:cs="Garamond"/>
          <w:color w:val="2B2B2B"/>
        </w:rPr>
      </w:pPr>
    </w:p>
    <w:p w14:paraId="11EC2AE1" w14:textId="6B043C91" w:rsidR="007E4DC7" w:rsidRPr="00C22325" w:rsidRDefault="007E4DC7" w:rsidP="007E4DC7">
      <w:pPr>
        <w:pStyle w:val="Heading2"/>
      </w:pPr>
      <w:bookmarkStart w:id="37" w:name="_Toc444168820"/>
      <w:r>
        <w:t>Participation</w:t>
      </w:r>
      <w:bookmarkEnd w:id="37"/>
    </w:p>
    <w:p w14:paraId="16B79586" w14:textId="3A511E4B" w:rsidR="00B562C5" w:rsidRPr="00F31487" w:rsidRDefault="00B562C5" w:rsidP="00B562C5">
      <w:pPr>
        <w:pStyle w:val="CommentText"/>
        <w:rPr>
          <w:rFonts w:ascii="Garamond" w:hAnsi="Garamond"/>
        </w:rPr>
      </w:pPr>
      <w:r w:rsidRPr="00B562C5">
        <w:rPr>
          <w:rFonts w:ascii="Garamond" w:eastAsia="Garamond" w:hAnsi="Garamond" w:cs="Garamond"/>
          <w:color w:val="2B2B2B"/>
        </w:rPr>
        <w:t xml:space="preserve">Trainings set the tone for the rest of fieldwork. Beyond communicating standards and expectations, this is also a key moment to create a </w:t>
      </w:r>
      <w:r w:rsidRPr="00F31487">
        <w:rPr>
          <w:rFonts w:ascii="Garamond" w:hAnsi="Garamond"/>
        </w:rPr>
        <w:t xml:space="preserve">culture of participation. Encouraging trainees to speak out about issues with the survey can show that you are open to feedback and increase the chances that they will report adverse events or challenges during the actual data collection. </w:t>
      </w:r>
    </w:p>
    <w:p w14:paraId="7011456D" w14:textId="77777777" w:rsidR="00817696" w:rsidRDefault="00817696">
      <w:pPr>
        <w:ind w:left="720"/>
      </w:pPr>
    </w:p>
    <w:p w14:paraId="61A16659" w14:textId="77777777" w:rsidR="00817696" w:rsidRDefault="00817696">
      <w:pPr>
        <w:ind w:left="720"/>
      </w:pPr>
    </w:p>
    <w:p w14:paraId="07E05900" w14:textId="77777777" w:rsidR="00817696" w:rsidRDefault="00AD18EE">
      <w:pPr>
        <w:ind w:left="720"/>
      </w:pPr>
      <w:r w:rsidRPr="00295286">
        <w:rPr>
          <w:rFonts w:ascii="Garamond" w:eastAsia="Garamond" w:hAnsi="Garamond" w:cs="Garamond"/>
          <w:color w:val="2B2B2B"/>
          <w:highlight w:val="yellow"/>
        </w:rPr>
        <w:t>[SAMPLE TRAINING SCHEDULE HERE].</w:t>
      </w:r>
    </w:p>
    <w:p w14:paraId="44C3015C" w14:textId="77777777" w:rsidR="00817696" w:rsidRDefault="00817696">
      <w:pPr>
        <w:ind w:left="720"/>
      </w:pPr>
    </w:p>
    <w:p w14:paraId="0817EE48" w14:textId="77777777" w:rsidR="00817696" w:rsidRDefault="00AD18EE">
      <w:pPr>
        <w:ind w:left="720"/>
      </w:pPr>
      <w:r>
        <w:rPr>
          <w:rFonts w:ascii="Garamond" w:eastAsia="Garamond" w:hAnsi="Garamond" w:cs="Garamond"/>
          <w:color w:val="2B2B2B"/>
          <w:highlight w:val="white"/>
        </w:rPr>
        <w:t>Training sections:</w:t>
      </w:r>
    </w:p>
    <w:p w14:paraId="191CFB0D" w14:textId="77777777"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Protocol review, e.g. how to get permission to work in village/household, how to select respondent, etc.</w:t>
      </w:r>
    </w:p>
    <w:p w14:paraId="07D7F2B9" w14:textId="77777777"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Discussion of unforeseen contingencies, e.g. what happens when you get a refusal, when enumerators are targeted or threatened, when enumerators observe perverse reactions to or consequences of the survey</w:t>
      </w:r>
    </w:p>
    <w:p w14:paraId="02876440" w14:textId="3742315A"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 xml:space="preserve">Question by question review </w:t>
      </w:r>
    </w:p>
    <w:p w14:paraId="1F1D91D7" w14:textId="77777777"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Interviewing techniques (rapport building, discussions)</w:t>
      </w:r>
    </w:p>
    <w:p w14:paraId="4C70AD7D" w14:textId="3AFDFA46"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Review translated instrument</w:t>
      </w:r>
    </w:p>
    <w:p w14:paraId="19BC70B9" w14:textId="72F30E7B"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Using a PDA</w:t>
      </w:r>
      <w:r w:rsidR="00505DAF">
        <w:rPr>
          <w:rFonts w:ascii="Garamond" w:eastAsia="Garamond" w:hAnsi="Garamond" w:cs="Garamond"/>
          <w:color w:val="2B2B2B"/>
          <w:highlight w:val="white"/>
        </w:rPr>
        <w:t>/tablet</w:t>
      </w:r>
      <w:r w:rsidR="00F01B96">
        <w:rPr>
          <w:rFonts w:ascii="Garamond" w:eastAsia="Garamond" w:hAnsi="Garamond" w:cs="Garamond"/>
          <w:color w:val="2B2B2B"/>
          <w:highlight w:val="white"/>
        </w:rPr>
        <w:t xml:space="preserve"> and</w:t>
      </w:r>
      <w:r>
        <w:rPr>
          <w:rFonts w:ascii="Garamond" w:eastAsia="Garamond" w:hAnsi="Garamond" w:cs="Garamond"/>
          <w:color w:val="2B2B2B"/>
          <w:highlight w:val="white"/>
        </w:rPr>
        <w:t xml:space="preserve"> conducting the interview on a PDA</w:t>
      </w:r>
      <w:r w:rsidR="00505DAF">
        <w:rPr>
          <w:rFonts w:ascii="Garamond" w:eastAsia="Garamond" w:hAnsi="Garamond" w:cs="Garamond"/>
          <w:color w:val="2B2B2B"/>
          <w:highlight w:val="white"/>
        </w:rPr>
        <w:t>/tablet</w:t>
      </w:r>
    </w:p>
    <w:p w14:paraId="6D3D3AA7" w14:textId="77777777"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Using GPS</w:t>
      </w:r>
    </w:p>
    <w:p w14:paraId="61000384" w14:textId="3C773615" w:rsidR="00817696" w:rsidRDefault="00AD18EE">
      <w:pPr>
        <w:numPr>
          <w:ilvl w:val="0"/>
          <w:numId w:val="9"/>
        </w:numPr>
        <w:ind w:hanging="360"/>
        <w:contextualSpacing/>
        <w:rPr>
          <w:color w:val="2B2B2B"/>
          <w:highlight w:val="white"/>
        </w:rPr>
      </w:pPr>
      <w:r>
        <w:rPr>
          <w:rFonts w:ascii="Garamond" w:eastAsia="Garamond" w:hAnsi="Garamond" w:cs="Garamond"/>
          <w:color w:val="2B2B2B"/>
          <w:highlight w:val="white"/>
        </w:rPr>
        <w:t>Group practice</w:t>
      </w:r>
      <w:r w:rsidR="009D5C3C">
        <w:rPr>
          <w:rFonts w:ascii="Garamond" w:eastAsia="Garamond" w:hAnsi="Garamond" w:cs="Garamond"/>
          <w:color w:val="2B2B2B"/>
          <w:highlight w:val="white"/>
        </w:rPr>
        <w:t xml:space="preserve"> (enumerators interview each other and get feedback)</w:t>
      </w:r>
    </w:p>
    <w:p w14:paraId="53FC5D70" w14:textId="50704167" w:rsidR="0041675F" w:rsidRPr="0041675F" w:rsidRDefault="00AD18EE" w:rsidP="0041675F">
      <w:pPr>
        <w:numPr>
          <w:ilvl w:val="0"/>
          <w:numId w:val="9"/>
        </w:numPr>
        <w:ind w:hanging="360"/>
        <w:contextualSpacing/>
        <w:rPr>
          <w:color w:val="2B2B2B"/>
          <w:highlight w:val="white"/>
        </w:rPr>
      </w:pPr>
      <w:r>
        <w:rPr>
          <w:rFonts w:ascii="Garamond" w:eastAsia="Garamond" w:hAnsi="Garamond" w:cs="Garamond"/>
          <w:color w:val="2B2B2B"/>
          <w:highlight w:val="white"/>
        </w:rPr>
        <w:t>Field practice</w:t>
      </w:r>
      <w:r w:rsidR="0041675F">
        <w:rPr>
          <w:rFonts w:ascii="Garamond" w:eastAsia="Garamond" w:hAnsi="Garamond" w:cs="Garamond"/>
          <w:color w:val="2B2B2B"/>
        </w:rPr>
        <w:t xml:space="preserve">-- </w:t>
      </w:r>
      <w:r w:rsidR="0041675F">
        <w:rPr>
          <w:rFonts w:ascii="Garamond" w:hAnsi="Garamond"/>
        </w:rPr>
        <w:t>a</w:t>
      </w:r>
      <w:r w:rsidR="0041675F" w:rsidRPr="00F31487">
        <w:rPr>
          <w:rFonts w:ascii="Garamond" w:hAnsi="Garamond"/>
        </w:rPr>
        <w:t>t least one day of training (or more for complicated or long surveys) should be spent interviewing real people who are similar to the survey subjects</w:t>
      </w:r>
    </w:p>
    <w:p w14:paraId="364793DE" w14:textId="77777777" w:rsidR="00817696" w:rsidRDefault="00817696"/>
    <w:p w14:paraId="730079F2" w14:textId="77777777" w:rsidR="00817696" w:rsidRDefault="00AD18EE">
      <w:pPr>
        <w:ind w:left="720"/>
      </w:pPr>
      <w:r>
        <w:rPr>
          <w:rFonts w:ascii="Garamond" w:eastAsia="Garamond" w:hAnsi="Garamond" w:cs="Garamond"/>
          <w:color w:val="2B2B2B"/>
          <w:highlight w:val="white"/>
        </w:rPr>
        <w:t xml:space="preserve">Training usually takes several more days than you expect. See below for a rough guide to realistic training schedules. </w:t>
      </w:r>
    </w:p>
    <w:p w14:paraId="745331FF" w14:textId="77777777" w:rsidR="00817696" w:rsidRDefault="00817696">
      <w:pPr>
        <w:ind w:left="720"/>
      </w:pPr>
    </w:p>
    <w:p w14:paraId="36B1F1DB" w14:textId="77777777" w:rsidR="00817696" w:rsidRDefault="00817696"/>
    <w:tbl>
      <w:tblPr>
        <w:tblStyle w:val="a"/>
        <w:tblW w:w="6934"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7"/>
        <w:gridCol w:w="3387"/>
      </w:tblGrid>
      <w:tr w:rsidR="00817696" w14:paraId="421759DF" w14:textId="77777777">
        <w:trPr>
          <w:trHeight w:val="160"/>
        </w:trPr>
        <w:tc>
          <w:tcPr>
            <w:tcW w:w="3547" w:type="dxa"/>
          </w:tcPr>
          <w:p w14:paraId="63983FE3" w14:textId="77777777" w:rsidR="00817696" w:rsidRDefault="00AD18EE">
            <w:pPr>
              <w:ind w:left="720" w:hanging="720"/>
              <w:contextualSpacing w:val="0"/>
            </w:pPr>
            <w:r>
              <w:rPr>
                <w:rFonts w:ascii="Garamond" w:eastAsia="Garamond" w:hAnsi="Garamond" w:cs="Garamond"/>
                <w:color w:val="2B2B2B"/>
                <w:highlight w:val="white"/>
              </w:rPr>
              <w:lastRenderedPageBreak/>
              <w:t>For 50 questions (PDA)</w:t>
            </w:r>
          </w:p>
          <w:p w14:paraId="62D7E5CB" w14:textId="77777777" w:rsidR="00817696" w:rsidRDefault="00817696">
            <w:pPr>
              <w:ind w:left="720" w:hanging="720"/>
              <w:contextualSpacing w:val="0"/>
            </w:pPr>
          </w:p>
        </w:tc>
        <w:tc>
          <w:tcPr>
            <w:tcW w:w="3387" w:type="dxa"/>
          </w:tcPr>
          <w:p w14:paraId="0F978008" w14:textId="77777777" w:rsidR="00817696" w:rsidRDefault="00AD18EE">
            <w:pPr>
              <w:contextualSpacing w:val="0"/>
            </w:pPr>
            <w:r>
              <w:rPr>
                <w:rFonts w:ascii="Garamond" w:eastAsia="Garamond" w:hAnsi="Garamond" w:cs="Garamond"/>
                <w:color w:val="2B2B2B"/>
                <w:highlight w:val="white"/>
              </w:rPr>
              <w:t>4 days</w:t>
            </w:r>
          </w:p>
        </w:tc>
      </w:tr>
      <w:tr w:rsidR="00817696" w14:paraId="59F3D415" w14:textId="77777777">
        <w:trPr>
          <w:trHeight w:val="300"/>
        </w:trPr>
        <w:tc>
          <w:tcPr>
            <w:tcW w:w="3547" w:type="dxa"/>
          </w:tcPr>
          <w:p w14:paraId="14DF84E0" w14:textId="77777777" w:rsidR="00817696" w:rsidRDefault="00AD18EE">
            <w:pPr>
              <w:ind w:left="720" w:hanging="720"/>
              <w:contextualSpacing w:val="0"/>
            </w:pPr>
            <w:r>
              <w:rPr>
                <w:rFonts w:ascii="Garamond" w:eastAsia="Garamond" w:hAnsi="Garamond" w:cs="Garamond"/>
                <w:color w:val="2B2B2B"/>
                <w:highlight w:val="white"/>
              </w:rPr>
              <w:t>For 50 questions (paper)</w:t>
            </w:r>
          </w:p>
          <w:p w14:paraId="5DF93614" w14:textId="77777777" w:rsidR="00817696" w:rsidRDefault="00817696">
            <w:pPr>
              <w:ind w:hanging="720"/>
              <w:contextualSpacing w:val="0"/>
            </w:pPr>
          </w:p>
        </w:tc>
        <w:tc>
          <w:tcPr>
            <w:tcW w:w="3387" w:type="dxa"/>
          </w:tcPr>
          <w:p w14:paraId="3C9C79A7" w14:textId="77777777" w:rsidR="00817696" w:rsidRDefault="00AD18EE">
            <w:pPr>
              <w:contextualSpacing w:val="0"/>
            </w:pPr>
            <w:r>
              <w:rPr>
                <w:rFonts w:ascii="Garamond" w:eastAsia="Garamond" w:hAnsi="Garamond" w:cs="Garamond"/>
                <w:color w:val="2B2B2B"/>
                <w:highlight w:val="white"/>
              </w:rPr>
              <w:t>3 days</w:t>
            </w:r>
          </w:p>
        </w:tc>
      </w:tr>
      <w:tr w:rsidR="00817696" w14:paraId="4EA2AF8F" w14:textId="77777777">
        <w:trPr>
          <w:trHeight w:val="320"/>
        </w:trPr>
        <w:tc>
          <w:tcPr>
            <w:tcW w:w="3547" w:type="dxa"/>
          </w:tcPr>
          <w:p w14:paraId="7A1C105A" w14:textId="77777777" w:rsidR="00817696" w:rsidRDefault="00AD18EE">
            <w:pPr>
              <w:ind w:left="720" w:hanging="720"/>
              <w:contextualSpacing w:val="0"/>
            </w:pPr>
            <w:r>
              <w:rPr>
                <w:rFonts w:ascii="Garamond" w:eastAsia="Garamond" w:hAnsi="Garamond" w:cs="Garamond"/>
                <w:color w:val="2B2B2B"/>
                <w:highlight w:val="white"/>
              </w:rPr>
              <w:t>For 100 questions (PDA)</w:t>
            </w:r>
          </w:p>
          <w:p w14:paraId="21AC4E06" w14:textId="77777777" w:rsidR="00817696" w:rsidRDefault="00817696">
            <w:pPr>
              <w:ind w:left="720" w:hanging="720"/>
              <w:contextualSpacing w:val="0"/>
            </w:pPr>
          </w:p>
        </w:tc>
        <w:tc>
          <w:tcPr>
            <w:tcW w:w="3387" w:type="dxa"/>
          </w:tcPr>
          <w:p w14:paraId="6A3A036F" w14:textId="77777777" w:rsidR="00817696" w:rsidRDefault="00AD18EE">
            <w:pPr>
              <w:contextualSpacing w:val="0"/>
            </w:pPr>
            <w:r>
              <w:rPr>
                <w:rFonts w:ascii="Garamond" w:eastAsia="Garamond" w:hAnsi="Garamond" w:cs="Garamond"/>
                <w:color w:val="2B2B2B"/>
                <w:highlight w:val="white"/>
              </w:rPr>
              <w:t>5 days</w:t>
            </w:r>
          </w:p>
        </w:tc>
      </w:tr>
      <w:tr w:rsidR="00817696" w14:paraId="07EBA846" w14:textId="77777777">
        <w:trPr>
          <w:trHeight w:val="480"/>
        </w:trPr>
        <w:tc>
          <w:tcPr>
            <w:tcW w:w="3547" w:type="dxa"/>
          </w:tcPr>
          <w:p w14:paraId="5235F2EA" w14:textId="77777777" w:rsidR="00817696" w:rsidRDefault="00AD18EE">
            <w:pPr>
              <w:ind w:left="720" w:hanging="720"/>
              <w:contextualSpacing w:val="0"/>
            </w:pPr>
            <w:r>
              <w:rPr>
                <w:rFonts w:ascii="Garamond" w:eastAsia="Garamond" w:hAnsi="Garamond" w:cs="Garamond"/>
                <w:color w:val="2B2B2B"/>
                <w:highlight w:val="white"/>
              </w:rPr>
              <w:t>For 100 questions (paper)</w:t>
            </w:r>
          </w:p>
        </w:tc>
        <w:tc>
          <w:tcPr>
            <w:tcW w:w="3387" w:type="dxa"/>
          </w:tcPr>
          <w:p w14:paraId="7AB4DF69" w14:textId="77777777" w:rsidR="00817696" w:rsidRDefault="00AD18EE">
            <w:pPr>
              <w:contextualSpacing w:val="0"/>
            </w:pPr>
            <w:r>
              <w:rPr>
                <w:rFonts w:ascii="Garamond" w:eastAsia="Garamond" w:hAnsi="Garamond" w:cs="Garamond"/>
                <w:color w:val="2B2B2B"/>
                <w:highlight w:val="white"/>
              </w:rPr>
              <w:t>4 days</w:t>
            </w:r>
          </w:p>
        </w:tc>
      </w:tr>
      <w:tr w:rsidR="00817696" w:rsidRPr="00956B61" w14:paraId="6B3747B9" w14:textId="77777777">
        <w:trPr>
          <w:trHeight w:val="300"/>
        </w:trPr>
        <w:tc>
          <w:tcPr>
            <w:tcW w:w="3547" w:type="dxa"/>
          </w:tcPr>
          <w:p w14:paraId="76A332E8" w14:textId="77777777" w:rsidR="00817696" w:rsidRPr="00F31487" w:rsidRDefault="00AD18EE">
            <w:pPr>
              <w:ind w:left="720" w:hanging="720"/>
              <w:contextualSpacing w:val="0"/>
              <w:rPr>
                <w:rFonts w:ascii="Garamond" w:hAnsi="Garamond"/>
              </w:rPr>
            </w:pPr>
            <w:r w:rsidRPr="00956B61">
              <w:rPr>
                <w:rFonts w:ascii="Garamond" w:eastAsia="Garamond" w:hAnsi="Garamond" w:cs="Garamond"/>
                <w:color w:val="2B2B2B"/>
                <w:highlight w:val="white"/>
              </w:rPr>
              <w:t>For 150 questions (PDA)</w:t>
            </w:r>
          </w:p>
          <w:p w14:paraId="6DE4F84C" w14:textId="77777777" w:rsidR="00817696" w:rsidRPr="00F31487" w:rsidRDefault="00817696">
            <w:pPr>
              <w:ind w:left="720" w:hanging="720"/>
              <w:contextualSpacing w:val="0"/>
              <w:rPr>
                <w:rFonts w:ascii="Garamond" w:hAnsi="Garamond"/>
              </w:rPr>
            </w:pPr>
          </w:p>
        </w:tc>
        <w:tc>
          <w:tcPr>
            <w:tcW w:w="3387" w:type="dxa"/>
          </w:tcPr>
          <w:p w14:paraId="04166BEE" w14:textId="77777777" w:rsidR="00817696" w:rsidRPr="00F31487" w:rsidRDefault="00AD18EE">
            <w:pPr>
              <w:contextualSpacing w:val="0"/>
              <w:rPr>
                <w:rFonts w:ascii="Garamond" w:hAnsi="Garamond"/>
              </w:rPr>
            </w:pPr>
            <w:r w:rsidRPr="00956B61">
              <w:rPr>
                <w:rFonts w:ascii="Garamond" w:eastAsia="Garamond" w:hAnsi="Garamond" w:cs="Garamond"/>
                <w:color w:val="2B2B2B"/>
                <w:highlight w:val="white"/>
              </w:rPr>
              <w:t>6 days</w:t>
            </w:r>
          </w:p>
        </w:tc>
      </w:tr>
      <w:tr w:rsidR="00817696" w:rsidRPr="00956B61" w14:paraId="0EF797B5" w14:textId="77777777">
        <w:trPr>
          <w:trHeight w:val="320"/>
        </w:trPr>
        <w:tc>
          <w:tcPr>
            <w:tcW w:w="3547" w:type="dxa"/>
          </w:tcPr>
          <w:p w14:paraId="42C7823D" w14:textId="77777777" w:rsidR="00817696" w:rsidRPr="00F31487" w:rsidRDefault="00AD18EE">
            <w:pPr>
              <w:ind w:left="720" w:hanging="720"/>
              <w:contextualSpacing w:val="0"/>
              <w:rPr>
                <w:rFonts w:ascii="Garamond" w:hAnsi="Garamond"/>
              </w:rPr>
            </w:pPr>
            <w:r w:rsidRPr="00956B61">
              <w:rPr>
                <w:rFonts w:ascii="Garamond" w:eastAsia="Garamond" w:hAnsi="Garamond" w:cs="Garamond"/>
                <w:color w:val="2B2B2B"/>
                <w:highlight w:val="white"/>
              </w:rPr>
              <w:t>For 150 questions (paper)</w:t>
            </w:r>
          </w:p>
          <w:p w14:paraId="7ADC25B7" w14:textId="77777777" w:rsidR="00817696" w:rsidRPr="00F31487" w:rsidRDefault="00817696">
            <w:pPr>
              <w:ind w:left="720" w:hanging="720"/>
              <w:contextualSpacing w:val="0"/>
              <w:rPr>
                <w:rFonts w:ascii="Garamond" w:hAnsi="Garamond"/>
              </w:rPr>
            </w:pPr>
          </w:p>
        </w:tc>
        <w:tc>
          <w:tcPr>
            <w:tcW w:w="3387" w:type="dxa"/>
          </w:tcPr>
          <w:p w14:paraId="6A9FC93A" w14:textId="77777777" w:rsidR="00817696" w:rsidRPr="00F31487" w:rsidRDefault="00AD18EE">
            <w:pPr>
              <w:contextualSpacing w:val="0"/>
              <w:rPr>
                <w:rFonts w:ascii="Garamond" w:hAnsi="Garamond"/>
              </w:rPr>
            </w:pPr>
            <w:r w:rsidRPr="00956B61">
              <w:rPr>
                <w:rFonts w:ascii="Garamond" w:eastAsia="Garamond" w:hAnsi="Garamond" w:cs="Garamond"/>
                <w:color w:val="2B2B2B"/>
                <w:highlight w:val="white"/>
              </w:rPr>
              <w:t>5 days</w:t>
            </w:r>
          </w:p>
        </w:tc>
      </w:tr>
      <w:tr w:rsidR="00817696" w:rsidRPr="00956B61" w14:paraId="6E4F094B" w14:textId="77777777">
        <w:trPr>
          <w:trHeight w:val="480"/>
        </w:trPr>
        <w:tc>
          <w:tcPr>
            <w:tcW w:w="3547" w:type="dxa"/>
          </w:tcPr>
          <w:p w14:paraId="4B83A1DE" w14:textId="77777777" w:rsidR="00817696" w:rsidRPr="00F31487" w:rsidRDefault="00817696">
            <w:pPr>
              <w:contextualSpacing w:val="0"/>
              <w:rPr>
                <w:rFonts w:ascii="Garamond" w:hAnsi="Garamond"/>
              </w:rPr>
            </w:pPr>
          </w:p>
          <w:p w14:paraId="13E59472" w14:textId="77777777" w:rsidR="00817696" w:rsidRPr="00F31487" w:rsidRDefault="00AD18EE">
            <w:pPr>
              <w:ind w:left="720" w:hanging="720"/>
              <w:contextualSpacing w:val="0"/>
              <w:rPr>
                <w:rFonts w:ascii="Garamond" w:hAnsi="Garamond"/>
              </w:rPr>
            </w:pPr>
            <w:r w:rsidRPr="00956B61">
              <w:rPr>
                <w:rFonts w:ascii="Garamond" w:eastAsia="Garamond" w:hAnsi="Garamond" w:cs="Garamond"/>
                <w:color w:val="2B2B2B"/>
                <w:highlight w:val="white"/>
              </w:rPr>
              <w:t>For 200 questions (PDA)</w:t>
            </w:r>
          </w:p>
        </w:tc>
        <w:tc>
          <w:tcPr>
            <w:tcW w:w="3387" w:type="dxa"/>
          </w:tcPr>
          <w:p w14:paraId="697CA83D" w14:textId="77777777" w:rsidR="00817696" w:rsidRPr="00F31487" w:rsidRDefault="00AD18EE">
            <w:pPr>
              <w:contextualSpacing w:val="0"/>
              <w:rPr>
                <w:rFonts w:ascii="Garamond" w:hAnsi="Garamond"/>
              </w:rPr>
            </w:pPr>
            <w:r w:rsidRPr="00956B61">
              <w:rPr>
                <w:rFonts w:ascii="Garamond" w:eastAsia="Garamond" w:hAnsi="Garamond" w:cs="Garamond"/>
                <w:color w:val="2B2B2B"/>
                <w:highlight w:val="white"/>
              </w:rPr>
              <w:t>7 days</w:t>
            </w:r>
          </w:p>
        </w:tc>
      </w:tr>
      <w:tr w:rsidR="00817696" w:rsidRPr="00956B61" w14:paraId="3A740CB7" w14:textId="77777777">
        <w:trPr>
          <w:trHeight w:val="320"/>
        </w:trPr>
        <w:tc>
          <w:tcPr>
            <w:tcW w:w="3547" w:type="dxa"/>
          </w:tcPr>
          <w:p w14:paraId="692479FB" w14:textId="77777777" w:rsidR="00817696" w:rsidRPr="00F31487" w:rsidRDefault="00AD18EE">
            <w:pPr>
              <w:ind w:left="720" w:hanging="720"/>
              <w:contextualSpacing w:val="0"/>
              <w:rPr>
                <w:rFonts w:ascii="Garamond" w:hAnsi="Garamond"/>
              </w:rPr>
            </w:pPr>
            <w:r w:rsidRPr="00956B61">
              <w:rPr>
                <w:rFonts w:ascii="Garamond" w:eastAsia="Garamond" w:hAnsi="Garamond" w:cs="Garamond"/>
                <w:color w:val="2B2B2B"/>
                <w:highlight w:val="white"/>
              </w:rPr>
              <w:t>For 200 questions (paper)</w:t>
            </w:r>
          </w:p>
          <w:p w14:paraId="37687637" w14:textId="77777777" w:rsidR="00817696" w:rsidRPr="00F31487" w:rsidRDefault="00817696">
            <w:pPr>
              <w:ind w:hanging="720"/>
              <w:contextualSpacing w:val="0"/>
              <w:rPr>
                <w:rFonts w:ascii="Garamond" w:hAnsi="Garamond"/>
              </w:rPr>
            </w:pPr>
          </w:p>
        </w:tc>
        <w:tc>
          <w:tcPr>
            <w:tcW w:w="3387" w:type="dxa"/>
          </w:tcPr>
          <w:p w14:paraId="3D8BE244" w14:textId="77777777" w:rsidR="00817696" w:rsidRPr="00F31487" w:rsidRDefault="00AD18EE">
            <w:pPr>
              <w:contextualSpacing w:val="0"/>
              <w:rPr>
                <w:rFonts w:ascii="Garamond" w:hAnsi="Garamond"/>
              </w:rPr>
            </w:pPr>
            <w:r w:rsidRPr="00956B61">
              <w:rPr>
                <w:rFonts w:ascii="Garamond" w:eastAsia="Garamond" w:hAnsi="Garamond" w:cs="Garamond"/>
                <w:color w:val="2B2B2B"/>
                <w:highlight w:val="white"/>
              </w:rPr>
              <w:t>6 days</w:t>
            </w:r>
          </w:p>
        </w:tc>
      </w:tr>
      <w:tr w:rsidR="00817696" w:rsidRPr="00956B61" w14:paraId="40C3E9D6" w14:textId="77777777">
        <w:trPr>
          <w:trHeight w:val="320"/>
        </w:trPr>
        <w:tc>
          <w:tcPr>
            <w:tcW w:w="3547" w:type="dxa"/>
          </w:tcPr>
          <w:p w14:paraId="1118A34C" w14:textId="77777777" w:rsidR="00817696" w:rsidRPr="00F31487" w:rsidRDefault="00AD18EE">
            <w:pPr>
              <w:ind w:left="720" w:hanging="720"/>
              <w:contextualSpacing w:val="0"/>
              <w:rPr>
                <w:rFonts w:ascii="Garamond" w:hAnsi="Garamond"/>
              </w:rPr>
            </w:pPr>
            <w:r w:rsidRPr="00956B61">
              <w:rPr>
                <w:rFonts w:ascii="Garamond" w:eastAsia="Garamond" w:hAnsi="Garamond" w:cs="Garamond"/>
                <w:color w:val="2B2B2B"/>
                <w:highlight w:val="white"/>
              </w:rPr>
              <w:t>Embedded experiment (each)</w:t>
            </w:r>
          </w:p>
        </w:tc>
        <w:tc>
          <w:tcPr>
            <w:tcW w:w="3387" w:type="dxa"/>
          </w:tcPr>
          <w:p w14:paraId="793D53C7" w14:textId="77777777" w:rsidR="00817696" w:rsidRPr="00F31487" w:rsidRDefault="00AD18EE">
            <w:pPr>
              <w:contextualSpacing w:val="0"/>
              <w:rPr>
                <w:rFonts w:ascii="Garamond" w:hAnsi="Garamond"/>
              </w:rPr>
            </w:pPr>
            <w:r w:rsidRPr="00956B61">
              <w:rPr>
                <w:rFonts w:ascii="Garamond" w:eastAsia="Garamond" w:hAnsi="Garamond" w:cs="Garamond"/>
                <w:color w:val="2B2B2B"/>
                <w:highlight w:val="white"/>
              </w:rPr>
              <w:t>+ 1 day</w:t>
            </w:r>
          </w:p>
        </w:tc>
      </w:tr>
    </w:tbl>
    <w:p w14:paraId="36EE89FD" w14:textId="77777777" w:rsidR="00817696" w:rsidRPr="00F31487" w:rsidRDefault="00817696">
      <w:pPr>
        <w:rPr>
          <w:rFonts w:ascii="Garamond" w:hAnsi="Garamond"/>
        </w:rPr>
      </w:pPr>
    </w:p>
    <w:p w14:paraId="77D8AC7B" w14:textId="77777777" w:rsidR="00817696" w:rsidRDefault="00817696">
      <w:pPr>
        <w:ind w:left="720"/>
      </w:pPr>
    </w:p>
    <w:p w14:paraId="4E5DE4BE" w14:textId="77777777" w:rsidR="00817696" w:rsidRDefault="00AD18EE" w:rsidP="00F31487">
      <w:r>
        <w:rPr>
          <w:rFonts w:ascii="Garamond" w:eastAsia="Garamond" w:hAnsi="Garamond" w:cs="Garamond"/>
          <w:color w:val="2B2B2B"/>
          <w:highlight w:val="white"/>
        </w:rPr>
        <w:t>List of documents needed for training:</w:t>
      </w:r>
    </w:p>
    <w:p w14:paraId="031D22D2" w14:textId="77777777" w:rsidR="00817696" w:rsidRDefault="00AD18EE">
      <w:pPr>
        <w:numPr>
          <w:ilvl w:val="0"/>
          <w:numId w:val="1"/>
        </w:numPr>
        <w:ind w:hanging="360"/>
        <w:contextualSpacing/>
        <w:rPr>
          <w:color w:val="2B2B2B"/>
          <w:highlight w:val="white"/>
        </w:rPr>
      </w:pPr>
      <w:r>
        <w:rPr>
          <w:rFonts w:ascii="Garamond" w:eastAsia="Garamond" w:hAnsi="Garamond" w:cs="Garamond"/>
          <w:color w:val="2B2B2B"/>
          <w:highlight w:val="white"/>
        </w:rPr>
        <w:t>Instrument + translated instrument</w:t>
      </w:r>
    </w:p>
    <w:p w14:paraId="0FCD84F2" w14:textId="483086E2" w:rsidR="00817696" w:rsidRPr="004B79BE" w:rsidRDefault="00AD18EE">
      <w:pPr>
        <w:numPr>
          <w:ilvl w:val="0"/>
          <w:numId w:val="1"/>
        </w:numPr>
        <w:ind w:hanging="360"/>
        <w:contextualSpacing/>
        <w:rPr>
          <w:color w:val="2B2B2B"/>
          <w:highlight w:val="yellow"/>
        </w:rPr>
      </w:pPr>
      <w:r>
        <w:rPr>
          <w:rFonts w:ascii="Garamond" w:eastAsia="Garamond" w:hAnsi="Garamond" w:cs="Garamond"/>
          <w:color w:val="2B2B2B"/>
          <w:highlight w:val="white"/>
        </w:rPr>
        <w:t xml:space="preserve">Question by question guide </w:t>
      </w:r>
      <w:r w:rsidRPr="004B79BE">
        <w:rPr>
          <w:rFonts w:ascii="Garamond" w:eastAsia="Garamond" w:hAnsi="Garamond" w:cs="Garamond"/>
          <w:color w:val="2B2B2B"/>
          <w:highlight w:val="yellow"/>
        </w:rPr>
        <w:t>[LINK TO SAMPLE]</w:t>
      </w:r>
    </w:p>
    <w:p w14:paraId="5A71E34C" w14:textId="77777777" w:rsidR="00817696" w:rsidRPr="004B79BE" w:rsidRDefault="00AD18EE">
      <w:pPr>
        <w:numPr>
          <w:ilvl w:val="0"/>
          <w:numId w:val="1"/>
        </w:numPr>
        <w:ind w:hanging="360"/>
        <w:contextualSpacing/>
        <w:rPr>
          <w:color w:val="2B2B2B"/>
          <w:highlight w:val="yellow"/>
        </w:rPr>
      </w:pPr>
      <w:r>
        <w:rPr>
          <w:rFonts w:ascii="Garamond" w:eastAsia="Garamond" w:hAnsi="Garamond" w:cs="Garamond"/>
          <w:color w:val="2B2B2B"/>
          <w:highlight w:val="white"/>
        </w:rPr>
        <w:t>Manual with expectations, instructions for filling responses, tips on interviewing etc</w:t>
      </w:r>
      <w:r w:rsidRPr="004B79BE">
        <w:rPr>
          <w:rFonts w:ascii="Garamond" w:eastAsia="Garamond" w:hAnsi="Garamond" w:cs="Garamond"/>
          <w:color w:val="2B2B2B"/>
          <w:highlight w:val="yellow"/>
        </w:rPr>
        <w:t>. [LINK TO SAMPLE]</w:t>
      </w:r>
    </w:p>
    <w:p w14:paraId="5E29D1F8" w14:textId="77777777" w:rsidR="00817696" w:rsidRDefault="00AD18EE">
      <w:pPr>
        <w:numPr>
          <w:ilvl w:val="0"/>
          <w:numId w:val="1"/>
        </w:numPr>
        <w:ind w:hanging="360"/>
        <w:contextualSpacing/>
        <w:rPr>
          <w:color w:val="2B2B2B"/>
          <w:highlight w:val="white"/>
        </w:rPr>
      </w:pPr>
      <w:r>
        <w:rPr>
          <w:rFonts w:ascii="Garamond" w:eastAsia="Garamond" w:hAnsi="Garamond" w:cs="Garamond"/>
          <w:color w:val="2B2B2B"/>
          <w:highlight w:val="white"/>
        </w:rPr>
        <w:t>Protocol for sampling, consent, reporting, and unforeseen contingencies</w:t>
      </w:r>
    </w:p>
    <w:p w14:paraId="4BBCBC13" w14:textId="77777777" w:rsidR="0046618B" w:rsidRDefault="0046618B" w:rsidP="0046618B"/>
    <w:p w14:paraId="2287F048" w14:textId="77777777" w:rsidR="0046618B" w:rsidRDefault="0046618B" w:rsidP="0046618B">
      <w:r>
        <w:rPr>
          <w:rFonts w:ascii="Garamond" w:eastAsia="Garamond" w:hAnsi="Garamond" w:cs="Garamond"/>
        </w:rPr>
        <w:t>Before being deployed to the field, each enumerator must:</w:t>
      </w:r>
    </w:p>
    <w:p w14:paraId="5419C9A7" w14:textId="77777777" w:rsidR="0046618B" w:rsidRPr="008C11DA" w:rsidRDefault="0046618B" w:rsidP="0046618B">
      <w:pPr>
        <w:numPr>
          <w:ilvl w:val="3"/>
          <w:numId w:val="8"/>
        </w:numPr>
        <w:tabs>
          <w:tab w:val="left" w:pos="1440"/>
        </w:tabs>
        <w:ind w:hanging="360"/>
        <w:rPr>
          <w:rFonts w:ascii="Garamond" w:hAnsi="Garamond"/>
        </w:rPr>
      </w:pPr>
      <w:r w:rsidRPr="003207A0">
        <w:rPr>
          <w:rFonts w:ascii="Garamond" w:eastAsia="Garamond" w:hAnsi="Garamond" w:cs="Garamond"/>
        </w:rPr>
        <w:t>Be able to correctly list, sample and interview individuals in the enumeration area</w:t>
      </w:r>
    </w:p>
    <w:p w14:paraId="7C5A0127" w14:textId="77777777" w:rsidR="0046618B" w:rsidRPr="008C11DA" w:rsidRDefault="0046618B" w:rsidP="0046618B">
      <w:pPr>
        <w:numPr>
          <w:ilvl w:val="3"/>
          <w:numId w:val="8"/>
        </w:numPr>
        <w:tabs>
          <w:tab w:val="left" w:pos="1440"/>
        </w:tabs>
        <w:ind w:hanging="360"/>
        <w:rPr>
          <w:rFonts w:ascii="Garamond" w:hAnsi="Garamond"/>
        </w:rPr>
      </w:pPr>
      <w:r w:rsidRPr="003207A0">
        <w:rPr>
          <w:rFonts w:ascii="Garamond" w:eastAsia="Garamond" w:hAnsi="Garamond" w:cs="Garamond"/>
        </w:rPr>
        <w:t>Understand their role</w:t>
      </w:r>
    </w:p>
    <w:p w14:paraId="23EB2E2E" w14:textId="77777777" w:rsidR="0046618B" w:rsidRPr="008C11DA" w:rsidRDefault="0046618B" w:rsidP="0046618B">
      <w:pPr>
        <w:numPr>
          <w:ilvl w:val="3"/>
          <w:numId w:val="8"/>
        </w:numPr>
        <w:tabs>
          <w:tab w:val="left" w:pos="1440"/>
        </w:tabs>
        <w:ind w:hanging="360"/>
        <w:rPr>
          <w:rFonts w:ascii="Garamond" w:hAnsi="Garamond"/>
        </w:rPr>
      </w:pPr>
      <w:r w:rsidRPr="003207A0">
        <w:rPr>
          <w:rFonts w:ascii="Garamond" w:eastAsia="Garamond" w:hAnsi="Garamond" w:cs="Garamond"/>
        </w:rPr>
        <w:t>Understand and correctly follow interviewing protocols</w:t>
      </w:r>
    </w:p>
    <w:p w14:paraId="10575BAD" w14:textId="77777777" w:rsidR="0046618B" w:rsidRPr="008C11DA" w:rsidRDefault="0046618B" w:rsidP="0046618B">
      <w:pPr>
        <w:numPr>
          <w:ilvl w:val="3"/>
          <w:numId w:val="8"/>
        </w:numPr>
        <w:tabs>
          <w:tab w:val="left" w:pos="1440"/>
        </w:tabs>
        <w:ind w:hanging="360"/>
        <w:rPr>
          <w:rFonts w:ascii="Garamond" w:hAnsi="Garamond"/>
        </w:rPr>
      </w:pPr>
      <w:r w:rsidRPr="003207A0">
        <w:rPr>
          <w:rFonts w:ascii="Garamond" w:eastAsia="Garamond" w:hAnsi="Garamond" w:cs="Garamond"/>
        </w:rPr>
        <w:t>Be informed about oversight procedures</w:t>
      </w:r>
    </w:p>
    <w:p w14:paraId="0264C1D6" w14:textId="77777777" w:rsidR="0046618B" w:rsidRPr="008C11DA" w:rsidRDefault="0046618B" w:rsidP="0046618B">
      <w:pPr>
        <w:numPr>
          <w:ilvl w:val="3"/>
          <w:numId w:val="8"/>
        </w:numPr>
        <w:tabs>
          <w:tab w:val="left" w:pos="1440"/>
        </w:tabs>
        <w:ind w:hanging="360"/>
        <w:rPr>
          <w:rFonts w:ascii="Garamond" w:hAnsi="Garamond"/>
        </w:rPr>
      </w:pPr>
      <w:r w:rsidRPr="008C11DA">
        <w:rPr>
          <w:rFonts w:ascii="Garamond" w:hAnsi="Garamond"/>
        </w:rPr>
        <w:t xml:space="preserve">Complete an IRB-approved module on human </w:t>
      </w:r>
      <w:proofErr w:type="gramStart"/>
      <w:r w:rsidRPr="008C11DA">
        <w:rPr>
          <w:rFonts w:ascii="Garamond" w:hAnsi="Garamond"/>
        </w:rPr>
        <w:t>subjects</w:t>
      </w:r>
      <w:proofErr w:type="gramEnd"/>
      <w:r w:rsidRPr="008C11DA">
        <w:rPr>
          <w:rFonts w:ascii="Garamond" w:hAnsi="Garamond"/>
        </w:rPr>
        <w:t xml:space="preserve"> protection</w:t>
      </w:r>
    </w:p>
    <w:p w14:paraId="6E6CD4E1" w14:textId="77777777" w:rsidR="0046618B" w:rsidRDefault="0046618B" w:rsidP="0046618B">
      <w:pPr>
        <w:tabs>
          <w:tab w:val="left" w:pos="1440"/>
        </w:tabs>
        <w:ind w:left="720"/>
      </w:pPr>
    </w:p>
    <w:p w14:paraId="602FA709" w14:textId="77777777" w:rsidR="0046618B" w:rsidRDefault="0046618B" w:rsidP="0046618B">
      <w:r>
        <w:rPr>
          <w:rFonts w:ascii="Garamond" w:eastAsia="Garamond" w:hAnsi="Garamond" w:cs="Garamond"/>
        </w:rPr>
        <w:t xml:space="preserve">Data from mock surveys must be individually assessed and feedback given to each enumerator. You can check whether certain enumerators are entering data differently than their peers, for example by entering lots of “Don’t know” or “Refuse” answers, finding low prevalence of sensitive behaviors, or entering data that is logically inconsistent. However, there is a lot that you can’t tell from the data alone. Spending a lot of time observing enumerators while they run surveys can greatly increase the quality of the data by improving their training, allowing you to select the best enumerators more accurately, and allowing you to understand how the questions are being implemented in the field. </w:t>
      </w:r>
    </w:p>
    <w:p w14:paraId="0568FE80" w14:textId="77777777" w:rsidR="00817696" w:rsidRDefault="00817696" w:rsidP="003D1A87">
      <w:pPr>
        <w:rPr>
          <w:color w:val="2B2B2B"/>
          <w:highlight w:val="white"/>
        </w:rPr>
      </w:pPr>
    </w:p>
    <w:p w14:paraId="743409BC" w14:textId="7D89F0F8" w:rsidR="00817696" w:rsidRDefault="00BA6706" w:rsidP="00295286">
      <w:pPr>
        <w:pStyle w:val="Heading1"/>
      </w:pPr>
      <w:bookmarkStart w:id="38" w:name="h.1ksv4uv" w:colFirst="0" w:colLast="0"/>
      <w:bookmarkStart w:id="39" w:name="_Toc444168821"/>
      <w:bookmarkEnd w:id="38"/>
      <w:r>
        <w:rPr>
          <w:highlight w:val="white"/>
        </w:rPr>
        <w:t>8</w:t>
      </w:r>
      <w:r w:rsidR="00295286">
        <w:rPr>
          <w:highlight w:val="white"/>
        </w:rPr>
        <w:t xml:space="preserve"> </w:t>
      </w:r>
      <w:r w:rsidR="00AD18EE">
        <w:rPr>
          <w:highlight w:val="white"/>
        </w:rPr>
        <w:t>Employee incentives</w:t>
      </w:r>
      <w:bookmarkEnd w:id="39"/>
    </w:p>
    <w:p w14:paraId="0B665CF9" w14:textId="77777777" w:rsidR="00817696" w:rsidRDefault="00817696"/>
    <w:p w14:paraId="710970AE" w14:textId="77777777" w:rsidR="00817696" w:rsidRDefault="00AD18EE">
      <w:r>
        <w:rPr>
          <w:rFonts w:ascii="Garamond" w:eastAsia="Garamond" w:hAnsi="Garamond" w:cs="Garamond"/>
          <w:color w:val="2B2B2B"/>
          <w:highlight w:val="white"/>
        </w:rPr>
        <w:t>To a large extent, the quality of the data collected is determined by the behavior the enumerators. Throughout the hiring, training, and field stages of the survey it is important to get the incentives right so that enumerators are motivated to do high quality work.</w:t>
      </w:r>
    </w:p>
    <w:p w14:paraId="0AF20570" w14:textId="2FEE5128" w:rsidR="00817696" w:rsidRDefault="007E4DC7" w:rsidP="00F31487">
      <w:pPr>
        <w:pStyle w:val="Heading2"/>
      </w:pPr>
      <w:bookmarkStart w:id="40" w:name="_Toc444168822"/>
      <w:r>
        <w:t>Expectations and Quality Control</w:t>
      </w:r>
      <w:bookmarkEnd w:id="40"/>
    </w:p>
    <w:p w14:paraId="01C7454D" w14:textId="77777777" w:rsidR="00817696" w:rsidRDefault="00AD18EE">
      <w:r>
        <w:rPr>
          <w:rFonts w:ascii="Garamond" w:eastAsia="Garamond" w:hAnsi="Garamond" w:cs="Garamond"/>
          <w:color w:val="2B2B2B"/>
          <w:highlight w:val="white"/>
        </w:rPr>
        <w:t>Expectations should be laid out clearly during training, in a manual, and reiterated in clearly worded contracts (signed after training).</w:t>
      </w:r>
    </w:p>
    <w:p w14:paraId="54BA4382" w14:textId="77777777" w:rsidR="00817696" w:rsidRDefault="00817696">
      <w:pPr>
        <w:ind w:left="720"/>
      </w:pPr>
    </w:p>
    <w:p w14:paraId="6238F6BC" w14:textId="64AC3722" w:rsidR="009B1FF7" w:rsidRDefault="00AD18EE" w:rsidP="00F31487">
      <w:r w:rsidRPr="00F31487">
        <w:rPr>
          <w:rFonts w:ascii="Garamond" w:eastAsia="Garamond" w:hAnsi="Garamond" w:cs="Garamond"/>
          <w:i/>
          <w:color w:val="2B2B2B"/>
          <w:highlight w:val="white"/>
        </w:rPr>
        <w:t>Basic expectations of enumerators:</w:t>
      </w:r>
    </w:p>
    <w:p w14:paraId="1A0D208D" w14:textId="3DCBF7C2" w:rsidR="00E80A0A"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Being on time</w:t>
      </w:r>
    </w:p>
    <w:p w14:paraId="2A669BB4" w14:textId="54EC903D" w:rsidR="00E80A0A"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Adhering to within-EA sampling and replacement scheme</w:t>
      </w:r>
    </w:p>
    <w:p w14:paraId="30FC50F8" w14:textId="126647EF" w:rsidR="00E80A0A"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Getting informed consent</w:t>
      </w:r>
    </w:p>
    <w:p w14:paraId="2810252E" w14:textId="78E25225" w:rsidR="00E80A0A"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Building rapport with subjects</w:t>
      </w:r>
    </w:p>
    <w:p w14:paraId="596D0771" w14:textId="1D7649BC" w:rsidR="00E80A0A"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Accurately recording responses</w:t>
      </w:r>
    </w:p>
    <w:p w14:paraId="739FB757" w14:textId="77777777" w:rsidR="00817696" w:rsidRPr="00F31487" w:rsidRDefault="00AD18EE" w:rsidP="00F31487">
      <w:pPr>
        <w:pStyle w:val="ListParagraph"/>
        <w:numPr>
          <w:ilvl w:val="0"/>
          <w:numId w:val="11"/>
        </w:numPr>
        <w:rPr>
          <w:color w:val="2B2B2B"/>
          <w:highlight w:val="white"/>
        </w:rPr>
      </w:pPr>
      <w:r w:rsidRPr="00F31487">
        <w:rPr>
          <w:rFonts w:ascii="Garamond" w:eastAsia="Garamond" w:hAnsi="Garamond" w:cs="Garamond"/>
          <w:color w:val="2B2B2B"/>
          <w:highlight w:val="white"/>
        </w:rPr>
        <w:t>Communication with supervisors</w:t>
      </w:r>
    </w:p>
    <w:p w14:paraId="514983C2" w14:textId="77777777" w:rsidR="00817696" w:rsidRDefault="00817696">
      <w:pPr>
        <w:ind w:left="720"/>
      </w:pPr>
    </w:p>
    <w:p w14:paraId="0C508CC3" w14:textId="77777777" w:rsidR="00817696" w:rsidRDefault="00817696"/>
    <w:p w14:paraId="79C993CC" w14:textId="4081DEC8" w:rsidR="006E30F6" w:rsidRDefault="006E30F6" w:rsidP="00F31487">
      <w:pPr>
        <w:pStyle w:val="Heading2"/>
      </w:pPr>
      <w:bookmarkStart w:id="41" w:name="_Toc444168823"/>
      <w:r w:rsidRPr="00C22325">
        <w:t>Cont</w:t>
      </w:r>
      <w:r>
        <w:t>r</w:t>
      </w:r>
      <w:r w:rsidRPr="00C22325">
        <w:t xml:space="preserve">acts </w:t>
      </w:r>
      <w:r>
        <w:t>and Payment</w:t>
      </w:r>
      <w:bookmarkEnd w:id="41"/>
    </w:p>
    <w:p w14:paraId="471592B2" w14:textId="7657D7CE" w:rsidR="003D1A87" w:rsidRDefault="00AD18EE" w:rsidP="003D1A87">
      <w:pPr>
        <w:widowControl w:val="0"/>
      </w:pPr>
      <w:r>
        <w:rPr>
          <w:rFonts w:ascii="Garamond" w:eastAsia="Garamond" w:hAnsi="Garamond" w:cs="Garamond"/>
          <w:color w:val="2B2B2B"/>
          <w:highlight w:val="white"/>
        </w:rPr>
        <w:t xml:space="preserve">As much as possible, make payment dependent on delivery. Enumerators have less and less incentive to stick with the project towards the end of fieldwork. The marginal returns are lower and they may be concerned about finding new work. In order to offset this, it is good practice to withhold a portion of their total salary (+/- 30%) until the end of fieldwork, and sometimes until data has been thoroughly reviewed if using paper instruments that need to be entered manually. </w:t>
      </w:r>
      <w:r w:rsidR="003D1A87">
        <w:rPr>
          <w:rFonts w:ascii="Garamond" w:eastAsia="Arial" w:hAnsi="Garamond" w:cs="Arial"/>
        </w:rPr>
        <w:t>At the same time</w:t>
      </w:r>
      <w:r w:rsidR="003D1A87" w:rsidRPr="003D1A87">
        <w:rPr>
          <w:rFonts w:ascii="Garamond" w:eastAsia="Arial" w:hAnsi="Garamond" w:cs="Arial"/>
        </w:rPr>
        <w:t>, enumerators are often living paycheck to paycheck and may have expenses to cover during their long absence in the field.  It is important to pay an advance up front to allow enumerators to take care of personal expenses that may otherwise make them anxious and unhappy during fieldwork.</w:t>
      </w:r>
      <w:r w:rsidR="00581D8B">
        <w:rPr>
          <w:rFonts w:ascii="Garamond" w:eastAsia="Arial" w:hAnsi="Garamond" w:cs="Arial"/>
        </w:rPr>
        <w:t xml:space="preserve"> Having a strong local manager who understands the enumerators financial </w:t>
      </w:r>
      <w:r w:rsidR="009B1FF7">
        <w:rPr>
          <w:rFonts w:ascii="Garamond" w:eastAsia="Arial" w:hAnsi="Garamond" w:cs="Arial"/>
        </w:rPr>
        <w:t>situations</w:t>
      </w:r>
      <w:r w:rsidR="00581D8B">
        <w:rPr>
          <w:rFonts w:ascii="Garamond" w:eastAsia="Arial" w:hAnsi="Garamond" w:cs="Arial"/>
        </w:rPr>
        <w:t xml:space="preserve"> can help you create incentives while still making sure that they perceive the compensation structure as fair and adequate.    </w:t>
      </w:r>
    </w:p>
    <w:p w14:paraId="21A98DBC" w14:textId="77777777" w:rsidR="00817696" w:rsidRDefault="00817696"/>
    <w:p w14:paraId="20F48120" w14:textId="7DFCD0B9" w:rsidR="006E30F6" w:rsidRPr="00F31487" w:rsidRDefault="006E30F6" w:rsidP="00F31487">
      <w:pPr>
        <w:pStyle w:val="Heading2"/>
      </w:pPr>
      <w:bookmarkStart w:id="42" w:name="_Toc444168824"/>
      <w:r>
        <w:t>Soft Incentives</w:t>
      </w:r>
      <w:bookmarkEnd w:id="42"/>
    </w:p>
    <w:p w14:paraId="16A5A756" w14:textId="58B95473" w:rsidR="00564729" w:rsidRPr="00F31487" w:rsidRDefault="00564729" w:rsidP="00F31487">
      <w:pPr>
        <w:rPr>
          <w:rFonts w:ascii="Garamond" w:hAnsi="Garamond"/>
          <w:u w:val="single"/>
        </w:rPr>
      </w:pPr>
      <w:r w:rsidRPr="00F31487">
        <w:rPr>
          <w:rFonts w:ascii="Garamond" w:hAnsi="Garamond"/>
        </w:rPr>
        <w:t>Soft incentives help to keep teams happy and motivated throughout work</w:t>
      </w:r>
      <w:r w:rsidR="00531C47">
        <w:rPr>
          <w:rFonts w:ascii="Garamond" w:hAnsi="Garamond"/>
        </w:rPr>
        <w:t>. Some examples are:</w:t>
      </w:r>
    </w:p>
    <w:p w14:paraId="58B7F134" w14:textId="2E73BC82" w:rsidR="00817696" w:rsidRPr="00F31487" w:rsidRDefault="00B83EE7" w:rsidP="00F31487">
      <w:pPr>
        <w:pStyle w:val="ListParagraph"/>
        <w:numPr>
          <w:ilvl w:val="0"/>
          <w:numId w:val="10"/>
        </w:numPr>
        <w:rPr>
          <w:rFonts w:ascii="Garamond" w:hAnsi="Garamond"/>
        </w:rPr>
      </w:pPr>
      <w:r w:rsidRPr="00F31487">
        <w:rPr>
          <w:rFonts w:ascii="Garamond" w:eastAsia="Garamond" w:hAnsi="Garamond" w:cs="Garamond"/>
          <w:i/>
          <w:color w:val="2B2B2B"/>
          <w:highlight w:val="white"/>
        </w:rPr>
        <w:t>Performance-based bonuses:</w:t>
      </w:r>
      <w:r w:rsidRPr="00564729">
        <w:rPr>
          <w:rFonts w:ascii="Garamond" w:eastAsia="Garamond" w:hAnsi="Garamond" w:cs="Garamond"/>
          <w:color w:val="2B2B2B"/>
          <w:highlight w:val="white"/>
        </w:rPr>
        <w:t xml:space="preserve"> </w:t>
      </w:r>
      <w:r w:rsidR="00AD18EE" w:rsidRPr="00F31487">
        <w:rPr>
          <w:rFonts w:ascii="Garamond" w:eastAsia="Garamond" w:hAnsi="Garamond" w:cs="Garamond"/>
          <w:color w:val="2B2B2B"/>
          <w:highlight w:val="white"/>
        </w:rPr>
        <w:t xml:space="preserve">Allowing managers to give performance-based bonuses </w:t>
      </w:r>
      <w:r w:rsidR="00564729">
        <w:rPr>
          <w:rFonts w:ascii="Garamond" w:eastAsia="Garamond" w:hAnsi="Garamond" w:cs="Garamond"/>
          <w:color w:val="2B2B2B"/>
          <w:highlight w:val="white"/>
        </w:rPr>
        <w:t xml:space="preserve">for exceptional performance on a daily or weekly basis. </w:t>
      </w:r>
    </w:p>
    <w:p w14:paraId="2269B53A" w14:textId="63CFE816" w:rsidR="00B83EE7" w:rsidRPr="00F31487" w:rsidRDefault="00564729" w:rsidP="00F31487">
      <w:pPr>
        <w:pStyle w:val="ListParagraph"/>
        <w:numPr>
          <w:ilvl w:val="0"/>
          <w:numId w:val="10"/>
        </w:numPr>
        <w:rPr>
          <w:rFonts w:ascii="Garamond" w:hAnsi="Garamond"/>
        </w:rPr>
      </w:pPr>
      <w:r w:rsidRPr="00F31487">
        <w:rPr>
          <w:rFonts w:ascii="Garamond" w:hAnsi="Garamond"/>
          <w:i/>
        </w:rPr>
        <w:lastRenderedPageBreak/>
        <w:t>Certificates:</w:t>
      </w:r>
      <w:r>
        <w:rPr>
          <w:rFonts w:ascii="Garamond" w:hAnsi="Garamond"/>
        </w:rPr>
        <w:t xml:space="preserve"> Survey trainings often involve learning portable skills, like the use of tablets or PDAs</w:t>
      </w:r>
      <w:r w:rsidR="00956B61">
        <w:rPr>
          <w:rFonts w:ascii="Garamond" w:hAnsi="Garamond"/>
        </w:rPr>
        <w:t>. Certificates can help enumerators prove to new employers that that they have these skills.</w:t>
      </w:r>
    </w:p>
    <w:p w14:paraId="15811E4F" w14:textId="77777777" w:rsidR="005C03AE" w:rsidRDefault="00564729" w:rsidP="00F31487">
      <w:pPr>
        <w:pStyle w:val="ListParagraph"/>
        <w:numPr>
          <w:ilvl w:val="0"/>
          <w:numId w:val="10"/>
        </w:numPr>
        <w:rPr>
          <w:rFonts w:ascii="Garamond" w:hAnsi="Garamond"/>
          <w:i/>
        </w:rPr>
      </w:pPr>
      <w:r w:rsidRPr="00F31487">
        <w:rPr>
          <w:rFonts w:ascii="Garamond" w:hAnsi="Garamond"/>
          <w:i/>
        </w:rPr>
        <w:t>Letters of Recommendation</w:t>
      </w:r>
    </w:p>
    <w:p w14:paraId="2B9EEF21" w14:textId="301153BC" w:rsidR="00564729" w:rsidRPr="00F31487" w:rsidRDefault="005C03AE" w:rsidP="00F31487">
      <w:pPr>
        <w:pStyle w:val="ListParagraph"/>
        <w:numPr>
          <w:ilvl w:val="0"/>
          <w:numId w:val="10"/>
        </w:numPr>
        <w:rPr>
          <w:rFonts w:ascii="Garamond" w:hAnsi="Garamond"/>
          <w:i/>
        </w:rPr>
      </w:pPr>
      <w:r>
        <w:rPr>
          <w:rFonts w:ascii="Garamond" w:hAnsi="Garamond"/>
          <w:i/>
        </w:rPr>
        <w:t>Recommendations to other survey firms, NGOs, etc.</w:t>
      </w:r>
    </w:p>
    <w:p w14:paraId="7A20C465" w14:textId="6FD9186B" w:rsidR="00564729" w:rsidRPr="00F31487" w:rsidRDefault="00564729" w:rsidP="00F31487">
      <w:pPr>
        <w:pStyle w:val="ListParagraph"/>
        <w:numPr>
          <w:ilvl w:val="0"/>
          <w:numId w:val="10"/>
        </w:numPr>
        <w:rPr>
          <w:rFonts w:ascii="Garamond" w:hAnsi="Garamond"/>
          <w:i/>
        </w:rPr>
      </w:pPr>
      <w:r w:rsidRPr="00F31487">
        <w:rPr>
          <w:rFonts w:ascii="Garamond" w:hAnsi="Garamond"/>
          <w:i/>
        </w:rPr>
        <w:t>Wrap party</w:t>
      </w:r>
    </w:p>
    <w:p w14:paraId="23AD3E9F" w14:textId="77777777" w:rsidR="00817696" w:rsidRDefault="00817696"/>
    <w:p w14:paraId="4091B818" w14:textId="291386B1" w:rsidR="00BA6706" w:rsidRDefault="00BA6706" w:rsidP="00BA6706">
      <w:pPr>
        <w:pStyle w:val="Heading1"/>
      </w:pPr>
      <w:bookmarkStart w:id="43" w:name="h.44sinio" w:colFirst="0" w:colLast="0"/>
      <w:bookmarkStart w:id="44" w:name="_Toc444168825"/>
      <w:bookmarkEnd w:id="43"/>
      <w:r>
        <w:rPr>
          <w:highlight w:val="white"/>
        </w:rPr>
        <w:t>9</w:t>
      </w:r>
      <w:r>
        <w:rPr>
          <w:highlight w:val="white"/>
        </w:rPr>
        <w:t xml:space="preserve"> Map out your routes</w:t>
      </w:r>
      <w:bookmarkEnd w:id="44"/>
      <w:r>
        <w:rPr>
          <w:highlight w:val="white"/>
        </w:rPr>
        <w:t xml:space="preserve"> </w:t>
      </w:r>
    </w:p>
    <w:p w14:paraId="315035BB" w14:textId="77777777" w:rsidR="00BA6706" w:rsidRDefault="00BA6706" w:rsidP="00BA6706">
      <w:pPr>
        <w:ind w:left="360"/>
      </w:pPr>
    </w:p>
    <w:p w14:paraId="6D2A0592" w14:textId="6D23085E" w:rsidR="00BA6706" w:rsidRDefault="00BA6706" w:rsidP="00BA6706">
      <w:pPr>
        <w:rPr>
          <w:rFonts w:ascii="Garamond" w:eastAsia="Garamond" w:hAnsi="Garamond" w:cs="Garamond"/>
          <w:color w:val="2B2B2B"/>
        </w:rPr>
      </w:pPr>
      <w:r>
        <w:rPr>
          <w:rFonts w:ascii="Garamond" w:eastAsia="Garamond" w:hAnsi="Garamond" w:cs="Garamond"/>
          <w:color w:val="2B2B2B"/>
          <w:highlight w:val="white"/>
        </w:rPr>
        <w:t xml:space="preserve">Make route plans that set the order in which enumeration areas [EAs] will be covered, and then assign teams to routes. The basic idea is to minimize transportation costs while taking into account regional differences in languages or dialects </w:t>
      </w:r>
      <w:r w:rsidR="00563F6F">
        <w:rPr>
          <w:rFonts w:ascii="Garamond" w:eastAsia="Garamond" w:hAnsi="Garamond" w:cs="Garamond"/>
          <w:color w:val="2B2B2B"/>
          <w:highlight w:val="white"/>
        </w:rPr>
        <w:t xml:space="preserve">that </w:t>
      </w:r>
      <w:r>
        <w:rPr>
          <w:rFonts w:ascii="Garamond" w:eastAsia="Garamond" w:hAnsi="Garamond" w:cs="Garamond"/>
          <w:color w:val="2B2B2B"/>
          <w:highlight w:val="white"/>
        </w:rPr>
        <w:t xml:space="preserve">could mean that only some teams can work in certain areas. </w:t>
      </w:r>
    </w:p>
    <w:p w14:paraId="0024AC8D" w14:textId="77777777" w:rsidR="00BA6706" w:rsidRDefault="00BA6706" w:rsidP="00BA6706"/>
    <w:p w14:paraId="1D539866" w14:textId="7D7961A1" w:rsidR="00BA6706" w:rsidRDefault="00BA6706" w:rsidP="00F31487">
      <w:pPr>
        <w:rPr>
          <w:highlight w:val="white"/>
        </w:rPr>
      </w:pPr>
      <w:r>
        <w:rPr>
          <w:rFonts w:ascii="Garamond" w:eastAsia="Garamond" w:hAnsi="Garamond" w:cs="Garamond"/>
          <w:color w:val="2B2B2B"/>
          <w:highlight w:val="white"/>
        </w:rPr>
        <w:t>A good way to visualize route plans is to mark sampled EAs on a map, using different colors to indicate different languages spoken in each EA. [SAMPLE PHOTO HERE]. Rely on team leaders to gauge travel time between sampled points and to suggest best routes.</w:t>
      </w:r>
    </w:p>
    <w:p w14:paraId="484819D3" w14:textId="77777777" w:rsidR="00817696" w:rsidRDefault="00295286" w:rsidP="00295286">
      <w:pPr>
        <w:pStyle w:val="Heading1"/>
      </w:pPr>
      <w:bookmarkStart w:id="45" w:name="_Toc444168826"/>
      <w:r>
        <w:rPr>
          <w:highlight w:val="white"/>
        </w:rPr>
        <w:t>10</w:t>
      </w:r>
      <w:r w:rsidR="00AD18EE">
        <w:rPr>
          <w:highlight w:val="white"/>
        </w:rPr>
        <w:t xml:space="preserve"> Checking the data</w:t>
      </w:r>
      <w:bookmarkEnd w:id="45"/>
    </w:p>
    <w:p w14:paraId="4CCA1853" w14:textId="1A739BDF" w:rsidR="007462F7" w:rsidRDefault="00AD18EE">
      <w:pPr>
        <w:rPr>
          <w:rFonts w:ascii="Garamond" w:eastAsia="Garamond" w:hAnsi="Garamond" w:cs="Garamond"/>
          <w:highlight w:val="white"/>
        </w:rPr>
      </w:pPr>
      <w:r>
        <w:rPr>
          <w:rFonts w:ascii="Garamond" w:eastAsia="Garamond" w:hAnsi="Garamond" w:cs="Garamond"/>
          <w:highlight w:val="white"/>
        </w:rPr>
        <w:t>Write code to clean data and check for errors</w:t>
      </w:r>
      <w:r w:rsidR="009D5C3C">
        <w:rPr>
          <w:rFonts w:ascii="Garamond" w:eastAsia="Garamond" w:hAnsi="Garamond" w:cs="Garamond"/>
          <w:highlight w:val="white"/>
        </w:rPr>
        <w:t>,</w:t>
      </w:r>
      <w:r>
        <w:rPr>
          <w:rFonts w:ascii="Garamond" w:eastAsia="Garamond" w:hAnsi="Garamond" w:cs="Garamond"/>
          <w:highlight w:val="white"/>
        </w:rPr>
        <w:t xml:space="preserve"> and run </w:t>
      </w:r>
      <w:r w:rsidR="00B30C33">
        <w:rPr>
          <w:rFonts w:ascii="Garamond" w:eastAsia="Garamond" w:hAnsi="Garamond" w:cs="Garamond"/>
          <w:highlight w:val="white"/>
        </w:rPr>
        <w:t xml:space="preserve">it </w:t>
      </w:r>
      <w:r>
        <w:rPr>
          <w:rFonts w:ascii="Garamond" w:eastAsia="Garamond" w:hAnsi="Garamond" w:cs="Garamond"/>
          <w:highlight w:val="white"/>
        </w:rPr>
        <w:t xml:space="preserve">on available data as soon as possible. </w:t>
      </w:r>
      <w:r w:rsidR="007462F7">
        <w:rPr>
          <w:rFonts w:ascii="Garamond" w:eastAsia="Garamond" w:hAnsi="Garamond" w:cs="Garamond"/>
          <w:highlight w:val="white"/>
        </w:rPr>
        <w:t xml:space="preserve">This code should check for nonsensical responses or patterns, both within and across instruments (enumerator error). </w:t>
      </w:r>
    </w:p>
    <w:p w14:paraId="24914072" w14:textId="77777777" w:rsidR="007462F7" w:rsidRDefault="007462F7">
      <w:pPr>
        <w:rPr>
          <w:rFonts w:ascii="Garamond" w:eastAsia="Garamond" w:hAnsi="Garamond" w:cs="Garamond"/>
          <w:highlight w:val="white"/>
        </w:rPr>
      </w:pPr>
    </w:p>
    <w:p w14:paraId="1113991C" w14:textId="4FF07452" w:rsidR="00817696" w:rsidRDefault="00AD18EE">
      <w:r>
        <w:rPr>
          <w:rFonts w:ascii="Garamond" w:eastAsia="Garamond" w:hAnsi="Garamond" w:cs="Garamond"/>
          <w:highlight w:val="white"/>
        </w:rPr>
        <w:t xml:space="preserve">If you are using </w:t>
      </w:r>
      <w:r w:rsidR="00505DAF">
        <w:rPr>
          <w:rFonts w:ascii="Garamond" w:eastAsia="Garamond" w:hAnsi="Garamond" w:cs="Garamond"/>
          <w:highlight w:val="white"/>
        </w:rPr>
        <w:t xml:space="preserve">tablets or </w:t>
      </w:r>
      <w:r>
        <w:rPr>
          <w:rFonts w:ascii="Garamond" w:eastAsia="Garamond" w:hAnsi="Garamond" w:cs="Garamond"/>
          <w:highlight w:val="white"/>
        </w:rPr>
        <w:t>PDAs, you should begin to run the cleaning and error script on the</w:t>
      </w:r>
      <w:r w:rsidR="007462F7">
        <w:rPr>
          <w:rFonts w:ascii="Garamond" w:eastAsia="Garamond" w:hAnsi="Garamond" w:cs="Garamond"/>
          <w:highlight w:val="white"/>
        </w:rPr>
        <w:t xml:space="preserve"> incoming</w:t>
      </w:r>
      <w:r>
        <w:rPr>
          <w:rFonts w:ascii="Garamond" w:eastAsia="Garamond" w:hAnsi="Garamond" w:cs="Garamond"/>
          <w:highlight w:val="white"/>
        </w:rPr>
        <w:t xml:space="preserve"> data as soon as interviewing begins. If you are not using PDAs</w:t>
      </w:r>
      <w:r w:rsidR="002F08D4">
        <w:rPr>
          <w:rFonts w:ascii="Garamond" w:eastAsia="Garamond" w:hAnsi="Garamond" w:cs="Garamond"/>
          <w:highlight w:val="white"/>
        </w:rPr>
        <w:t>/tablets</w:t>
      </w:r>
      <w:r>
        <w:rPr>
          <w:rFonts w:ascii="Garamond" w:eastAsia="Garamond" w:hAnsi="Garamond" w:cs="Garamond"/>
          <w:highlight w:val="white"/>
        </w:rPr>
        <w:t xml:space="preserve">, you’ll need to develop a procedure for checking the paper instruments in the field (the job of the team leader), and also begin checking and cleaning of entered data as soon as possible. </w:t>
      </w:r>
    </w:p>
    <w:p w14:paraId="37E57867" w14:textId="77777777" w:rsidR="00817696" w:rsidRDefault="00817696"/>
    <w:p w14:paraId="2C37FDF6" w14:textId="325E1A65" w:rsidR="006E30F6" w:rsidRPr="00F31487" w:rsidRDefault="006E30F6" w:rsidP="00295286">
      <w:pPr>
        <w:pStyle w:val="Heading2"/>
      </w:pPr>
      <w:bookmarkStart w:id="46" w:name="_Toc444168827"/>
      <w:r>
        <w:t>Checking data entered from paper instruments</w:t>
      </w:r>
      <w:bookmarkEnd w:id="46"/>
    </w:p>
    <w:p w14:paraId="7827FE7D" w14:textId="77777777" w:rsidR="00817696" w:rsidRDefault="00AD18EE">
      <w:r>
        <w:rPr>
          <w:rFonts w:ascii="Garamond" w:eastAsia="Garamond" w:hAnsi="Garamond" w:cs="Garamond"/>
          <w:highlight w:val="white"/>
        </w:rPr>
        <w:t xml:space="preserve">After interviewing the team leader needs to review all instruments for completeness and accuracy. </w:t>
      </w:r>
      <w:r>
        <w:rPr>
          <w:rFonts w:ascii="Garamond" w:eastAsia="Garamond" w:hAnsi="Garamond" w:cs="Garamond"/>
        </w:rPr>
        <w:t>If there are missing data or other inconsistencies, the team leader should send the enumerator back to revisit the respondent to correct all problems before leaving the area.</w:t>
      </w:r>
    </w:p>
    <w:p w14:paraId="315AEAD6" w14:textId="77777777" w:rsidR="00817696" w:rsidRDefault="00817696"/>
    <w:p w14:paraId="07EFDD1A" w14:textId="77777777" w:rsidR="00817696" w:rsidRDefault="00AD18EE">
      <w:r>
        <w:rPr>
          <w:rFonts w:ascii="Garamond" w:eastAsia="Garamond" w:hAnsi="Garamond" w:cs="Garamond"/>
          <w:highlight w:val="white"/>
        </w:rPr>
        <w:t xml:space="preserve">Once instruments are collected, data entry should commence as soon as possible. All data should be entered twice, and any discrepancies </w:t>
      </w:r>
      <w:r w:rsidR="004A7A2A">
        <w:rPr>
          <w:rFonts w:ascii="Garamond" w:eastAsia="Garamond" w:hAnsi="Garamond" w:cs="Garamond"/>
          <w:highlight w:val="white"/>
        </w:rPr>
        <w:t xml:space="preserve">should be </w:t>
      </w:r>
      <w:r>
        <w:rPr>
          <w:rFonts w:ascii="Garamond" w:eastAsia="Garamond" w:hAnsi="Garamond" w:cs="Garamond"/>
          <w:highlight w:val="white"/>
        </w:rPr>
        <w:t xml:space="preserve">checked by a supervisor against the paper instrument. </w:t>
      </w:r>
    </w:p>
    <w:p w14:paraId="1801DB41" w14:textId="77777777" w:rsidR="00817696" w:rsidRDefault="00817696"/>
    <w:p w14:paraId="2C0A0C4D" w14:textId="513EFC9B" w:rsidR="006E30F6" w:rsidRPr="00F31487" w:rsidRDefault="006E30F6" w:rsidP="00295286">
      <w:pPr>
        <w:pStyle w:val="Heading2"/>
      </w:pPr>
      <w:bookmarkStart w:id="47" w:name="_Toc444168828"/>
      <w:r>
        <w:lastRenderedPageBreak/>
        <w:t>Checking data gathered using PDAs or tablets</w:t>
      </w:r>
      <w:bookmarkEnd w:id="47"/>
    </w:p>
    <w:p w14:paraId="67B35AE6" w14:textId="3D5634A7" w:rsidR="00817696" w:rsidRDefault="00AD18EE">
      <w:r>
        <w:rPr>
          <w:rFonts w:ascii="Garamond" w:eastAsia="Garamond" w:hAnsi="Garamond" w:cs="Garamond"/>
          <w:highlight w:val="white"/>
        </w:rPr>
        <w:t xml:space="preserve">When using </w:t>
      </w:r>
      <w:r w:rsidR="002F08D4">
        <w:rPr>
          <w:rFonts w:ascii="Garamond" w:eastAsia="Garamond" w:hAnsi="Garamond" w:cs="Garamond"/>
          <w:highlight w:val="white"/>
        </w:rPr>
        <w:t xml:space="preserve">tablets or </w:t>
      </w:r>
      <w:r>
        <w:rPr>
          <w:rFonts w:ascii="Garamond" w:eastAsia="Garamond" w:hAnsi="Garamond" w:cs="Garamond"/>
          <w:highlight w:val="white"/>
        </w:rPr>
        <w:t xml:space="preserve">PDAs, checking the data is the responsibility of the RA and PIs. </w:t>
      </w:r>
    </w:p>
    <w:p w14:paraId="66B32329" w14:textId="7154C348" w:rsidR="00817696" w:rsidRDefault="00AD18EE">
      <w:r>
        <w:rPr>
          <w:rFonts w:ascii="Garamond" w:eastAsia="Garamond" w:hAnsi="Garamond" w:cs="Garamond"/>
          <w:highlight w:val="white"/>
        </w:rPr>
        <w:t xml:space="preserve">In addition to using a script that checks for patterns and outliers, it is also best practice to </w:t>
      </w:r>
      <w:r w:rsidR="00162EBC">
        <w:rPr>
          <w:rFonts w:ascii="Garamond" w:eastAsia="Garamond" w:hAnsi="Garamond" w:cs="Garamond"/>
          <w:highlight w:val="white"/>
        </w:rPr>
        <w:t xml:space="preserve">record selected portions of the interview and </w:t>
      </w:r>
      <w:r>
        <w:rPr>
          <w:rFonts w:ascii="Garamond" w:eastAsia="Garamond" w:hAnsi="Garamond" w:cs="Garamond"/>
          <w:highlight w:val="white"/>
        </w:rPr>
        <w:t xml:space="preserve">listen to a subsample of </w:t>
      </w:r>
      <w:r w:rsidR="00162EBC">
        <w:rPr>
          <w:rFonts w:ascii="Garamond" w:eastAsia="Garamond" w:hAnsi="Garamond" w:cs="Garamond"/>
          <w:highlight w:val="white"/>
        </w:rPr>
        <w:t>r</w:t>
      </w:r>
      <w:r>
        <w:rPr>
          <w:rFonts w:ascii="Garamond" w:eastAsia="Garamond" w:hAnsi="Garamond" w:cs="Garamond"/>
          <w:highlight w:val="white"/>
        </w:rPr>
        <w:t>esponses</w:t>
      </w:r>
      <w:r w:rsidR="00162EBC">
        <w:rPr>
          <w:rFonts w:ascii="Garamond" w:eastAsia="Garamond" w:hAnsi="Garamond" w:cs="Garamond"/>
          <w:highlight w:val="white"/>
        </w:rPr>
        <w:t>,</w:t>
      </w:r>
      <w:r>
        <w:rPr>
          <w:rFonts w:ascii="Garamond" w:eastAsia="Garamond" w:hAnsi="Garamond" w:cs="Garamond"/>
          <w:highlight w:val="white"/>
        </w:rPr>
        <w:t xml:space="preserve"> both for errors and quality.</w:t>
      </w:r>
    </w:p>
    <w:p w14:paraId="0158D489" w14:textId="77777777" w:rsidR="00817696" w:rsidRDefault="00817696">
      <w:pPr>
        <w:pStyle w:val="Heading1"/>
      </w:pPr>
      <w:bookmarkStart w:id="48" w:name="h.2jxsxqh" w:colFirst="0" w:colLast="0"/>
      <w:bookmarkEnd w:id="48"/>
    </w:p>
    <w:p w14:paraId="47DE29D1" w14:textId="77777777" w:rsidR="00817696" w:rsidRDefault="00817696">
      <w:pPr>
        <w:pStyle w:val="Heading1"/>
      </w:pPr>
    </w:p>
    <w:sectPr w:rsidR="00817696" w:rsidSect="002E737B">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E356D" w14:textId="77777777" w:rsidR="00A62C62" w:rsidRDefault="00A62C62">
      <w:r>
        <w:separator/>
      </w:r>
    </w:p>
  </w:endnote>
  <w:endnote w:type="continuationSeparator" w:id="0">
    <w:p w14:paraId="7A6CE803" w14:textId="77777777" w:rsidR="00A62C62" w:rsidRDefault="00A6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D40B2" w14:textId="77777777" w:rsidR="00B15467" w:rsidRDefault="00B15467">
    <w:pPr>
      <w:tabs>
        <w:tab w:val="center" w:pos="4320"/>
        <w:tab w:val="right" w:pos="8640"/>
      </w:tabs>
      <w:spacing w:after="720"/>
      <w:jc w:val="center"/>
    </w:pPr>
    <w:r>
      <w:fldChar w:fldCharType="begin"/>
    </w:r>
    <w:r>
      <w:instrText>PAGE</w:instrText>
    </w:r>
    <w:r>
      <w:fldChar w:fldCharType="separate"/>
    </w:r>
    <w:r w:rsidR="00CF2EE4">
      <w:rPr>
        <w:noProof/>
      </w:rPr>
      <w:t>11</w:t>
    </w:r>
    <w:r>
      <w:rPr>
        <w:noProof/>
      </w:rPr>
      <w:fldChar w:fldCharType="end"/>
    </w:r>
  </w:p>
  <w:p w14:paraId="2A47998C" w14:textId="77777777" w:rsidR="00B15467" w:rsidRDefault="00B15467">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58949" w14:textId="77777777" w:rsidR="00A62C62" w:rsidRDefault="00A62C62">
      <w:r>
        <w:separator/>
      </w:r>
    </w:p>
  </w:footnote>
  <w:footnote w:type="continuationSeparator" w:id="0">
    <w:p w14:paraId="3269C72B" w14:textId="77777777" w:rsidR="00A62C62" w:rsidRDefault="00A62C62">
      <w:r>
        <w:continuationSeparator/>
      </w:r>
    </w:p>
  </w:footnote>
  <w:footnote w:id="1">
    <w:p w14:paraId="2A1FEA76" w14:textId="77777777" w:rsidR="00B15467" w:rsidRDefault="00B15467">
      <w:r>
        <w:rPr>
          <w:vertAlign w:val="superscript"/>
        </w:rPr>
        <w:footnoteRef/>
      </w:r>
      <w:r>
        <w:rPr>
          <w:rFonts w:ascii="Garamond" w:eastAsia="Garamond" w:hAnsi="Garamond" w:cs="Garamond"/>
          <w:sz w:val="20"/>
          <w:szCs w:val="20"/>
        </w:rPr>
        <w:t xml:space="preserve"> Thanks to Brandon de la Cuesta for help with this section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1F48"/>
    <w:multiLevelType w:val="multilevel"/>
    <w:tmpl w:val="82E64650"/>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
    <w:nsid w:val="08EA33B9"/>
    <w:multiLevelType w:val="multilevel"/>
    <w:tmpl w:val="E7AC3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07C7B07"/>
    <w:multiLevelType w:val="hybridMultilevel"/>
    <w:tmpl w:val="12CC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34F1A"/>
    <w:multiLevelType w:val="hybridMultilevel"/>
    <w:tmpl w:val="B788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91486"/>
    <w:multiLevelType w:val="multilevel"/>
    <w:tmpl w:val="360E28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B48029D"/>
    <w:multiLevelType w:val="multilevel"/>
    <w:tmpl w:val="04D856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707A41C8"/>
    <w:multiLevelType w:val="multilevel"/>
    <w:tmpl w:val="BD363014"/>
    <w:lvl w:ilvl="0">
      <w:start w:val="1"/>
      <w:numFmt w:val="decimal"/>
      <w:lvlText w:val="4.3.%1."/>
      <w:lvlJc w:val="left"/>
      <w:pPr>
        <w:ind w:left="1530" w:firstLine="1170"/>
      </w:pPr>
      <w:rPr>
        <w:b w:val="0"/>
      </w:r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bullet"/>
      <w:lvlText w:val="●"/>
      <w:lvlJc w:val="left"/>
      <w:pPr>
        <w:ind w:left="720" w:firstLine="360"/>
      </w:pPr>
      <w:rPr>
        <w:rFonts w:ascii="Arial" w:eastAsia="Arial" w:hAnsi="Arial" w:cs="Arial"/>
      </w:r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7">
    <w:nsid w:val="73FA1487"/>
    <w:multiLevelType w:val="multilevel"/>
    <w:tmpl w:val="501A4E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7CD9696C"/>
    <w:multiLevelType w:val="multilevel"/>
    <w:tmpl w:val="612076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D6260D6"/>
    <w:multiLevelType w:val="multilevel"/>
    <w:tmpl w:val="832E0A0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0">
    <w:nsid w:val="7DEE5FC8"/>
    <w:multiLevelType w:val="multilevel"/>
    <w:tmpl w:val="729C36B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9"/>
  </w:num>
  <w:num w:numId="2">
    <w:abstractNumId w:val="0"/>
  </w:num>
  <w:num w:numId="3">
    <w:abstractNumId w:val="4"/>
  </w:num>
  <w:num w:numId="4">
    <w:abstractNumId w:val="8"/>
  </w:num>
  <w:num w:numId="5">
    <w:abstractNumId w:val="7"/>
  </w:num>
  <w:num w:numId="6">
    <w:abstractNumId w:val="1"/>
  </w:num>
  <w:num w:numId="7">
    <w:abstractNumId w:val="5"/>
  </w:num>
  <w:num w:numId="8">
    <w:abstractNumId w:val="6"/>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696"/>
    <w:rsid w:val="00001096"/>
    <w:rsid w:val="00092B16"/>
    <w:rsid w:val="000B3898"/>
    <w:rsid w:val="000B6D9E"/>
    <w:rsid w:val="000B7CD2"/>
    <w:rsid w:val="000D14DE"/>
    <w:rsid w:val="000D79EA"/>
    <w:rsid w:val="000E0581"/>
    <w:rsid w:val="00126901"/>
    <w:rsid w:val="00154214"/>
    <w:rsid w:val="00162EBC"/>
    <w:rsid w:val="00166171"/>
    <w:rsid w:val="00171C2E"/>
    <w:rsid w:val="001838DD"/>
    <w:rsid w:val="001D6EEC"/>
    <w:rsid w:val="001D70EF"/>
    <w:rsid w:val="00200BB1"/>
    <w:rsid w:val="00216E7E"/>
    <w:rsid w:val="00222E6B"/>
    <w:rsid w:val="00223A49"/>
    <w:rsid w:val="002240F7"/>
    <w:rsid w:val="0027604B"/>
    <w:rsid w:val="002823CB"/>
    <w:rsid w:val="00295286"/>
    <w:rsid w:val="002C503C"/>
    <w:rsid w:val="002E737B"/>
    <w:rsid w:val="002F08D4"/>
    <w:rsid w:val="00300566"/>
    <w:rsid w:val="00307468"/>
    <w:rsid w:val="003207A0"/>
    <w:rsid w:val="003509AF"/>
    <w:rsid w:val="00356101"/>
    <w:rsid w:val="00357BD3"/>
    <w:rsid w:val="00365226"/>
    <w:rsid w:val="003D1A87"/>
    <w:rsid w:val="003E7CE2"/>
    <w:rsid w:val="00404EA8"/>
    <w:rsid w:val="004138FD"/>
    <w:rsid w:val="0041675F"/>
    <w:rsid w:val="0046618B"/>
    <w:rsid w:val="004663B8"/>
    <w:rsid w:val="004849C4"/>
    <w:rsid w:val="004A7A2A"/>
    <w:rsid w:val="004B79BE"/>
    <w:rsid w:val="004F78E1"/>
    <w:rsid w:val="00505DAF"/>
    <w:rsid w:val="00512778"/>
    <w:rsid w:val="0052611E"/>
    <w:rsid w:val="00526EBA"/>
    <w:rsid w:val="00531AD8"/>
    <w:rsid w:val="00531C47"/>
    <w:rsid w:val="005500A5"/>
    <w:rsid w:val="00552EED"/>
    <w:rsid w:val="00563F6F"/>
    <w:rsid w:val="00564729"/>
    <w:rsid w:val="00581D8B"/>
    <w:rsid w:val="00584E97"/>
    <w:rsid w:val="005B1AA9"/>
    <w:rsid w:val="005C03AE"/>
    <w:rsid w:val="00630CB2"/>
    <w:rsid w:val="00644EF2"/>
    <w:rsid w:val="006677CE"/>
    <w:rsid w:val="00681D5A"/>
    <w:rsid w:val="0068580E"/>
    <w:rsid w:val="006A750F"/>
    <w:rsid w:val="006E30F6"/>
    <w:rsid w:val="007003A8"/>
    <w:rsid w:val="007462F7"/>
    <w:rsid w:val="007776F9"/>
    <w:rsid w:val="00781BAC"/>
    <w:rsid w:val="00790B2E"/>
    <w:rsid w:val="007D15A2"/>
    <w:rsid w:val="007E078D"/>
    <w:rsid w:val="007E4DC7"/>
    <w:rsid w:val="00817696"/>
    <w:rsid w:val="0085249C"/>
    <w:rsid w:val="00891034"/>
    <w:rsid w:val="008E358A"/>
    <w:rsid w:val="00904001"/>
    <w:rsid w:val="009130D7"/>
    <w:rsid w:val="009401A2"/>
    <w:rsid w:val="00956B61"/>
    <w:rsid w:val="00963EB4"/>
    <w:rsid w:val="00973A22"/>
    <w:rsid w:val="0098395D"/>
    <w:rsid w:val="009B1FF7"/>
    <w:rsid w:val="009C0BF2"/>
    <w:rsid w:val="009D5C3C"/>
    <w:rsid w:val="00A11293"/>
    <w:rsid w:val="00A36960"/>
    <w:rsid w:val="00A40ED6"/>
    <w:rsid w:val="00A62C62"/>
    <w:rsid w:val="00A67014"/>
    <w:rsid w:val="00AB26A4"/>
    <w:rsid w:val="00AB6953"/>
    <w:rsid w:val="00AD18EE"/>
    <w:rsid w:val="00B15467"/>
    <w:rsid w:val="00B30C33"/>
    <w:rsid w:val="00B55181"/>
    <w:rsid w:val="00B562C5"/>
    <w:rsid w:val="00B6553B"/>
    <w:rsid w:val="00B67509"/>
    <w:rsid w:val="00B83EE7"/>
    <w:rsid w:val="00BA6706"/>
    <w:rsid w:val="00BD05E5"/>
    <w:rsid w:val="00BF5CBA"/>
    <w:rsid w:val="00C14479"/>
    <w:rsid w:val="00C162C6"/>
    <w:rsid w:val="00C22325"/>
    <w:rsid w:val="00C22650"/>
    <w:rsid w:val="00C50448"/>
    <w:rsid w:val="00C52ACD"/>
    <w:rsid w:val="00CE66C0"/>
    <w:rsid w:val="00CF2EE4"/>
    <w:rsid w:val="00D1301E"/>
    <w:rsid w:val="00D30C37"/>
    <w:rsid w:val="00D5727B"/>
    <w:rsid w:val="00D616ED"/>
    <w:rsid w:val="00D71FB8"/>
    <w:rsid w:val="00D74505"/>
    <w:rsid w:val="00D80528"/>
    <w:rsid w:val="00D87C06"/>
    <w:rsid w:val="00D91055"/>
    <w:rsid w:val="00DA7D76"/>
    <w:rsid w:val="00DB2BEB"/>
    <w:rsid w:val="00DC4E23"/>
    <w:rsid w:val="00DD6264"/>
    <w:rsid w:val="00E569D5"/>
    <w:rsid w:val="00E80A0A"/>
    <w:rsid w:val="00E861B7"/>
    <w:rsid w:val="00EB1F6F"/>
    <w:rsid w:val="00EB65D6"/>
    <w:rsid w:val="00EC7CD2"/>
    <w:rsid w:val="00EE21B6"/>
    <w:rsid w:val="00EF3DCA"/>
    <w:rsid w:val="00F01B96"/>
    <w:rsid w:val="00F03F29"/>
    <w:rsid w:val="00F14543"/>
    <w:rsid w:val="00F24868"/>
    <w:rsid w:val="00F26205"/>
    <w:rsid w:val="00F31487"/>
    <w:rsid w:val="00F32603"/>
    <w:rsid w:val="00F54827"/>
    <w:rsid w:val="00F64AC9"/>
    <w:rsid w:val="00F80D9E"/>
    <w:rsid w:val="00F8567F"/>
    <w:rsid w:val="00F86B03"/>
    <w:rsid w:val="00FC1362"/>
    <w:rsid w:val="00FF3F56"/>
    <w:rsid w:val="00FF46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CB5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737B"/>
  </w:style>
  <w:style w:type="paragraph" w:styleId="Heading1">
    <w:name w:val="heading 1"/>
    <w:basedOn w:val="Normal"/>
    <w:next w:val="Normal"/>
    <w:rsid w:val="002E737B"/>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2E737B"/>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rsid w:val="002E737B"/>
    <w:pPr>
      <w:keepNext/>
      <w:keepLines/>
      <w:spacing w:before="200"/>
      <w:outlineLvl w:val="2"/>
    </w:pPr>
    <w:rPr>
      <w:rFonts w:ascii="Calibri" w:eastAsia="Calibri" w:hAnsi="Calibri" w:cs="Calibri"/>
      <w:b/>
      <w:color w:val="4F81BD"/>
    </w:rPr>
  </w:style>
  <w:style w:type="paragraph" w:styleId="Heading4">
    <w:name w:val="heading 4"/>
    <w:basedOn w:val="Normal"/>
    <w:next w:val="Normal"/>
    <w:rsid w:val="002E737B"/>
    <w:pPr>
      <w:keepNext/>
      <w:keepLines/>
      <w:spacing w:before="240" w:after="40"/>
      <w:contextualSpacing/>
      <w:outlineLvl w:val="3"/>
    </w:pPr>
    <w:rPr>
      <w:b/>
    </w:rPr>
  </w:style>
  <w:style w:type="paragraph" w:styleId="Heading5">
    <w:name w:val="heading 5"/>
    <w:basedOn w:val="Normal"/>
    <w:next w:val="Normal"/>
    <w:rsid w:val="002E737B"/>
    <w:pPr>
      <w:keepNext/>
      <w:keepLines/>
      <w:spacing w:before="220" w:after="40"/>
      <w:contextualSpacing/>
      <w:outlineLvl w:val="4"/>
    </w:pPr>
    <w:rPr>
      <w:b/>
      <w:sz w:val="22"/>
      <w:szCs w:val="22"/>
    </w:rPr>
  </w:style>
  <w:style w:type="paragraph" w:styleId="Heading6">
    <w:name w:val="heading 6"/>
    <w:basedOn w:val="Normal"/>
    <w:next w:val="Normal"/>
    <w:rsid w:val="002E737B"/>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003A8"/>
    <w:pPr>
      <w:keepNext/>
      <w:keepLines/>
      <w:spacing w:before="40"/>
      <w:outlineLvl w:val="6"/>
    </w:pPr>
    <w:rPr>
      <w:rFonts w:asciiTheme="majorHAnsi" w:eastAsiaTheme="majorEastAsia" w:hAnsiTheme="majorHAnsi" w:cstheme="majorBid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E737B"/>
    <w:pPr>
      <w:keepNext/>
      <w:keepLines/>
      <w:spacing w:after="300"/>
    </w:pPr>
    <w:rPr>
      <w:rFonts w:ascii="Calibri" w:eastAsia="Calibri" w:hAnsi="Calibri" w:cs="Calibri"/>
      <w:sz w:val="52"/>
      <w:szCs w:val="52"/>
    </w:rPr>
  </w:style>
  <w:style w:type="paragraph" w:styleId="Subtitle">
    <w:name w:val="Subtitle"/>
    <w:basedOn w:val="Normal"/>
    <w:next w:val="Normal"/>
    <w:rsid w:val="002E737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E737B"/>
    <w:pPr>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2E737B"/>
  </w:style>
  <w:style w:type="character" w:customStyle="1" w:styleId="CommentTextChar">
    <w:name w:val="Comment Text Char"/>
    <w:basedOn w:val="DefaultParagraphFont"/>
    <w:link w:val="CommentText"/>
    <w:uiPriority w:val="99"/>
    <w:semiHidden/>
    <w:rsid w:val="002E737B"/>
  </w:style>
  <w:style w:type="character" w:styleId="CommentReference">
    <w:name w:val="annotation reference"/>
    <w:basedOn w:val="DefaultParagraphFont"/>
    <w:uiPriority w:val="99"/>
    <w:semiHidden/>
    <w:unhideWhenUsed/>
    <w:rsid w:val="002E737B"/>
    <w:rPr>
      <w:sz w:val="18"/>
      <w:szCs w:val="18"/>
    </w:rPr>
  </w:style>
  <w:style w:type="paragraph" w:styleId="BalloonText">
    <w:name w:val="Balloon Text"/>
    <w:basedOn w:val="Normal"/>
    <w:link w:val="BalloonTextChar"/>
    <w:uiPriority w:val="99"/>
    <w:semiHidden/>
    <w:unhideWhenUsed/>
    <w:rsid w:val="001269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90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616ED"/>
    <w:rPr>
      <w:b/>
      <w:bCs/>
      <w:sz w:val="20"/>
      <w:szCs w:val="20"/>
    </w:rPr>
  </w:style>
  <w:style w:type="character" w:customStyle="1" w:styleId="CommentSubjectChar">
    <w:name w:val="Comment Subject Char"/>
    <w:basedOn w:val="CommentTextChar"/>
    <w:link w:val="CommentSubject"/>
    <w:uiPriority w:val="99"/>
    <w:semiHidden/>
    <w:rsid w:val="00D616ED"/>
    <w:rPr>
      <w:b/>
      <w:bCs/>
      <w:sz w:val="20"/>
      <w:szCs w:val="20"/>
    </w:rPr>
  </w:style>
  <w:style w:type="paragraph" w:styleId="TOC1">
    <w:name w:val="toc 1"/>
    <w:basedOn w:val="Normal"/>
    <w:next w:val="Normal"/>
    <w:autoRedefine/>
    <w:uiPriority w:val="39"/>
    <w:unhideWhenUsed/>
    <w:rsid w:val="00295286"/>
    <w:pPr>
      <w:spacing w:before="360"/>
    </w:pPr>
    <w:rPr>
      <w:rFonts w:asciiTheme="majorHAnsi" w:hAnsiTheme="majorHAnsi"/>
      <w:b/>
      <w:caps/>
    </w:rPr>
  </w:style>
  <w:style w:type="paragraph" w:styleId="TOC2">
    <w:name w:val="toc 2"/>
    <w:basedOn w:val="Normal"/>
    <w:next w:val="Normal"/>
    <w:autoRedefine/>
    <w:uiPriority w:val="39"/>
    <w:unhideWhenUsed/>
    <w:rsid w:val="00295286"/>
    <w:pPr>
      <w:spacing w:before="240"/>
    </w:pPr>
    <w:rPr>
      <w:rFonts w:asciiTheme="minorHAnsi" w:hAnsiTheme="minorHAnsi"/>
      <w:b/>
      <w:sz w:val="20"/>
      <w:szCs w:val="20"/>
    </w:rPr>
  </w:style>
  <w:style w:type="paragraph" w:styleId="TOC3">
    <w:name w:val="toc 3"/>
    <w:basedOn w:val="Normal"/>
    <w:next w:val="Normal"/>
    <w:autoRedefine/>
    <w:uiPriority w:val="39"/>
    <w:unhideWhenUsed/>
    <w:rsid w:val="00295286"/>
    <w:pPr>
      <w:ind w:left="240"/>
    </w:pPr>
    <w:rPr>
      <w:rFonts w:asciiTheme="minorHAnsi" w:hAnsiTheme="minorHAnsi"/>
      <w:sz w:val="20"/>
      <w:szCs w:val="20"/>
    </w:rPr>
  </w:style>
  <w:style w:type="paragraph" w:styleId="TOC4">
    <w:name w:val="toc 4"/>
    <w:basedOn w:val="Normal"/>
    <w:next w:val="Normal"/>
    <w:autoRedefine/>
    <w:uiPriority w:val="39"/>
    <w:unhideWhenUsed/>
    <w:rsid w:val="00295286"/>
    <w:pPr>
      <w:ind w:left="480"/>
    </w:pPr>
    <w:rPr>
      <w:rFonts w:asciiTheme="minorHAnsi" w:hAnsiTheme="minorHAnsi"/>
      <w:sz w:val="20"/>
      <w:szCs w:val="20"/>
    </w:rPr>
  </w:style>
  <w:style w:type="paragraph" w:styleId="TOC5">
    <w:name w:val="toc 5"/>
    <w:basedOn w:val="Normal"/>
    <w:next w:val="Normal"/>
    <w:autoRedefine/>
    <w:uiPriority w:val="39"/>
    <w:unhideWhenUsed/>
    <w:rsid w:val="00295286"/>
    <w:pPr>
      <w:ind w:left="720"/>
    </w:pPr>
    <w:rPr>
      <w:rFonts w:asciiTheme="minorHAnsi" w:hAnsiTheme="minorHAnsi"/>
      <w:sz w:val="20"/>
      <w:szCs w:val="20"/>
    </w:rPr>
  </w:style>
  <w:style w:type="paragraph" w:styleId="TOC6">
    <w:name w:val="toc 6"/>
    <w:basedOn w:val="Normal"/>
    <w:next w:val="Normal"/>
    <w:autoRedefine/>
    <w:uiPriority w:val="39"/>
    <w:unhideWhenUsed/>
    <w:rsid w:val="00295286"/>
    <w:pPr>
      <w:ind w:left="960"/>
    </w:pPr>
    <w:rPr>
      <w:rFonts w:asciiTheme="minorHAnsi" w:hAnsiTheme="minorHAnsi"/>
      <w:sz w:val="20"/>
      <w:szCs w:val="20"/>
    </w:rPr>
  </w:style>
  <w:style w:type="paragraph" w:styleId="TOC7">
    <w:name w:val="toc 7"/>
    <w:basedOn w:val="Normal"/>
    <w:next w:val="Normal"/>
    <w:autoRedefine/>
    <w:uiPriority w:val="39"/>
    <w:unhideWhenUsed/>
    <w:rsid w:val="00295286"/>
    <w:pPr>
      <w:ind w:left="1200"/>
    </w:pPr>
    <w:rPr>
      <w:rFonts w:asciiTheme="minorHAnsi" w:hAnsiTheme="minorHAnsi"/>
      <w:sz w:val="20"/>
      <w:szCs w:val="20"/>
    </w:rPr>
  </w:style>
  <w:style w:type="paragraph" w:styleId="TOC8">
    <w:name w:val="toc 8"/>
    <w:basedOn w:val="Normal"/>
    <w:next w:val="Normal"/>
    <w:autoRedefine/>
    <w:uiPriority w:val="39"/>
    <w:unhideWhenUsed/>
    <w:rsid w:val="00295286"/>
    <w:pPr>
      <w:ind w:left="1440"/>
    </w:pPr>
    <w:rPr>
      <w:rFonts w:asciiTheme="minorHAnsi" w:hAnsiTheme="minorHAnsi"/>
      <w:sz w:val="20"/>
      <w:szCs w:val="20"/>
    </w:rPr>
  </w:style>
  <w:style w:type="paragraph" w:styleId="TOC9">
    <w:name w:val="toc 9"/>
    <w:basedOn w:val="Normal"/>
    <w:next w:val="Normal"/>
    <w:autoRedefine/>
    <w:uiPriority w:val="39"/>
    <w:unhideWhenUsed/>
    <w:rsid w:val="00295286"/>
    <w:pPr>
      <w:ind w:left="1680"/>
    </w:pPr>
    <w:rPr>
      <w:rFonts w:asciiTheme="minorHAnsi" w:hAnsiTheme="minorHAnsi"/>
      <w:sz w:val="20"/>
      <w:szCs w:val="20"/>
    </w:rPr>
  </w:style>
  <w:style w:type="character" w:styleId="IntenseEmphasis">
    <w:name w:val="Intense Emphasis"/>
    <w:basedOn w:val="DefaultParagraphFont"/>
    <w:uiPriority w:val="21"/>
    <w:qFormat/>
    <w:rsid w:val="007003A8"/>
    <w:rPr>
      <w:i/>
      <w:iCs/>
      <w:color w:val="5B9BD5" w:themeColor="accent1"/>
    </w:rPr>
  </w:style>
  <w:style w:type="character" w:customStyle="1" w:styleId="Heading7Char">
    <w:name w:val="Heading 7 Char"/>
    <w:basedOn w:val="DefaultParagraphFont"/>
    <w:link w:val="Heading7"/>
    <w:uiPriority w:val="9"/>
    <w:rsid w:val="007003A8"/>
    <w:rPr>
      <w:rFonts w:asciiTheme="majorHAnsi" w:eastAsiaTheme="majorEastAsia" w:hAnsiTheme="majorHAnsi" w:cstheme="majorBidi"/>
      <w:iCs/>
      <w:color w:val="1F4D78" w:themeColor="accent1" w:themeShade="7F"/>
    </w:rPr>
  </w:style>
  <w:style w:type="paragraph" w:styleId="ListParagraph">
    <w:name w:val="List Paragraph"/>
    <w:basedOn w:val="Normal"/>
    <w:uiPriority w:val="34"/>
    <w:qFormat/>
    <w:rsid w:val="00B83EE7"/>
    <w:pPr>
      <w:ind w:left="720"/>
      <w:contextualSpacing/>
    </w:pPr>
  </w:style>
  <w:style w:type="paragraph" w:styleId="Revision">
    <w:name w:val="Revision"/>
    <w:hidden/>
    <w:uiPriority w:val="99"/>
    <w:semiHidden/>
    <w:rsid w:val="002F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4225</Words>
  <Characters>26111</Characters>
  <Application>Microsoft Macintosh Word</Application>
  <DocSecurity>0</DocSecurity>
  <Lines>555</Lines>
  <Paragraphs>344</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jgottlieb</dc:creator>
  <cp:lastModifiedBy>Gaby</cp:lastModifiedBy>
  <cp:revision>2</cp:revision>
  <dcterms:created xsi:type="dcterms:W3CDTF">2016-03-22T16:48:00Z</dcterms:created>
  <dcterms:modified xsi:type="dcterms:W3CDTF">2016-03-22T16:48:00Z</dcterms:modified>
</cp:coreProperties>
</file>