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Benchmark Construction</w:t>
      </w:r>
    </w:p>
    <w:p>
      <w:pPr>
        <w:pStyle w:val="ListBullet"/>
        <w:spacing w:after="40" w:line="247" w:lineRule="auto"/>
      </w:pPr>
      <w:r>
        <w:t>10 domains x 5 instances x 8 scenarios = 400 scenarios. With about 5 events per scenario, one evaluated Agent produces 2,000 Event-Action Pairs.</w:t>
      </w:r>
    </w:p>
    <w:p>
      <w:pPr>
        <w:pStyle w:val="ListBullet"/>
        <w:spacing w:after="40" w:line="247" w:lineRule="auto"/>
      </w:pPr>
      <w:r>
        <w:t>Information retrieval covers structured SQLite databases and unstructured text files.</w:t>
      </w:r>
    </w:p>
    <w:p>
      <w:pPr>
        <w:spacing w:after="30" w:line="247" w:lineRule="auto"/>
      </w:pPr>
      <w:r>
        <w:rPr>
          <w:b/>
        </w:rPr>
        <w:t xml:space="preserve">Timing: </w:t>
      </w:r>
      <w:r>
        <w:t>T1 Premature; T2 Timely; T3 Late; T4 Missed.</w:t>
      </w:r>
    </w:p>
    <w:p>
      <w:pPr>
        <w:spacing w:after="40" w:line="247" w:lineRule="auto"/>
      </w:pPr>
      <w:r>
        <w:rPr>
          <w:b/>
        </w:rPr>
        <w:t xml:space="preserve">Intensity: </w:t>
      </w:r>
      <w:r>
        <w:t>L0 Wait; L1 Inform; L2 Assist; L3 Act.</w:t>
      </w:r>
    </w:p>
    <w:p>
      <w:pPr>
        <w:pStyle w:val="Heading2"/>
      </w:pPr>
      <w:r>
        <w:t>Trigger Types</w:t>
      </w:r>
    </w:p>
    <w:p>
      <w:pPr>
        <w:pStyle w:val="ListBullet"/>
        <w:spacing w:after="40" w:line="247" w:lineRule="auto"/>
      </w:pPr>
      <w:r>
        <w:rPr>
          <w:b/>
        </w:rPr>
        <w:t xml:space="preserve">Dependency: </w:t>
      </w:r>
      <w:r>
        <w:t>A future prerequisite is missing; e.g., a repair visit needs an appliance model number.</w:t>
      </w:r>
    </w:p>
    <w:p>
      <w:pPr>
        <w:pStyle w:val="ListBullet"/>
        <w:spacing w:after="40" w:line="247" w:lineRule="auto"/>
      </w:pPr>
      <w:r>
        <w:rPr>
          <w:b/>
        </w:rPr>
        <w:t xml:space="preserve">Blockage: </w:t>
      </w:r>
      <w:r>
        <w:t>An active attempt cannot continue; e.g., training stops because an account is inactive.</w:t>
      </w:r>
    </w:p>
    <w:p>
      <w:pPr>
        <w:pStyle w:val="ListBullet"/>
        <w:spacing w:after="40" w:line="247" w:lineRule="auto"/>
      </w:pPr>
      <w:r>
        <w:rPr>
          <w:b/>
        </w:rPr>
        <w:t xml:space="preserve">Risk: </w:t>
      </w:r>
      <w:r>
        <w:t>Inaction may cause future loss; e.g., a reduced closing team may create a safety risk.</w:t>
      </w:r>
    </w:p>
    <w:p>
      <w:pPr>
        <w:pStyle w:val="ListBullet"/>
        <w:spacing w:after="40" w:line="247" w:lineRule="auto"/>
      </w:pPr>
      <w:r>
        <w:rPr>
          <w:b/>
        </w:rPr>
        <w:t xml:space="preserve">Opportunity: </w:t>
      </w:r>
      <w:r>
        <w:t>Action may create an optional benefit; e.g., an eligible rebate can reduce a bill.</w:t>
      </w:r>
    </w:p>
    <w:p>
      <w:pPr>
        <w:pStyle w:val="Heading2"/>
      </w:pPr>
      <w:r>
        <w:t>Construction Flow</w:t>
      </w:r>
    </w:p>
    <w:p>
      <w:pPr>
        <w:spacing w:after="40"/>
        <w:jc w:val="center"/>
      </w:pPr>
      <w:r>
        <w:drawing>
          <wp:inline xmlns:a="http://schemas.openxmlformats.org/drawingml/2006/main" xmlns:pic="http://schemas.openxmlformats.org/drawingml/2006/picture">
            <wp:extent cx="6446520" cy="3330702"/>
            <wp:docPr id="1" name="Picture 1"/>
            <wp:cNvGraphicFramePr>
              <a:graphicFrameLocks noChangeAspect="1"/>
            </wp:cNvGraphicFramePr>
            <a:graphic>
              <a:graphicData uri="http://schemas.openxmlformats.org/drawingml/2006/picture">
                <pic:pic>
                  <pic:nvPicPr>
                    <pic:cNvPr id="0" name="proactive_construction_polished.png"/>
                    <pic:cNvPicPr/>
                  </pic:nvPicPr>
                  <pic:blipFill>
                    <a:blip r:embed="rId9"/>
                    <a:stretch>
                      <a:fillRect/>
                    </a:stretch>
                  </pic:blipFill>
                  <pic:spPr>
                    <a:xfrm>
                      <a:off x="0" y="0"/>
                      <a:ext cx="6446520" cy="3330702"/>
                    </a:xfrm>
                    <a:prstGeom prst="rect"/>
                  </pic:spPr>
                </pic:pic>
              </a:graphicData>
            </a:graphic>
          </wp:inline>
        </w:drawing>
      </w:r>
    </w:p>
    <w:p>
      <w:pPr>
        <w:pStyle w:val="ListBullet"/>
        <w:spacing w:after="40" w:line="247" w:lineRule="auto"/>
      </w:pPr>
      <w:r>
        <w:t>Instance Creator (LLM) builds one protagonist and shared state. Each Scenario Creator (LLM) candidate must pass the non-LLM Validator and Reviewer (LLM); rejection returns feedback for regeneration.</w:t>
      </w:r>
    </w:p>
    <w:p>
      <w:pPr>
        <w:pStyle w:val="ListBullet"/>
        <w:spacing w:after="40" w:line="247" w:lineRule="auto"/>
      </w:pPr>
      <w:r>
        <w:t>After eight scenarios are committed, Noise Creator (LLM) adds 12-20 irrelevant commands, then Human Audit begins.</w:t>
      </w:r>
    </w:p>
    <w:p>
      <w:pPr>
        <w:pStyle w:val="Heading2"/>
      </w:pPr>
      <w:r>
        <w:t>Human Audit</w:t>
      </w:r>
    </w:p>
    <w:p>
      <w:pPr>
        <w:pStyle w:val="ListBullet"/>
        <w:spacing w:after="40" w:line="247" w:lineRule="auto"/>
      </w:pPr>
      <w:r>
        <w:t>Check trigger, causal evidence, earliest justified event, labels, feasibility, safety, leakage, and duplication.</w:t>
      </w:r>
    </w:p>
    <w:p>
      <w:pPr>
        <w:pStyle w:val="ListBullet"/>
        <w:spacing w:after="40" w:line="247" w:lineRule="auto"/>
      </w:pPr>
      <w:r>
        <w:t>On error, record the scenario, event, issue, evidence, and fix; return it to Scenario Creator, rerun the affected stages, and audit again.</w:t>
      </w:r>
    </w:p>
    <w:p>
      <w:r>
        <w:br w:type="page"/>
      </w:r>
    </w:p>
    <w:p>
      <w:pPr>
        <w:pStyle w:val="Heading1"/>
      </w:pPr>
      <w:r>
        <w:t>Human-in-the-Loop Evaluation</w:t>
      </w:r>
    </w:p>
    <w:p>
      <w:pPr>
        <w:pStyle w:val="ListBullet"/>
        <w:spacing w:after="40" w:line="247" w:lineRule="auto"/>
      </w:pPr>
      <w:r>
        <w:t>Humans label a high-quality seed set. LLM-as-Judge uses it as few-shot examples and returns a label with confidence and similarity.</w:t>
      </w:r>
    </w:p>
    <w:p>
      <w:pPr>
        <w:pStyle w:val="ListBullet"/>
        <w:spacing w:after="40" w:line="247" w:lineRule="auto"/>
      </w:pPr>
      <w:r>
        <w:t>High-confidence, high-similarity labels are accepted. Other cases go to humans, whose labels are added back to the seed set.</w:t>
      </w:r>
    </w:p>
    <w:p>
      <w:pPr>
        <w:spacing w:after="40"/>
        <w:jc w:val="center"/>
      </w:pPr>
      <w:r>
        <w:drawing>
          <wp:inline xmlns:a="http://schemas.openxmlformats.org/drawingml/2006/main" xmlns:pic="http://schemas.openxmlformats.org/drawingml/2006/picture">
            <wp:extent cx="6446520" cy="3223260"/>
            <wp:docPr id="2" name="Picture 2"/>
            <wp:cNvGraphicFramePr>
              <a:graphicFrameLocks noChangeAspect="1"/>
            </wp:cNvGraphicFramePr>
            <a:graphic>
              <a:graphicData uri="http://schemas.openxmlformats.org/drawingml/2006/picture">
                <pic:pic>
                  <pic:nvPicPr>
                    <pic:cNvPr id="0" name="proactive_evaluation_polished.png"/>
                    <pic:cNvPicPr/>
                  </pic:nvPicPr>
                  <pic:blipFill>
                    <a:blip r:embed="rId10"/>
                    <a:stretch>
                      <a:fillRect/>
                    </a:stretch>
                  </pic:blipFill>
                  <pic:spPr>
                    <a:xfrm>
                      <a:off x="0" y="0"/>
                      <a:ext cx="6446520" cy="3223260"/>
                    </a:xfrm>
                    <a:prstGeom prst="rect"/>
                  </pic:spPr>
                </pic:pic>
              </a:graphicData>
            </a:graphic>
          </wp:inline>
        </w:drawing>
      </w:r>
    </w:p>
    <w:p>
      <w:pPr>
        <w:pStyle w:val="Heading2"/>
      </w:pPr>
      <w:r>
        <w:t>Existing Scenario</w:t>
      </w:r>
    </w:p>
    <w:p>
      <w:pPr>
        <w:spacing w:after="30" w:line="247" w:lineRule="auto"/>
      </w:pPr>
      <w:r>
        <w:rPr>
          <w:b/>
        </w:rPr>
        <w:t xml:space="preserve">Scenario: </w:t>
      </w:r>
      <w:r>
        <w:t>work_and_professional_life_01 / risk_2 | Trigger: Risk | Events: 4</w:t>
      </w:r>
    </w:p>
    <w:p>
      <w:pPr>
        <w:spacing w:after="60" w:line="247" w:lineRule="auto"/>
      </w:pPr>
      <w:r>
        <w:rPr>
          <w:b/>
        </w:rPr>
        <w:t xml:space="preserve">Description: </w:t>
      </w:r>
      <w:r>
        <w:t>Lena's planned closing team is gradually reduced by two unrelated employee emergencies. Carlos leaving sick is manageable because Devon is still scheduled as Lena's second trained closer, so that checkpoint is too early for intervention. When Devon later reports that he must leave before closing, the staffing plan shows that Lena would be the only trained closer for the final hour, creating a risk during the cash count, safety walk, and final lockup. This risk is sufficiently observable at the third Event. Jordan's later message provides a time-limited coverage option without changing that intervention was already justified. Proactively coordinating Greg's approval and confirming Jordan's coverage would preserve the two-person closing procedure and prevent Lena from closing the store alone.</w:t>
      </w:r>
    </w:p>
    <w:tbl>
      <w:tblPr>
        <w:tblW w:type="auto" w:w="0"/>
        <w:tblLayout w:type="fixed"/>
        <w:tblLook w:firstColumn="1" w:firstRow="1" w:lastColumn="0" w:lastRow="0" w:noHBand="0" w:noVBand="1" w:val="04A0"/>
        <w:tblCellSpacing w:w="100" w:type="dxa"/>
      </w:tblPr>
      <w:tblGrid>
        <w:gridCol w:w="4925"/>
        <w:gridCol w:w="4925"/>
      </w:tblGrid>
      <w:tr>
        <w:tc>
          <w:tcPr>
            <w:tcW w:type="dxa" w:w="5141"/>
            <w:vAlign w:val="top"/>
            <w:shd w:fill="F8FAFC"/>
            <w:tcBorders>
              <w:top w:val="single" w:sz="10" w:color="D4DEE6"/>
              <w:start w:val="single" w:sz="10" w:color="D4DEE6"/>
              <w:bottom w:val="single" w:sz="10" w:color="D4DEE6"/>
              <w:end w:val="single" w:sz="10" w:color="D4DEE6"/>
            </w:tcBorders>
            <w:tcMar>
              <w:top w:w="90" w:type="dxa"/>
              <w:start w:w="115" w:type="dxa"/>
              <w:bottom w:w="90" w:type="dxa"/>
              <w:end w:w="115" w:type="dxa"/>
            </w:tcMar>
          </w:tcPr>
          <w:p>
            <w:pPr>
              <w:spacing w:after="60"/>
            </w:pPr>
            <w:r>
              <w:rPr>
                <w:b/>
                <w:color w:val="2E6F9E"/>
                <w:sz w:val="19"/>
              </w:rPr>
              <w:t>EVENT1</w:t>
            </w:r>
          </w:p>
          <w:p>
            <w:pPr>
              <w:spacing w:after="20" w:line="240" w:lineRule="auto"/>
            </w:pPr>
            <w:r>
              <w:rPr>
                <w:b/>
                <w:sz w:val="16"/>
              </w:rPr>
              <w:t xml:space="preserve">app: </w:t>
            </w:r>
            <w:r>
              <w:rPr>
                <w:sz w:val="16"/>
              </w:rPr>
              <w:t>messaging</w:t>
            </w:r>
          </w:p>
          <w:p>
            <w:pPr>
              <w:spacing w:after="20" w:line="240" w:lineRule="auto"/>
            </w:pPr>
            <w:r>
              <w:rPr>
                <w:b/>
                <w:sz w:val="16"/>
              </w:rPr>
              <w:t xml:space="preserve">function: </w:t>
            </w:r>
            <w:r>
              <w:rPr>
                <w:sz w:val="16"/>
              </w:rPr>
              <w:t>create_message</w:t>
            </w:r>
          </w:p>
          <w:p>
            <w:pPr>
              <w:spacing w:after="20" w:line="240" w:lineRule="auto"/>
            </w:pPr>
            <w:r>
              <w:rPr>
                <w:b/>
                <w:sz w:val="16"/>
              </w:rPr>
              <w:t>parameter</w:t>
            </w:r>
          </w:p>
          <w:p>
            <w:pPr>
              <w:spacing w:after="20" w:line="240" w:lineRule="auto"/>
              <w:ind w:left="115"/>
            </w:pPr>
            <w:r>
              <w:rPr>
                <w:b/>
                <w:sz w:val="16"/>
              </w:rPr>
              <w:t xml:space="preserve">sender: </w:t>
            </w:r>
            <w:r>
              <w:rPr>
                <w:sz w:val="16"/>
              </w:rPr>
              <w:t>Carlos Vega</w:t>
            </w:r>
          </w:p>
          <w:p>
            <w:pPr>
              <w:spacing w:after="20" w:line="240" w:lineRule="auto"/>
              <w:ind w:left="115"/>
            </w:pPr>
            <w:r>
              <w:rPr>
                <w:b/>
                <w:sz w:val="16"/>
              </w:rPr>
              <w:t xml:space="preserve">recipients: </w:t>
            </w:r>
            <w:r>
              <w:rPr>
                <w:sz w:val="16"/>
              </w:rPr>
              <w:t>[Lena Ortiz]</w:t>
            </w:r>
          </w:p>
          <w:p>
            <w:pPr>
              <w:spacing w:after="20" w:line="240" w:lineRule="auto"/>
              <w:ind w:left="115"/>
            </w:pPr>
            <w:r>
              <w:rPr>
                <w:b/>
                <w:sz w:val="16"/>
              </w:rPr>
              <w:t xml:space="preserve">content: </w:t>
            </w:r>
            <w:r>
              <w:rPr>
                <w:sz w:val="16"/>
              </w:rPr>
              <w:t>I am feeling nauseated and need to sit down for a while. I have not decided whether I need to leave, and I am hoping I can return after my break. Devon is handling the front end for me.</w:t>
            </w:r>
          </w:p>
          <w:p>
            <w:pPr>
              <w:spacing w:after="20" w:line="240" w:lineRule="auto"/>
              <w:ind w:left="115"/>
            </w:pPr>
            <w:r>
              <w:rPr>
                <w:b/>
                <w:sz w:val="16"/>
              </w:rPr>
              <w:t xml:space="preserve">timestamp: </w:t>
            </w:r>
            <w:r>
              <w:rPr>
                <w:sz w:val="16"/>
              </w:rPr>
              <w:t>2026-05-08T15:05:00-07:00</w:t>
            </w:r>
          </w:p>
        </w:tc>
        <w:tc>
          <w:tcPr>
            <w:tcW w:type="dxa" w:w="5141"/>
            <w:vAlign w:val="top"/>
            <w:shd w:fill="F8FAFC"/>
            <w:tcBorders>
              <w:top w:val="single" w:sz="10" w:color="D4DEE6"/>
              <w:start w:val="single" w:sz="10" w:color="D4DEE6"/>
              <w:bottom w:val="single" w:sz="10" w:color="D4DEE6"/>
              <w:end w:val="single" w:sz="10" w:color="D4DEE6"/>
            </w:tcBorders>
            <w:tcMar>
              <w:top w:w="90" w:type="dxa"/>
              <w:start w:w="115" w:type="dxa"/>
              <w:bottom w:w="90" w:type="dxa"/>
              <w:end w:w="115" w:type="dxa"/>
            </w:tcMar>
          </w:tcPr>
          <w:p>
            <w:pPr>
              <w:spacing w:after="60"/>
            </w:pPr>
            <w:r>
              <w:rPr>
                <w:b/>
                <w:color w:val="2E6F9E"/>
                <w:sz w:val="19"/>
              </w:rPr>
              <w:t>EVENT2</w:t>
            </w:r>
          </w:p>
          <w:p>
            <w:pPr>
              <w:spacing w:after="20" w:line="240" w:lineRule="auto"/>
            </w:pPr>
            <w:r>
              <w:rPr>
                <w:b/>
                <w:sz w:val="16"/>
              </w:rPr>
              <w:t xml:space="preserve">app: </w:t>
            </w:r>
            <w:r>
              <w:rPr>
                <w:sz w:val="16"/>
              </w:rPr>
              <w:t>messaging</w:t>
            </w:r>
          </w:p>
          <w:p>
            <w:pPr>
              <w:spacing w:after="20" w:line="240" w:lineRule="auto"/>
            </w:pPr>
            <w:r>
              <w:rPr>
                <w:b/>
                <w:sz w:val="16"/>
              </w:rPr>
              <w:t xml:space="preserve">function: </w:t>
            </w:r>
            <w:r>
              <w:rPr>
                <w:sz w:val="16"/>
              </w:rPr>
              <w:t>create_message</w:t>
            </w:r>
          </w:p>
          <w:p>
            <w:pPr>
              <w:spacing w:after="20" w:line="240" w:lineRule="auto"/>
            </w:pPr>
            <w:r>
              <w:rPr>
                <w:b/>
                <w:sz w:val="16"/>
              </w:rPr>
              <w:t>parameter</w:t>
            </w:r>
          </w:p>
          <w:p>
            <w:pPr>
              <w:spacing w:after="20" w:line="240" w:lineRule="auto"/>
              <w:ind w:left="115"/>
            </w:pPr>
            <w:r>
              <w:rPr>
                <w:b/>
                <w:sz w:val="16"/>
              </w:rPr>
              <w:t xml:space="preserve">sender: </w:t>
            </w:r>
            <w:r>
              <w:rPr>
                <w:sz w:val="16"/>
              </w:rPr>
              <w:t>Carlos Vega</w:t>
            </w:r>
          </w:p>
          <w:p>
            <w:pPr>
              <w:spacing w:after="20" w:line="240" w:lineRule="auto"/>
              <w:ind w:left="115"/>
            </w:pPr>
            <w:r>
              <w:rPr>
                <w:b/>
                <w:sz w:val="16"/>
              </w:rPr>
              <w:t xml:space="preserve">recipients: </w:t>
            </w:r>
            <w:r>
              <w:rPr>
                <w:sz w:val="16"/>
              </w:rPr>
              <w:t>[Lena Ortiz]</w:t>
            </w:r>
          </w:p>
          <w:p>
            <w:pPr>
              <w:spacing w:after="20" w:line="240" w:lineRule="auto"/>
              <w:ind w:left="115"/>
            </w:pPr>
            <w:r>
              <w:rPr>
                <w:b/>
                <w:sz w:val="16"/>
              </w:rPr>
              <w:t xml:space="preserve">content: </w:t>
            </w:r>
            <w:r>
              <w:rPr>
                <w:sz w:val="16"/>
              </w:rPr>
              <w:t>I am getting worse, so I am going home now. Devon confirmed that he can take my closing duties tonight.</w:t>
            </w:r>
          </w:p>
          <w:p>
            <w:pPr>
              <w:spacing w:after="20" w:line="240" w:lineRule="auto"/>
              <w:ind w:left="115"/>
            </w:pPr>
            <w:r>
              <w:rPr>
                <w:b/>
                <w:sz w:val="16"/>
              </w:rPr>
              <w:t xml:space="preserve">timestamp: </w:t>
            </w:r>
            <w:r>
              <w:rPr>
                <w:sz w:val="16"/>
              </w:rPr>
              <w:t>2026-05-08T16:40:00-07:00</w:t>
            </w:r>
          </w:p>
        </w:tc>
      </w:tr>
      <w:tr>
        <w:tc>
          <w:tcPr>
            <w:tcW w:type="dxa" w:w="5141"/>
            <w:vAlign w:val="top"/>
            <w:shd w:fill="F8FAFC"/>
            <w:tcBorders>
              <w:top w:val="single" w:sz="10" w:color="D4DEE6"/>
              <w:start w:val="single" w:sz="10" w:color="D4DEE6"/>
              <w:bottom w:val="single" w:sz="10" w:color="D4DEE6"/>
              <w:end w:val="single" w:sz="10" w:color="D4DEE6"/>
            </w:tcBorders>
            <w:tcMar>
              <w:top w:w="90" w:type="dxa"/>
              <w:start w:w="115" w:type="dxa"/>
              <w:bottom w:w="90" w:type="dxa"/>
              <w:end w:w="115" w:type="dxa"/>
            </w:tcMar>
          </w:tcPr>
          <w:p>
            <w:pPr>
              <w:spacing w:after="60"/>
            </w:pPr>
            <w:r>
              <w:rPr>
                <w:b/>
                <w:color w:val="2E6F9E"/>
                <w:sz w:val="19"/>
              </w:rPr>
              <w:t>EVENT3</w:t>
            </w:r>
          </w:p>
          <w:p>
            <w:pPr>
              <w:spacing w:after="20" w:line="240" w:lineRule="auto"/>
            </w:pPr>
            <w:r>
              <w:rPr>
                <w:b/>
                <w:sz w:val="16"/>
              </w:rPr>
              <w:t xml:space="preserve">app: </w:t>
            </w:r>
            <w:r>
              <w:rPr>
                <w:sz w:val="16"/>
              </w:rPr>
              <w:t>messaging</w:t>
            </w:r>
          </w:p>
          <w:p>
            <w:pPr>
              <w:spacing w:after="20" w:line="240" w:lineRule="auto"/>
            </w:pPr>
            <w:r>
              <w:rPr>
                <w:b/>
                <w:sz w:val="16"/>
              </w:rPr>
              <w:t xml:space="preserve">function: </w:t>
            </w:r>
            <w:r>
              <w:rPr>
                <w:sz w:val="16"/>
              </w:rPr>
              <w:t>create_message</w:t>
            </w:r>
          </w:p>
          <w:p>
            <w:pPr>
              <w:spacing w:after="20" w:line="240" w:lineRule="auto"/>
            </w:pPr>
            <w:r>
              <w:rPr>
                <w:b/>
                <w:sz w:val="16"/>
              </w:rPr>
              <w:t>parameter</w:t>
            </w:r>
          </w:p>
          <w:p>
            <w:pPr>
              <w:spacing w:after="20" w:line="240" w:lineRule="auto"/>
              <w:ind w:left="115"/>
            </w:pPr>
            <w:r>
              <w:rPr>
                <w:b/>
                <w:sz w:val="16"/>
              </w:rPr>
              <w:t xml:space="preserve">sender: </w:t>
            </w:r>
            <w:r>
              <w:rPr>
                <w:sz w:val="16"/>
              </w:rPr>
              <w:t>Devon Price</w:t>
            </w:r>
          </w:p>
          <w:p>
            <w:pPr>
              <w:spacing w:after="20" w:line="240" w:lineRule="auto"/>
              <w:ind w:left="115"/>
            </w:pPr>
            <w:r>
              <w:rPr>
                <w:b/>
                <w:sz w:val="16"/>
              </w:rPr>
              <w:t xml:space="preserve">recipients: </w:t>
            </w:r>
            <w:r>
              <w:rPr>
                <w:sz w:val="16"/>
              </w:rPr>
              <w:t>[Lena Ortiz]</w:t>
            </w:r>
          </w:p>
          <w:p>
            <w:pPr>
              <w:spacing w:after="20" w:line="240" w:lineRule="auto"/>
              <w:ind w:left="115"/>
            </w:pPr>
            <w:r>
              <w:rPr>
                <w:b/>
                <w:sz w:val="16"/>
              </w:rPr>
              <w:t xml:space="preserve">content: </w:t>
            </w:r>
            <w:r>
              <w:rPr>
                <w:sz w:val="16"/>
              </w:rPr>
              <w:t>My son's caregiver just called with an emergency. I need to leave by 9:15 PM and cannot stay through closing. I have completed the evening front-end tasks, but the cash count, safety walk, and final lockup will still need to be done after I leave.</w:t>
            </w:r>
          </w:p>
          <w:p>
            <w:pPr>
              <w:spacing w:after="20" w:line="240" w:lineRule="auto"/>
              <w:ind w:left="115"/>
            </w:pPr>
            <w:r>
              <w:rPr>
                <w:b/>
                <w:sz w:val="16"/>
              </w:rPr>
              <w:t xml:space="preserve">timestamp: </w:t>
            </w:r>
            <w:r>
              <w:rPr>
                <w:sz w:val="16"/>
              </w:rPr>
              <w:t>2026-05-08T18:25:00-07:00</w:t>
            </w:r>
          </w:p>
        </w:tc>
        <w:tc>
          <w:tcPr>
            <w:tcW w:type="dxa" w:w="5141"/>
            <w:vAlign w:val="top"/>
            <w:shd w:fill="F8FAFC"/>
            <w:tcBorders>
              <w:top w:val="single" w:sz="10" w:color="D4DEE6"/>
              <w:start w:val="single" w:sz="10" w:color="D4DEE6"/>
              <w:bottom w:val="single" w:sz="10" w:color="D4DEE6"/>
              <w:end w:val="single" w:sz="10" w:color="D4DEE6"/>
            </w:tcBorders>
            <w:tcMar>
              <w:top w:w="90" w:type="dxa"/>
              <w:start w:w="115" w:type="dxa"/>
              <w:bottom w:w="90" w:type="dxa"/>
              <w:end w:w="115" w:type="dxa"/>
            </w:tcMar>
          </w:tcPr>
          <w:p>
            <w:pPr>
              <w:spacing w:after="60"/>
            </w:pPr>
            <w:r>
              <w:rPr>
                <w:b/>
                <w:color w:val="2E6F9E"/>
                <w:sz w:val="19"/>
              </w:rPr>
              <w:t>EVENT4</w:t>
            </w:r>
          </w:p>
          <w:p>
            <w:pPr>
              <w:spacing w:after="20" w:line="240" w:lineRule="auto"/>
            </w:pPr>
            <w:r>
              <w:rPr>
                <w:b/>
                <w:sz w:val="16"/>
              </w:rPr>
              <w:t xml:space="preserve">app: </w:t>
            </w:r>
            <w:r>
              <w:rPr>
                <w:sz w:val="16"/>
              </w:rPr>
              <w:t>messaging</w:t>
            </w:r>
          </w:p>
          <w:p>
            <w:pPr>
              <w:spacing w:after="20" w:line="240" w:lineRule="auto"/>
            </w:pPr>
            <w:r>
              <w:rPr>
                <w:b/>
                <w:sz w:val="16"/>
              </w:rPr>
              <w:t xml:space="preserve">function: </w:t>
            </w:r>
            <w:r>
              <w:rPr>
                <w:sz w:val="16"/>
              </w:rPr>
              <w:t>create_message</w:t>
            </w:r>
          </w:p>
          <w:p>
            <w:pPr>
              <w:spacing w:after="20" w:line="240" w:lineRule="auto"/>
            </w:pPr>
            <w:r>
              <w:rPr>
                <w:b/>
                <w:sz w:val="16"/>
              </w:rPr>
              <w:t>parameter</w:t>
            </w:r>
          </w:p>
          <w:p>
            <w:pPr>
              <w:spacing w:after="20" w:line="240" w:lineRule="auto"/>
              <w:ind w:left="115"/>
            </w:pPr>
            <w:r>
              <w:rPr>
                <w:b/>
                <w:sz w:val="16"/>
              </w:rPr>
              <w:t xml:space="preserve">sender: </w:t>
            </w:r>
            <w:r>
              <w:rPr>
                <w:sz w:val="16"/>
              </w:rPr>
              <w:t>Jordan Kim</w:t>
            </w:r>
          </w:p>
          <w:p>
            <w:pPr>
              <w:spacing w:after="20" w:line="240" w:lineRule="auto"/>
              <w:ind w:left="115"/>
            </w:pPr>
            <w:r>
              <w:rPr>
                <w:b/>
                <w:sz w:val="16"/>
              </w:rPr>
              <w:t xml:space="preserve">recipients: </w:t>
            </w:r>
            <w:r>
              <w:rPr>
                <w:sz w:val="16"/>
              </w:rPr>
              <w:t>[Lena Ortiz]</w:t>
            </w:r>
          </w:p>
          <w:p>
            <w:pPr>
              <w:spacing w:after="20" w:line="240" w:lineRule="auto"/>
              <w:ind w:left="115"/>
            </w:pPr>
            <w:r>
              <w:rPr>
                <w:b/>
                <w:sz w:val="16"/>
              </w:rPr>
              <w:t xml:space="preserve">content: </w:t>
            </w:r>
            <w:r>
              <w:rPr>
                <w:sz w:val="16"/>
              </w:rPr>
              <w:t>My plans ended early, and I could come in from 9:00 to 10:45 tonight if the store needs coverage. I am trained on closing and cash count, but Greg needs to approve any added shift. Please confirm by 8:00 PM because I will make other plans after that.</w:t>
            </w:r>
          </w:p>
          <w:p>
            <w:pPr>
              <w:spacing w:after="20" w:line="240" w:lineRule="auto"/>
              <w:ind w:left="115"/>
            </w:pPr>
            <w:r>
              <w:rPr>
                <w:b/>
                <w:sz w:val="16"/>
              </w:rPr>
              <w:t xml:space="preserve">timestamp: </w:t>
            </w:r>
            <w:r>
              <w:rPr>
                <w:sz w:val="16"/>
              </w:rPr>
              <w:t>2026-05-08T19:10:00-07:00</w:t>
            </w:r>
          </w:p>
        </w:tc>
      </w:tr>
    </w:tbl>
    <w:sectPr w:rsidR="00FC693F" w:rsidRPr="0006063C" w:rsidSect="00034616">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832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83247"/>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2E6F9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83247"/>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8324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