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194649022"/>
        <w:docPartObj>
          <w:docPartGallery w:val="Cover Pages"/>
          <w:docPartUnique/>
        </w:docPartObj>
      </w:sdtPr>
      <w:sdtContent>
        <w:p w:rsidR="00A42A0B" w:rsidRPr="00C55869" w:rsidRDefault="00A42A0B" w:rsidP="00C55869">
          <w:pPr>
            <w:spacing w:line="360" w:lineRule="auto"/>
            <w:rPr>
              <w:rFonts w:ascii="Times New Roman" w:hAnsi="Times New Roman" w:cs="Times New Roman"/>
            </w:rPr>
          </w:pPr>
          <w:r w:rsidRPr="00C55869">
            <w:rPr>
              <w:rFonts w:ascii="Times New Roman" w:hAnsi="Times New Roman" w:cs="Times New Roman"/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EAC800" wp14:editId="30075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6770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55869">
            <w:rPr>
              <w:rFonts w:ascii="Times New Roman" w:hAnsi="Times New Roman" w:cs="Times New Roman"/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D6F76" wp14:editId="1269C3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D05" w:rsidRPr="00A42A0B" w:rsidRDefault="00205D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</w:pPr>
                                <w:r w:rsidRPr="00A42A0B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  <w:t>March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BD6F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205D05" w:rsidRPr="00A42A0B" w:rsidRDefault="00205D0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</w:pPr>
                          <w:r w:rsidRPr="00A42A0B"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  <w:t>March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2A0B" w:rsidRPr="00C55869" w:rsidRDefault="00E369DC" w:rsidP="00C55869">
          <w:pPr>
            <w:spacing w:line="360" w:lineRule="auto"/>
            <w:rPr>
              <w:rFonts w:ascii="Times New Roman" w:hAnsi="Times New Roman" w:cs="Times New Roman"/>
            </w:rPr>
          </w:pPr>
          <w:r w:rsidRPr="00C55869">
            <w:rPr>
              <w:rFonts w:ascii="Times New Roman" w:hAnsi="Times New Roman" w:cs="Times New Roman"/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FAAD7" wp14:editId="1CFA02D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5930900</wp:posOffset>
                    </wp:positionV>
                    <wp:extent cx="7315200" cy="115697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D05" w:rsidRDefault="00205D0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763895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Audiotronics Limited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363450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5D05" w:rsidRDefault="00205D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Audiotronics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FAAD7" id="Text Box 154" o:spid="_x0000_s1027" type="#_x0000_t202" style="position:absolute;margin-left:18pt;margin-top:467pt;width:8in;height:91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" filled="f" stroked="f" strokeweight=".5pt">
                    <v:textbox inset="126pt,0,54pt,0">
                      <w:txbxContent>
                        <w:p w:rsidR="00205D05" w:rsidRDefault="00205D0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763895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Audiotronics Limited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363450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5D05" w:rsidRDefault="00205D0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A0B" w:rsidRPr="00C5586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94558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0D19" w:rsidRPr="00C55869" w:rsidRDefault="00450D19" w:rsidP="00C55869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C55869">
            <w:rPr>
              <w:rFonts w:ascii="Times New Roman" w:hAnsi="Times New Roman" w:cs="Times New Roman"/>
            </w:rPr>
            <w:t>Contents</w:t>
          </w:r>
        </w:p>
        <w:p w:rsidR="00450D19" w:rsidRPr="00C55869" w:rsidRDefault="00450D1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r w:rsidRPr="00C55869">
            <w:rPr>
              <w:rFonts w:ascii="Times New Roman" w:hAnsi="Times New Roman" w:cs="Times New Roman"/>
            </w:rPr>
            <w:fldChar w:fldCharType="begin"/>
          </w:r>
          <w:r w:rsidRPr="00C55869">
            <w:rPr>
              <w:rFonts w:ascii="Times New Roman" w:hAnsi="Times New Roman" w:cs="Times New Roman"/>
            </w:rPr>
            <w:instrText xml:space="preserve"> TOC \o "1-3" \h \z \u </w:instrText>
          </w:r>
          <w:r w:rsidRPr="00C55869">
            <w:rPr>
              <w:rFonts w:ascii="Times New Roman" w:hAnsi="Times New Roman" w:cs="Times New Roman"/>
            </w:rPr>
            <w:fldChar w:fldCharType="separate"/>
          </w:r>
          <w:hyperlink w:anchor="_Toc474324827" w:history="1">
            <w:r w:rsidRPr="00C55869">
              <w:rPr>
                <w:rStyle w:val="Hyperlink"/>
                <w:rFonts w:ascii="Times New Roman" w:hAnsi="Times New Roman" w:cs="Times New Roman"/>
                <w:noProof/>
              </w:rPr>
              <w:t>Section 1</w:t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_Toc474324827 \h </w:instrText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28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_Toc474324828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29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Section 2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_Toc474324829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0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_Toc474324830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1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Section 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_Toc474324831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2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Market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_Toc474324832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3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_Toc474324833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4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Trend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_Toc474324834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5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Size &amp; potential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_Toc474324835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6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Competition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_Toc474324836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7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Customers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_Toc474324837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8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Structure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_Toc474324838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39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SWOT Analysis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_Toc474324839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0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Section 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_Toc474324840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1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Market Strategy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_Toc474324841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2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_Toc474324842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3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Product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_Toc474324843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4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Price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_Toc474324844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5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Place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_Toc474324845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6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Promotion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_Toc474324846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7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Section 5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_Toc474324847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8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Organisation / Management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_Toc474324848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49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Management Overview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_Toc474324849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0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Staff Requirements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_Toc474324850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1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Section 6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_Toc474324851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2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Production/Operations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_Toc474324852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3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Premises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_Toc474324853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4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Plant &amp; Equipment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_Toc474324854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5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Operations Overview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_Toc474324855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6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Section 7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_Toc474324856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7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Costing/Finance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_Toc474324857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8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Financial Assumptions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_Toc474324858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59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Sensitivity Analysis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_Toc474324859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0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_Toc474324860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1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_Toc474324861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2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Financial Projections – Year 1 &amp; Year 2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_Toc474324862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3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Appendix B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_Toc474324863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4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Certificate of Incorporation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_Toc474324864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5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Appendix C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_Toc474324865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6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Tax Clearance Certificate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_Toc474324866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7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Appendix D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_Toc474324867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8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Promotors’ CVs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_Toc474324868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69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Appendix 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_Toc474324869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70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Equipment Schedule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_Toc474324870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71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Appendix F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_Toc474324871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C55869" w:rsidP="00C55869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E"/>
            </w:rPr>
          </w:pPr>
          <w:hyperlink w:anchor="_Toc474324872" w:history="1">
            <w:r w:rsidR="00450D19" w:rsidRPr="00C55869">
              <w:rPr>
                <w:rStyle w:val="Hyperlink"/>
                <w:rFonts w:ascii="Times New Roman" w:hAnsi="Times New Roman" w:cs="Times New Roman"/>
                <w:noProof/>
              </w:rPr>
              <w:t>Typical Production Drawings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instrText xml:space="preserve"> PAGEREF _Toc474324872 \h </w:instrTex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0D19" w:rsidRPr="00C558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50D19" w:rsidRPr="00C55869" w:rsidRDefault="00450D19" w:rsidP="00C55869">
          <w:pPr>
            <w:spacing w:line="360" w:lineRule="auto"/>
            <w:rPr>
              <w:rFonts w:ascii="Times New Roman" w:hAnsi="Times New Roman" w:cs="Times New Roman"/>
            </w:rPr>
          </w:pPr>
          <w:r w:rsidRPr="00C5586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474324827"/>
      <w:r w:rsidRPr="00C55869">
        <w:rPr>
          <w:rFonts w:ascii="Times New Roman" w:hAnsi="Times New Roman" w:cs="Times New Roman"/>
        </w:rPr>
        <w:lastRenderedPageBreak/>
        <w:t>Section 1</w:t>
      </w:r>
      <w:bookmarkEnd w:id="0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" w:name="_Toc474324828"/>
      <w:r w:rsidRPr="00C55869">
        <w:rPr>
          <w:rFonts w:ascii="Times New Roman" w:hAnsi="Times New Roman" w:cs="Times New Roman"/>
        </w:rPr>
        <w:t>Executive Summary</w:t>
      </w:r>
      <w:bookmarkEnd w:id="1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474324829"/>
      <w:r w:rsidRPr="00C55869">
        <w:rPr>
          <w:rFonts w:ascii="Times New Roman" w:hAnsi="Times New Roman" w:cs="Times New Roman"/>
        </w:rPr>
        <w:t>Section 2</w:t>
      </w:r>
      <w:bookmarkEnd w:id="2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474324830"/>
      <w:r w:rsidRPr="00C55869">
        <w:rPr>
          <w:rFonts w:ascii="Times New Roman" w:hAnsi="Times New Roman" w:cs="Times New Roman"/>
        </w:rPr>
        <w:t>Introduction</w:t>
      </w:r>
      <w:bookmarkEnd w:id="3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4" w:name="_Toc474324831"/>
      <w:r w:rsidRPr="00C55869">
        <w:rPr>
          <w:rFonts w:ascii="Times New Roman" w:hAnsi="Times New Roman" w:cs="Times New Roman"/>
        </w:rPr>
        <w:t>Section 3</w:t>
      </w:r>
      <w:bookmarkEnd w:id="4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5" w:name="_Toc474324832"/>
      <w:r w:rsidRPr="00C55869">
        <w:rPr>
          <w:rFonts w:ascii="Times New Roman" w:hAnsi="Times New Roman" w:cs="Times New Roman"/>
        </w:rPr>
        <w:t>Market</w:t>
      </w:r>
      <w:bookmarkEnd w:id="5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6" w:name="_Toc474324833"/>
      <w:r w:rsidRPr="00C55869">
        <w:rPr>
          <w:rFonts w:ascii="Times New Roman" w:hAnsi="Times New Roman" w:cs="Times New Roman"/>
        </w:rPr>
        <w:t>Overview</w:t>
      </w:r>
      <w:bookmarkEnd w:id="6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7" w:name="_Toc474324834"/>
      <w:r w:rsidRPr="00C55869">
        <w:rPr>
          <w:rFonts w:ascii="Times New Roman" w:hAnsi="Times New Roman" w:cs="Times New Roman"/>
        </w:rPr>
        <w:t>Trend</w:t>
      </w:r>
      <w:bookmarkEnd w:id="7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8" w:name="_Toc474324835"/>
      <w:r w:rsidRPr="00C55869">
        <w:rPr>
          <w:rFonts w:ascii="Times New Roman" w:hAnsi="Times New Roman" w:cs="Times New Roman"/>
        </w:rPr>
        <w:t>Size &amp; potential</w:t>
      </w:r>
      <w:bookmarkEnd w:id="8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9" w:name="_Toc474324836"/>
      <w:r w:rsidRPr="00C55869">
        <w:rPr>
          <w:rFonts w:ascii="Times New Roman" w:hAnsi="Times New Roman" w:cs="Times New Roman"/>
        </w:rPr>
        <w:t>Competition</w:t>
      </w:r>
      <w:bookmarkEnd w:id="9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0" w:name="_Toc474324837"/>
      <w:r w:rsidRPr="00C55869">
        <w:rPr>
          <w:rFonts w:ascii="Times New Roman" w:hAnsi="Times New Roman" w:cs="Times New Roman"/>
        </w:rPr>
        <w:t>Customers</w:t>
      </w:r>
      <w:bookmarkEnd w:id="10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1" w:name="_Toc474324838"/>
      <w:r w:rsidRPr="00C55869">
        <w:rPr>
          <w:rFonts w:ascii="Times New Roman" w:hAnsi="Times New Roman" w:cs="Times New Roman"/>
        </w:rPr>
        <w:t>Structure</w:t>
      </w:r>
      <w:bookmarkEnd w:id="11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2" w:name="_Toc474324839"/>
      <w:r w:rsidRPr="00C55869">
        <w:rPr>
          <w:rFonts w:ascii="Times New Roman" w:hAnsi="Times New Roman" w:cs="Times New Roman"/>
        </w:rPr>
        <w:t>SWOT Analysis</w:t>
      </w:r>
      <w:bookmarkEnd w:id="12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3" w:name="_Toc474324840"/>
      <w:r w:rsidRPr="00C55869">
        <w:rPr>
          <w:rFonts w:ascii="Times New Roman" w:hAnsi="Times New Roman" w:cs="Times New Roman"/>
        </w:rPr>
        <w:t>Section 4</w:t>
      </w:r>
      <w:bookmarkEnd w:id="13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4" w:name="_Toc474324841"/>
      <w:r w:rsidRPr="00C55869">
        <w:rPr>
          <w:rFonts w:ascii="Times New Roman" w:hAnsi="Times New Roman" w:cs="Times New Roman"/>
        </w:rPr>
        <w:t>Market Strategy</w:t>
      </w:r>
      <w:bookmarkEnd w:id="14"/>
    </w:p>
    <w:p w:rsidR="00450D19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5" w:name="_Toc474324842"/>
      <w:r w:rsidRPr="00C55869">
        <w:rPr>
          <w:rFonts w:ascii="Times New Roman" w:hAnsi="Times New Roman" w:cs="Times New Roman"/>
        </w:rPr>
        <w:t>Objectives</w:t>
      </w:r>
      <w:bookmarkEnd w:id="15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6" w:name="_Toc474324843"/>
      <w:r w:rsidRPr="00C55869">
        <w:rPr>
          <w:rFonts w:ascii="Times New Roman" w:hAnsi="Times New Roman" w:cs="Times New Roman"/>
        </w:rPr>
        <w:t>Product</w:t>
      </w:r>
      <w:bookmarkEnd w:id="16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7" w:name="_Toc474324844"/>
      <w:r w:rsidRPr="00C55869">
        <w:rPr>
          <w:rFonts w:ascii="Times New Roman" w:hAnsi="Times New Roman" w:cs="Times New Roman"/>
        </w:rPr>
        <w:t>Price</w:t>
      </w:r>
      <w:bookmarkEnd w:id="17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8" w:name="_Toc474324845"/>
      <w:r w:rsidRPr="00C55869">
        <w:rPr>
          <w:rFonts w:ascii="Times New Roman" w:hAnsi="Times New Roman" w:cs="Times New Roman"/>
        </w:rPr>
        <w:t>Place</w:t>
      </w:r>
      <w:bookmarkEnd w:id="18"/>
    </w:p>
    <w:p w:rsidR="00E369DC" w:rsidRPr="00C55869" w:rsidRDefault="00E369DC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9" w:name="_Toc474324846"/>
      <w:r w:rsidRPr="00C55869">
        <w:rPr>
          <w:rFonts w:ascii="Times New Roman" w:hAnsi="Times New Roman" w:cs="Times New Roman"/>
        </w:rPr>
        <w:t>Promotion</w:t>
      </w:r>
      <w:bookmarkEnd w:id="19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0" w:name="_Toc474324847"/>
      <w:r w:rsidRPr="00C55869">
        <w:rPr>
          <w:rFonts w:ascii="Times New Roman" w:hAnsi="Times New Roman" w:cs="Times New Roman"/>
        </w:rPr>
        <w:t>Section 5</w:t>
      </w:r>
      <w:bookmarkEnd w:id="20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1" w:name="_Toc474324848"/>
      <w:r w:rsidRPr="00C55869">
        <w:rPr>
          <w:rFonts w:ascii="Times New Roman" w:hAnsi="Times New Roman" w:cs="Times New Roman"/>
        </w:rPr>
        <w:t>Organisation / Management</w:t>
      </w:r>
      <w:bookmarkEnd w:id="21"/>
    </w:p>
    <w:p w:rsidR="00C55869" w:rsidRPr="00C55869" w:rsidRDefault="00C5586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r w:rsidRPr="00C55869">
        <w:rPr>
          <w:rFonts w:ascii="Times New Roman" w:hAnsi="Times New Roman" w:cs="Times New Roman"/>
        </w:rPr>
        <w:t>The Organisation</w:t>
      </w:r>
    </w:p>
    <w:p w:rsidR="00C55869" w:rsidRPr="00C55869" w:rsidRDefault="00C55869" w:rsidP="00C55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869">
        <w:rPr>
          <w:rFonts w:ascii="Times New Roman" w:hAnsi="Times New Roman" w:cs="Times New Roman"/>
          <w:sz w:val="24"/>
          <w:szCs w:val="24"/>
        </w:rPr>
        <w:t>Audiotronics Limited is a private limited company with all shares owned in equal measures by 5 primary promotors.</w:t>
      </w:r>
      <w:r w:rsidR="00205D05">
        <w:rPr>
          <w:rFonts w:ascii="Times New Roman" w:hAnsi="Times New Roman" w:cs="Times New Roman"/>
          <w:sz w:val="24"/>
          <w:szCs w:val="24"/>
        </w:rPr>
        <w:t xml:space="preserve"> The organisation deals specifically with producing applications for Android devices, specialising</w:t>
      </w:r>
      <w:bookmarkStart w:id="22" w:name="_GoBack"/>
      <w:bookmarkEnd w:id="22"/>
      <w:r w:rsidR="00205D05">
        <w:rPr>
          <w:rFonts w:ascii="Times New Roman" w:hAnsi="Times New Roman" w:cs="Times New Roman"/>
          <w:sz w:val="24"/>
          <w:szCs w:val="24"/>
        </w:rPr>
        <w:t xml:space="preserve"> in sound management and sound production.</w:t>
      </w:r>
      <w:r w:rsidRPr="00C55869">
        <w:rPr>
          <w:rFonts w:ascii="Times New Roman" w:hAnsi="Times New Roman" w:cs="Times New Roman"/>
          <w:sz w:val="24"/>
          <w:szCs w:val="24"/>
        </w:rPr>
        <w:t xml:space="preserve"> A copy of the </w:t>
      </w:r>
      <w:r w:rsidRPr="00C55869">
        <w:rPr>
          <w:rFonts w:ascii="Times New Roman" w:hAnsi="Times New Roman" w:cs="Times New Roman"/>
          <w:sz w:val="24"/>
          <w:szCs w:val="24"/>
        </w:rPr>
        <w:lastRenderedPageBreak/>
        <w:t xml:space="preserve">Certification of Incorporation is appended and a copy of the Memorandum and Articles of Association will be made available to the Bank in the normal course. </w:t>
      </w:r>
    </w:p>
    <w:p w:rsidR="00C55869" w:rsidRPr="00C55869" w:rsidRDefault="00C55869" w:rsidP="00C55869">
      <w:pPr>
        <w:spacing w:line="360" w:lineRule="auto"/>
        <w:rPr>
          <w:rFonts w:ascii="Times New Roman" w:hAnsi="Times New Roman" w:cs="Times New Roman"/>
        </w:rPr>
      </w:pPr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3" w:name="_Toc474324849"/>
      <w:r w:rsidRPr="00C55869">
        <w:rPr>
          <w:rFonts w:ascii="Times New Roman" w:hAnsi="Times New Roman" w:cs="Times New Roman"/>
        </w:rPr>
        <w:t>Management Overview</w:t>
      </w:r>
      <w:bookmarkEnd w:id="23"/>
    </w:p>
    <w:p w:rsidR="00C55869" w:rsidRDefault="00C55869" w:rsidP="00C55869">
      <w:pPr>
        <w:rPr>
          <w:rFonts w:ascii="Times New Roman" w:hAnsi="Times New Roman" w:cs="Times New Roman"/>
          <w:sz w:val="24"/>
          <w:szCs w:val="24"/>
        </w:rPr>
      </w:pPr>
      <w:r w:rsidRPr="00C55869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e is some information on the key staff and their activities</w:t>
      </w:r>
    </w:p>
    <w:p w:rsidR="00C55869" w:rsidRDefault="00C55869" w:rsidP="00C55869">
      <w:pPr>
        <w:rPr>
          <w:rFonts w:ascii="Times New Roman" w:hAnsi="Times New Roman" w:cs="Times New Roman"/>
          <w:sz w:val="24"/>
          <w:szCs w:val="24"/>
        </w:rPr>
      </w:pPr>
    </w:p>
    <w:p w:rsidR="00C55869" w:rsidRDefault="00C55869" w:rsidP="00C5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combination of the expertise of the promotors has given the way for a relaxed division of responsibilities as detailed below.</w:t>
      </w:r>
    </w:p>
    <w:p w:rsidR="00C55869" w:rsidRDefault="00C55869" w:rsidP="00C55869">
      <w:pPr>
        <w:rPr>
          <w:rFonts w:ascii="Times New Roman" w:hAnsi="Times New Roman" w:cs="Times New Roman"/>
          <w:sz w:val="24"/>
          <w:szCs w:val="24"/>
        </w:rPr>
      </w:pPr>
    </w:p>
    <w:p w:rsidR="00FC7557" w:rsidRDefault="00C55869" w:rsidP="00C5586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>C.</w:t>
      </w:r>
      <w:r w:rsidR="00FC7557"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Vecchionacce </w:t>
      </w:r>
      <w:r w:rsidR="00FC7557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FC7557"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C7557">
        <w:rPr>
          <w:rFonts w:ascii="Times New Roman" w:hAnsi="Times New Roman" w:cs="Times New Roman"/>
          <w:sz w:val="24"/>
          <w:szCs w:val="24"/>
          <w:u w:val="single"/>
        </w:rPr>
        <w:t>Managing Director</w:t>
      </w:r>
    </w:p>
    <w:p w:rsidR="00FC7557" w:rsidRPr="00FC7557" w:rsidRDefault="00FC7557" w:rsidP="00C5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7557">
        <w:rPr>
          <w:rFonts w:ascii="Times New Roman" w:hAnsi="Times New Roman" w:cs="Times New Roman"/>
          <w:b/>
          <w:sz w:val="24"/>
          <w:szCs w:val="24"/>
        </w:rPr>
        <w:t>Marketing</w:t>
      </w:r>
    </w:p>
    <w:p w:rsidR="00FC7557" w:rsidRPr="00FC7557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FC7557">
        <w:rPr>
          <w:rFonts w:ascii="Times New Roman" w:hAnsi="Times New Roman" w:cs="Times New Roman"/>
          <w:sz w:val="24"/>
          <w:szCs w:val="24"/>
        </w:rPr>
        <w:t xml:space="preserve"> in Business Analysis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BSc (Honours) in Marketing</w:t>
      </w:r>
    </w:p>
    <w:p w:rsidR="00FC7557" w:rsidRPr="00FC7557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FC7557">
        <w:rPr>
          <w:rFonts w:ascii="Times New Roman" w:hAnsi="Times New Roman" w:cs="Times New Roman"/>
          <w:sz w:val="24"/>
          <w:szCs w:val="24"/>
        </w:rPr>
        <w:t>years working experience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Health &amp; Safety Training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Personal and Professional Development training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Interpersonal skills</w:t>
      </w:r>
    </w:p>
    <w:p w:rsidR="00FC7557" w:rsidRDefault="00FC7557" w:rsidP="00FC75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557" w:rsidRDefault="00FC7557" w:rsidP="00FC755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P. Lawlor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Vice-President</w:t>
      </w:r>
    </w:p>
    <w:p w:rsidR="00FC7557" w:rsidRPr="00FC7557" w:rsidRDefault="00FC7557" w:rsidP="00FC75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7557">
        <w:rPr>
          <w:rFonts w:ascii="Times New Roman" w:hAnsi="Times New Roman" w:cs="Times New Roman"/>
          <w:b/>
          <w:sz w:val="24"/>
          <w:szCs w:val="24"/>
        </w:rPr>
        <w:t>Marketing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Higher Diploma in Marketing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BSc (Honours) in Business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 years working experience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</w:t>
      </w:r>
    </w:p>
    <w:p w:rsidR="00FC7557" w:rsidRPr="00FC7557" w:rsidRDefault="00FC7557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 years’ voluntary work experience</w:t>
      </w:r>
    </w:p>
    <w:p w:rsidR="00FC7557" w:rsidRDefault="00FC7557" w:rsidP="00FC75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557" w:rsidRDefault="00FC7557" w:rsidP="00FC755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K. Feeney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Vice-President</w:t>
      </w:r>
    </w:p>
    <w:p w:rsidR="00FC7557" w:rsidRPr="00FC7557" w:rsidRDefault="00FC7557" w:rsidP="00FC75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Humans Resources</w:t>
      </w:r>
    </w:p>
    <w:p w:rsidR="00FC7557" w:rsidRPr="009B0B1B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B1B">
        <w:rPr>
          <w:rFonts w:ascii="Times New Roman" w:hAnsi="Times New Roman" w:cs="Times New Roman"/>
          <w:sz w:val="24"/>
          <w:szCs w:val="24"/>
        </w:rPr>
        <w:t>BSc (Honours) in Communication Skills</w:t>
      </w:r>
    </w:p>
    <w:p w:rsidR="00FC7557" w:rsidRPr="00FC7557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Higher Certificate in Business Analysis</w:t>
      </w:r>
    </w:p>
    <w:p w:rsidR="00FC7557" w:rsidRPr="00FC7557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C7557">
        <w:rPr>
          <w:rFonts w:ascii="Times New Roman" w:hAnsi="Times New Roman" w:cs="Times New Roman"/>
          <w:sz w:val="24"/>
          <w:szCs w:val="24"/>
        </w:rPr>
        <w:t xml:space="preserve"> years working experience</w:t>
      </w:r>
    </w:p>
    <w:p w:rsidR="00FC7557" w:rsidRPr="00FC7557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Excellent interpersonal skills</w:t>
      </w:r>
    </w:p>
    <w:p w:rsidR="00FC7557" w:rsidRPr="009B0B1B" w:rsidRDefault="009B0B1B" w:rsidP="00FC7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Demonstrates a high level of integrity, confidentiality and fairness</w:t>
      </w:r>
    </w:p>
    <w:p w:rsidR="009B0B1B" w:rsidRDefault="009B0B1B" w:rsidP="009B0B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B0B1B" w:rsidRDefault="009B0B1B" w:rsidP="009B0B1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F. McMorrow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Vice-President</w:t>
      </w:r>
    </w:p>
    <w:p w:rsidR="009B0B1B" w:rsidRPr="00FC7557" w:rsidRDefault="009B0B1B" w:rsidP="009B0B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Production &amp; Operations Manager</w:t>
      </w:r>
    </w:p>
    <w:p w:rsidR="009B0B1B" w:rsidRPr="009B0B1B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B1B">
        <w:rPr>
          <w:rFonts w:ascii="Times New Roman" w:hAnsi="Times New Roman" w:cs="Times New Roman"/>
          <w:sz w:val="24"/>
          <w:szCs w:val="24"/>
        </w:rPr>
        <w:t xml:space="preserve">BSc (Honours) in </w:t>
      </w:r>
      <w:r>
        <w:rPr>
          <w:rFonts w:ascii="Times New Roman" w:hAnsi="Times New Roman" w:cs="Times New Roman"/>
          <w:sz w:val="24"/>
          <w:szCs w:val="24"/>
        </w:rPr>
        <w:t>Operations Management</w:t>
      </w:r>
    </w:p>
    <w:p w:rsidR="009B0B1B" w:rsidRPr="00FC7557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Higher Certificate in Production Management</w:t>
      </w:r>
    </w:p>
    <w:p w:rsidR="009B0B1B" w:rsidRPr="00FC7557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 years working experience</w:t>
      </w:r>
    </w:p>
    <w:p w:rsidR="009B0B1B" w:rsidRPr="00FC7557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Excellent interpersonal skills</w:t>
      </w:r>
    </w:p>
    <w:p w:rsidR="009B0B1B" w:rsidRPr="009B0B1B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CNC and lean manufacturing </w:t>
      </w:r>
    </w:p>
    <w:p w:rsidR="009B0B1B" w:rsidRDefault="009B0B1B" w:rsidP="009B0B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B0B1B" w:rsidRDefault="009B0B1B" w:rsidP="009B0B1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C. Allen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FC7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Vice-President</w:t>
      </w:r>
    </w:p>
    <w:p w:rsidR="009B0B1B" w:rsidRPr="00FC7557" w:rsidRDefault="009B0B1B" w:rsidP="009B0B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Finance Manager</w:t>
      </w:r>
    </w:p>
    <w:p w:rsidR="009B0B1B" w:rsidRPr="009B0B1B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 in Finance</w:t>
      </w:r>
    </w:p>
    <w:p w:rsidR="009B0B1B" w:rsidRPr="00FC7557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BSc (Hons) in </w:t>
      </w:r>
      <w:r w:rsidR="00205D05">
        <w:rPr>
          <w:rFonts w:ascii="Times New Roman" w:hAnsi="Times New Roman" w:cs="Times New Roman"/>
          <w:sz w:val="24"/>
          <w:szCs w:val="24"/>
        </w:rPr>
        <w:t>Accounting</w:t>
      </w:r>
    </w:p>
    <w:p w:rsidR="009B0B1B" w:rsidRPr="00FC7557" w:rsidRDefault="00205D05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B0B1B">
        <w:rPr>
          <w:rFonts w:ascii="Times New Roman" w:hAnsi="Times New Roman" w:cs="Times New Roman"/>
          <w:sz w:val="24"/>
          <w:szCs w:val="24"/>
        </w:rPr>
        <w:t xml:space="preserve"> years working experience</w:t>
      </w:r>
    </w:p>
    <w:p w:rsidR="009B0B1B" w:rsidRPr="00FC7557" w:rsidRDefault="009B0B1B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Excellent</w:t>
      </w:r>
      <w:r w:rsidR="00205D05">
        <w:rPr>
          <w:rFonts w:ascii="Times New Roman" w:hAnsi="Times New Roman" w:cs="Times New Roman"/>
          <w:sz w:val="24"/>
          <w:szCs w:val="24"/>
        </w:rPr>
        <w:t xml:space="preserve"> communication </w:t>
      </w:r>
      <w:r>
        <w:rPr>
          <w:rFonts w:ascii="Times New Roman" w:hAnsi="Times New Roman" w:cs="Times New Roman"/>
          <w:sz w:val="24"/>
          <w:szCs w:val="24"/>
        </w:rPr>
        <w:t>skills</w:t>
      </w:r>
    </w:p>
    <w:p w:rsidR="009B0B1B" w:rsidRPr="00205D05" w:rsidRDefault="00205D05" w:rsidP="009B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Demonstrates the ability to manage and grow finance teams</w:t>
      </w:r>
    </w:p>
    <w:p w:rsidR="00205D05" w:rsidRDefault="00205D05" w:rsidP="00205D0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05" w:rsidRPr="00205D05" w:rsidRDefault="00205D05" w:rsidP="00205D05">
      <w:pPr>
        <w:rPr>
          <w:rFonts w:ascii="Times New Roman" w:hAnsi="Times New Roman" w:cs="Times New Roman"/>
          <w:sz w:val="24"/>
          <w:szCs w:val="24"/>
        </w:rPr>
      </w:pPr>
      <w:r w:rsidRPr="00205D05">
        <w:rPr>
          <w:rFonts w:ascii="Times New Roman" w:hAnsi="Times New Roman" w:cs="Times New Roman"/>
          <w:sz w:val="24"/>
          <w:szCs w:val="24"/>
        </w:rPr>
        <w:t>Full Curricula Vitae for the promotors are included in the Appendices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B1B" w:rsidRPr="009B0B1B" w:rsidRDefault="009B0B1B" w:rsidP="009B0B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B0B1B" w:rsidRPr="009B0B1B" w:rsidRDefault="009B0B1B" w:rsidP="009B0B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B0B1B" w:rsidRPr="009B0B1B" w:rsidRDefault="009B0B1B" w:rsidP="009B0B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557" w:rsidRPr="00FC7557" w:rsidRDefault="00FC7557" w:rsidP="00FC75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7557" w:rsidRDefault="00FC7557" w:rsidP="00FC7557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FC7557" w:rsidRPr="00FC7557" w:rsidRDefault="00FC7557" w:rsidP="00FC75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4" w:name="_Toc474324850"/>
      <w:r w:rsidRPr="00C55869">
        <w:rPr>
          <w:rFonts w:ascii="Times New Roman" w:hAnsi="Times New Roman" w:cs="Times New Roman"/>
        </w:rPr>
        <w:lastRenderedPageBreak/>
        <w:t>Staff Requirements</w:t>
      </w:r>
      <w:bookmarkEnd w:id="24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5" w:name="_Toc474324851"/>
      <w:r w:rsidRPr="00C55869">
        <w:rPr>
          <w:rFonts w:ascii="Times New Roman" w:hAnsi="Times New Roman" w:cs="Times New Roman"/>
        </w:rPr>
        <w:t>Section 6</w:t>
      </w:r>
      <w:bookmarkEnd w:id="25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6" w:name="_Toc474324852"/>
      <w:r w:rsidRPr="00C55869">
        <w:rPr>
          <w:rFonts w:ascii="Times New Roman" w:hAnsi="Times New Roman" w:cs="Times New Roman"/>
        </w:rPr>
        <w:t>Production/Operations</w:t>
      </w:r>
      <w:bookmarkEnd w:id="26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7" w:name="_Toc474324853"/>
      <w:r w:rsidRPr="00C55869">
        <w:rPr>
          <w:rFonts w:ascii="Times New Roman" w:hAnsi="Times New Roman" w:cs="Times New Roman"/>
        </w:rPr>
        <w:t>Premises</w:t>
      </w:r>
      <w:bookmarkEnd w:id="27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8" w:name="_Toc474324854"/>
      <w:r w:rsidRPr="00C55869">
        <w:rPr>
          <w:rFonts w:ascii="Times New Roman" w:hAnsi="Times New Roman" w:cs="Times New Roman"/>
        </w:rPr>
        <w:t>Plant &amp; Equipment</w:t>
      </w:r>
      <w:bookmarkEnd w:id="28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9" w:name="_Toc474324855"/>
      <w:r w:rsidRPr="00C55869">
        <w:rPr>
          <w:rFonts w:ascii="Times New Roman" w:hAnsi="Times New Roman" w:cs="Times New Roman"/>
        </w:rPr>
        <w:t>Operations Overview</w:t>
      </w:r>
      <w:bookmarkEnd w:id="29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30" w:name="_Toc474324856"/>
      <w:r w:rsidRPr="00C55869">
        <w:rPr>
          <w:rFonts w:ascii="Times New Roman" w:hAnsi="Times New Roman" w:cs="Times New Roman"/>
        </w:rPr>
        <w:t>Section 7</w:t>
      </w:r>
      <w:bookmarkEnd w:id="30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1" w:name="_Toc474324857"/>
      <w:r w:rsidRPr="00C55869">
        <w:rPr>
          <w:rFonts w:ascii="Times New Roman" w:hAnsi="Times New Roman" w:cs="Times New Roman"/>
        </w:rPr>
        <w:t>Costing/Finance</w:t>
      </w:r>
      <w:bookmarkEnd w:id="31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2" w:name="_Toc474324858"/>
      <w:r w:rsidRPr="00C55869">
        <w:rPr>
          <w:rFonts w:ascii="Times New Roman" w:hAnsi="Times New Roman" w:cs="Times New Roman"/>
        </w:rPr>
        <w:t>Financial Assumptions</w:t>
      </w:r>
      <w:bookmarkEnd w:id="32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3" w:name="_Toc474324859"/>
      <w:r w:rsidRPr="00C55869">
        <w:rPr>
          <w:rFonts w:ascii="Times New Roman" w:hAnsi="Times New Roman" w:cs="Times New Roman"/>
        </w:rPr>
        <w:t>Sensitivity Analysis</w:t>
      </w:r>
      <w:bookmarkEnd w:id="33"/>
    </w:p>
    <w:p w:rsidR="00E369DC" w:rsidRPr="00C55869" w:rsidRDefault="00E369DC" w:rsidP="00C5586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34" w:name="_Toc474324860"/>
      <w:r w:rsidRPr="00C55869">
        <w:rPr>
          <w:rFonts w:ascii="Times New Roman" w:hAnsi="Times New Roman" w:cs="Times New Roman"/>
        </w:rPr>
        <w:t>Appendices</w:t>
      </w:r>
      <w:bookmarkEnd w:id="34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5" w:name="_Toc474324861"/>
      <w:r w:rsidRPr="00C55869">
        <w:rPr>
          <w:rFonts w:ascii="Times New Roman" w:hAnsi="Times New Roman" w:cs="Times New Roman"/>
        </w:rPr>
        <w:t>Appendix A</w:t>
      </w:r>
      <w:bookmarkEnd w:id="35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6" w:name="_Toc474324862"/>
      <w:r w:rsidRPr="00C55869">
        <w:rPr>
          <w:rFonts w:ascii="Times New Roman" w:hAnsi="Times New Roman" w:cs="Times New Roman"/>
        </w:rPr>
        <w:t>Financial Projections – Year 1 &amp; Year 2</w:t>
      </w:r>
      <w:bookmarkEnd w:id="36"/>
    </w:p>
    <w:p w:rsidR="00450D19" w:rsidRPr="00C55869" w:rsidRDefault="00450D19" w:rsidP="00C55869">
      <w:pPr>
        <w:pStyle w:val="Heading4"/>
        <w:spacing w:line="360" w:lineRule="auto"/>
        <w:rPr>
          <w:rFonts w:ascii="Times New Roman" w:hAnsi="Times New Roman" w:cs="Times New Roman"/>
        </w:rPr>
      </w:pPr>
      <w:r w:rsidRPr="00C55869">
        <w:rPr>
          <w:rFonts w:ascii="Times New Roman" w:hAnsi="Times New Roman" w:cs="Times New Roman"/>
        </w:rPr>
        <w:t>Profit and loss; Cash Flow</w:t>
      </w:r>
    </w:p>
    <w:p w:rsidR="00450D19" w:rsidRPr="00C55869" w:rsidRDefault="00450D19" w:rsidP="00C55869">
      <w:pPr>
        <w:pStyle w:val="Heading4"/>
        <w:spacing w:line="360" w:lineRule="auto"/>
        <w:rPr>
          <w:rFonts w:ascii="Times New Roman" w:hAnsi="Times New Roman" w:cs="Times New Roman"/>
        </w:rPr>
      </w:pPr>
      <w:r w:rsidRPr="00C55869">
        <w:rPr>
          <w:rFonts w:ascii="Times New Roman" w:hAnsi="Times New Roman" w:cs="Times New Roman"/>
        </w:rPr>
        <w:t>Balance Sheet</w:t>
      </w:r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7" w:name="_Toc474324863"/>
      <w:r w:rsidRPr="00C55869">
        <w:rPr>
          <w:rFonts w:ascii="Times New Roman" w:hAnsi="Times New Roman" w:cs="Times New Roman"/>
        </w:rPr>
        <w:t>Appendix B</w:t>
      </w:r>
      <w:bookmarkEnd w:id="37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8" w:name="_Toc474324864"/>
      <w:r w:rsidRPr="00C55869">
        <w:rPr>
          <w:rFonts w:ascii="Times New Roman" w:hAnsi="Times New Roman" w:cs="Times New Roman"/>
        </w:rPr>
        <w:t>Certificate of Incorporation</w:t>
      </w:r>
      <w:bookmarkEnd w:id="38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9" w:name="_Toc474324865"/>
      <w:r w:rsidRPr="00C55869">
        <w:rPr>
          <w:rFonts w:ascii="Times New Roman" w:hAnsi="Times New Roman" w:cs="Times New Roman"/>
        </w:rPr>
        <w:t>Appendix C</w:t>
      </w:r>
      <w:bookmarkEnd w:id="39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40" w:name="_Toc474324866"/>
      <w:r w:rsidRPr="00C55869">
        <w:rPr>
          <w:rFonts w:ascii="Times New Roman" w:hAnsi="Times New Roman" w:cs="Times New Roman"/>
        </w:rPr>
        <w:t>Tax Clearance Certificate</w:t>
      </w:r>
      <w:bookmarkEnd w:id="40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1" w:name="_Toc474324867"/>
      <w:r w:rsidRPr="00C55869">
        <w:rPr>
          <w:rFonts w:ascii="Times New Roman" w:hAnsi="Times New Roman" w:cs="Times New Roman"/>
        </w:rPr>
        <w:t>Appendix D</w:t>
      </w:r>
      <w:bookmarkEnd w:id="41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42" w:name="_Toc474324868"/>
      <w:r w:rsidRPr="00C55869">
        <w:rPr>
          <w:rFonts w:ascii="Times New Roman" w:hAnsi="Times New Roman" w:cs="Times New Roman"/>
        </w:rPr>
        <w:t>Promotors’ CVs</w:t>
      </w:r>
      <w:bookmarkEnd w:id="42"/>
    </w:p>
    <w:p w:rsidR="00E369DC" w:rsidRPr="00C55869" w:rsidRDefault="00E369DC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3" w:name="_Toc474324869"/>
      <w:r w:rsidRPr="00C55869">
        <w:rPr>
          <w:rFonts w:ascii="Times New Roman" w:hAnsi="Times New Roman" w:cs="Times New Roman"/>
        </w:rPr>
        <w:t>Appendix E</w:t>
      </w:r>
      <w:bookmarkEnd w:id="43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44" w:name="_Toc474324870"/>
      <w:r w:rsidRPr="00C55869">
        <w:rPr>
          <w:rFonts w:ascii="Times New Roman" w:hAnsi="Times New Roman" w:cs="Times New Roman"/>
        </w:rPr>
        <w:t>Equipment Schedule</w:t>
      </w:r>
      <w:bookmarkEnd w:id="44"/>
    </w:p>
    <w:p w:rsidR="00E369DC" w:rsidRPr="00C55869" w:rsidRDefault="00450D19" w:rsidP="00C55869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5" w:name="_Toc474324871"/>
      <w:r w:rsidRPr="00C55869">
        <w:rPr>
          <w:rFonts w:ascii="Times New Roman" w:hAnsi="Times New Roman" w:cs="Times New Roman"/>
        </w:rPr>
        <w:t>Appendix F</w:t>
      </w:r>
      <w:bookmarkEnd w:id="45"/>
    </w:p>
    <w:p w:rsidR="00450D19" w:rsidRPr="00C55869" w:rsidRDefault="00450D19" w:rsidP="00C55869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46" w:name="_Toc474324872"/>
      <w:r w:rsidRPr="00C55869">
        <w:rPr>
          <w:rFonts w:ascii="Times New Roman" w:hAnsi="Times New Roman" w:cs="Times New Roman"/>
        </w:rPr>
        <w:t>Typical Production Drawings</w:t>
      </w:r>
      <w:bookmarkEnd w:id="46"/>
    </w:p>
    <w:p w:rsidR="00E369DC" w:rsidRPr="00C55869" w:rsidRDefault="00E369DC" w:rsidP="00C55869">
      <w:pPr>
        <w:spacing w:line="360" w:lineRule="auto"/>
        <w:rPr>
          <w:rFonts w:ascii="Times New Roman" w:hAnsi="Times New Roman" w:cs="Times New Roman"/>
        </w:rPr>
      </w:pPr>
    </w:p>
    <w:sectPr w:rsidR="00E369DC" w:rsidRPr="00C55869" w:rsidSect="00A42A0B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05" w:rsidRDefault="00205D05" w:rsidP="00A42A0B">
      <w:pPr>
        <w:spacing w:after="0" w:line="240" w:lineRule="auto"/>
      </w:pPr>
      <w:r>
        <w:separator/>
      </w:r>
    </w:p>
  </w:endnote>
  <w:endnote w:type="continuationSeparator" w:id="0">
    <w:p w:rsidR="00205D05" w:rsidRDefault="00205D05" w:rsidP="00A4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05" w:rsidRDefault="00205D05" w:rsidP="00A42A0B">
      <w:pPr>
        <w:spacing w:after="0" w:line="240" w:lineRule="auto"/>
      </w:pPr>
      <w:r>
        <w:separator/>
      </w:r>
    </w:p>
  </w:footnote>
  <w:footnote w:type="continuationSeparator" w:id="0">
    <w:p w:rsidR="00205D05" w:rsidRDefault="00205D05" w:rsidP="00A4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D05" w:rsidRDefault="00205D05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3160803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05D05" w:rsidRDefault="00205D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3160803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5D05" w:rsidRDefault="00205D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D05" w:rsidRDefault="00205D05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05D05" w:rsidRDefault="00205D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5D05" w:rsidRDefault="00205D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2038"/>
    <w:multiLevelType w:val="hybridMultilevel"/>
    <w:tmpl w:val="54F48F3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B"/>
    <w:rsid w:val="00205D05"/>
    <w:rsid w:val="00312863"/>
    <w:rsid w:val="00322255"/>
    <w:rsid w:val="00377E9F"/>
    <w:rsid w:val="00450D19"/>
    <w:rsid w:val="009B0B1B"/>
    <w:rsid w:val="00A42A0B"/>
    <w:rsid w:val="00C55869"/>
    <w:rsid w:val="00E369DC"/>
    <w:rsid w:val="00F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0C95"/>
  <w15:chartTrackingRefBased/>
  <w15:docId w15:val="{8DC1CB85-A296-4FD5-A2F4-D235857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DC"/>
  </w:style>
  <w:style w:type="paragraph" w:styleId="Heading1">
    <w:name w:val="heading 1"/>
    <w:basedOn w:val="Normal"/>
    <w:next w:val="Normal"/>
    <w:link w:val="Heading1Char"/>
    <w:uiPriority w:val="9"/>
    <w:qFormat/>
    <w:rsid w:val="00450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2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0B"/>
  </w:style>
  <w:style w:type="paragraph" w:styleId="Footer">
    <w:name w:val="footer"/>
    <w:basedOn w:val="Normal"/>
    <w:link w:val="Foot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0B"/>
  </w:style>
  <w:style w:type="character" w:styleId="Hyperlink">
    <w:name w:val="Hyperlink"/>
    <w:basedOn w:val="DefaultParagraphFont"/>
    <w:uiPriority w:val="99"/>
    <w:unhideWhenUsed/>
    <w:rsid w:val="00A42A0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369DC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E369DC"/>
  </w:style>
  <w:style w:type="character" w:customStyle="1" w:styleId="Heading1Char">
    <w:name w:val="Heading 1 Char"/>
    <w:basedOn w:val="DefaultParagraphFont"/>
    <w:link w:val="Heading1"/>
    <w:uiPriority w:val="9"/>
    <w:rsid w:val="00450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69DC"/>
  </w:style>
  <w:style w:type="character" w:customStyle="1" w:styleId="Style1Char">
    <w:name w:val="Style1 Char"/>
    <w:basedOn w:val="ListParagraphChar"/>
    <w:link w:val="Style1"/>
    <w:rsid w:val="00E369DC"/>
  </w:style>
  <w:style w:type="character" w:customStyle="1" w:styleId="Heading2Char">
    <w:name w:val="Heading 2 Char"/>
    <w:basedOn w:val="DefaultParagraphFont"/>
    <w:link w:val="Heading2"/>
    <w:uiPriority w:val="9"/>
    <w:rsid w:val="00450D19"/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D19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0D19"/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450D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D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D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F4820FE-BD89-4684-8144-105D2AE3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B1C19D88.dotm</Template>
  <TotalTime>37</TotalTime>
  <Pages>7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Audiotronics Limited</vt:lpstr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Audiotronics Limited</dc:title>
  <dc:subject>Audiotronics Limited</dc:subject>
  <dc:creator>Keith Feeney</dc:creator>
  <cp:keywords/>
  <dc:description/>
  <cp:lastModifiedBy>Keith Feeney</cp:lastModifiedBy>
  <cp:revision>3</cp:revision>
  <dcterms:created xsi:type="dcterms:W3CDTF">2017-02-08T14:01:00Z</dcterms:created>
  <dcterms:modified xsi:type="dcterms:W3CDTF">2017-02-08T14:43:00Z</dcterms:modified>
</cp:coreProperties>
</file>