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status_quo_bericht_bachelor_crawl_355500"/>
      <w:r>
        <w:rPr>
          <w:rFonts w:eastAsia="source serif 4" w:cs="source serif 4" w:ascii="source serif 4" w:hAnsi="source serif 4"/>
          <w:b/>
          <w:color w:val="000000"/>
          <w:sz w:val="39"/>
        </w:rPr>
        <w:t xml:space="preserve">Status Quo Bericht – Bachelor_Crawler_vollstaendig</w:t>
      </w:r>
      <w:bookmarkEnd w:id="0"/>
    </w:p>
    <w:p>
      <w:pPr>
        <w:spacing w:line="360" w:before="315" w:after="105" w:lineRule="auto"/>
        <w:ind w:left="-30"/>
        <w:jc w:val="left"/>
      </w:pPr>
      <w:bookmarkStart w:id="1" w:name="zielbild"/>
      <w:r>
        <w:rPr>
          <w:rFonts w:eastAsia="source serif 4" w:cs="source serif 4" w:ascii="source serif 4" w:hAnsi="source serif 4"/>
          <w:b/>
          <w:color w:val="000000"/>
          <w:sz w:val="24"/>
        </w:rPr>
        <w:t xml:space="preserve">Zielbild</w:t>
      </w:r>
      <w:bookmarkEnd w:id="1"/>
    </w:p>
    <w:p>
      <w:pPr>
        <w:spacing w:line="360" w:after="210" w:lineRule="auto"/>
      </w:pPr>
      <w:r>
        <w:rPr>
          <w:rFonts w:eastAsia="source serif 4" w:cs="source serif 4" w:ascii="source serif 4" w:hAnsi="source serif 4"/>
          <w:color w:val="000000"/>
        </w:rPr>
        <w:t xml:space="preserve">Der neue Ordner bündelt die sinnvollen Komponenten aus </w:t>
      </w:r>
      <w:r>
        <w:rPr>
          <w:rStyle w:val="VerbatimChar"/>
          <w:rFonts w:eastAsia="menlo" w:cs="menlo" w:ascii="menlo" w:hAnsi="menlo"/>
          <w:color w:val="000000"/>
          <w:sz w:val="18"/>
          <w:shd w:val="clear" w:color="auto" w:fill="F8F8FA"/>
        </w:rPr>
        <w:t xml:space="preserve">focused_crawler/</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Bachelor_Crawler/</w:t>
      </w:r>
      <w:r>
        <w:rPr>
          <w:rFonts w:eastAsia="source serif 4" w:cs="source serif 4" w:ascii="source serif 4" w:hAnsi="source serif 4"/>
          <w:color w:val="000000"/>
        </w:rPr>
        <w:t xml:space="preserve"> und </w:t>
      </w:r>
      <w:r>
        <w:rPr>
          <w:rStyle w:val="VerbatimChar"/>
          <w:rFonts w:eastAsia="menlo" w:cs="menlo" w:ascii="menlo" w:hAnsi="menlo"/>
          <w:color w:val="000000"/>
          <w:sz w:val="18"/>
          <w:shd w:val="clear" w:color="auto" w:fill="F8F8FA"/>
        </w:rPr>
        <w:t xml:space="preserve">crawler_js/</w:t>
      </w:r>
      <w:r>
        <w:rPr>
          <w:rFonts w:eastAsia="source serif 4" w:cs="source serif 4" w:ascii="source serif 4" w:hAnsi="source serif 4"/>
          <w:color w:val="000000"/>
        </w:rPr>
        <w:t xml:space="preserve"> in einem eigenständigen Paket. Grundlage ist der wissenschaftliche Kern des </w:t>
      </w:r>
      <w:r>
        <w:rPr>
          <w:rStyle w:val="VerbatimChar"/>
          <w:rFonts w:eastAsia="menlo" w:cs="menlo" w:ascii="menlo" w:hAnsi="menlo"/>
          <w:color w:val="000000"/>
          <w:sz w:val="18"/>
          <w:shd w:val="clear" w:color="auto" w:fill="F8F8FA"/>
        </w:rPr>
        <w:t xml:space="preserve">focused_crawler</w:t>
      </w:r>
      <w:r>
        <w:rPr>
          <w:rFonts w:eastAsia="source serif 4" w:cs="source serif 4" w:ascii="source serif 4" w:hAnsi="source serif 4"/>
          <w:color w:val="000000"/>
        </w:rPr>
        <w:t xml:space="preserve">, ergänzt um Datenschutz, robots.txt-Compliance und Netzwerk-/Render-Fallbacks.</w:t>
      </w:r>
    </w:p>
    <w:p>
      <w:pPr>
        <w:spacing w:line="360" w:before="315" w:after="105" w:lineRule="auto"/>
        <w:ind w:left="-30"/>
        <w:jc w:val="left"/>
      </w:pPr>
      <w:bookmarkStart w:id="2" w:name="übernommene_komponenten"/>
      <w:r>
        <w:rPr>
          <w:rFonts w:eastAsia="source serif 4" w:cs="source serif 4" w:ascii="source serif 4" w:hAnsi="source serif 4"/>
          <w:b/>
          <w:color w:val="000000"/>
          <w:sz w:val="24"/>
        </w:rPr>
        <w:t xml:space="preserve">Übernommene Komponenten</w:t>
      </w:r>
      <w:bookmarkEnd w:id="2"/>
    </w:p>
    <w:p>
      <w:pPr>
        <w:numPr>
          <w:ilvl w:val="0"/>
          <w:numId w:val="1"/>
        </w:numPr>
        <w:spacing w:line="360" w:before="105" w:after="105" w:lineRule="auto"/>
      </w:pPr>
      <w:r>
        <w:rPr>
          <w:rFonts w:eastAsia="source serif 4" w:cs="source serif 4" w:ascii="source serif 4" w:hAnsi="source serif 4"/>
          <w:color w:val="000000"/>
          <w:sz w:val="21"/>
        </w:rPr>
        <w:t xml:space="preserve">Aus </w:t>
      </w:r>
      <w:r>
        <w:rPr>
          <w:rStyle w:val="VerbatimChar"/>
          <w:rFonts w:eastAsia="menlo" w:cs="menlo" w:ascii="menlo" w:hAnsi="menlo"/>
          <w:color w:val="000000"/>
          <w:sz w:val="18"/>
          <w:shd w:val="clear" w:color="auto" w:fill="F8F8FA"/>
        </w:rPr>
        <w:t xml:space="preserve">focused_crawler/</w:t>
      </w:r>
      <w:r>
        <w:rPr>
          <w:rFonts w:eastAsia="source serif 4" w:cs="source serif 4" w:ascii="source serif 4" w:hAnsi="source serif 4"/>
          <w:color w:val="000000"/>
          <w:sz w:val="21"/>
        </w:rPr>
        <w:t xml:space="preserve">: Relevanzklassifikation, CPE-Linkpriorisierung, Evaluation, Inhaltsblock-Segmentierung, strukturiertes Logging.</w:t>
      </w:r>
    </w:p>
    <w:p>
      <w:pPr>
        <w:numPr>
          <w:ilvl w:val="0"/>
          <w:numId w:val="1"/>
        </w:numPr>
        <w:spacing w:line="360" w:before="105" w:after="105" w:lineRule="auto"/>
      </w:pPr>
      <w:r>
        <w:rPr>
          <w:rFonts w:eastAsia="source serif 4" w:cs="source serif 4" w:ascii="source serif 4" w:hAnsi="source serif 4"/>
          <w:color w:val="000000"/>
          <w:sz w:val="21"/>
        </w:rPr>
        <w:t xml:space="preserve">Aus </w:t>
      </w:r>
      <w:r>
        <w:rPr>
          <w:rStyle w:val="VerbatimChar"/>
          <w:rFonts w:eastAsia="menlo" w:cs="menlo" w:ascii="menlo" w:hAnsi="menlo"/>
          <w:color w:val="000000"/>
          <w:sz w:val="18"/>
          <w:shd w:val="clear" w:color="auto" w:fill="F8F8FA"/>
        </w:rPr>
        <w:t xml:space="preserve">Bachelor_Crawler/</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PrivacyGuard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RobotsChecker</w:t>
      </w:r>
      <w:r>
        <w:rPr>
          <w:rFonts w:eastAsia="source serif 4" w:cs="source serif 4" w:ascii="source serif 4" w:hAnsi="source serif 4"/>
          <w:color w:val="000000"/>
          <w:sz w:val="21"/>
        </w:rPr>
        <w:t xml:space="preserve">, URL-Deduplizierung ohne Query-Parameter.</w:t>
      </w:r>
    </w:p>
    <w:p>
      <w:pPr>
        <w:numPr>
          <w:ilvl w:val="0"/>
          <w:numId w:val="1"/>
        </w:numPr>
        <w:spacing w:line="360" w:before="105" w:after="105" w:lineRule="auto"/>
      </w:pPr>
      <w:r>
        <w:rPr>
          <w:rFonts w:eastAsia="source serif 4" w:cs="source serif 4" w:ascii="source serif 4" w:hAnsi="source serif 4"/>
          <w:color w:val="000000"/>
          <w:sz w:val="21"/>
        </w:rPr>
        <w:t xml:space="preserve">Aus </w:t>
      </w:r>
      <w:r>
        <w:rPr>
          <w:rStyle w:val="VerbatimChar"/>
          <w:rFonts w:eastAsia="menlo" w:cs="menlo" w:ascii="menlo" w:hAnsi="menlo"/>
          <w:color w:val="000000"/>
          <w:sz w:val="18"/>
          <w:shd w:val="clear" w:color="auto" w:fill="F8F8FA"/>
        </w:rPr>
        <w:t xml:space="preserve">crawler_js/</w:t>
      </w:r>
      <w:r>
        <w:rPr>
          <w:rFonts w:eastAsia="source serif 4" w:cs="source serif 4" w:ascii="source serif 4" w:hAnsi="source serif 4"/>
          <w:color w:val="000000"/>
          <w:sz w:val="21"/>
        </w:rPr>
        <w:t xml:space="preserve">: JS-Rendering-Fallback via Playwright, VG-Redirect-Erkennung, Regex-PDF-Scan, RAM-Monitoring-Idee.</w:t>
      </w:r>
    </w:p>
    <w:p>
      <w:pPr>
        <w:spacing w:line="360" w:before="315" w:after="105" w:lineRule="auto"/>
        <w:ind w:left="-30"/>
        <w:jc w:val="left"/>
      </w:pPr>
      <w:bookmarkStart w:id="3" w:name="enthaltene_module"/>
      <w:r>
        <w:rPr>
          <w:rFonts w:eastAsia="source serif 4" w:cs="source serif 4" w:ascii="source serif 4" w:hAnsi="source serif 4"/>
          <w:b/>
          <w:color w:val="000000"/>
          <w:sz w:val="24"/>
        </w:rPr>
        <w:t xml:space="preserve">Enthaltene Module</w:t>
      </w:r>
      <w:bookmarkEnd w:id="3"/>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focused_crawler.py</w:t>
      </w:r>
      <w:r>
        <w:rPr>
          <w:rFonts w:eastAsia="source serif 4" w:cs="source serif 4" w:ascii="source serif 4" w:hAnsi="source serif 4"/>
          <w:color w:val="000000"/>
          <w:sz w:val="21"/>
        </w:rPr>
        <w:t xml:space="preserve">: Hauptlaufkette des kombinierten Crawlers.</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domain_model.py</w:t>
      </w:r>
      <w:r>
        <w:rPr>
          <w:rFonts w:eastAsia="source serif 4" w:cs="source serif 4" w:ascii="source serif 4" w:hAnsi="source serif 4"/>
          <w:color w:val="000000"/>
          <w:sz w:val="21"/>
        </w:rPr>
        <w:t xml:space="preserve">: Domänenspezifische Keywords und Scoring.</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relevance_classifier.py</w:t>
      </w:r>
      <w:r>
        <w:rPr>
          <w:rFonts w:eastAsia="source serif 4" w:cs="source serif 4" w:ascii="source serif 4" w:hAnsi="source serif 4"/>
          <w:color w:val="000000"/>
          <w:sz w:val="21"/>
        </w:rPr>
        <w:t xml:space="preserve">: Seitenklassifikation mit dokumentiertem Relevanzscore.</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link_prioritizer.py</w:t>
      </w:r>
      <w:r>
        <w:rPr>
          <w:rFonts w:eastAsia="source serif 4" w:cs="source serif 4" w:ascii="source serif 4" w:hAnsi="source serif 4"/>
          <w:color w:val="000000"/>
          <w:sz w:val="21"/>
        </w:rPr>
        <w:t xml:space="preserve">: CPE-basierte Priorisierung für die Crawl-Frontier.</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evaluation.py</w:t>
      </w:r>
      <w:r>
        <w:rPr>
          <w:rFonts w:eastAsia="source serif 4" w:cs="source serif 4" w:ascii="source serif 4" w:hAnsi="source serif 4"/>
          <w:color w:val="000000"/>
          <w:sz w:val="21"/>
        </w:rPr>
        <w:t xml:space="preserve">: Harvest Rate, Precision, Recall, F1 und Baseline-Struktur.</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privacy_guard.py</w:t>
      </w:r>
      <w:r>
        <w:rPr>
          <w:rFonts w:eastAsia="source serif 4" w:cs="source serif 4" w:ascii="source serif 4" w:hAnsi="source serif 4"/>
          <w:color w:val="000000"/>
          <w:sz w:val="21"/>
        </w:rPr>
        <w:t xml:space="preserve">: DSGVO-Filter mit sensiblen URL-Mustern.</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robots_checker.py</w:t>
      </w:r>
      <w:r>
        <w:rPr>
          <w:rFonts w:eastAsia="source serif 4" w:cs="source serif 4" w:ascii="source serif 4" w:hAnsi="source serif 4"/>
          <w:color w:val="000000"/>
          <w:sz w:val="21"/>
        </w:rPr>
        <w:t xml:space="preserve">: robots.txt- und Crawl-Delay-Beachtung.</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crawler_logger.py</w:t>
      </w:r>
      <w:r>
        <w:rPr>
          <w:rFonts w:eastAsia="source serif 4" w:cs="source serif 4" w:ascii="source serif 4" w:hAnsi="source serif 4"/>
          <w:color w:val="000000"/>
          <w:sz w:val="21"/>
        </w:rPr>
        <w:t xml:space="preserve">: JSONL-Step-Logging.</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run_crawler.py</w:t>
      </w:r>
      <w:r>
        <w:rPr>
          <w:rFonts w:eastAsia="source serif 4" w:cs="source serif 4" w:ascii="source serif 4" w:hAnsi="source serif 4"/>
          <w:color w:val="000000"/>
          <w:sz w:val="21"/>
        </w:rPr>
        <w:t xml:space="preserve">: einfacher Startpunkt.</w:t>
      </w:r>
    </w:p>
    <w:p>
      <w:pPr>
        <w:numPr>
          <w:ilvl w:val="0"/>
          <w:numId w:val="2"/>
        </w:numPr>
        <w:spacing w:line="360" w:before="105" w:after="105" w:lineRule="auto"/>
      </w:pPr>
      <w:r>
        <w:rPr>
          <w:rStyle w:val="VerbatimChar"/>
          <w:rFonts w:eastAsia="menlo" w:cs="menlo" w:ascii="menlo" w:hAnsi="menlo"/>
          <w:color w:val="000000"/>
          <w:sz w:val="18"/>
          <w:shd w:val="clear" w:color="auto" w:fill="F8F8FA"/>
        </w:rPr>
        <w:t xml:space="preserve">requirements.txt</w:t>
      </w:r>
      <w:r>
        <w:rPr>
          <w:rFonts w:eastAsia="source serif 4" w:cs="source serif 4" w:ascii="source serif 4" w:hAnsi="source serif 4"/>
          <w:color w:val="000000"/>
          <w:sz w:val="21"/>
        </w:rPr>
        <w:t xml:space="preserve">: benötigte Abhängigkeiten.</w:t>
      </w:r>
    </w:p>
    <w:p>
      <w:pPr>
        <w:spacing w:line="360" w:before="315" w:after="105" w:lineRule="auto"/>
        <w:ind w:left="-30"/>
        <w:jc w:val="left"/>
      </w:pPr>
      <w:bookmarkStart w:id="4" w:name="funktionsstand"/>
      <w:r>
        <w:rPr>
          <w:rFonts w:eastAsia="source serif 4" w:cs="source serif 4" w:ascii="source serif 4" w:hAnsi="source serif 4"/>
          <w:b/>
          <w:color w:val="000000"/>
          <w:sz w:val="24"/>
        </w:rPr>
        <w:t xml:space="preserve">Funktionsstand</w:t>
      </w:r>
      <w:bookmarkEnd w:id="4"/>
    </w:p>
    <w:p>
      <w:pPr>
        <w:spacing w:line="360" w:before="315" w:after="105" w:lineRule="auto"/>
        <w:ind w:left="-30"/>
        <w:jc w:val="left"/>
      </w:pPr>
      <w:bookmarkStart w:id="5" w:name="bereits_abgedeckt"/>
      <w:r>
        <w:rPr>
          <w:rFonts w:eastAsia="source serif 4" w:cs="source serif 4" w:ascii="source serif 4" w:hAnsi="source serif 4"/>
          <w:b/>
          <w:color w:val="000000"/>
          <w:sz w:val="24"/>
        </w:rPr>
        <w:t xml:space="preserve">Bereits abgedeckt</w:t>
      </w:r>
      <w:bookmarkEnd w:id="5"/>
    </w:p>
    <w:p>
      <w:pPr>
        <w:numPr>
          <w:ilvl w:val="0"/>
          <w:numId w:val="3"/>
        </w:numPr>
        <w:spacing w:line="360" w:before="105" w:after="105" w:lineRule="auto"/>
      </w:pPr>
      <w:r>
        <w:rPr>
          <w:rFonts w:eastAsia="source serif 4" w:cs="source serif 4" w:ascii="source serif 4" w:hAnsi="source serif 4"/>
          <w:color w:val="000000"/>
          <w:sz w:val="21"/>
        </w:rPr>
        <w:t xml:space="preserve">HTML-Crawling und PDF-Textverarbeitung.</w:t>
      </w:r>
    </w:p>
    <w:p>
      <w:pPr>
        <w:numPr>
          <w:ilvl w:val="0"/>
          <w:numId w:val="3"/>
        </w:numPr>
        <w:spacing w:line="360" w:before="105" w:after="105" w:lineRule="auto"/>
      </w:pPr>
      <w:r>
        <w:rPr>
          <w:rFonts w:eastAsia="source serif 4" w:cs="source serif 4" w:ascii="source serif 4" w:hAnsi="source serif 4"/>
          <w:color w:val="000000"/>
          <w:sz w:val="21"/>
        </w:rPr>
        <w:t xml:space="preserve">Relevanzentscheidung auf Seitenebene.</w:t>
      </w:r>
    </w:p>
    <w:p>
      <w:pPr>
        <w:numPr>
          <w:ilvl w:val="0"/>
          <w:numId w:val="3"/>
        </w:numPr>
        <w:spacing w:line="360" w:before="105" w:after="105" w:lineRule="auto"/>
      </w:pPr>
      <w:r>
        <w:rPr>
          <w:rFonts w:eastAsia="source serif 4" w:cs="source serif 4" w:ascii="source serif 4" w:hAnsi="source serif 4"/>
          <w:color w:val="000000"/>
          <w:sz w:val="21"/>
        </w:rPr>
        <w:t xml:space="preserve">Priorisierung von Links anhand von Anchor, Kontext, URL und Seiteninhalt.</w:t>
      </w:r>
    </w:p>
    <w:p>
      <w:pPr>
        <w:numPr>
          <w:ilvl w:val="0"/>
          <w:numId w:val="3"/>
        </w:numPr>
        <w:spacing w:line="360" w:before="105" w:after="105" w:lineRule="auto"/>
      </w:pPr>
      <w:r>
        <w:rPr>
          <w:rFonts w:eastAsia="source serif 4" w:cs="source serif 4" w:ascii="source serif 4" w:hAnsi="source serif 4"/>
          <w:color w:val="000000"/>
          <w:sz w:val="21"/>
        </w:rPr>
        <w:t xml:space="preserve">robots.txt-Respektierung und Crawl-Delay.</w:t>
      </w:r>
    </w:p>
    <w:p>
      <w:pPr>
        <w:numPr>
          <w:ilvl w:val="0"/>
          <w:numId w:val="3"/>
        </w:numPr>
        <w:spacing w:line="360" w:before="105" w:after="105" w:lineRule="auto"/>
      </w:pPr>
      <w:r>
        <w:rPr>
          <w:rFonts w:eastAsia="source serif 4" w:cs="source serif 4" w:ascii="source serif 4" w:hAnsi="source serif 4"/>
          <w:color w:val="000000"/>
          <w:sz w:val="21"/>
        </w:rPr>
        <w:t xml:space="preserve">PII-Filter inkl. sensibler URL-Bereiche.</w:t>
      </w:r>
    </w:p>
    <w:p>
      <w:pPr>
        <w:numPr>
          <w:ilvl w:val="0"/>
          <w:numId w:val="3"/>
        </w:numPr>
        <w:spacing w:line="360" w:before="105" w:after="105" w:lineRule="auto"/>
      </w:pPr>
      <w:r>
        <w:rPr>
          <w:rFonts w:eastAsia="source serif 4" w:cs="source serif 4" w:ascii="source serif 4" w:hAnsi="source serif 4"/>
          <w:color w:val="000000"/>
          <w:sz w:val="21"/>
        </w:rPr>
        <w:t xml:space="preserve">Deduplizierung über URL-Basis statt exaktem URL-String.</w:t>
      </w:r>
    </w:p>
    <w:p>
      <w:pPr>
        <w:numPr>
          <w:ilvl w:val="0"/>
          <w:numId w:val="3"/>
        </w:numPr>
        <w:spacing w:line="360" w:before="105" w:after="105" w:lineRule="auto"/>
      </w:pPr>
      <w:r>
        <w:rPr>
          <w:rFonts w:eastAsia="source serif 4" w:cs="source serif 4" w:ascii="source serif 4" w:hAnsi="source serif 4"/>
          <w:color w:val="000000"/>
          <w:sz w:val="21"/>
        </w:rPr>
        <w:t xml:space="preserve">JS-Fallback für vermutlich clientseitig gerenderte Seiten.</w:t>
      </w:r>
    </w:p>
    <w:p>
      <w:pPr>
        <w:numPr>
          <w:ilvl w:val="0"/>
          <w:numId w:val="3"/>
        </w:numPr>
        <w:spacing w:line="360" w:before="105" w:after="105" w:lineRule="auto"/>
      </w:pPr>
      <w:r>
        <w:rPr>
          <w:rFonts w:eastAsia="source serif 4" w:cs="source serif 4" w:ascii="source serif 4" w:hAnsi="source serif 4"/>
          <w:color w:val="000000"/>
          <w:sz w:val="21"/>
        </w:rPr>
        <w:t xml:space="preserve">Verbandsgemeinde-Redirect-Ausnahme.</w:t>
      </w:r>
    </w:p>
    <w:p>
      <w:pPr>
        <w:numPr>
          <w:ilvl w:val="0"/>
          <w:numId w:val="3"/>
        </w:numPr>
        <w:spacing w:line="360" w:before="105" w:after="105" w:lineRule="auto"/>
      </w:pPr>
      <w:r>
        <w:rPr>
          <w:rFonts w:eastAsia="source serif 4" w:cs="source serif 4" w:ascii="source serif 4" w:hAnsi="source serif 4"/>
          <w:color w:val="000000"/>
          <w:sz w:val="21"/>
        </w:rPr>
        <w:t xml:space="preserve">Regex-basierte PDF-Erkennung im HTML.</w:t>
      </w:r>
    </w:p>
    <w:p>
      <w:pPr>
        <w:numPr>
          <w:ilvl w:val="0"/>
          <w:numId w:val="3"/>
        </w:numPr>
        <w:spacing w:line="360" w:before="105" w:after="105" w:lineRule="auto"/>
      </w:pPr>
      <w:r>
        <w:rPr>
          <w:rFonts w:eastAsia="source serif 4" w:cs="source serif 4" w:ascii="source serif 4" w:hAnsi="source serif 4"/>
          <w:color w:val="000000"/>
          <w:sz w:val="21"/>
        </w:rPr>
        <w:t xml:space="preserve">Evaluationsbericht für Thesis-Metriken.</w:t>
      </w:r>
    </w:p>
    <w:p>
      <w:pPr>
        <w:spacing w:line="360" w:before="315" w:after="105" w:lineRule="auto"/>
        <w:ind w:left="-30"/>
        <w:jc w:val="left"/>
      </w:pPr>
      <w:bookmarkStart w:id="6" w:name="noch_bewusst_vereinfacht"/>
      <w:r>
        <w:rPr>
          <w:rFonts w:eastAsia="source serif 4" w:cs="source serif 4" w:ascii="source serif 4" w:hAnsi="source serif 4"/>
          <w:b/>
          <w:color w:val="000000"/>
          <w:sz w:val="24"/>
        </w:rPr>
        <w:t xml:space="preserve">Noch bewusst vereinfacht</w:t>
      </w:r>
      <w:bookmarkEnd w:id="6"/>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RobotsChecker</w:t>
      </w:r>
      <w:r>
        <w:rPr>
          <w:rFonts w:eastAsia="source serif 4" w:cs="source serif 4" w:ascii="source serif 4" w:hAnsi="source serif 4"/>
          <w:color w:val="000000"/>
          <w:sz w:val="21"/>
        </w:rPr>
        <w:t xml:space="preserve"> ist funktional, aber einfacher als eine ausgereifte produktive Enterprise-Variante.</w:t>
      </w:r>
    </w:p>
    <w:p>
      <w:pPr>
        <w:numPr>
          <w:ilvl w:val="0"/>
          <w:numId w:val="4"/>
        </w:numPr>
        <w:spacing w:line="360" w:before="105" w:after="105" w:lineRule="auto"/>
      </w:pPr>
      <w:r>
        <w:rPr>
          <w:rFonts w:eastAsia="source serif 4" w:cs="source serif 4" w:ascii="source serif 4" w:hAnsi="source serif 4"/>
          <w:color w:val="000000"/>
          <w:sz w:val="21"/>
        </w:rPr>
        <w:t xml:space="preserve">LLM-Analyse ist noch nicht integriert; sie kann später als optionales </w:t>
      </w:r>
      <w:r>
        <w:rPr>
          <w:rStyle w:val="VerbatimChar"/>
          <w:rFonts w:eastAsia="menlo" w:cs="menlo" w:ascii="menlo" w:hAnsi="menlo"/>
          <w:color w:val="000000"/>
          <w:sz w:val="18"/>
          <w:shd w:val="clear" w:color="auto" w:fill="F8F8FA"/>
        </w:rPr>
        <w:t xml:space="preserve">llm_client.py</w:t>
      </w:r>
      <w:r>
        <w:rPr>
          <w:rFonts w:eastAsia="source serif 4" w:cs="source serif 4" w:ascii="source serif 4" w:hAnsi="source serif 4"/>
          <w:color w:val="000000"/>
          <w:sz w:val="21"/>
        </w:rPr>
        <w:t xml:space="preserve"> ergänzt werden.</w:t>
      </w:r>
    </w:p>
    <w:p>
      <w:pPr>
        <w:numPr>
          <w:ilvl w:val="0"/>
          <w:numId w:val="4"/>
        </w:numPr>
        <w:spacing w:line="360" w:before="105" w:after="105" w:lineRule="auto"/>
      </w:pPr>
      <w:r>
        <w:rPr>
          <w:rFonts w:eastAsia="source serif 4" w:cs="source serif 4" w:ascii="source serif 4" w:hAnsi="source serif 4"/>
          <w:color w:val="000000"/>
          <w:sz w:val="21"/>
        </w:rPr>
        <w:t xml:space="preserve">Baseline-Ausführung ist im Berichtskern vorgesehen, aber noch nicht als separates Runner-Skript automatisiert.</w:t>
      </w:r>
    </w:p>
    <w:p>
      <w:pPr>
        <w:numPr>
          <w:ilvl w:val="0"/>
          <w:numId w:val="4"/>
        </w:numPr>
        <w:spacing w:line="360" w:before="105" w:after="105" w:lineRule="auto"/>
      </w:pPr>
      <w:r>
        <w:rPr>
          <w:rFonts w:eastAsia="source serif 4" w:cs="source serif 4" w:ascii="source serif 4" w:hAnsi="source serif 4"/>
          <w:color w:val="000000"/>
          <w:sz w:val="21"/>
        </w:rPr>
        <w:t xml:space="preserve">Tests sind noch nicht ausgearbeitet.</w:t>
      </w:r>
    </w:p>
    <w:p>
      <w:pPr>
        <w:spacing w:line="360" w:before="315" w:after="105" w:lineRule="auto"/>
        <w:ind w:left="-30"/>
        <w:jc w:val="left"/>
      </w:pPr>
      <w:bookmarkStart w:id="7" w:name="bewertung"/>
      <w:r>
        <w:rPr>
          <w:rFonts w:eastAsia="source serif 4" w:cs="source serif 4" w:ascii="source serif 4" w:hAnsi="source serif 4"/>
          <w:b/>
          <w:color w:val="000000"/>
          <w:sz w:val="24"/>
        </w:rPr>
        <w:t xml:space="preserve">Bewertung</w:t>
      </w:r>
      <w:bookmarkEnd w:id="7"/>
    </w:p>
    <w:p>
      <w:pPr>
        <w:spacing w:line="360" w:after="210" w:lineRule="auto"/>
      </w:pPr>
      <w:r>
        <w:rPr>
          <w:rFonts w:eastAsia="source serif 4" w:cs="source serif 4" w:ascii="source serif 4" w:hAnsi="source serif 4"/>
          <w:color w:val="000000"/>
        </w:rPr>
        <w:t xml:space="preserve">Der Ordner ist als neue Zielstruktur sinnvoll, weil er die vorher verstreuten Stärken in ein einziges Paket überführt. Für das Löschen oder Archivieren der alten Crawler reicht dieser Stand fast aus; vor einem endgültigen Archivieren wären noch Smoke-Tests und ein kurzer Realcrawl auf 2–3 Gemeindedomains ratsam.</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de-DE"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de-DE"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2026-07-28T20:37:56.038Z</dcterms:created>
  <dcterms:modified xsi:type="dcterms:W3CDTF">2026-07-28T20:37:56.038Z</dcterms:modified>
</cp:coreProperties>
</file>