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天天爱消除</w:t>
      </w:r>
    </w:p>
    <w:p>
      <w:pPr>
        <w:jc w:val="center"/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PC版</w:t>
      </w:r>
    </w:p>
    <w:p>
      <w:pPr>
        <w:rPr>
          <w:rFonts w:ascii="微软雅黑" w:hAnsi="微软雅黑" w:eastAsia="微软雅黑" w:cs="微软雅黑"/>
          <w:b/>
          <w:bCs/>
          <w:sz w:val="96"/>
          <w:szCs w:val="96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</w:rPr>
        <w:t>集成测试</w:t>
      </w:r>
      <w:r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  <w:t>执行报告</w:t>
      </w:r>
    </w:p>
    <w:p>
      <w:pPr>
        <w:jc w:val="both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both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                                      </w:t>
      </w:r>
    </w:p>
    <w:p>
      <w:pPr>
        <w:jc w:val="center"/>
        <w:rPr>
          <w:rFonts w:ascii="宋体" w:hAnsi="宋体" w:cs="宋体"/>
          <w:sz w:val="24"/>
          <w:szCs w:val="24"/>
        </w:rPr>
      </w:pPr>
    </w:p>
    <w:p>
      <w:pPr>
        <w:jc w:val="righ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  队长：121250151 王琨</w:t>
      </w:r>
    </w:p>
    <w:p>
      <w:pPr>
        <w:jc w:val="righ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队员：121250121 沈静怡</w:t>
      </w:r>
    </w:p>
    <w:p>
      <w:pPr>
        <w:jc w:val="righ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121250127 石文磊</w:t>
      </w:r>
    </w:p>
    <w:p>
      <w:pPr>
        <w:jc w:val="righ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121250101 缪晓伟</w:t>
      </w:r>
    </w:p>
    <w:p>
      <w:pPr>
        <w:jc w:val="righ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121250156 王天宇</w:t>
      </w:r>
    </w:p>
    <w:p>
      <w:pPr>
        <w:jc w:val="right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121250167 吴晓晨</w:t>
      </w:r>
    </w:p>
    <w:p>
      <w:r>
        <w:br w:type="page"/>
      </w:r>
    </w:p>
    <w:p>
      <w:r>
        <w:t>团队名称</w:t>
      </w:r>
      <w:r>
        <w:rPr>
          <w:rFonts w:hint="eastAsia"/>
        </w:rPr>
        <w:t>：</w:t>
      </w:r>
      <w:r>
        <w:t>ex咖喱棒</w:t>
      </w:r>
    </w:p>
    <w:p>
      <w:r>
        <w:t>编写人员</w:t>
      </w:r>
      <w:r>
        <w:rPr>
          <w:rFonts w:hint="eastAsia"/>
        </w:rPr>
        <w:t>：</w:t>
      </w:r>
      <w:r>
        <w:t>石文磊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文档更新记录表：</w:t>
      </w:r>
    </w:p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1"/>
        <w:gridCol w:w="2595"/>
        <w:gridCol w:w="4230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5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版本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</w:t>
            </w:r>
          </w:p>
        </w:tc>
        <w:tc>
          <w:tcPr>
            <w:tcW w:w="423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版本描述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5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石文磊</w:t>
            </w:r>
          </w:p>
        </w:tc>
        <w:tc>
          <w:tcPr>
            <w:tcW w:w="423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集成测试报告模板发布到svn服务器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2014-5-1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王琨</w:t>
            </w:r>
          </w:p>
        </w:tc>
        <w:tc>
          <w:tcPr>
            <w:tcW w:w="423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记录集成测试执行情况（部分）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2014-5-18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V1.2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吴晓晨</w:t>
            </w:r>
          </w:p>
        </w:tc>
        <w:tc>
          <w:tcPr>
            <w:tcW w:w="423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记录集成测试总结（部分）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2014-5-20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5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3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引言部分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撰写集成测试报告的目的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汇总和统计集成测试的结果，并形成最终文档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给出对于测试结果的分析和总结，为团队的开发和测试评审提供依据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术语定义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集成测试：每个模块通过单元测试之后，将所有功能模块集成在一起进行测试，以验证各模块的正确性和模块借口的正确性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相互审查：小组内成员对他人已测试过的模块进行抽样测试，提高测试效率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参考资料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《需求分析说明书》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《详细设计文档》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限制和约束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>该部分测试主要采用代码审查，发现核心源代码存在的错误和缺陷；经过对数据流</w:t>
      </w:r>
      <w:r>
        <w:rPr>
          <w:rFonts w:hint="eastAsia"/>
          <w:sz w:val="24"/>
          <w:szCs w:val="24"/>
          <w:lang w:val="en-US" w:eastAsia="zh-CN"/>
        </w:rPr>
        <w:tab/>
        <w:t>进行分析后，编写测试代码，发现功能上的错误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测试对象</w:t>
      </w:r>
    </w:p>
    <w:p>
      <w:pPr>
        <w:numPr>
          <w:numId w:val="0"/>
        </w:numPr>
        <w:ind w:left="420" w:leftChars="0" w:firstLine="716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本测试主要为天天爱消除游戏pc版的集成测试，该系统主要功能有单机游</w:t>
      </w:r>
      <w:r>
        <w:rPr>
          <w:rFonts w:hint="eastAsia"/>
          <w:sz w:val="24"/>
          <w:szCs w:val="24"/>
          <w:lang w:val="en-US" w:eastAsia="zh-CN"/>
        </w:rPr>
        <w:tab/>
        <w:t>戏，联机协作，联机对战，闯关和排行榜等功能。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测试目的</w:t>
      </w:r>
    </w:p>
    <w:p>
      <w:pPr>
        <w:numPr>
          <w:numId w:val="0"/>
        </w:num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测试所有单元在按照详细设计文档组装成模块、子系统或系统的过程中，各部分是</w:t>
      </w:r>
      <w:r>
        <w:rPr>
          <w:rFonts w:hint="eastAsia"/>
          <w:sz w:val="24"/>
          <w:szCs w:val="24"/>
          <w:lang w:val="en-US" w:eastAsia="zh-CN"/>
        </w:rPr>
        <w:tab/>
        <w:t>否能正常工作并达到相应要求。确保各单元组合成为模块或系统后能够按照意图运</w:t>
      </w:r>
      <w:r>
        <w:rPr>
          <w:rFonts w:hint="eastAsia"/>
          <w:sz w:val="24"/>
          <w:szCs w:val="24"/>
          <w:lang w:val="en-US" w:eastAsia="zh-CN"/>
        </w:rPr>
        <w:tab/>
        <w:t>行，同时确保增量的行为正确。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测试环境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操作系统：win8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Jdk：1.8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测试工具：junit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测试地点</w:t>
      </w:r>
    </w:p>
    <w:p>
      <w:pPr>
        <w:numPr>
          <w:numId w:val="0"/>
        </w:numPr>
        <w:ind w:left="420" w:leftChars="0" w:firstLine="716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机房基础实验楼丙区503和图书馆二楼研讨室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</w:t>
      </w:r>
    </w:p>
    <w:p>
      <w:pPr>
        <w:rPr>
          <w:rFonts w:ascii="Helvetica" w:hAnsi="Helvetica" w:eastAsia="Hei"/>
          <w:b/>
          <w:sz w:val="32"/>
          <w:szCs w:val="32"/>
        </w:rPr>
      </w:pPr>
      <w:r>
        <w:rPr>
          <w:rFonts w:ascii="Helvetica" w:hAnsi="Helvetica" w:eastAsia="Hei"/>
          <w:b/>
          <w:sz w:val="32"/>
          <w:szCs w:val="32"/>
        </w:rPr>
        <w:t>Integation Test Case L1</w:t>
      </w:r>
    </w:p>
    <w:p>
      <w:pPr>
        <w:rPr>
          <w:rFonts w:ascii="Hei" w:eastAsia="Hei"/>
          <w:b/>
          <w:sz w:val="32"/>
          <w:szCs w:val="32"/>
        </w:rPr>
      </w:pPr>
      <w:r>
        <w:rPr>
          <w:rFonts w:ascii="Hei" w:eastAsia="Hei"/>
          <w:b/>
          <w:sz w:val="32"/>
          <w:szCs w:val="32"/>
        </w:rPr>
        <w:t>测试用例标题</w:t>
      </w:r>
      <w:r>
        <w:rPr>
          <w:rFonts w:hint="eastAsia" w:ascii="Hei" w:eastAsia="Hei"/>
          <w:b/>
          <w:sz w:val="32"/>
          <w:szCs w:val="32"/>
        </w:rPr>
        <w:t>：</w:t>
      </w:r>
      <w:r>
        <w:rPr>
          <w:rFonts w:ascii="Hei" w:eastAsia="Hei"/>
          <w:b/>
          <w:sz w:val="32"/>
          <w:szCs w:val="32"/>
        </w:rPr>
        <w:t>游戏前选择道具的组件集成测试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145"/>
        <w:gridCol w:w="1252"/>
        <w:gridCol w:w="995"/>
        <w:gridCol w:w="1499"/>
        <w:gridCol w:w="1396"/>
        <w:gridCol w:w="1071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测试用例ID</w:t>
            </w:r>
          </w:p>
        </w:tc>
        <w:tc>
          <w:tcPr>
            <w:tcW w:w="11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2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9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39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07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/Fail</w:t>
            </w:r>
          </w:p>
        </w:tc>
        <w:tc>
          <w:tcPr>
            <w:tcW w:w="73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玩家金币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选择道具</w:t>
            </w:r>
          </w:p>
        </w:tc>
        <w:tc>
          <w:tcPr>
            <w:tcW w:w="149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9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3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11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选择单个道具</w:t>
            </w:r>
            <w:r>
              <w:rPr>
                <w:rFonts w:hint="eastAsia"/>
                <w:sz w:val="24"/>
                <w:szCs w:val="24"/>
              </w:rPr>
              <w:t>时的系统响应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49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提示金币不够，取消选择</w:t>
            </w:r>
          </w:p>
        </w:tc>
        <w:tc>
          <w:tcPr>
            <w:tcW w:w="139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提示金币不够，取消选择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002</w:t>
            </w: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49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0金币剩余</w:t>
            </w:r>
          </w:p>
        </w:tc>
        <w:tc>
          <w:tcPr>
            <w:tcW w:w="139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0金币剩余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003</w:t>
            </w: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49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100金币剩余，提示选择成功，等待开始</w:t>
            </w:r>
          </w:p>
        </w:tc>
        <w:tc>
          <w:tcPr>
            <w:tcW w:w="139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100金币剩余，提示选择成功，等待开始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004</w:t>
            </w:r>
          </w:p>
        </w:tc>
        <w:tc>
          <w:tcPr>
            <w:tcW w:w="11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选择多个道具</w:t>
            </w:r>
            <w:r>
              <w:rPr>
                <w:rFonts w:hint="eastAsia"/>
                <w:sz w:val="24"/>
                <w:szCs w:val="24"/>
              </w:rPr>
              <w:t>时的系统响应</w:t>
            </w: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C、D</w:t>
            </w:r>
          </w:p>
        </w:tc>
        <w:tc>
          <w:tcPr>
            <w:tcW w:w="149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提示金币不够，取消选择</w:t>
            </w:r>
          </w:p>
        </w:tc>
        <w:tc>
          <w:tcPr>
            <w:tcW w:w="139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成功购买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73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测试发现c与d分别购买时未出现问题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005</w:t>
            </w: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C、D</w:t>
            </w:r>
          </w:p>
        </w:tc>
        <w:tc>
          <w:tcPr>
            <w:tcW w:w="149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0金币剩余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提示选择成功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等待开始</w:t>
            </w:r>
          </w:p>
        </w:tc>
        <w:tc>
          <w:tcPr>
            <w:tcW w:w="139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0金币剩余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提示选择成功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等待开始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006</w:t>
            </w: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99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C、D</w:t>
            </w:r>
          </w:p>
        </w:tc>
        <w:tc>
          <w:tcPr>
            <w:tcW w:w="149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200金币剩余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提示选择成功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等待开始</w:t>
            </w:r>
          </w:p>
        </w:tc>
        <w:tc>
          <w:tcPr>
            <w:tcW w:w="139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200金币剩余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提示选择成功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等待开始</w:t>
            </w:r>
          </w:p>
        </w:tc>
        <w:tc>
          <w:tcPr>
            <w:tcW w:w="107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rFonts w:ascii="Helvetica" w:hAnsi="Helvetica" w:eastAsia="Hei"/>
          <w:b/>
          <w:sz w:val="32"/>
          <w:szCs w:val="32"/>
        </w:rPr>
      </w:pPr>
      <w:r>
        <w:rPr>
          <w:rFonts w:ascii="Helvetica" w:hAnsi="Helvetica" w:eastAsia="Hei"/>
          <w:b/>
          <w:sz w:val="32"/>
          <w:szCs w:val="32"/>
        </w:rPr>
        <w:t>Integation Test Case L2</w:t>
      </w:r>
    </w:p>
    <w:p>
      <w:pPr>
        <w:rPr>
          <w:rFonts w:ascii="Hei" w:eastAsia="Hei"/>
          <w:b/>
          <w:sz w:val="32"/>
          <w:szCs w:val="32"/>
        </w:rPr>
      </w:pPr>
      <w:r>
        <w:rPr>
          <w:rFonts w:ascii="Hei" w:eastAsia="Hei"/>
          <w:b/>
          <w:sz w:val="32"/>
          <w:szCs w:val="32"/>
        </w:rPr>
        <w:t>测试用例标题</w:t>
      </w:r>
      <w:r>
        <w:rPr>
          <w:rFonts w:hint="eastAsia" w:ascii="Hei" w:eastAsia="Hei"/>
          <w:b/>
          <w:sz w:val="32"/>
          <w:szCs w:val="32"/>
        </w:rPr>
        <w:t>：</w:t>
      </w:r>
      <w:r>
        <w:rPr>
          <w:rFonts w:ascii="Hei" w:eastAsia="Hei"/>
          <w:b/>
          <w:sz w:val="32"/>
          <w:szCs w:val="32"/>
        </w:rPr>
        <w:t>游戏中消除和计分的组件集成测试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记下图游戏局面S0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 w:ascii="Calibri" w:hAnsi="Calibri" w:eastAsia="宋体" w:cs="黑体"/>
          <w:sz w:val="24"/>
          <w:szCs w:val="24"/>
          <w:lang w:val="en-US" w:eastAsia="zh-CN" w:bidi="ar-SA"/>
        </w:rPr>
        <w:pict>
          <v:shape id="图片 2" o:spid="_x0000_s1026" type="#_x0000_t75" style="height:350.8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记下图游戏局面S1</w:t>
      </w:r>
      <w:r>
        <w:rPr>
          <w:rFonts w:hint="eastAsia"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 w:ascii="Calibri" w:hAnsi="Calibri" w:eastAsia="宋体" w:cs="黑体"/>
          <w:sz w:val="24"/>
          <w:szCs w:val="24"/>
          <w:lang w:val="en-US" w:eastAsia="zh-CN" w:bidi="ar-SA"/>
        </w:rPr>
        <w:pict>
          <v:shape id="图片 3" o:spid="_x0000_s1027" type="#_x0000_t75" style="height:350.8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832"/>
        <w:gridCol w:w="513"/>
        <w:gridCol w:w="567"/>
        <w:gridCol w:w="567"/>
        <w:gridCol w:w="1276"/>
        <w:gridCol w:w="1780"/>
        <w:gridCol w:w="1339"/>
        <w:gridCol w:w="701"/>
        <w:gridCol w:w="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03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测试用例ID</w:t>
            </w:r>
          </w:p>
        </w:tc>
        <w:tc>
          <w:tcPr>
            <w:tcW w:w="83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923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78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33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0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/Fail</w:t>
            </w:r>
          </w:p>
        </w:tc>
        <w:tc>
          <w:tcPr>
            <w:tcW w:w="83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游戏局面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当前分数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额外加成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780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3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007</w:t>
            </w:r>
          </w:p>
        </w:tc>
        <w:tc>
          <w:tcPr>
            <w:tcW w:w="83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单个消除情况</w:t>
            </w: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A2,B4</w:t>
            </w:r>
            <w:r>
              <w:rPr>
                <w:rFonts w:hint="eastAsia"/>
                <w:sz w:val="24"/>
                <w:szCs w:val="24"/>
              </w:rPr>
              <w:t>)右移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3个，在因其他部分自动移动增加分数前分数变为100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3个，在因其他部分自动移动增加分数前分数变为100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008</w:t>
            </w:r>
          </w:p>
        </w:tc>
        <w:tc>
          <w:tcPr>
            <w:tcW w:w="83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A2,B2</w:t>
            </w:r>
            <w:r>
              <w:rPr>
                <w:rFonts w:hint="eastAsia"/>
                <w:sz w:val="24"/>
                <w:szCs w:val="24"/>
              </w:rPr>
              <w:t>)上移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4个，在因其他部分自动移动增加分数前分数变为200，产生道具A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4个，在因其他部分自动移动增加分数前分数变为200，产生道具A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009</w:t>
            </w:r>
          </w:p>
        </w:tc>
        <w:tc>
          <w:tcPr>
            <w:tcW w:w="83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(A6,B7)上移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5个，在因其他部分自动移动增加分数前分数变为500，产生道具B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5个，在因其他部分自动移动增加分数前分数变为500，产生道具B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010</w:t>
            </w:r>
          </w:p>
        </w:tc>
        <w:tc>
          <w:tcPr>
            <w:tcW w:w="832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A6,B2</w:t>
            </w:r>
            <w:r>
              <w:rPr>
                <w:rFonts w:hint="eastAsia"/>
                <w:sz w:val="24"/>
                <w:szCs w:val="24"/>
              </w:rPr>
              <w:t>)左移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5个，在因其他部分自动移动增加分数前分数变为200，产生道具A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5个，在因其他部分自动移动增加分数前分数变为200，产生道具A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011</w:t>
            </w:r>
          </w:p>
        </w:tc>
        <w:tc>
          <w:tcPr>
            <w:tcW w:w="83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使用道具</w:t>
            </w: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A6,B2</w:t>
            </w:r>
            <w:r>
              <w:rPr>
                <w:rFonts w:hint="eastAsia"/>
                <w:sz w:val="24"/>
                <w:szCs w:val="24"/>
              </w:rPr>
              <w:t>)左移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3个，在因其他部分自动移动增加分数前分数变为1300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3个，在因其他部分自动移动增加分数前分数变为1300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012</w:t>
            </w:r>
          </w:p>
        </w:tc>
        <w:tc>
          <w:tcPr>
            <w:tcW w:w="83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A6,B2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连同周围八个被消去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连同周围八个被消去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013</w:t>
            </w:r>
          </w:p>
        </w:tc>
        <w:tc>
          <w:tcPr>
            <w:tcW w:w="83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A5,B2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A5整列被消去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A5整列被消去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014</w:t>
            </w:r>
          </w:p>
        </w:tc>
        <w:tc>
          <w:tcPr>
            <w:tcW w:w="83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有道具的情况</w:t>
            </w: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使用D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A2,B4</w:t>
            </w:r>
            <w:r>
              <w:rPr>
                <w:rFonts w:hint="eastAsia"/>
                <w:sz w:val="24"/>
                <w:szCs w:val="24"/>
              </w:rPr>
              <w:t>)右移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3个，在因其他部分自动移动增加分数前分数变为110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3个，在因其他部分自动移动增加分数前分数变为110</w:t>
            </w:r>
          </w:p>
        </w:tc>
        <w:tc>
          <w:tcPr>
            <w:tcW w:w="701" w:type="dxa"/>
            <w:vAlign w:val="center"/>
          </w:tcPr>
          <w:p>
            <w:pPr>
              <w:tabs>
                <w:tab w:val="left" w:pos="443"/>
              </w:tabs>
              <w:spacing w:after="0" w:line="240" w:lineRule="auto"/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P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015</w:t>
            </w:r>
          </w:p>
        </w:tc>
        <w:tc>
          <w:tcPr>
            <w:tcW w:w="832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进入无敌状态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A2,B4</w:t>
            </w:r>
            <w:r>
              <w:rPr>
                <w:rFonts w:hint="eastAsia"/>
                <w:sz w:val="24"/>
                <w:szCs w:val="24"/>
              </w:rPr>
              <w:t>)右移</w:t>
            </w:r>
          </w:p>
        </w:tc>
        <w:tc>
          <w:tcPr>
            <w:tcW w:w="178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3个，在因其他部分自动移动增加分数前分数变为200</w:t>
            </w:r>
          </w:p>
        </w:tc>
        <w:tc>
          <w:tcPr>
            <w:tcW w:w="133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消去对应</w:t>
            </w:r>
            <w:r>
              <w:rPr>
                <w:rFonts w:hint="eastAsia"/>
                <w:sz w:val="24"/>
                <w:szCs w:val="24"/>
              </w:rPr>
              <w:t>3个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其他部分未移动</w:t>
            </w:r>
          </w:p>
        </w:tc>
        <w:tc>
          <w:tcPr>
            <w:tcW w:w="701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834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其他部分存在可消块但未消去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ascii="Helvetica" w:hAnsi="Helvetica" w:eastAsia="Hei"/>
          <w:b/>
          <w:sz w:val="32"/>
          <w:szCs w:val="32"/>
        </w:rPr>
      </w:pPr>
      <w:r>
        <w:rPr>
          <w:rFonts w:ascii="Helvetica" w:hAnsi="Helvetica" w:eastAsia="Hei"/>
          <w:b/>
          <w:sz w:val="32"/>
          <w:szCs w:val="32"/>
        </w:rPr>
        <w:br w:type="page"/>
      </w:r>
    </w:p>
    <w:p>
      <w:pPr>
        <w:rPr>
          <w:rFonts w:ascii="Helvetica" w:hAnsi="Helvetica" w:eastAsia="Hei"/>
          <w:b/>
          <w:sz w:val="32"/>
          <w:szCs w:val="32"/>
        </w:rPr>
      </w:pPr>
      <w:r>
        <w:rPr>
          <w:rFonts w:ascii="Helvetica" w:hAnsi="Helvetica" w:eastAsia="Hei"/>
          <w:b/>
          <w:sz w:val="32"/>
          <w:szCs w:val="32"/>
        </w:rPr>
        <w:t>Integation Test Case L3</w:t>
      </w:r>
    </w:p>
    <w:p>
      <w:pPr>
        <w:rPr>
          <w:rFonts w:ascii="Hei" w:eastAsia="Hei"/>
          <w:b/>
          <w:sz w:val="32"/>
          <w:szCs w:val="32"/>
        </w:rPr>
      </w:pPr>
      <w:r>
        <w:rPr>
          <w:rFonts w:hint="eastAsia" w:ascii="Hei" w:eastAsia="Hei"/>
          <w:b/>
          <w:sz w:val="32"/>
          <w:szCs w:val="32"/>
        </w:rPr>
        <w:t>测试用例标题：玩家联机对战组队</w:t>
      </w:r>
      <w:r>
        <w:rPr>
          <w:rFonts w:ascii="Hei" w:eastAsia="Hei"/>
          <w:b/>
          <w:sz w:val="32"/>
          <w:szCs w:val="32"/>
        </w:rPr>
        <w:t>的组件集成</w:t>
      </w:r>
      <w:r>
        <w:rPr>
          <w:rFonts w:hint="eastAsia" w:ascii="Hei" w:eastAsia="Hei"/>
          <w:b/>
          <w:sz w:val="32"/>
          <w:szCs w:val="32"/>
        </w:rPr>
        <w:t>测试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746"/>
        <w:gridCol w:w="1376"/>
        <w:gridCol w:w="1276"/>
        <w:gridCol w:w="850"/>
        <w:gridCol w:w="1276"/>
        <w:gridCol w:w="709"/>
        <w:gridCol w:w="709"/>
        <w:gridCol w:w="717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6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测试用例ID</w:t>
            </w:r>
          </w:p>
        </w:tc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4778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1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/Fail</w:t>
            </w:r>
          </w:p>
        </w:tc>
        <w:tc>
          <w:tcPr>
            <w:tcW w:w="72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63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网内其余玩家操作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房间状态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网络状态</w:t>
            </w:r>
          </w:p>
        </w:tc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9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Version-016</w:t>
            </w:r>
          </w:p>
        </w:tc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玩家为房主时的操作</w:t>
            </w: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点击开始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另有一玩家加入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游戏正常开始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游戏正常开始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Version-017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所有情况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差或者断网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（fps&gt;100</w:t>
            </w:r>
            <w:r>
              <w:rPr>
                <w:sz w:val="24"/>
                <w:szCs w:val="24"/>
              </w:rPr>
              <w:t>0ms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提示网络错误，系统回到欢迎界面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游戏开始，但数据加载慢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控制台输出fps为204ms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Version-018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选择玩家，踢人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另有一玩家加入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提示踢人成功</w:t>
            </w:r>
            <w:r>
              <w:rPr>
                <w:rFonts w:hint="eastAsia"/>
                <w:sz w:val="24"/>
                <w:szCs w:val="24"/>
              </w:rPr>
              <w:t>，开始</w:t>
            </w:r>
            <w:r>
              <w:rPr>
                <w:sz w:val="24"/>
                <w:szCs w:val="24"/>
              </w:rPr>
              <w:t>按钮无法选择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提示踢人成功</w:t>
            </w:r>
            <w:r>
              <w:rPr>
                <w:rFonts w:hint="eastAsia"/>
                <w:sz w:val="24"/>
                <w:szCs w:val="24"/>
              </w:rPr>
              <w:t>，开始</w:t>
            </w:r>
            <w:r>
              <w:rPr>
                <w:sz w:val="24"/>
                <w:szCs w:val="24"/>
              </w:rPr>
              <w:t>按钮无法选择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Version-019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选择玩家，踢人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另有两个玩家加入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提示踢人成功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可以开始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提示踢人成功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可以开始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Version-020</w:t>
            </w:r>
          </w:p>
        </w:tc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玩家选择进入房间的操作</w:t>
            </w: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在主界面选择房间001加入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玩家加入到房间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玩家加入到房间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Version-021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所有操作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所有情况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差或者断网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（fps&gt;100</w:t>
            </w:r>
            <w:r>
              <w:rPr>
                <w:sz w:val="24"/>
                <w:szCs w:val="24"/>
              </w:rPr>
              <w:t>0ms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提示网络错误，系统回到欢迎界面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提示网络错误，系统回到欢迎界面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Version-022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房主选择开始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房间另有2人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游戏正常开始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游戏正常开始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8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Version-023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选择退出房间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房间另有2人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回到房间选择界面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回到房间选择界面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6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Version-024</w:t>
            </w:r>
          </w:p>
        </w:tc>
        <w:tc>
          <w:tcPr>
            <w:tcW w:w="7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房主选择踢出玩家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房间另有2人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良好（fps&lt;300ms）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提示被房主踢出，</w:t>
            </w:r>
            <w:r>
              <w:rPr>
                <w:sz w:val="24"/>
                <w:szCs w:val="24"/>
              </w:rPr>
              <w:t>回到房间选择界面</w:t>
            </w:r>
          </w:p>
        </w:tc>
        <w:tc>
          <w:tcPr>
            <w:tcW w:w="709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未提示，玩家仍在房间中</w:t>
            </w:r>
          </w:p>
        </w:tc>
        <w:tc>
          <w:tcPr>
            <w:tcW w:w="717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729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房主选择界面显示玩家已退出房间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rFonts w:ascii="Helvetica" w:hAnsi="Helvetica" w:eastAsia="Hei"/>
          <w:b/>
          <w:sz w:val="32"/>
          <w:szCs w:val="32"/>
        </w:rPr>
      </w:pPr>
      <w:r>
        <w:rPr>
          <w:rFonts w:ascii="Helvetica" w:hAnsi="Helvetica" w:eastAsia="Hei"/>
          <w:b/>
          <w:sz w:val="32"/>
          <w:szCs w:val="32"/>
        </w:rPr>
        <w:t>Integation Test Case L4</w:t>
      </w:r>
    </w:p>
    <w:p>
      <w:pPr>
        <w:rPr>
          <w:rFonts w:ascii="Hei" w:eastAsia="Hei"/>
          <w:b/>
          <w:sz w:val="32"/>
          <w:szCs w:val="32"/>
        </w:rPr>
      </w:pPr>
      <w:r>
        <w:rPr>
          <w:rFonts w:ascii="Hei" w:eastAsia="Hei"/>
          <w:b/>
          <w:sz w:val="32"/>
          <w:szCs w:val="32"/>
        </w:rPr>
        <w:t>测试用例标题</w:t>
      </w:r>
      <w:r>
        <w:rPr>
          <w:rFonts w:hint="eastAsia" w:ascii="Hei" w:eastAsia="Hei"/>
          <w:b/>
          <w:sz w:val="32"/>
          <w:szCs w:val="32"/>
        </w:rPr>
        <w:t>：查看</w:t>
      </w:r>
      <w:r>
        <w:rPr>
          <w:rFonts w:ascii="Hei" w:eastAsia="Hei"/>
          <w:b/>
          <w:sz w:val="32"/>
          <w:szCs w:val="32"/>
        </w:rPr>
        <w:t>排行榜功能的组件集成测试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记某周游戏历史数据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游戏局编号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最大连击数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星期5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记好友历史数据S3</w:t>
      </w:r>
      <w:r>
        <w:rPr>
          <w:rFonts w:hint="eastAsia"/>
          <w:sz w:val="24"/>
          <w:szCs w:val="24"/>
        </w:rPr>
        <w:t>：</w:t>
      </w:r>
    </w:p>
    <w:tbl>
      <w:tblPr>
        <w:tblW w:w="46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好友名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玩家本人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33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25800</w:t>
            </w:r>
          </w:p>
        </w:tc>
      </w:tr>
    </w:tbl>
    <w:p>
      <w:pPr>
        <w:rPr>
          <w:sz w:val="24"/>
          <w:szCs w:val="24"/>
        </w:rPr>
      </w:pP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145"/>
        <w:gridCol w:w="1146"/>
        <w:gridCol w:w="1101"/>
        <w:gridCol w:w="1146"/>
        <w:gridCol w:w="1146"/>
        <w:gridCol w:w="1265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测试用例ID</w:t>
            </w:r>
          </w:p>
        </w:tc>
        <w:tc>
          <w:tcPr>
            <w:tcW w:w="11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2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6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/Fail</w:t>
            </w:r>
          </w:p>
        </w:tc>
        <w:tc>
          <w:tcPr>
            <w:tcW w:w="11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系统存储的历史数据</w:t>
            </w:r>
          </w:p>
        </w:tc>
        <w:tc>
          <w:tcPr>
            <w:tcW w:w="11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025</w:t>
            </w:r>
          </w:p>
        </w:tc>
        <w:tc>
          <w:tcPr>
            <w:tcW w:w="114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进入排行榜首页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点击排行榜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显示总局数6，最高分15000，最高连击次数20，当周每日曲线图等</w:t>
            </w:r>
          </w:p>
        </w:tc>
        <w:tc>
          <w:tcPr>
            <w:tcW w:w="114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显示总局数6，最高分15000，最高连击次数20，当周每日曲线图等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026</w:t>
            </w:r>
          </w:p>
        </w:tc>
        <w:tc>
          <w:tcPr>
            <w:tcW w:w="114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查看好友排行榜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点击查看好友排行榜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显示玩家排序和分数，从大到小依次为C、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玩家本人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14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显示玩家排序和分数，从大到小依次为C、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玩家本人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027</w:t>
            </w:r>
          </w:p>
        </w:tc>
        <w:tc>
          <w:tcPr>
            <w:tcW w:w="114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查看得分历史记录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选择查看历史得分记录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显示S</w:t>
            </w:r>
            <w:r>
              <w:rPr>
                <w:sz w:val="24"/>
                <w:szCs w:val="24"/>
              </w:rPr>
              <w:t>1对应的每日平均得分曲线</w:t>
            </w:r>
          </w:p>
        </w:tc>
        <w:tc>
          <w:tcPr>
            <w:tcW w:w="114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显示S</w:t>
            </w:r>
            <w:r>
              <w:rPr>
                <w:sz w:val="24"/>
                <w:szCs w:val="24"/>
              </w:rPr>
              <w:t>1对应的每日平均得分曲线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028</w:t>
            </w:r>
          </w:p>
        </w:tc>
        <w:tc>
          <w:tcPr>
            <w:tcW w:w="114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查看详细得分</w:t>
            </w:r>
          </w:p>
        </w:tc>
        <w:tc>
          <w:tcPr>
            <w:tcW w:w="11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显示历史每局得分</w:t>
            </w:r>
          </w:p>
        </w:tc>
        <w:tc>
          <w:tcPr>
            <w:tcW w:w="1146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显示历史每局得分</w:t>
            </w:r>
          </w:p>
        </w:tc>
        <w:tc>
          <w:tcPr>
            <w:tcW w:w="1265" w:type="dxa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146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rFonts w:ascii="Helvetica" w:hAnsi="Helvetica" w:eastAsia="Hei"/>
          <w:b/>
          <w:sz w:val="32"/>
          <w:szCs w:val="32"/>
        </w:rPr>
      </w:pPr>
      <w:r>
        <w:rPr>
          <w:rFonts w:ascii="Helvetica" w:hAnsi="Helvetica" w:eastAsia="Hei"/>
          <w:b/>
          <w:sz w:val="32"/>
          <w:szCs w:val="32"/>
        </w:rPr>
        <w:t>Integation Test Case L5</w:t>
      </w:r>
    </w:p>
    <w:p>
      <w:pPr>
        <w:rPr>
          <w:rFonts w:ascii="Hei" w:eastAsia="Hei"/>
          <w:b/>
          <w:sz w:val="32"/>
          <w:szCs w:val="32"/>
        </w:rPr>
      </w:pPr>
      <w:r>
        <w:rPr>
          <w:rFonts w:ascii="Hei" w:eastAsia="Hei"/>
          <w:b/>
          <w:sz w:val="32"/>
          <w:szCs w:val="32"/>
        </w:rPr>
        <w:t>测试用例标题</w:t>
      </w:r>
      <w:r>
        <w:rPr>
          <w:rFonts w:hint="eastAsia" w:ascii="Hei" w:eastAsia="Hei"/>
          <w:b/>
          <w:sz w:val="32"/>
          <w:szCs w:val="32"/>
        </w:rPr>
        <w:t>：</w:t>
      </w:r>
      <w:r>
        <w:rPr>
          <w:rFonts w:ascii="Hei" w:eastAsia="Hei"/>
          <w:b/>
          <w:sz w:val="32"/>
          <w:szCs w:val="32"/>
        </w:rPr>
        <w:t>设置游戏参数的组件集成测试</w:t>
      </w:r>
    </w:p>
    <w:tbl>
      <w:tblPr>
        <w:tblW w:w="9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013"/>
        <w:gridCol w:w="1467"/>
        <w:gridCol w:w="1814"/>
        <w:gridCol w:w="1281"/>
        <w:gridCol w:w="1290"/>
        <w:gridCol w:w="689"/>
        <w:gridCol w:w="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测试用例ID</w:t>
            </w:r>
          </w:p>
        </w:tc>
        <w:tc>
          <w:tcPr>
            <w:tcW w:w="10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3281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81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9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68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/Fail</w:t>
            </w:r>
          </w:p>
        </w:tc>
        <w:tc>
          <w:tcPr>
            <w:tcW w:w="59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玩家操作</w:t>
            </w:r>
          </w:p>
        </w:tc>
        <w:tc>
          <w:tcPr>
            <w:tcW w:w="181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系统初始状态</w:t>
            </w:r>
          </w:p>
        </w:tc>
        <w:tc>
          <w:tcPr>
            <w:tcW w:w="1281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Merge w:val="continue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continue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5" w:type="dxa"/>
            <w:vMerge w:val="continue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1201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Version-</w:t>
            </w:r>
            <w:r>
              <w:rPr>
                <w:sz w:val="24"/>
                <w:szCs w:val="24"/>
              </w:rPr>
              <w:t>029</w:t>
            </w:r>
          </w:p>
        </w:tc>
        <w:tc>
          <w:tcPr>
            <w:tcW w:w="1013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设置游戏参数</w:t>
            </w:r>
          </w:p>
        </w:tc>
        <w:tc>
          <w:tcPr>
            <w:tcW w:w="1467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选择关闭音效、昵称修改为A、下落方向为上</w:t>
            </w:r>
          </w:p>
        </w:tc>
        <w:tc>
          <w:tcPr>
            <w:tcW w:w="1814" w:type="dxa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开启音效、昵称为B、下落方向为左</w:t>
            </w:r>
          </w:p>
        </w:tc>
        <w:tc>
          <w:tcPr>
            <w:tcW w:w="1281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退出再返回查看设置，设置更改成功</w:t>
            </w:r>
          </w:p>
        </w:tc>
        <w:tc>
          <w:tcPr>
            <w:tcW w:w="1290" w:type="dxa"/>
            <w:textDirection w:val="lrTb"/>
            <w:vAlign w:val="center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退出再返回查看设置，设置更改成功</w:t>
            </w:r>
          </w:p>
        </w:tc>
        <w:tc>
          <w:tcPr>
            <w:tcW w:w="689" w:type="dxa"/>
            <w:textDirection w:val="lrTb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595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结果分析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测试结果统计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共涉及29个测试用例，执行时步骤和测试用例相符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测试用例通过率86.2%（25/29）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测试覆盖率74.3%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发现缺陷4个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测试执行成本1人日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因此，用例质量=4/29=13.8%</w:t>
      </w:r>
    </w:p>
    <w:p>
      <w:pPr>
        <w:numPr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缺陷发生效率=4/1=4个/人日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已经对集成测试执行情况中的各项问题做了全面记录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测试覆盖率74.3%，由于部分功能为实现，未运行所有测试用例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测试用例通过率86.2%，修改后通过率100%，满足验收标准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Hei">
    <w:altName w:val="宋体"/>
    <w:panose1 w:val="02000500000000000000"/>
    <w:charset w:val="86"/>
    <w:family w:val="auto"/>
    <w:pitch w:val="default"/>
    <w:sig w:usb0="00000001" w:usb1="080E0000" w:usb2="00000010" w:usb3="00000000" w:csb0="00040000" w:csb1="00000000"/>
  </w:font>
  <w:font w:name="Helvetica">
    <w:altName w:val="Segoe Print"/>
    <w:panose1 w:val="020B0604020202030204"/>
    <w:charset w:val="00"/>
    <w:family w:val="auto"/>
    <w:pitch w:val="default"/>
    <w:sig w:usb0="00000003" w:usb1="00000000" w:usb2="00000000" w:usb3="00000000" w:csb0="0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682417">
    <w:nsid w:val="537CB7B1"/>
    <w:multiLevelType w:val="multilevel"/>
    <w:tmpl w:val="537CB7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00682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字符"/>
    <w:basedOn w:val="5"/>
    <w:link w:val="4"/>
    <w:uiPriority w:val="99"/>
    <w:rPr/>
  </w:style>
  <w:style w:type="character" w:customStyle="1" w:styleId="7">
    <w:name w:val="页脚字符"/>
    <w:basedOn w:val="5"/>
    <w:link w:val="3"/>
    <w:uiPriority w:val="99"/>
    <w:rPr/>
  </w:style>
  <w:style w:type="character" w:customStyle="1" w:styleId="8">
    <w:name w:val="批注框文本字符"/>
    <w:basedOn w:val="5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634</Words>
  <Characters>3619</Characters>
  <Lines>30</Lines>
  <Paragraphs>8</Paragraphs>
  <TotalTime>0</TotalTime>
  <ScaleCrop>false</ScaleCrop>
  <LinksUpToDate>false</LinksUpToDate>
  <CharactersWithSpaces>0</CharactersWithSpaces>
  <Application>WPS Office 个人版_9.1.0.4619_{F1E327BC-269C-435d-A152-05C5408002CA}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2014-04-19T06:14:00Z</dcterms:created>
  <dc:creator>king alex</dc:creator>
  <cp:lastModifiedBy>alex king</cp:lastModifiedBy>
  <dcterms:modified xsi:type="dcterms:W3CDTF">2014-05-21T14:46:06Z</dcterms:modified>
  <dc:title>天天爱消除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