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Запрос на изменение №CR-2026-014</w:t>
      </w:r>
    </w:p>
    <w:p>
      <w:r>
        <w:t>Тема: поддержка eSIM в системе учёта SIM-карт</w:t>
      </w:r>
    </w:p>
    <w:p>
      <w:r>
        <w:t>Автор: отдел продуктов · Приоритет: высокий · Срок: спринт 2026-Q2</w:t>
      </w:r>
    </w:p>
    <w:p>
      <w:pPr>
        <w:pStyle w:val="Heading1"/>
      </w:pPr>
      <w:r>
        <w:t>1. Контекст</w:t>
      </w:r>
    </w:p>
    <w:p>
      <w:r>
        <w:t>Компания запускает продажу eSIM наряду с физическими SIM-картами. Текущая модель данных рассчитана только на пластиковые карты с ICCID, поэтому требуется доработка схемы без потери существующих данных.</w:t>
      </w:r>
    </w:p>
    <w:p>
      <w:pPr>
        <w:pStyle w:val="Heading1"/>
      </w:pPr>
      <w:r>
        <w:t>2. Что нужно сделать</w:t>
      </w:r>
    </w:p>
    <w:p>
      <w:pPr>
        <w:pStyle w:val="ListBullet"/>
      </w:pPr>
      <w:r>
        <w:t>Различать тип носителя карты: физическая SIM и eSIM.</w:t>
      </w:r>
    </w:p>
    <w:p>
      <w:pPr>
        <w:pStyle w:val="ListBullet"/>
      </w:pPr>
      <w:r>
        <w:t>Для eSIM хранить идентификатор EID (32 цифры) вместо/вместе с ICCID.</w:t>
      </w:r>
    </w:p>
    <w:p>
      <w:pPr>
        <w:pStyle w:val="ListBullet"/>
      </w:pPr>
      <w:r>
        <w:t>Добавить новый статус выпуска «qr_generated» — QR-код для активации eSIM создан, но карта ещё не активирована.</w:t>
      </w:r>
    </w:p>
    <w:p>
      <w:pPr>
        <w:pStyle w:val="ListBullet"/>
      </w:pPr>
      <w:r>
        <w:t>Все существующие карты считать физическими (значение по умолчанию).</w:t>
      </w:r>
    </w:p>
    <w:p>
      <w:pPr>
        <w:pStyle w:val="Heading1"/>
      </w:pPr>
      <w:r>
        <w:t>3. Предлагаемые изменения в таблице sim_cards</w:t>
      </w:r>
    </w:p>
    <w:p>
      <w:pPr>
        <w:pStyle w:val="ListBullet"/>
      </w:pPr>
      <w:r>
        <w:t>Новое поле sim_type: 'physical' | 'esim', NOT NULL, DEFAULT 'physical'.</w:t>
      </w:r>
    </w:p>
    <w:p>
      <w:pPr>
        <w:pStyle w:val="ListBullet"/>
      </w:pPr>
      <w:r>
        <w:t>Новое поле eid: текст, 32 символа, NULL для физических карт, UNIQUE для eSIM.</w:t>
      </w:r>
    </w:p>
    <w:p>
      <w:pPr>
        <w:pStyle w:val="ListBullet"/>
      </w:pPr>
      <w:r>
        <w:t>Расширить список статусов значением 'qr_generated'.</w:t>
      </w:r>
    </w:p>
    <w:p>
      <w:pPr>
        <w:pStyle w:val="Heading1"/>
      </w:pPr>
      <w:r>
        <w:t>4. Требования к совместимости</w:t>
      </w:r>
    </w:p>
    <w:p>
      <w:r>
        <w:t>Изменения вносить через миграцию (ALTER), без пересоздания таблицы и без потери данных. Существующие ограничения UNIQUE на ICCID и phone_number сохранить. Для физических карт поле eid остаётся пустым.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