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Bdr>
          <w:top w:val="single" w:sz="10" w:space="12" w:color="8A62A5"/>
          <w:bottom w:val="single" w:sz="10" w:space="12" w:color="8A62A5"/>
        </w:pBdr>
      </w:pPr>
      <w:r>
        <w:t>RIFTWARDEN: AUTO RPG ROGUELITE</w:t>
      </w:r>
    </w:p>
    <w:p>
      <w:pPr>
        <w:pStyle w:val="Subtitle"/>
      </w:pPr>
      <w:r>
        <w:t>Vollständiges Inhalts-, Technik-, UX-, Store- und Umsetzungskonzept</w:t>
      </w:r>
    </w:p>
    <w:p>
      <w:pPr>
        <w:pStyle w:val="Date"/>
      </w:pPr>
      <w:r>
        <w:t>Version 5.0 - Finale Pre-Implementation-Spezifikation - 16. Juli 2026</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Dokumentfeld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Finaler Produkttitel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Riftwarden: Auto RPG Roguelite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Dokumentstatus</w:t>
            </w:r>
          </w:p>
        </w:tc>
        <w:tc>
          <w:tcPr>
            <w:vAlign w:val="center"/>
            <w:tcMar>
              <w:top w:w="55" w:type="dxa"/>
              <w:start w:w="75" w:type="dxa"/>
              <w:bottom w:w="55" w:type="dxa"/>
              <w:end w:w="75" w:type="dxa"/>
            </w:tcMar>
            <w:tcW w:type="pct" w:w="3650"/>
            <w:shd w:fill="F7F3F9"/>
          </w:tcPr>
          <w:p>
            <w:r/>
            <w:r>
              <w:rPr>
                <w:b w:val="0"/>
              </w:rPr>
              <w:t>Finale Inhalts-, Technik-, UX-, Store- und Implementierungsspezifikation - Version 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Produktform</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Vollständige Premium-Kauf-App ohne Werbung oder In-App-Käufe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Primärplattform</w:t>
            </w:r>
          </w:p>
        </w:tc>
        <w:tc>
          <w:tcPr>
            <w:vAlign w:val="center"/>
            <w:tcMar>
              <w:top w:w="55" w:type="dxa"/>
              <w:start w:w="75" w:type="dxa"/>
              <w:bottom w:w="55" w:type="dxa"/>
              <w:end w:w="75" w:type="dxa"/>
            </w:tcMar>
            <w:tcW w:type="pct" w:w="3650"/>
            <w:shd w:fill="F7F3F9"/>
          </w:tcPr>
          <w:p>
            <w:r>
              <w:t>Android als Primärrelease; HTML-/TypeScript-Anwendung in Capacitor 8</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Sekundärplattformen</w:t>
            </w:r>
          </w:p>
        </w:tc>
        <w:tc>
          <w:tcPr>
            <w:vAlign w:val="center"/>
            <w:tcMar>
              <w:top w:w="55" w:type="dxa"/>
              <w:start w:w="75" w:type="dxa"/>
              <w:bottom w:w="55" w:type="dxa"/>
              <w:end w:w="75" w:type="dxa"/>
            </w:tcMar>
            <w:tcW w:type="pct" w:w="3650"/>
          </w:tcPr>
          <w:p>
            <w:r>
              <w:t>iOS/iPadOS vollständig releasefähig; Web/Desktop optional aus derselben Codebasis, ohne die Mobile-Gates zu schwächen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Zielpreis</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ca. 2,99 EUR; Preis ist Geschäftsannahme und kein Balancingparameter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Zielgefühl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Kompaktes, außergewöhnlich poliertes Handheld-/Konsolenspiel mit vollständig automatischen Gruppenkämpfen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Verbindlichkeit</w:t>
            </w:r>
          </w:p>
        </w:tc>
        <w:tc>
          <w:tcPr>
            <w:vAlign w:val="center"/>
            <w:tcMar>
              <w:top w:w="55" w:type="dxa"/>
              <w:start w:w="75" w:type="dxa"/>
              <w:bottom w:w="55" w:type="dxa"/>
              <w:end w:w="75" w:type="dxa"/>
            </w:tcMar>
            <w:tcW w:type="pct" w:w="3650"/>
            <w:shd w:fill="F7F3F9"/>
          </w:tcPr>
          <w:p>
            <w:r/>
            <w:r>
              <w:rPr>
                <w:b w:val="0"/>
              </w:rPr>
              <w:t>MUSS/MUSS NICHT sind harte Gates; SOLL ist nur zulässig, wenn ein konkreter V5-Default genannt ist; DARF ist ausschließlich innerhalb ausdrücklich beschriebener Varianten erlaubt.</w:t>
            </w:r>
          </w:p>
        </w:tc>
      </w:tr>
    </w:tbl>
    <w:p>
      <w:pPr>
        <w:pStyle w:val="BlockText"/>
      </w:pPr>
      <w:r>
        <w:t>Verbindlicher Hinweis: Version 5 bewahrt den vollständigen, nicht verworfenen Umfang von Version 4 und damit von Version 3. Sie schließt die letzte Spezifikationsrunde vor Entwicklungsplanung und Implementierungsstart ab. Zahlen und technische Verträge sind sofort implementierbare Baselines. Jede Abweichung außerhalb eines ausdrücklich dokumentierten Tuning-Korridors, einer Plattformpflicht oder eines V5-Fallbacks benötigt eine ADR, Datenmigration, vollständige Regression und erneute Release-Gate-Prüfung.</w:t>
      </w:r>
    </w:p>
    <w:p>
      <w:pPr>
        <w:spacing w:before="0" w:after="0"/>
      </w:pPr>
      <w:r>
        <w:br w:type="page"/>
      </w:r>
    </w:p>
    <w:bookmarkStart w:id="268" w:name="inhaltsverzeichnis"/>
    <w:p>
      <w:pPr>
        <w:pStyle w:val="Heading1"/>
        <w:keepNext/>
        <w:spacing w:after="240"/>
        <w:jc w:val="center"/>
      </w:pPr>
      <w:r>
        <w:t xml:space="preserve">Inhaltsverzeichnis</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blHeader w:val="true"/>
          <w:cantSplit/>
        </w:trPr>
        <w:tc>
          <w:tcPr>
            <w:vAlign w:val="center"/>
            <w:tcMar>
              <w:top w:w="60" w:type="dxa"/>
              <w:start w:w="70" w:type="dxa"/>
              <w:bottom w:w="60" w:type="dxa"/>
              <w:end w:w="70" w:type="dxa"/>
            </w:tcMar>
            <w:tcW w:type="pct" w:w="2500"/>
            <w:shd w:fill="4B2D63"/>
          </w:tcPr>
          <w:p>
            <w:pPr>
              <w:spacing w:after="0"/>
            </w:pPr>
            <w:r>
              <w:rPr>
                <w:sz w:val="14"/>
              </w:rPr>
              <w:t>Kapitel 1-36</w:t>
            </w:r>
          </w:p>
        </w:tc>
        <w:tc>
          <w:tcPr>
            <w:vAlign w:val="center"/>
            <w:tcMar>
              <w:top w:w="60" w:type="dxa"/>
              <w:start w:w="70" w:type="dxa"/>
              <w:bottom w:w="60" w:type="dxa"/>
              <w:end w:w="70" w:type="dxa"/>
            </w:tcMar>
            <w:tcW w:type="pct" w:w="2500"/>
            <w:shd w:fill="4B2D63"/>
          </w:tcPr>
          <w:p>
            <w:r/>
            <w:r>
              <w:rPr>
                <w:b/>
              </w:rPr>
              <w:t>Kapitel 37-87</w:t>
            </w:r>
          </w:p>
        </w:tc>
      </w:tr>
      <w:tr>
        <w:trPr>
          <w:cantSplit/>
          <w:cantSplit/>
        </w:trPr>
        <w:tc>
          <w:tcPr>
            <w:vAlign w:val="center"/>
            <w:tcMar>
              <w:top w:w="60" w:type="dxa"/>
              <w:start w:w="70" w:type="dxa"/>
              <w:bottom w:w="60" w:type="dxa"/>
              <w:end w:w="70" w:type="dxa"/>
            </w:tcMar>
            <w:tcW w:type="pct" w:w="2500"/>
          </w:tcPr>
          <w:p>
            <w:pPr>
              <w:spacing w:after="0"/>
            </w:pPr>
            <w:r>
              <w:rPr>
                <w:sz w:val="14"/>
              </w:rPr>
              <w:t>1. Zweck, Leseregeln und Definition von Implementierungsreife</w:t>
            </w:r>
          </w:p>
        </w:tc>
        <w:tc>
          <w:tcPr>
            <w:vAlign w:val="center"/>
            <w:tcMar>
              <w:top w:w="60" w:type="dxa"/>
              <w:start w:w="70" w:type="dxa"/>
              <w:bottom w:w="60" w:type="dxa"/>
              <w:end w:w="70" w:type="dxa"/>
            </w:tcMar>
            <w:tcW w:type="pct" w:w="2500"/>
          </w:tcPr>
          <w:p>
            <w:pPr>
              <w:spacing w:after="0"/>
            </w:pPr>
            <w:r>
              <w:rPr>
                <w:sz w:val="14"/>
              </w:rPr>
              <w:t>37. Visuelle Ausrichtung</w:t>
            </w:r>
          </w:p>
        </w:tc>
      </w:tr>
      <w:tr>
        <w:trPr>
          <w:cantSplit/>
          <w:cantSplit/>
        </w:trPr>
        <w:tc>
          <w:tcPr>
            <w:vAlign w:val="center"/>
            <w:tcMar>
              <w:top w:w="60" w:type="dxa"/>
              <w:start w:w="70" w:type="dxa"/>
              <w:bottom w:w="60" w:type="dxa"/>
              <w:end w:w="70" w:type="dxa"/>
            </w:tcMar>
            <w:tcW w:type="pct" w:w="2500"/>
            <w:shd w:fill="F7F3F9"/>
          </w:tcPr>
          <w:p>
            <w:pPr>
              <w:spacing w:after="0"/>
            </w:pPr>
            <w:r>
              <w:rPr>
                <w:sz w:val="14"/>
              </w:rPr>
              <w:t>2. Verbindliche Produktdefinition</w:t>
            </w:r>
          </w:p>
        </w:tc>
        <w:tc>
          <w:tcPr>
            <w:vAlign w:val="center"/>
            <w:tcMar>
              <w:top w:w="60" w:type="dxa"/>
              <w:start w:w="70" w:type="dxa"/>
              <w:bottom w:w="60" w:type="dxa"/>
              <w:end w:w="70" w:type="dxa"/>
            </w:tcMar>
            <w:tcW w:type="pct" w:w="2500"/>
            <w:shd w:fill="F7F3F9"/>
          </w:tcPr>
          <w:p>
            <w:pPr>
              <w:spacing w:after="0"/>
            </w:pPr>
            <w:r>
              <w:rPr>
                <w:sz w:val="14"/>
              </w:rPr>
              <w:t>38. Kampfpolish und Feedbackbudget</w:t>
            </w:r>
          </w:p>
        </w:tc>
      </w:tr>
      <w:tr>
        <w:trPr>
          <w:cantSplit/>
          <w:cantSplit/>
        </w:trPr>
        <w:tc>
          <w:tcPr>
            <w:vAlign w:val="center"/>
            <w:tcMar>
              <w:top w:w="60" w:type="dxa"/>
              <w:start w:w="70" w:type="dxa"/>
              <w:bottom w:w="60" w:type="dxa"/>
              <w:end w:w="70" w:type="dxa"/>
            </w:tcMar>
            <w:tcW w:type="pct" w:w="2500"/>
          </w:tcPr>
          <w:p>
            <w:pPr>
              <w:spacing w:after="0"/>
            </w:pPr>
            <w:r>
              <w:rPr>
                <w:sz w:val="14"/>
              </w:rPr>
              <w:t>3. Designpfeiler und Nicht-Ziele</w:t>
            </w:r>
          </w:p>
        </w:tc>
        <w:tc>
          <w:tcPr>
            <w:vAlign w:val="center"/>
            <w:tcMar>
              <w:top w:w="60" w:type="dxa"/>
              <w:start w:w="70" w:type="dxa"/>
              <w:bottom w:w="60" w:type="dxa"/>
              <w:end w:w="70" w:type="dxa"/>
            </w:tcMar>
            <w:tcW w:type="pct" w:w="2500"/>
          </w:tcPr>
          <w:p>
            <w:pPr>
              <w:spacing w:after="0"/>
            </w:pPr>
            <w:r>
              <w:rPr>
                <w:sz w:val="14"/>
              </w:rPr>
              <w:t>39. Audioausrichtung</w:t>
            </w:r>
          </w:p>
        </w:tc>
      </w:tr>
      <w:tr>
        <w:trPr>
          <w:cantSplit/>
          <w:cantSplit/>
        </w:trPr>
        <w:tc>
          <w:tcPr>
            <w:vAlign w:val="center"/>
            <w:tcMar>
              <w:top w:w="60" w:type="dxa"/>
              <w:start w:w="70" w:type="dxa"/>
              <w:bottom w:w="60" w:type="dxa"/>
              <w:end w:w="70" w:type="dxa"/>
            </w:tcMar>
            <w:tcW w:type="pct" w:w="2500"/>
            <w:shd w:fill="F7F3F9"/>
          </w:tcPr>
          <w:p>
            <w:pPr>
              <w:spacing w:after="0"/>
            </w:pPr>
            <w:r>
              <w:rPr>
                <w:sz w:val="14"/>
              </w:rPr>
              <w:t>4. Welt, Ton und Erzählrahmen</w:t>
            </w:r>
          </w:p>
        </w:tc>
        <w:tc>
          <w:tcPr>
            <w:vAlign w:val="center"/>
            <w:tcMar>
              <w:top w:w="60" w:type="dxa"/>
              <w:start w:w="70" w:type="dxa"/>
              <w:bottom w:w="60" w:type="dxa"/>
              <w:end w:w="70" w:type="dxa"/>
            </w:tcMar>
            <w:tcW w:type="pct" w:w="2500"/>
            <w:shd w:fill="F7F3F9"/>
          </w:tcPr>
          <w:p>
            <w:pPr>
              <w:spacing w:after="0"/>
            </w:pPr>
            <w:r>
              <w:rPr>
                <w:sz w:val="14"/>
              </w:rPr>
              <w:t>40. Bedienung, Komfort und Barrierefreiheit</w:t>
            </w:r>
          </w:p>
        </w:tc>
      </w:tr>
      <w:tr>
        <w:trPr>
          <w:cantSplit/>
          <w:cantSplit/>
        </w:trPr>
        <w:tc>
          <w:tcPr>
            <w:vAlign w:val="center"/>
            <w:tcMar>
              <w:top w:w="60" w:type="dxa"/>
              <w:start w:w="70" w:type="dxa"/>
              <w:bottom w:w="60" w:type="dxa"/>
              <w:end w:w="70" w:type="dxa"/>
            </w:tcMar>
            <w:tcW w:type="pct" w:w="2500"/>
          </w:tcPr>
          <w:p>
            <w:pPr>
              <w:spacing w:after="0"/>
            </w:pPr>
            <w:r>
              <w:rPr>
                <w:sz w:val="14"/>
              </w:rPr>
              <w:t>5. Gesamtschleife und Sitzungsstruktur</w:t>
            </w:r>
          </w:p>
        </w:tc>
        <w:tc>
          <w:tcPr>
            <w:vAlign w:val="center"/>
            <w:tcMar>
              <w:top w:w="60" w:type="dxa"/>
              <w:start w:w="70" w:type="dxa"/>
              <w:bottom w:w="60" w:type="dxa"/>
              <w:end w:w="70" w:type="dxa"/>
            </w:tcMar>
            <w:tcW w:type="pct" w:w="2500"/>
          </w:tcPr>
          <w:p>
            <w:pPr>
              <w:spacing w:after="0"/>
            </w:pPr>
            <w:r>
              <w:rPr>
                <w:sz w:val="14"/>
              </w:rPr>
              <w:t>41. Inhaltliche Datenverträge</w:t>
            </w:r>
          </w:p>
        </w:tc>
      </w:tr>
      <w:tr>
        <w:trPr>
          <w:cantSplit/>
          <w:cantSplit/>
        </w:trPr>
        <w:tc>
          <w:tcPr>
            <w:vAlign w:val="center"/>
            <w:tcMar>
              <w:top w:w="60" w:type="dxa"/>
              <w:start w:w="70" w:type="dxa"/>
              <w:bottom w:w="60" w:type="dxa"/>
              <w:end w:w="70" w:type="dxa"/>
            </w:tcMar>
            <w:tcW w:type="pct" w:w="2500"/>
            <w:shd w:fill="F7F3F9"/>
          </w:tcPr>
          <w:p>
            <w:pPr>
              <w:spacing w:after="0"/>
            </w:pPr>
            <w:r>
              <w:rPr>
                <w:sz w:val="14"/>
              </w:rPr>
              <w:t>6. Verbindliches Kampfsimulationsmodell</w:t>
            </w:r>
          </w:p>
        </w:tc>
        <w:tc>
          <w:tcPr>
            <w:vAlign w:val="center"/>
            <w:tcMar>
              <w:top w:w="60" w:type="dxa"/>
              <w:start w:w="70" w:type="dxa"/>
              <w:bottom w:w="60" w:type="dxa"/>
              <w:end w:w="70" w:type="dxa"/>
            </w:tcMar>
            <w:tcW w:type="pct" w:w="2500"/>
            <w:shd w:fill="F7F3F9"/>
          </w:tcPr>
          <w:p>
            <w:pPr>
              <w:spacing w:after="0"/>
            </w:pPr>
            <w:r>
              <w:rPr>
                <w:sz w:val="14"/>
              </w:rPr>
              <w:t>42. Savegame, Versionierung und Offline-Verhalten</w:t>
            </w:r>
          </w:p>
        </w:tc>
      </w:tr>
      <w:tr>
        <w:trPr>
          <w:cantSplit/>
          <w:cantSplit/>
        </w:trPr>
        <w:tc>
          <w:tcPr>
            <w:vAlign w:val="center"/>
            <w:tcMar>
              <w:top w:w="60" w:type="dxa"/>
              <w:start w:w="70" w:type="dxa"/>
              <w:bottom w:w="60" w:type="dxa"/>
              <w:end w:w="70" w:type="dxa"/>
            </w:tcMar>
            <w:tcW w:type="pct" w:w="2500"/>
          </w:tcPr>
          <w:p>
            <w:pPr>
              <w:spacing w:after="0"/>
            </w:pPr>
            <w:r>
              <w:rPr>
                <w:sz w:val="14"/>
              </w:rPr>
              <w:t>7. Zielwahl, Bedrohung und Doktrinen</w:t>
            </w:r>
          </w:p>
        </w:tc>
        <w:tc>
          <w:tcPr>
            <w:vAlign w:val="center"/>
            <w:tcMar>
              <w:top w:w="60" w:type="dxa"/>
              <w:start w:w="70" w:type="dxa"/>
              <w:bottom w:w="60" w:type="dxa"/>
              <w:end w:w="70" w:type="dxa"/>
            </w:tcMar>
            <w:tcW w:type="pct" w:w="2500"/>
          </w:tcPr>
          <w:p>
            <w:pPr>
              <w:spacing w:after="0"/>
            </w:pPr>
            <w:r>
              <w:rPr>
                <w:sz w:val="14"/>
              </w:rPr>
              <w:t>43. Balancing-Leitplanken</w:t>
            </w:r>
          </w:p>
        </w:tc>
      </w:tr>
      <w:tr>
        <w:trPr>
          <w:cantSplit/>
          <w:cantSplit/>
        </w:trPr>
        <w:tc>
          <w:tcPr>
            <w:vAlign w:val="center"/>
            <w:tcMar>
              <w:top w:w="60" w:type="dxa"/>
              <w:start w:w="70" w:type="dxa"/>
              <w:bottom w:w="60" w:type="dxa"/>
              <w:end w:w="70" w:type="dxa"/>
            </w:tcMar>
            <w:tcW w:type="pct" w:w="2500"/>
            <w:shd w:fill="F7F3F9"/>
          </w:tcPr>
          <w:p>
            <w:pPr>
              <w:spacing w:after="0"/>
            </w:pPr>
            <w:r>
              <w:rPr>
                <w:sz w:val="14"/>
              </w:rPr>
              <w:t>8. Statuswirkungen, Buffs und Kontrolle</w:t>
            </w:r>
          </w:p>
        </w:tc>
        <w:tc>
          <w:tcPr>
            <w:vAlign w:val="center"/>
            <w:tcMar>
              <w:top w:w="60" w:type="dxa"/>
              <w:start w:w="70" w:type="dxa"/>
              <w:bottom w:w="60" w:type="dxa"/>
              <w:end w:w="70" w:type="dxa"/>
            </w:tcMar>
            <w:tcW w:type="pct" w:w="2500"/>
            <w:shd w:fill="F7F3F9"/>
          </w:tcPr>
          <w:p>
            <w:pPr>
              <w:spacing w:after="0"/>
            </w:pPr>
            <w:r>
              <w:rPr>
                <w:sz w:val="14"/>
              </w:rPr>
              <w:t>44. Vertikaler Inhaltsprototyp</w:t>
            </w:r>
          </w:p>
        </w:tc>
      </w:tr>
      <w:tr>
        <w:trPr>
          <w:cantSplit/>
          <w:cantSplit/>
        </w:trPr>
        <w:tc>
          <w:tcPr>
            <w:vAlign w:val="center"/>
            <w:tcMar>
              <w:top w:w="60" w:type="dxa"/>
              <w:start w:w="70" w:type="dxa"/>
              <w:bottom w:w="60" w:type="dxa"/>
              <w:end w:w="70" w:type="dxa"/>
            </w:tcMar>
            <w:tcW w:type="pct" w:w="2500"/>
          </w:tcPr>
          <w:p>
            <w:pPr>
              <w:spacing w:after="0"/>
            </w:pPr>
            <w:r>
              <w:rPr>
                <w:sz w:val="14"/>
              </w:rPr>
              <w:t>9. Formation, Gruppengröße und Plätze</w:t>
            </w:r>
          </w:p>
        </w:tc>
        <w:tc>
          <w:tcPr>
            <w:vAlign w:val="center"/>
            <w:tcMar>
              <w:top w:w="60" w:type="dxa"/>
              <w:start w:w="70" w:type="dxa"/>
              <w:bottom w:w="60" w:type="dxa"/>
              <w:end w:w="70" w:type="dxa"/>
            </w:tcMar>
            <w:tcW w:type="pct" w:w="2500"/>
          </w:tcPr>
          <w:p>
            <w:pPr>
              <w:spacing w:after="0"/>
            </w:pPr>
            <w:r>
              <w:rPr>
                <w:sz w:val="14"/>
              </w:rPr>
              <w:t>45. Release-Abnahmekriterien</w:t>
            </w:r>
          </w:p>
        </w:tc>
      </w:tr>
      <w:tr>
        <w:trPr>
          <w:cantSplit/>
          <w:cantSplit/>
        </w:trPr>
        <w:tc>
          <w:tcPr>
            <w:vAlign w:val="center"/>
            <w:tcMar>
              <w:top w:w="60" w:type="dxa"/>
              <w:start w:w="70" w:type="dxa"/>
              <w:bottom w:w="60" w:type="dxa"/>
              <w:end w:w="70" w:type="dxa"/>
            </w:tcMar>
            <w:tcW w:type="pct" w:w="2500"/>
            <w:shd w:fill="F7F3F9"/>
          </w:tcPr>
          <w:p>
            <w:pPr>
              <w:spacing w:after="0"/>
            </w:pPr>
            <w:r>
              <w:rPr>
                <w:sz w:val="14"/>
              </w:rPr>
              <w:t>10. Merkmale und Synergien</w:t>
            </w:r>
          </w:p>
        </w:tc>
        <w:tc>
          <w:tcPr>
            <w:vAlign w:val="center"/>
            <w:tcMar>
              <w:top w:w="60" w:type="dxa"/>
              <w:start w:w="70" w:type="dxa"/>
              <w:bottom w:w="60" w:type="dxa"/>
              <w:end w:w="70" w:type="dxa"/>
            </w:tcMar>
            <w:tcW w:type="pct" w:w="2500"/>
            <w:shd w:fill="F7F3F9"/>
          </w:tcPr>
          <w:p>
            <w:pPr>
              <w:spacing w:after="0"/>
            </w:pPr>
            <w:r>
              <w:rPr>
                <w:sz w:val="14"/>
              </w:rPr>
              <w:t>46. Zielumfang, Spielzeit und Scope-Schutz</w:t>
            </w:r>
          </w:p>
        </w:tc>
      </w:tr>
      <w:tr>
        <w:trPr>
          <w:cantSplit/>
          <w:cantSplit/>
        </w:trPr>
        <w:tc>
          <w:tcPr>
            <w:vAlign w:val="center"/>
            <w:tcMar>
              <w:top w:w="60" w:type="dxa"/>
              <w:start w:w="70" w:type="dxa"/>
              <w:bottom w:w="60" w:type="dxa"/>
              <w:end w:w="70" w:type="dxa"/>
            </w:tcMar>
            <w:tcW w:type="pct" w:w="2500"/>
          </w:tcPr>
          <w:p>
            <w:pPr>
              <w:spacing w:after="0"/>
            </w:pPr>
            <w:r>
              <w:rPr>
                <w:sz w:val="14"/>
              </w:rPr>
              <w:t>11. Helden, Ruhm und vollständige Heldenkits</w:t>
            </w:r>
          </w:p>
        </w:tc>
        <w:tc>
          <w:tcPr>
            <w:vAlign w:val="center"/>
            <w:tcMar>
              <w:top w:w="60" w:type="dxa"/>
              <w:start w:w="70" w:type="dxa"/>
              <w:bottom w:w="60" w:type="dxa"/>
              <w:end w:w="70" w:type="dxa"/>
            </w:tcMar>
            <w:tcW w:type="pct" w:w="2500"/>
          </w:tcPr>
          <w:p>
            <w:pPr>
              <w:spacing w:after="0"/>
            </w:pPr>
            <w:r>
              <w:rPr>
                <w:sz w:val="14"/>
              </w:rPr>
              <w:t>47. Definition der vollständigen inhaltlichen Zielversion</w:t>
            </w:r>
          </w:p>
        </w:tc>
      </w:tr>
      <w:tr>
        <w:trPr>
          <w:cantSplit/>
          <w:cantSplit/>
        </w:trPr>
        <w:tc>
          <w:tcPr>
            <w:vAlign w:val="center"/>
            <w:tcMar>
              <w:top w:w="60" w:type="dxa"/>
              <w:start w:w="70" w:type="dxa"/>
              <w:bottom w:w="60" w:type="dxa"/>
              <w:end w:w="70" w:type="dxa"/>
            </w:tcMar>
            <w:tcW w:type="pct" w:w="2500"/>
            <w:shd w:fill="F7F3F9"/>
          </w:tcPr>
          <w:p>
            <w:pPr>
              <w:spacing w:after="0"/>
            </w:pPr>
            <w:r>
              <w:rPr>
                <w:sz w:val="14"/>
              </w:rPr>
              <w:t>12. Truppenverträge und die 18 Truppentypen</w:t>
            </w:r>
          </w:p>
        </w:tc>
        <w:tc>
          <w:tcPr>
            <w:vAlign w:val="center"/>
            <w:tcMar>
              <w:top w:w="60" w:type="dxa"/>
              <w:start w:w="70" w:type="dxa"/>
              <w:bottom w:w="60" w:type="dxa"/>
              <w:end w:w="70" w:type="dxa"/>
            </w:tcMar>
            <w:tcW w:type="pct" w:w="2500"/>
            <w:shd w:fill="F7F3F9"/>
          </w:tcPr>
          <w:p>
            <w:pPr>
              <w:spacing w:after="0"/>
            </w:pPr>
            <w:r>
              <w:rPr>
                <w:sz w:val="14"/>
              </w:rPr>
              <w:t>48. Verbindliche Restklarstellungen und Konfliktauflösung</w:t>
            </w:r>
          </w:p>
        </w:tc>
      </w:tr>
      <w:tr>
        <w:trPr>
          <w:cantSplit/>
          <w:cantSplit/>
        </w:trPr>
        <w:tc>
          <w:tcPr>
            <w:vAlign w:val="center"/>
            <w:tcMar>
              <w:top w:w="60" w:type="dxa"/>
              <w:start w:w="70" w:type="dxa"/>
              <w:bottom w:w="60" w:type="dxa"/>
              <w:end w:w="70" w:type="dxa"/>
            </w:tcMar>
            <w:tcW w:type="pct" w:w="2500"/>
          </w:tcPr>
          <w:p>
            <w:pPr>
              <w:spacing w:after="0"/>
            </w:pPr>
            <w:r>
              <w:rPr>
                <w:sz w:val="14"/>
              </w:rPr>
              <w:t>13. Beschwörungen</w:t>
            </w:r>
          </w:p>
        </w:tc>
        <w:tc>
          <w:tcPr>
            <w:vAlign w:val="center"/>
            <w:tcMar>
              <w:top w:w="60" w:type="dxa"/>
              <w:start w:w="70" w:type="dxa"/>
              <w:bottom w:w="60" w:type="dxa"/>
              <w:end w:w="70" w:type="dxa"/>
            </w:tcMar>
            <w:tcW w:type="pct" w:w="2500"/>
          </w:tcPr>
          <w:p>
            <w:pPr>
              <w:spacing w:after="0"/>
            </w:pPr>
            <w:r>
              <w:rPr>
                <w:sz w:val="14"/>
              </w:rPr>
              <w:t>49. Verbindliche technische Produktbaseline</w:t>
            </w:r>
          </w:p>
        </w:tc>
      </w:tr>
      <w:tr>
        <w:trPr>
          <w:cantSplit/>
          <w:cantSplit/>
        </w:trPr>
        <w:tc>
          <w:tcPr>
            <w:vAlign w:val="center"/>
            <w:tcMar>
              <w:top w:w="60" w:type="dxa"/>
              <w:start w:w="70" w:type="dxa"/>
              <w:bottom w:w="60" w:type="dxa"/>
              <w:end w:w="70" w:type="dxa"/>
            </w:tcMar>
            <w:tcW w:type="pct" w:w="2500"/>
            <w:shd w:fill="F7F3F9"/>
          </w:tcPr>
          <w:p>
            <w:pPr>
              <w:spacing w:after="0"/>
            </w:pPr>
            <w:r>
              <w:rPr>
                <w:sz w:val="14"/>
              </w:rPr>
              <w:t>14. Gegnerroster und regionale Kampfidentitäten</w:t>
            </w:r>
          </w:p>
        </w:tc>
        <w:tc>
          <w:tcPr>
            <w:vAlign w:val="center"/>
            <w:tcMar>
              <w:top w:w="60" w:type="dxa"/>
              <w:start w:w="70" w:type="dxa"/>
              <w:bottom w:w="60" w:type="dxa"/>
              <w:end w:w="70" w:type="dxa"/>
            </w:tcMar>
            <w:tcW w:type="pct" w:w="2500"/>
            <w:shd w:fill="F7F3F9"/>
          </w:tcPr>
          <w:p>
            <w:pPr>
              <w:spacing w:after="0"/>
            </w:pPr>
            <w:r>
              <w:rPr>
                <w:sz w:val="14"/>
              </w:rPr>
              <w:t>50. Repository, Module und Coding-Verträge</w:t>
            </w:r>
          </w:p>
        </w:tc>
      </w:tr>
      <w:tr>
        <w:trPr>
          <w:cantSplit/>
          <w:cantSplit/>
        </w:trPr>
        <w:tc>
          <w:tcPr>
            <w:vAlign w:val="center"/>
            <w:tcMar>
              <w:top w:w="60" w:type="dxa"/>
              <w:start w:w="70" w:type="dxa"/>
              <w:bottom w:w="60" w:type="dxa"/>
              <w:end w:w="70" w:type="dxa"/>
            </w:tcMar>
            <w:tcW w:type="pct" w:w="2500"/>
          </w:tcPr>
          <w:p>
            <w:pPr>
              <w:spacing w:after="0"/>
            </w:pPr>
            <w:r>
              <w:rPr>
                <w:sz w:val="14"/>
              </w:rPr>
              <w:t>15. Eliteeigenschaften, Champions und Zwischenbosse</w:t>
            </w:r>
          </w:p>
        </w:tc>
        <w:tc>
          <w:tcPr>
            <w:vAlign w:val="center"/>
            <w:tcMar>
              <w:top w:w="60" w:type="dxa"/>
              <w:start w:w="70" w:type="dxa"/>
              <w:bottom w:w="60" w:type="dxa"/>
              <w:end w:w="70" w:type="dxa"/>
            </w:tcMar>
            <w:tcW w:type="pct" w:w="2500"/>
          </w:tcPr>
          <w:p>
            <w:pPr>
              <w:spacing w:after="0"/>
            </w:pPr>
            <w:r>
              <w:rPr>
                <w:sz w:val="14"/>
              </w:rPr>
              <w:t>51. Deterministische Simulation und Replay-Architektur</w:t>
            </w:r>
          </w:p>
        </w:tc>
      </w:tr>
      <w:tr>
        <w:trPr>
          <w:cantSplit/>
          <w:cantSplit/>
        </w:trPr>
        <w:tc>
          <w:tcPr>
            <w:vAlign w:val="center"/>
            <w:tcMar>
              <w:top w:w="60" w:type="dxa"/>
              <w:start w:w="70" w:type="dxa"/>
              <w:bottom w:w="60" w:type="dxa"/>
              <w:end w:w="70" w:type="dxa"/>
            </w:tcMar>
            <w:tcW w:type="pct" w:w="2500"/>
            <w:shd w:fill="F7F3F9"/>
          </w:tcPr>
          <w:p>
            <w:pPr>
              <w:spacing w:after="0"/>
            </w:pPr>
            <w:r>
              <w:rPr>
                <w:sz w:val="14"/>
              </w:rPr>
              <w:t>16. Vollständiges Bossdesign</w:t>
            </w:r>
          </w:p>
        </w:tc>
        <w:tc>
          <w:tcPr>
            <w:vAlign w:val="center"/>
            <w:tcMar>
              <w:top w:w="60" w:type="dxa"/>
              <w:start w:w="70" w:type="dxa"/>
              <w:bottom w:w="60" w:type="dxa"/>
              <w:end w:w="70" w:type="dxa"/>
            </w:tcMar>
            <w:tcW w:type="pct" w:w="2500"/>
            <w:shd w:fill="F7F3F9"/>
          </w:tcPr>
          <w:p>
            <w:pPr>
              <w:spacing w:after="0"/>
            </w:pPr>
            <w:r>
              <w:rPr>
                <w:sz w:val="14"/>
              </w:rPr>
              <w:t>52. Rendering-, Asset- und Performancearchitektur</w:t>
            </w:r>
          </w:p>
        </w:tc>
      </w:tr>
      <w:tr>
        <w:trPr>
          <w:cantSplit/>
          <w:cantSplit/>
        </w:trPr>
        <w:tc>
          <w:tcPr>
            <w:vAlign w:val="center"/>
            <w:tcMar>
              <w:top w:w="60" w:type="dxa"/>
              <w:start w:w="70" w:type="dxa"/>
              <w:bottom w:w="60" w:type="dxa"/>
              <w:end w:w="70" w:type="dxa"/>
            </w:tcMar>
            <w:tcW w:type="pct" w:w="2500"/>
          </w:tcPr>
          <w:p>
            <w:pPr>
              <w:spacing w:after="0"/>
            </w:pPr>
            <w:r>
              <w:rPr>
                <w:sz w:val="14"/>
              </w:rPr>
              <w:t>17. Kampfvarianten und Schlachtfeldmodifikatoren</w:t>
            </w:r>
          </w:p>
        </w:tc>
        <w:tc>
          <w:tcPr>
            <w:vAlign w:val="center"/>
            <w:tcMar>
              <w:top w:w="60" w:type="dxa"/>
              <w:start w:w="70" w:type="dxa"/>
              <w:bottom w:w="60" w:type="dxa"/>
              <w:end w:w="70" w:type="dxa"/>
            </w:tcMar>
            <w:tcW w:type="pct" w:w="2500"/>
          </w:tcPr>
          <w:p>
            <w:pPr>
              <w:spacing w:after="0"/>
            </w:pPr>
            <w:r>
              <w:rPr>
                <w:sz w:val="14"/>
              </w:rPr>
              <w:t>53. App-Lifecycle, Navigation und globale Zustände</w:t>
            </w:r>
          </w:p>
        </w:tc>
      </w:tr>
      <w:tr>
        <w:trPr>
          <w:cantSplit/>
          <w:cantSplit/>
        </w:trPr>
        <w:tc>
          <w:tcPr>
            <w:vAlign w:val="center"/>
            <w:tcMar>
              <w:top w:w="60" w:type="dxa"/>
              <w:start w:w="70" w:type="dxa"/>
              <w:bottom w:w="60" w:type="dxa"/>
              <w:end w:w="70" w:type="dxa"/>
            </w:tcMar>
            <w:tcW w:type="pct" w:w="2500"/>
            <w:shd w:fill="F7F3F9"/>
          </w:tcPr>
          <w:p>
            <w:pPr>
              <w:spacing w:after="0"/>
            </w:pPr>
            <w:r>
              <w:rPr>
                <w:sz w:val="14"/>
              </w:rPr>
              <w:t>18. Riftinstabilität</w:t>
            </w:r>
          </w:p>
        </w:tc>
        <w:tc>
          <w:tcPr>
            <w:vAlign w:val="center"/>
            <w:tcMar>
              <w:top w:w="60" w:type="dxa"/>
              <w:start w:w="70" w:type="dxa"/>
              <w:bottom w:w="60" w:type="dxa"/>
              <w:end w:w="70" w:type="dxa"/>
            </w:tcMar>
            <w:tcW w:type="pct" w:w="2500"/>
            <w:shd w:fill="F7F3F9"/>
          </w:tcPr>
          <w:p>
            <w:pPr>
              <w:spacing w:after="0"/>
            </w:pPr>
            <w:r>
              <w:rPr>
                <w:sz w:val="14"/>
              </w:rPr>
              <w:t>54. Vollständiger Screenkatalog und Funktionsumfang</w:t>
            </w:r>
          </w:p>
        </w:tc>
      </w:tr>
      <w:tr>
        <w:trPr>
          <w:cantSplit/>
          <w:cantSplit/>
        </w:trPr>
        <w:tc>
          <w:tcPr>
            <w:vAlign w:val="center"/>
            <w:tcMar>
              <w:top w:w="60" w:type="dxa"/>
              <w:start w:w="70" w:type="dxa"/>
              <w:bottom w:w="60" w:type="dxa"/>
              <w:end w:w="70" w:type="dxa"/>
            </w:tcMar>
            <w:tcW w:type="pct" w:w="2500"/>
          </w:tcPr>
          <w:p>
            <w:pPr>
              <w:spacing w:after="0"/>
            </w:pPr>
            <w:r>
              <w:rPr>
                <w:sz w:val="14"/>
              </w:rPr>
              <w:t>19. Dungeonkarten und Knoten</w:t>
            </w:r>
          </w:p>
        </w:tc>
        <w:tc>
          <w:tcPr>
            <w:vAlign w:val="center"/>
            <w:tcMar>
              <w:top w:w="60" w:type="dxa"/>
              <w:start w:w="70" w:type="dxa"/>
              <w:bottom w:w="60" w:type="dxa"/>
              <w:end w:w="70" w:type="dxa"/>
            </w:tcMar>
            <w:tcW w:type="pct" w:w="2500"/>
          </w:tcPr>
          <w:p>
            <w:pPr>
              <w:spacing w:after="0"/>
            </w:pPr>
            <w:r>
              <w:rPr>
                <w:sz w:val="14"/>
              </w:rPr>
              <w:t>55. GUI-Designsystem und responsive Layouts</w:t>
            </w:r>
          </w:p>
        </w:tc>
      </w:tr>
      <w:tr>
        <w:trPr>
          <w:cantSplit/>
          <w:cantSplit/>
        </w:trPr>
        <w:tc>
          <w:tcPr>
            <w:vAlign w:val="center"/>
            <w:tcMar>
              <w:top w:w="60" w:type="dxa"/>
              <w:start w:w="70" w:type="dxa"/>
              <w:bottom w:w="60" w:type="dxa"/>
              <w:end w:w="70" w:type="dxa"/>
            </w:tcMar>
            <w:tcW w:type="pct" w:w="2500"/>
            <w:shd w:fill="F7F3F9"/>
          </w:tcPr>
          <w:p>
            <w:pPr>
              <w:spacing w:after="0"/>
            </w:pPr>
            <w:r>
              <w:rPr>
                <w:sz w:val="14"/>
              </w:rPr>
              <w:t>20. Ereignissystem und 30 vollständige Ereignisse</w:t>
            </w:r>
          </w:p>
        </w:tc>
        <w:tc>
          <w:tcPr>
            <w:vAlign w:val="center"/>
            <w:tcMar>
              <w:top w:w="60" w:type="dxa"/>
              <w:start w:w="70" w:type="dxa"/>
              <w:bottom w:w="60" w:type="dxa"/>
              <w:end w:w="70" w:type="dxa"/>
            </w:tcMar>
            <w:tcW w:type="pct" w:w="2500"/>
            <w:shd w:fill="F7F3F9"/>
          </w:tcPr>
          <w:p>
            <w:pPr>
              <w:spacing w:after="0"/>
            </w:pPr>
            <w:r>
              <w:rPr>
                <w:sz w:val="14"/>
              </w:rPr>
              <w:t>56. Eingabe, Controller und Barrierefreiheit</w:t>
            </w:r>
          </w:p>
        </w:tc>
      </w:tr>
      <w:tr>
        <w:trPr>
          <w:cantSplit/>
          <w:cantSplit/>
        </w:trPr>
        <w:tc>
          <w:tcPr>
            <w:vAlign w:val="center"/>
            <w:tcMar>
              <w:top w:w="60" w:type="dxa"/>
              <w:start w:w="70" w:type="dxa"/>
              <w:bottom w:w="60" w:type="dxa"/>
              <w:end w:w="70" w:type="dxa"/>
            </w:tcMar>
            <w:tcW w:type="pct" w:w="2500"/>
          </w:tcPr>
          <w:p>
            <w:pPr>
              <w:spacing w:after="0"/>
            </w:pPr>
            <w:r>
              <w:rPr>
                <w:sz w:val="14"/>
              </w:rPr>
              <w:t>21. Permanente Ausrüstung</w:t>
            </w:r>
          </w:p>
        </w:tc>
        <w:tc>
          <w:tcPr>
            <w:vAlign w:val="center"/>
            <w:tcMar>
              <w:top w:w="60" w:type="dxa"/>
              <w:start w:w="70" w:type="dxa"/>
              <w:bottom w:w="60" w:type="dxa"/>
              <w:end w:w="70" w:type="dxa"/>
            </w:tcMar>
            <w:tcW w:type="pct" w:w="2500"/>
          </w:tcPr>
          <w:p>
            <w:pPr>
              <w:spacing w:after="0"/>
            </w:pPr>
            <w:r>
              <w:rPr>
                <w:sz w:val="14"/>
              </w:rPr>
              <w:t>57. Audio-, Haptik- und Unterbrechungsverhalten</w:t>
            </w:r>
          </w:p>
        </w:tc>
      </w:tr>
      <w:tr>
        <w:trPr>
          <w:cantSplit/>
          <w:cantSplit/>
        </w:trPr>
        <w:tc>
          <w:tcPr>
            <w:vAlign w:val="center"/>
            <w:tcMar>
              <w:top w:w="60" w:type="dxa"/>
              <w:start w:w="70" w:type="dxa"/>
              <w:bottom w:w="60" w:type="dxa"/>
              <w:end w:w="70" w:type="dxa"/>
            </w:tcMar>
            <w:tcW w:type="pct" w:w="2500"/>
            <w:shd w:fill="F7F3F9"/>
          </w:tcPr>
          <w:p>
            <w:pPr>
              <w:spacing w:after="0"/>
            </w:pPr>
            <w:r>
              <w:rPr>
                <w:sz w:val="14"/>
              </w:rPr>
              <w:t>22. Temporäre Relikte</w:t>
            </w:r>
          </w:p>
        </w:tc>
        <w:tc>
          <w:tcPr>
            <w:vAlign w:val="center"/>
            <w:tcMar>
              <w:top w:w="60" w:type="dxa"/>
              <w:start w:w="70" w:type="dxa"/>
              <w:bottom w:w="60" w:type="dxa"/>
              <w:end w:w="70" w:type="dxa"/>
            </w:tcMar>
            <w:tcW w:type="pct" w:w="2500"/>
            <w:shd w:fill="F7F3F9"/>
          </w:tcPr>
          <w:p>
            <w:pPr>
              <w:spacing w:after="0"/>
            </w:pPr>
            <w:r>
              <w:rPr>
                <w:sz w:val="14"/>
              </w:rPr>
              <w:t>58. Savegame, Migration, Import/Export und Recovery</w:t>
            </w:r>
          </w:p>
        </w:tc>
      </w:tr>
      <w:tr>
        <w:trPr>
          <w:cantSplit/>
          <w:cantSplit/>
        </w:trPr>
        <w:tc>
          <w:tcPr>
            <w:vAlign w:val="center"/>
            <w:tcMar>
              <w:top w:w="60" w:type="dxa"/>
              <w:start w:w="70" w:type="dxa"/>
              <w:bottom w:w="60" w:type="dxa"/>
              <w:end w:w="70" w:type="dxa"/>
            </w:tcMar>
            <w:tcW w:type="pct" w:w="2500"/>
          </w:tcPr>
          <w:p>
            <w:pPr>
              <w:spacing w:after="0"/>
            </w:pPr>
            <w:r>
              <w:rPr>
                <w:sz w:val="14"/>
              </w:rPr>
              <w:t>23. Wirtschaft, Beute und Sicherung</w:t>
            </w:r>
          </w:p>
        </w:tc>
        <w:tc>
          <w:tcPr>
            <w:vAlign w:val="center"/>
            <w:tcMar>
              <w:top w:w="60" w:type="dxa"/>
              <w:start w:w="70" w:type="dxa"/>
              <w:bottom w:w="60" w:type="dxa"/>
              <w:end w:w="70" w:type="dxa"/>
            </w:tcMar>
            <w:tcW w:type="pct" w:w="2500"/>
          </w:tcPr>
          <w:p>
            <w:pPr>
              <w:spacing w:after="0"/>
            </w:pPr>
            <w:r>
              <w:rPr>
                <w:sz w:val="14"/>
              </w:rPr>
              <w:t>59. Content-Pipeline, Schemas und Buildvalidierung</w:t>
            </w:r>
          </w:p>
        </w:tc>
      </w:tr>
      <w:tr>
        <w:trPr>
          <w:cantSplit/>
          <w:cantSplit/>
        </w:trPr>
        <w:tc>
          <w:tcPr>
            <w:vAlign w:val="center"/>
            <w:tcMar>
              <w:top w:w="60" w:type="dxa"/>
              <w:start w:w="70" w:type="dxa"/>
              <w:bottom w:w="60" w:type="dxa"/>
              <w:end w:w="70" w:type="dxa"/>
            </w:tcMar>
            <w:tcW w:type="pct" w:w="2500"/>
            <w:shd w:fill="F7F3F9"/>
          </w:tcPr>
          <w:p>
            <w:pPr>
              <w:spacing w:after="0"/>
            </w:pPr>
            <w:r>
              <w:rPr>
                <w:sz w:val="14"/>
              </w:rPr>
              <w:t>24. Kampagne: 4 Akte und 20 implementierungsreife Expeditionen</w:t>
            </w:r>
          </w:p>
        </w:tc>
        <w:tc>
          <w:tcPr>
            <w:vAlign w:val="center"/>
            <w:tcMar>
              <w:top w:w="60" w:type="dxa"/>
              <w:start w:w="70" w:type="dxa"/>
              <w:bottom w:w="60" w:type="dxa"/>
              <w:end w:w="70" w:type="dxa"/>
            </w:tcMar>
            <w:tcW w:type="pct" w:w="2500"/>
            <w:shd w:fill="F7F3F9"/>
          </w:tcPr>
          <w:p>
            <w:pPr>
              <w:spacing w:after="0"/>
            </w:pPr>
            <w:r>
              <w:rPr>
                <w:sz w:val="14"/>
              </w:rPr>
              <w:t>60. Lokalisierung, Copy und Textproduktion</w:t>
            </w:r>
          </w:p>
        </w:tc>
      </w:tr>
      <w:tr>
        <w:trPr>
          <w:cantSplit/>
          <w:cantSplit/>
        </w:trPr>
        <w:tc>
          <w:tcPr>
            <w:tcW w:type="dxa" w:w="3960"/>
            <w:tcMar>
              <w:top w:w="60" w:type="dxa"/>
              <w:start w:w="70" w:type="dxa"/>
              <w:bottom w:w="60" w:type="dxa"/>
              <w:end w:w="70" w:type="dxa"/>
            </w:tcMar>
          </w:tcPr>
          <w:p>
            <w:pPr>
              <w:spacing w:after="0"/>
            </w:pPr>
            <w:r>
              <w:rPr>
                <w:sz w:val="14"/>
              </w:rPr>
              <w:t>25. Kampagnenschwierigkeiten</w:t>
            </w:r>
          </w:p>
        </w:tc>
        <w:tc>
          <w:tcPr>
            <w:tcW w:type="dxa" w:w="3960"/>
            <w:tcMar>
              <w:top w:w="60" w:type="dxa"/>
              <w:start w:w="70" w:type="dxa"/>
              <w:bottom w:w="60" w:type="dxa"/>
              <w:end w:w="70" w:type="dxa"/>
            </w:tcMar>
          </w:tcPr>
          <w:p>
            <w:pPr>
              <w:spacing w:after="0"/>
            </w:pPr>
            <w:r>
              <w:rPr>
                <w:sz w:val="14"/>
              </w:rPr>
              <w:t>61. Datenschutz, Sicherheit und Netzwerkfreiheit</w:t>
            </w:r>
          </w:p>
        </w:tc>
      </w:tr>
      <w:tr>
        <w:trPr>
          <w:cantSplit/>
          <w:cantSplit/>
        </w:trPr>
        <w:tc>
          <w:tcPr>
            <w:tcW w:type="dxa" w:w="3960"/>
            <w:tcMar>
              <w:top w:w="60" w:type="dxa"/>
              <w:start w:w="70" w:type="dxa"/>
              <w:bottom w:w="60" w:type="dxa"/>
              <w:end w:w="70" w:type="dxa"/>
            </w:tcMar>
          </w:tcPr>
          <w:p>
            <w:pPr>
              <w:spacing w:after="0"/>
            </w:pPr>
            <w:r>
              <w:rPr>
                <w:sz w:val="14"/>
              </w:rPr>
              <w:t>26. Onboarding und progressive Offenlegung</w:t>
            </w:r>
          </w:p>
        </w:tc>
        <w:tc>
          <w:tcPr>
            <w:tcW w:type="dxa" w:w="3960"/>
            <w:tcMar>
              <w:top w:w="60" w:type="dxa"/>
              <w:start w:w="70" w:type="dxa"/>
              <w:bottom w:w="60" w:type="dxa"/>
              <w:end w:w="70" w:type="dxa"/>
            </w:tcMar>
          </w:tcPr>
          <w:p>
            <w:pPr>
              <w:spacing w:after="0"/>
            </w:pPr>
            <w:r>
              <w:rPr>
                <w:sz w:val="14"/>
              </w:rPr>
              <w:t>62. Android-Konfiguration und Google-Play-Abnahme</w:t>
            </w:r>
          </w:p>
        </w:tc>
      </w:tr>
      <w:tr>
        <w:trPr>
          <w:cantSplit/>
          <w:cantSplit/>
        </w:trPr>
        <w:tc>
          <w:tcPr>
            <w:tcW w:type="dxa" w:w="3960"/>
            <w:tcMar>
              <w:top w:w="60" w:type="dxa"/>
              <w:start w:w="70" w:type="dxa"/>
              <w:bottom w:w="60" w:type="dxa"/>
              <w:end w:w="70" w:type="dxa"/>
            </w:tcMar>
          </w:tcPr>
          <w:p>
            <w:pPr>
              <w:spacing w:after="0"/>
            </w:pPr>
            <w:r>
              <w:rPr>
                <w:sz w:val="14"/>
              </w:rPr>
              <w:t>27. Ascension-Endgame</w:t>
            </w:r>
          </w:p>
        </w:tc>
        <w:tc>
          <w:tcPr>
            <w:tcW w:type="dxa" w:w="3960"/>
            <w:tcMar>
              <w:top w:w="60" w:type="dxa"/>
              <w:start w:w="70" w:type="dxa"/>
              <w:bottom w:w="60" w:type="dxa"/>
              <w:end w:w="70" w:type="dxa"/>
            </w:tcMar>
          </w:tcPr>
          <w:p>
            <w:pPr>
              <w:spacing w:after="0"/>
            </w:pPr>
            <w:r>
              <w:rPr>
                <w:sz w:val="14"/>
              </w:rPr>
              <w:t>63. iOS/iPadOS-Konfiguration und App-Store-Abnahme</w:t>
            </w:r>
          </w:p>
        </w:tc>
      </w:tr>
      <w:tr>
        <w:trPr>
          <w:cantSplit/>
          <w:cantSplit/>
        </w:trPr>
        <w:tc>
          <w:tcPr>
            <w:tcW w:type="dxa" w:w="3960"/>
            <w:tcMar>
              <w:top w:w="60" w:type="dxa"/>
              <w:start w:w="70" w:type="dxa"/>
              <w:bottom w:w="60" w:type="dxa"/>
              <w:end w:w="70" w:type="dxa"/>
            </w:tcMar>
          </w:tcPr>
          <w:p>
            <w:pPr>
              <w:spacing w:after="0"/>
            </w:pPr>
            <w:r>
              <w:rPr>
                <w:sz w:val="14"/>
              </w:rPr>
              <w:t>28. Ascension-Konstellation - 28 Knoten</w:t>
            </w:r>
          </w:p>
        </w:tc>
        <w:tc>
          <w:tcPr>
            <w:tcW w:type="dxa" w:w="3960"/>
            <w:tcMar>
              <w:top w:w="60" w:type="dxa"/>
              <w:start w:w="70" w:type="dxa"/>
              <w:bottom w:w="60" w:type="dxa"/>
              <w:end w:w="70" w:type="dxa"/>
            </w:tcMar>
          </w:tcPr>
          <w:p>
            <w:pPr>
              <w:spacing w:after="0"/>
            </w:pPr>
            <w:r>
              <w:rPr>
                <w:sz w:val="14"/>
              </w:rPr>
              <w:t>64. Storegrafiken, App-Icon, Splash und Metadaten</w:t>
            </w:r>
          </w:p>
        </w:tc>
      </w:tr>
      <w:tr>
        <w:trPr>
          <w:cantSplit/>
          <w:cantSplit/>
        </w:trPr>
        <w:tc>
          <w:tcPr>
            <w:tcW w:type="dxa" w:w="3960"/>
            <w:tcMar>
              <w:top w:w="60" w:type="dxa"/>
              <w:start w:w="70" w:type="dxa"/>
              <w:bottom w:w="60" w:type="dxa"/>
              <w:end w:w="70" w:type="dxa"/>
            </w:tcMar>
          </w:tcPr>
          <w:p>
            <w:pPr>
              <w:spacing w:after="0"/>
            </w:pPr>
            <w:r>
              <w:rPr>
                <w:sz w:val="14"/>
              </w:rPr>
              <w:t>29. Jenseits-Modus</w:t>
            </w:r>
          </w:p>
        </w:tc>
        <w:tc>
          <w:tcPr>
            <w:tcW w:type="dxa" w:w="3960"/>
            <w:tcMar>
              <w:top w:w="60" w:type="dxa"/>
              <w:start w:w="70" w:type="dxa"/>
              <w:bottom w:w="60" w:type="dxa"/>
              <w:end w:w="70" w:type="dxa"/>
            </w:tcMar>
          </w:tcPr>
          <w:p>
            <w:pPr>
              <w:spacing w:after="0"/>
            </w:pPr>
            <w:r>
              <w:rPr>
                <w:sz w:val="14"/>
              </w:rPr>
              <w:t>65. Teststrategie, QA und automatisierte Gates</w:t>
            </w:r>
          </w:p>
        </w:tc>
      </w:tr>
      <w:tr>
        <w:trPr>
          <w:cantSplit/>
          <w:cantSplit/>
        </w:trPr>
        <w:tc>
          <w:tcPr>
            <w:tcW w:type="dxa" w:w="3960"/>
            <w:tcMar>
              <w:top w:w="60" w:type="dxa"/>
              <w:start w:w="70" w:type="dxa"/>
              <w:bottom w:w="60" w:type="dxa"/>
              <w:end w:w="70" w:type="dxa"/>
            </w:tcMar>
          </w:tcPr>
          <w:p>
            <w:pPr>
              <w:spacing w:after="0"/>
            </w:pPr>
            <w:r>
              <w:rPr>
                <w:sz w:val="14"/>
              </w:rPr>
              <w:t>30. Endlose Rift</w:t>
            </w:r>
          </w:p>
        </w:tc>
        <w:tc>
          <w:tcPr>
            <w:tcW w:type="dxa" w:w="3960"/>
            <w:tcMar>
              <w:top w:w="60" w:type="dxa"/>
              <w:start w:w="70" w:type="dxa"/>
              <w:bottom w:w="60" w:type="dxa"/>
              <w:end w:w="70" w:type="dxa"/>
            </w:tcMar>
          </w:tcPr>
          <w:p>
            <w:pPr>
              <w:spacing w:after="0"/>
            </w:pPr>
            <w:r>
              <w:rPr>
                <w:sz w:val="14"/>
              </w:rPr>
              <w:t>66. CI/CD, Buildvarianten und Releaseprozess</w:t>
            </w:r>
          </w:p>
        </w:tc>
      </w:tr>
      <w:tr>
        <w:trPr>
          <w:cantSplit/>
          <w:cantSplit/>
        </w:trPr>
        <w:tc>
          <w:tcPr>
            <w:tcW w:type="dxa" w:w="3960"/>
            <w:tcMar>
              <w:top w:w="60" w:type="dxa"/>
              <w:start w:w="70" w:type="dxa"/>
              <w:bottom w:w="60" w:type="dxa"/>
              <w:end w:w="70" w:type="dxa"/>
            </w:tcMar>
          </w:tcPr>
          <w:p>
            <w:pPr>
              <w:spacing w:after="0"/>
            </w:pPr>
            <w:r>
              <w:rPr>
                <w:sz w:val="14"/>
              </w:rPr>
              <w:t>31. Heldenmeisterschaften</w:t>
            </w:r>
          </w:p>
        </w:tc>
        <w:tc>
          <w:tcPr>
            <w:tcW w:type="dxa" w:w="3960"/>
            <w:tcMar>
              <w:top w:w="60" w:type="dxa"/>
              <w:start w:w="70" w:type="dxa"/>
              <w:bottom w:w="60" w:type="dxa"/>
              <w:end w:w="70" w:type="dxa"/>
            </w:tcMar>
          </w:tcPr>
          <w:p>
            <w:pPr>
              <w:spacing w:after="0"/>
            </w:pPr>
            <w:r>
              <w:rPr>
                <w:sz w:val="14"/>
              </w:rPr>
              <w:t>67. Produktionsphasen und sofortige Implementierungsreihenfolge</w:t>
            </w:r>
          </w:p>
        </w:tc>
      </w:tr>
      <w:tr>
        <w:trPr>
          <w:cantSplit/>
          <w:cantSplit/>
        </w:trPr>
        <w:tc>
          <w:tcPr>
            <w:tcW w:type="dxa" w:w="3960"/>
            <w:tcMar>
              <w:top w:w="60" w:type="dxa"/>
              <w:start w:w="70" w:type="dxa"/>
              <w:bottom w:w="60" w:type="dxa"/>
              <w:end w:w="70" w:type="dxa"/>
            </w:tcMar>
          </w:tcPr>
          <w:p>
            <w:pPr>
              <w:spacing w:after="0"/>
            </w:pPr>
            <w:r>
              <w:rPr>
                <w:sz w:val="14"/>
              </w:rPr>
              <w:t>32. Kodex</w:t>
            </w:r>
          </w:p>
        </w:tc>
        <w:tc>
          <w:tcPr>
            <w:tcW w:type="dxa" w:w="3960"/>
            <w:tcMar>
              <w:top w:w="60" w:type="dxa"/>
              <w:start w:w="70" w:type="dxa"/>
              <w:bottom w:w="60" w:type="dxa"/>
              <w:end w:w="70" w:type="dxa"/>
            </w:tcMar>
          </w:tcPr>
          <w:p>
            <w:pPr>
              <w:spacing w:after="0"/>
            </w:pPr>
            <w:r>
              <w:rPr>
                <w:sz w:val="14"/>
              </w:rPr>
              <w:t>68. Store- und Release-Checklisten als harte Gates</w:t>
            </w:r>
          </w:p>
        </w:tc>
      </w:tr>
      <w:tr>
        <w:trPr>
          <w:cantSplit/>
          <w:cantSplit/>
        </w:trPr>
        <w:tc>
          <w:tcPr>
            <w:tcW w:type="dxa" w:w="3960"/>
            <w:tcMar>
              <w:top w:w="60" w:type="dxa"/>
              <w:start w:w="70" w:type="dxa"/>
              <w:bottom w:w="60" w:type="dxa"/>
              <w:end w:w="70" w:type="dxa"/>
            </w:tcMar>
          </w:tcPr>
          <w:p>
            <w:pPr>
              <w:spacing w:after="0"/>
            </w:pPr>
            <w:r>
              <w:rPr>
                <w:sz w:val="14"/>
              </w:rPr>
              <w:t>33. Interne Erfolge</w:t>
            </w:r>
          </w:p>
        </w:tc>
        <w:tc>
          <w:tcPr>
            <w:tcW w:type="dxa" w:w="3960"/>
            <w:tcMar>
              <w:top w:w="60" w:type="dxa"/>
              <w:start w:w="70" w:type="dxa"/>
              <w:bottom w:w="60" w:type="dxa"/>
              <w:end w:w="70" w:type="dxa"/>
            </w:tcMar>
          </w:tcPr>
          <w:p>
            <w:pPr>
              <w:spacing w:after="0"/>
            </w:pPr>
            <w:r>
              <w:rPr>
                <w:sz w:val="14"/>
              </w:rPr>
              <w:t>69. Quellen- und Anforderungsstand der Plattformregeln</w:t>
            </w:r>
          </w:p>
        </w:tc>
      </w:tr>
      <w:tr>
        <w:trPr>
          <w:cantSplit/>
          <w:cantSplit/>
        </w:trPr>
        <w:tc>
          <w:tcPr>
            <w:tcW w:type="dxa" w:w="3960"/>
            <w:tcMar>
              <w:top w:w="60" w:type="dxa"/>
              <w:start w:w="70" w:type="dxa"/>
              <w:bottom w:w="60" w:type="dxa"/>
              <w:end w:w="70" w:type="dxa"/>
            </w:tcMar>
          </w:tcPr>
          <w:p>
            <w:pPr>
              <w:spacing w:after="0"/>
            </w:pPr>
            <w:r>
              <w:rPr>
                <w:sz w:val="14"/>
              </w:rPr>
              <w:t>34. Kampfauswertung und automatische Hinweise</w:t>
            </w:r>
          </w:p>
        </w:tc>
        <w:tc>
          <w:tcPr>
            <w:tcW w:type="dxa" w:w="3960"/>
            <w:tcMar>
              <w:top w:w="60" w:type="dxa"/>
              <w:start w:w="70" w:type="dxa"/>
              <w:bottom w:w="60" w:type="dxa"/>
              <w:end w:w="70" w:type="dxa"/>
            </w:tcMar>
          </w:tcPr>
          <w:p>
            <w:pPr>
              <w:spacing w:after="0"/>
            </w:pPr>
            <w:r>
              <w:rPr>
                <w:sz w:val="14"/>
              </w:rPr>
              <w:t>70. V3-Inhaltserhaltungs- und Abweichungsaudit</w:t>
            </w:r>
          </w:p>
        </w:tc>
      </w:tr>
      <w:tr>
        <w:trPr>
          <w:cantSplit/>
          <w:cantSplit/>
        </w:trPr>
        <w:tc>
          <w:tcPr>
            <w:tcW w:type="dxa" w:w="3960"/>
            <w:tcMar>
              <w:top w:w="60" w:type="dxa"/>
              <w:start w:w="70" w:type="dxa"/>
              <w:bottom w:w="60" w:type="dxa"/>
              <w:end w:w="70" w:type="dxa"/>
            </w:tcMar>
          </w:tcPr>
          <w:p>
            <w:pPr>
              <w:spacing w:after="0"/>
            </w:pPr>
            <w:r>
              <w:rPr>
                <w:sz w:val="14"/>
              </w:rPr>
              <w:t>35. Hauptquartier und dauerhafte Progressionsoberfläche</w:t>
            </w:r>
          </w:p>
        </w:tc>
        <w:tc>
          <w:tcPr>
            <w:tcW w:type="dxa" w:w="3960"/>
            <w:tcMar>
              <w:top w:w="60" w:type="dxa"/>
              <w:start w:w="70" w:type="dxa"/>
              <w:bottom w:w="60" w:type="dxa"/>
              <w:end w:w="70" w:type="dxa"/>
            </w:tcMar>
          </w:tcPr>
          <w:p>
            <w:pPr>
              <w:spacing w:after="0"/>
            </w:pPr>
            <w:r>
              <w:rPr>
                <w:sz w:val="14"/>
              </w:rPr>
              <w:t>71. Definition der finalen produktionsreifen Zielversion</w:t>
            </w:r>
          </w:p>
        </w:tc>
      </w:tr>
      <w:tr>
        <w:trPr>
          <w:cantSplit/>
          <w:cantSplit/>
        </w:trPr>
        <w:tc>
          <w:tcPr>
            <w:tcW w:type="dxa" w:w="3960"/>
            <w:tcMar>
              <w:top w:w="60" w:type="dxa"/>
              <w:start w:w="70" w:type="dxa"/>
              <w:bottom w:w="60" w:type="dxa"/>
              <w:end w:w="70" w:type="dxa"/>
            </w:tcMar>
          </w:tcPr>
          <w:p>
            <w:pPr>
              <w:spacing w:after="0"/>
            </w:pPr>
            <w:r>
              <w:rPr>
                <w:sz w:val="14"/>
              </w:rPr>
              <w:t>36. UX für Formation, Vorschau und Kampf</w:t>
            </w:r>
          </w:p>
        </w:tc>
        <w:tc>
          <w:tcPr>
            <w:tcW w:type="dxa" w:w="3960"/>
            <w:tcMar>
              <w:top w:w="60" w:type="dxa"/>
              <w:start w:w="70" w:type="dxa"/>
              <w:bottom w:w="60" w:type="dxa"/>
              <w:end w:w="70" w:type="dxa"/>
            </w:tcMar>
          </w:tcPr>
          <w:p>
            <w:pPr>
              <w:spacing w:after="0"/>
            </w:pPr>
            <w:r>
              <w:rPr>
                <w:sz w:val="14"/>
              </w:rPr>
            </w:r>
          </w:p>
        </w:tc>
      </w:tr>
      <w:tr>
        <w:trPr>
          <w:cantSplit/>
          <w:cantSplit/>
        </w:trPr>
        <w:tc>
          <w:tcPr>
            <w:tcW w:type="dxa" w:w="3960"/>
            <w:vAlign w:val="center"/>
          </w:tcPr>
          <w:p>
            <w:r/>
            <w:r>
              <w:rPr>
                <w:b w:val="0"/>
              </w:rPr>
            </w:r>
          </w:p>
        </w:tc>
        <w:tc>
          <w:tcPr>
            <w:tcW w:type="dxa" w:w="3960"/>
            <w:vAlign w:val="center"/>
          </w:tcPr>
          <w:p>
            <w:r/>
            <w:r>
              <w:rPr>
                <w:b w:val="0"/>
              </w:rPr>
              <w:t>72. V5-Autorität, Null-Unklarheits-Protokoll und externe Restwerte</w:t>
            </w:r>
          </w:p>
        </w:tc>
      </w:tr>
      <w:tr>
        <w:trPr>
          <w:cantSplit/>
          <w:cantSplit/>
        </w:trPr>
        <w:tc>
          <w:tcPr>
            <w:tcW w:type="dxa" w:w="3960"/>
            <w:vAlign w:val="center"/>
          </w:tcPr>
          <w:p>
            <w:r/>
            <w:r>
              <w:rPr>
                <w:b w:val="0"/>
              </w:rPr>
            </w:r>
          </w:p>
        </w:tc>
        <w:tc>
          <w:tcPr>
            <w:tcW w:type="dxa" w:w="3960"/>
            <w:vAlign w:val="center"/>
          </w:tcPr>
          <w:p>
            <w:r/>
            <w:r>
              <w:rPr>
                <w:b w:val="0"/>
              </w:rPr>
              <w:t>73. Kanonische Konstanten, Einheiten, Enums und ID-Regeln</w:t>
            </w:r>
          </w:p>
        </w:tc>
      </w:tr>
      <w:tr>
        <w:trPr>
          <w:cantSplit/>
          <w:cantSplit/>
        </w:trPr>
        <w:tc>
          <w:tcPr>
            <w:tcW w:type="dxa" w:w="3960"/>
            <w:vAlign w:val="center"/>
          </w:tcPr>
          <w:p>
            <w:r/>
            <w:r>
              <w:rPr>
                <w:b w:val="0"/>
              </w:rPr>
            </w:r>
          </w:p>
        </w:tc>
        <w:tc>
          <w:tcPr>
            <w:tcW w:type="dxa" w:w="3960"/>
            <w:vAlign w:val="center"/>
          </w:tcPr>
          <w:p>
            <w:r/>
            <w:r>
              <w:rPr>
                <w:b w:val="0"/>
              </w:rPr>
              <w:t>74. Exakter Repository-Bootstrap, Befehle und Konfigurationsbaseline</w:t>
            </w:r>
          </w:p>
        </w:tc>
      </w:tr>
      <w:tr>
        <w:trPr>
          <w:cantSplit/>
          <w:cantSplit/>
        </w:trPr>
        <w:tc>
          <w:tcPr>
            <w:tcW w:type="dxa" w:w="3960"/>
            <w:vAlign w:val="center"/>
          </w:tcPr>
          <w:p>
            <w:r/>
            <w:r>
              <w:rPr>
                <w:b w:val="0"/>
              </w:rPr>
            </w:r>
          </w:p>
        </w:tc>
        <w:tc>
          <w:tcPr>
            <w:tcW w:type="dxa" w:w="3960"/>
            <w:vAlign w:val="center"/>
          </w:tcPr>
          <w:p>
            <w:r/>
            <w:r>
              <w:rPr>
                <w:b w:val="0"/>
              </w:rPr>
              <w:t>75. Konkrete Datenmodelle, Schemas und Inhaltskompilierung</w:t>
            </w:r>
          </w:p>
        </w:tc>
      </w:tr>
      <w:tr>
        <w:trPr>
          <w:cantSplit/>
          <w:cantSplit/>
        </w:trPr>
        <w:tc>
          <w:tcPr>
            <w:tcW w:type="dxa" w:w="3960"/>
            <w:vAlign w:val="center"/>
          </w:tcPr>
          <w:p>
            <w:r/>
            <w:r>
              <w:rPr>
                <w:b w:val="0"/>
              </w:rPr>
            </w:r>
          </w:p>
        </w:tc>
        <w:tc>
          <w:tcPr>
            <w:tcW w:type="dxa" w:w="3960"/>
            <w:vAlign w:val="center"/>
          </w:tcPr>
          <w:p>
            <w:r/>
            <w:r>
              <w:rPr>
                <w:b w:val="0"/>
              </w:rPr>
              <w:t>76. Vollständig geschlossene Simulations- und Ereignisreihenfolge</w:t>
            </w:r>
          </w:p>
        </w:tc>
      </w:tr>
      <w:tr>
        <w:trPr>
          <w:cantSplit/>
          <w:cantSplit/>
        </w:trPr>
        <w:tc>
          <w:tcPr>
            <w:tcW w:type="dxa" w:w="3960"/>
            <w:vAlign w:val="center"/>
          </w:tcPr>
          <w:p>
            <w:r/>
            <w:r>
              <w:rPr>
                <w:b w:val="0"/>
              </w:rPr>
            </w:r>
          </w:p>
        </w:tc>
        <w:tc>
          <w:tcPr>
            <w:tcW w:type="dxa" w:w="3960"/>
            <w:vAlign w:val="center"/>
          </w:tcPr>
          <w:p>
            <w:r/>
            <w:r>
              <w:rPr>
                <w:b w:val="0"/>
              </w:rPr>
              <w:t>77. Verbindliche Einheiten-KI, Navigation und Anti-Stuck-Regeln</w:t>
            </w:r>
          </w:p>
        </w:tc>
      </w:tr>
      <w:tr>
        <w:trPr>
          <w:cantSplit/>
          <w:cantSplit/>
        </w:trPr>
        <w:tc>
          <w:tcPr>
            <w:tcW w:type="dxa" w:w="3960"/>
            <w:vAlign w:val="center"/>
          </w:tcPr>
          <w:p>
            <w:r/>
            <w:r>
              <w:rPr>
                <w:b w:val="0"/>
              </w:rPr>
            </w:r>
          </w:p>
        </w:tc>
        <w:tc>
          <w:tcPr>
            <w:tcW w:type="dxa" w:w="3960"/>
            <w:vAlign w:val="center"/>
          </w:tcPr>
          <w:p>
            <w:r/>
            <w:r>
              <w:rPr>
                <w:b w:val="0"/>
              </w:rPr>
              <w:t>78. Navigations-, Screen-, Modal- und Wiederherstellungsverträge</w:t>
            </w:r>
          </w:p>
        </w:tc>
      </w:tr>
      <w:tr>
        <w:trPr>
          <w:cantSplit/>
          <w:cantSplit/>
        </w:trPr>
        <w:tc>
          <w:tcPr>
            <w:tcW w:type="dxa" w:w="3960"/>
            <w:vAlign w:val="center"/>
          </w:tcPr>
          <w:p>
            <w:r/>
            <w:r>
              <w:rPr>
                <w:b w:val="0"/>
              </w:rPr>
            </w:r>
          </w:p>
        </w:tc>
        <w:tc>
          <w:tcPr>
            <w:tcW w:type="dxa" w:w="3960"/>
            <w:vAlign w:val="center"/>
          </w:tcPr>
          <w:p>
            <w:r/>
            <w:r>
              <w:rPr>
                <w:b w:val="0"/>
              </w:rPr>
              <w:t>79. Finales GUI-, Komponenten- und Visual-Polish-System</w:t>
            </w:r>
          </w:p>
        </w:tc>
      </w:tr>
      <w:tr>
        <w:trPr>
          <w:cantSplit/>
          <w:cantSplit/>
        </w:trPr>
        <w:tc>
          <w:tcPr>
            <w:tcW w:type="dxa" w:w="3960"/>
            <w:vAlign w:val="center"/>
          </w:tcPr>
          <w:p>
            <w:r/>
            <w:r>
              <w:rPr>
                <w:b w:val="0"/>
              </w:rPr>
            </w:r>
          </w:p>
        </w:tc>
        <w:tc>
          <w:tcPr>
            <w:tcW w:type="dxa" w:w="3960"/>
            <w:vAlign w:val="center"/>
          </w:tcPr>
          <w:p>
            <w:r/>
            <w:r>
              <w:rPr>
                <w:b w:val="0"/>
              </w:rPr>
              <w:t>80. Vollständige Accessibility- und Eingabe-Abnahmematrix</w:t>
            </w:r>
          </w:p>
        </w:tc>
      </w:tr>
      <w:tr>
        <w:trPr>
          <w:cantSplit/>
          <w:cantSplit/>
        </w:trPr>
        <w:tc>
          <w:tcPr>
            <w:tcW w:type="dxa" w:w="3960"/>
            <w:vAlign w:val="center"/>
          </w:tcPr>
          <w:p>
            <w:r/>
            <w:r>
              <w:rPr>
                <w:b w:val="0"/>
              </w:rPr>
            </w:r>
          </w:p>
        </w:tc>
        <w:tc>
          <w:tcPr>
            <w:tcW w:type="dxa" w:w="3960"/>
            <w:vAlign w:val="center"/>
          </w:tcPr>
          <w:p>
            <w:r/>
            <w:r>
              <w:rPr>
                <w:b w:val="0"/>
              </w:rPr>
              <w:t>81. Asset-, Animation-, VFX- und Produktionspakete</w:t>
            </w:r>
          </w:p>
        </w:tc>
      </w:tr>
      <w:tr>
        <w:trPr>
          <w:cantSplit/>
          <w:cantSplit/>
        </w:trPr>
        <w:tc>
          <w:tcPr>
            <w:tcW w:type="dxa" w:w="3960"/>
            <w:vAlign w:val="center"/>
          </w:tcPr>
          <w:p>
            <w:r/>
            <w:r>
              <w:rPr>
                <w:b w:val="0"/>
              </w:rPr>
            </w:r>
          </w:p>
        </w:tc>
        <w:tc>
          <w:tcPr>
            <w:tcW w:type="dxa" w:w="3960"/>
            <w:vAlign w:val="center"/>
          </w:tcPr>
          <w:p>
            <w:r/>
            <w:r>
              <w:rPr>
                <w:b w:val="0"/>
              </w:rPr>
              <w:t>82. Audio-, Musik-, Sprach- und Haptik-Spezifikation</w:t>
            </w:r>
          </w:p>
        </w:tc>
      </w:tr>
      <w:tr>
        <w:trPr>
          <w:cantSplit/>
          <w:cantSplit/>
        </w:trPr>
        <w:tc>
          <w:tcPr>
            <w:tcW w:type="dxa" w:w="3960"/>
            <w:vAlign w:val="center"/>
          </w:tcPr>
          <w:p>
            <w:r/>
            <w:r>
              <w:rPr>
                <w:b w:val="0"/>
              </w:rPr>
            </w:r>
          </w:p>
        </w:tc>
        <w:tc>
          <w:tcPr>
            <w:tcW w:type="dxa" w:w="3960"/>
            <w:vAlign w:val="center"/>
          </w:tcPr>
          <w:p>
            <w:r/>
            <w:r>
              <w:rPr>
                <w:b w:val="0"/>
              </w:rPr>
              <w:t>83. Konkretes Save-, Settings-, Diagnose- und Recovery-Protokoll</w:t>
            </w:r>
          </w:p>
        </w:tc>
      </w:tr>
      <w:tr>
        <w:trPr>
          <w:cantSplit/>
          <w:cantSplit/>
        </w:trPr>
        <w:tc>
          <w:tcPr>
            <w:tcW w:type="dxa" w:w="3960"/>
            <w:vAlign w:val="center"/>
          </w:tcPr>
          <w:p>
            <w:r/>
            <w:r>
              <w:rPr>
                <w:b w:val="0"/>
              </w:rPr>
            </w:r>
          </w:p>
        </w:tc>
        <w:tc>
          <w:tcPr>
            <w:tcW w:type="dxa" w:w="3960"/>
            <w:vAlign w:val="center"/>
          </w:tcPr>
          <w:p>
            <w:r/>
            <w:r>
              <w:rPr>
                <w:b w:val="0"/>
              </w:rPr>
              <w:t>84. Performance-, Speicher-, GPU-, Akku- und Gerätebudgets</w:t>
            </w:r>
          </w:p>
        </w:tc>
      </w:tr>
      <w:tr>
        <w:trPr>
          <w:cantSplit/>
          <w:cantSplit/>
        </w:trPr>
        <w:tc>
          <w:tcPr>
            <w:tcW w:type="dxa" w:w="3960"/>
            <w:vAlign w:val="center"/>
          </w:tcPr>
          <w:p>
            <w:r/>
            <w:r>
              <w:rPr>
                <w:b w:val="0"/>
              </w:rPr>
            </w:r>
          </w:p>
        </w:tc>
        <w:tc>
          <w:tcPr>
            <w:tcW w:type="dxa" w:w="3960"/>
            <w:vAlign w:val="center"/>
          </w:tcPr>
          <w:p>
            <w:r/>
            <w:r>
              <w:rPr>
                <w:b w:val="0"/>
              </w:rPr>
              <w:t>85. Testkatalog, Golden Seeds, Coverage und Go/No-Go</w:t>
            </w:r>
          </w:p>
        </w:tc>
      </w:tr>
      <w:tr>
        <w:trPr>
          <w:cantSplit/>
          <w:cantSplit/>
        </w:trPr>
        <w:tc>
          <w:tcPr>
            <w:tcW w:type="dxa" w:w="3960"/>
            <w:vAlign w:val="center"/>
          </w:tcPr>
          <w:p>
            <w:r/>
            <w:r>
              <w:rPr>
                <w:b w:val="0"/>
              </w:rPr>
            </w:r>
          </w:p>
        </w:tc>
        <w:tc>
          <w:tcPr>
            <w:tcW w:type="dxa" w:w="3960"/>
            <w:vAlign w:val="center"/>
          </w:tcPr>
          <w:p>
            <w:r/>
            <w:r>
              <w:rPr>
                <w:b w:val="0"/>
              </w:rPr>
              <w:t>86. V4-Inhaltserhalt, Korrekturen und Vollständigkeitsaudit</w:t>
            </w:r>
          </w:p>
        </w:tc>
      </w:tr>
      <w:tr>
        <w:trPr>
          <w:cantSplit/>
          <w:cantSplit/>
        </w:trPr>
        <w:tc>
          <w:tcPr>
            <w:tcW w:type="dxa" w:w="3960"/>
            <w:vAlign w:val="center"/>
          </w:tcPr>
          <w:p>
            <w:r/>
            <w:r>
              <w:rPr>
                <w:b w:val="0"/>
              </w:rPr>
            </w:r>
          </w:p>
        </w:tc>
        <w:tc>
          <w:tcPr>
            <w:tcW w:type="dxa" w:w="3960"/>
            <w:vAlign w:val="center"/>
          </w:tcPr>
          <w:p>
            <w:r/>
            <w:r>
              <w:rPr>
                <w:b w:val="0"/>
              </w:rPr>
              <w:t>87. Finaler Handoff-Vertrag vor Entwicklungsplan und Implementierung</w:t>
            </w:r>
          </w:p>
        </w:tc>
      </w:tr>
    </w:tbl>
    <w:p>
      <w:pPr>
        <w:spacing w:before="0" w:after="0"/>
      </w:pPr>
      <w:r>
        <w:br w:type="page"/>
      </w:r>
    </w:p>
    <w:bookmarkStart w:id="21" w:name="X1215e7f563b0fa010a2a6f3192808a73dcd4d2e"/>
    <w:p>
      <w:pPr>
        <w:pStyle w:val="Heading2"/>
        <w:keepNext/>
      </w:pPr>
      <w:r>
        <w:t xml:space="preserve">1. Zweck, Leseregeln und Definition von Implementierungsreife</w:t>
      </w:r>
    </w:p>
    <w:p>
      <w:pPr>
        <w:pStyle w:val="FirstParagraph"/>
      </w:pPr>
      <w:r>
        <w:t>Dieses Dokument ersetzt Version 4 vollständig. Version 4 hatte Version 3 vollständig bewahrt; Version 5 übernimmt daher den gesamten nicht verworfenen Inhaltsumfang beider Fassungen und schließt ihn zur finalen Pre-Implementation-Spezifikation. Ein Agent darf keine nicht beschriebenen Kernmechaniken ergänzen, keine festgelegten Obergrenzen aufweichen, keine manuelle Kampfsteuerung einführen und keine technische Grundsatzentscheidung eigenmächtig austauschen.</w:t>
      </w:r>
    </w:p>
    <w:p>
      <w:pPr>
        <w:pStyle w:val="BodyText"/>
      </w:pPr>
      <w:r>
        <w:t xml:space="preserve">Jede implementierbare Inhaltsdefinition folgt, soweit anwendbar, derselben Struktur: Identität und Rolle; Startzustand; Basiswerte; Standardangriff; passive Regeln; automatische Fähigkeiten; Zielwahl; Timing; Grenzen und Sonderfälle; visuelle und akustische Telegraphie; Gegenstrategien; Belohnung; Abnahmekriterien.</w:t>
      </w:r>
    </w:p>
    <w:p>
      <w:pPr>
        <w:pStyle w:val="Compact"/>
        <w:numPr>
          <w:ilvl w:val="0"/>
          <w:numId w:val="1001"/>
        </w:numPr>
      </w:pPr>
      <w:r>
        <w:rPr>
          <w:b/>
          <w:bCs/>
        </w:rPr>
        <w:t xml:space="preserve">Inhaltlich vollständig:</w:t>
      </w:r>
      <w:r>
        <w:t xml:space="preserve"> </w:t>
      </w:r>
      <w:r>
        <w:t xml:space="preserve">Alle Release-Inhalte, Freischaltungen, Rollen und Interaktionen sind benannt.</w:t>
      </w:r>
    </w:p>
    <w:p>
      <w:pPr>
        <w:pStyle w:val="Compact"/>
        <w:numPr>
          <w:ilvl w:val="0"/>
          <w:numId w:val="1001"/>
        </w:numPr>
      </w:pPr>
      <w:r>
        <w:rPr>
          <w:b/>
          <w:bCs/>
        </w:rPr>
        <w:t xml:space="preserve">Systemisch vollständig:</w:t>
      </w:r>
      <w:r>
        <w:t xml:space="preserve"> </w:t>
      </w:r>
      <w:r>
        <w:t xml:space="preserve">Trigger, Prioritäten, Dauer, Stapelung, Abbruch und Sonderfälle sind definiert.</w:t>
      </w:r>
    </w:p>
    <w:p>
      <w:pPr>
        <w:pStyle w:val="Compact"/>
        <w:numPr>
          <w:ilvl w:val="0"/>
          <w:numId w:val="1001"/>
        </w:numPr>
      </w:pPr>
      <w:r>
        <w:rPr>
          <w:b/>
          <w:bCs/>
        </w:rPr>
        <w:t xml:space="preserve">Balancingfähig:</w:t>
      </w:r>
      <w:r>
        <w:t xml:space="preserve"> </w:t>
      </w:r>
      <w:r>
        <w:t xml:space="preserve">Jede numerische Baseline besitzt eine klare Funktion und kann datengetrieben angepasst werden.</w:t>
      </w:r>
    </w:p>
    <w:p>
      <w:pPr>
        <w:pStyle w:val="Compact"/>
        <w:numPr>
          <w:ilvl w:val="0"/>
          <w:numId w:val="1001"/>
        </w:numPr>
      </w:pPr>
      <w:r>
        <w:rPr>
          <w:b/>
          <w:bCs/>
        </w:rPr>
        <w:t xml:space="preserve">Testbar:</w:t>
      </w:r>
      <w:r>
        <w:t xml:space="preserve"> </w:t>
      </w:r>
      <w:r>
        <w:t xml:space="preserve">Jedes kritische System enthält beobachtbare Abnahmekriterien.</w:t>
      </w:r>
    </w:p>
    <w:p>
      <w:pPr>
        <w:pStyle w:val="Compact"/>
        <w:numPr>
          <w:ilvl w:val="0"/>
          <w:numId w:val="1001"/>
        </w:numPr>
      </w:pPr>
      <w:r>
        <w:rPr>
          <w:b/>
          <w:bCs/>
        </w:rPr>
        <w:t xml:space="preserve">Fair:</w:t>
      </w:r>
      <w:r>
        <w:t xml:space="preserve"> </w:t>
      </w:r>
      <w:r>
        <w:t xml:space="preserve">Strategisch relevante Informationen werden vor dem Kampf angezeigt; keine Begegnung beruht auf einer tödlichen Überraschung.</w:t>
      </w:r>
    </w:p>
    <w:p>
      <w:pPr>
        <w:pStyle w:val="Compact"/>
        <w:numPr>
          <w:ilvl w:val="0"/>
          <w:numId w:val="1001"/>
        </w:numPr>
      </w:pPr>
      <w:r>
        <w:rPr>
          <w:b/>
          <w:bCs/>
        </w:rPr>
        <w:t xml:space="preserve">Scope-stabil:</w:t>
      </w:r>
      <w:r>
        <w:t xml:space="preserve"> </w:t>
      </w:r>
      <w:r>
        <w:t xml:space="preserve">Die Zielversion bleibt klein genug für ein hochpoliertes Premiumspiel.</w:t>
      </w:r>
    </w:p>
    <w:bookmarkStart w:id="20" w:name="Xf2b9c743186c7e0c04ac75df20211ad6688d9b6"/>
    <w:p>
      <w:pPr>
        <w:pStyle w:val="Heading3"/>
        <w:keepNext/>
      </w:pPr>
      <w:r>
        <w:t>1.1 Was dieses Dokument weiterhin bewusst nicht festlegt</w:t>
      </w:r>
    </w:p>
    <w:p>
      <w:pPr>
        <w:pStyle w:val="Compact"/>
        <w:numPr>
          <w:ilvl w:val="0"/>
          <w:numId w:val="1002"/>
        </w:numPr>
      </w:pPr>
      <w:r>
        <w:t>Rechtsberatung, verbindliche Steuer- oder Unternehmensentscheidungen und die endgültige Inhaberidentität für Storekonten; diese bleiben beim Publisher.</w:t>
      </w:r>
    </w:p>
    <w:p>
      <w:pPr>
        <w:pStyle w:val="Compact"/>
        <w:numPr>
          <w:ilvl w:val="0"/>
          <w:numId w:val="1002"/>
        </w:numPr>
      </w:pPr>
      <w:r>
        <w:t>Die konkrete künstlerische Herstellungsmethode einzelner Assets; Dateiverträge, Formate, Größen, Namensregeln und Qualitätskriterien sind jedoch festgelegt.</w:t>
      </w:r>
    </w:p>
    <w:p>
      <w:pPr>
        <w:pStyle w:val="Compact"/>
        <w:numPr>
          <w:ilvl w:val="0"/>
          <w:numId w:val="1002"/>
        </w:numPr>
      </w:pPr>
      <w:r>
        <w:t>Unveränderliche Pixelpositionen für jedes existierende und zukünftige Gerät; verbindlich sind responsive Regeln, Design-Tokens, Mindestgrößen und Referenzlayouts.</w:t>
      </w:r>
    </w:p>
    <w:p>
      <w:pPr>
        <w:pStyle w:val="Compact"/>
        <w:numPr>
          <w:ilvl w:val="0"/>
          <w:numId w:val="1002"/>
        </w:numPr>
      </w:pPr>
      <w:r>
        <w:t xml:space="preserve">Finale Übersetzungstexte aller Dialogvarianten; verbindlich sind Funktion, Ton und maximale Textmenge.</w:t>
      </w:r>
    </w:p>
    <w:p>
      <w:pPr>
        <w:pStyle w:val="Compact"/>
        <w:numPr>
          <w:ilvl w:val="0"/>
          <w:numId w:val="1002"/>
        </w:numPr>
      </w:pPr>
      <w:r>
        <w:t>Unveränderliche Endbalance. Die Baseline ist implementierbar, muss aber nach deterministischen Simulationen und internen Playtests innerhalb der dokumentierten Korridore abgestimmt werden.</w:t>
      </w:r>
    </w:p>
    <w:bookmarkEnd w:id="20"/>
    <w:bookmarkEnd w:id="21"/>
    <w:bookmarkStart w:id="23" w:name="verbindliche-produktdefinition"/>
    <w:p>
      <w:pPr>
        <w:pStyle w:val="Heading2"/>
        <w:keepNext/>
      </w:pPr>
      <w:r>
        <w:t xml:space="preserve">2. Verbindliche Produktdefinition</w:t>
      </w:r>
    </w:p>
    <w:p>
      <w:pPr>
        <w:pStyle w:val="FirstParagraph"/>
      </w:pPr>
      <w:r>
        <w:t xml:space="preserve">Riftwarden: Auto RPG Roguelite ist ein kompaktes Fantasy-Roguelite mit vollständig automatischen Gruppenkämpfen in stilisierter Seitenansicht. Der Spieler ist der anonyme Riftwarden und Kommandant einer kleinen Abenteurerkompanie. Er stellt Gruppen aus einzigartigen Helden und mehrfach einsetzbaren Truppentypen zusammen, rüstet sie aus, bestimmt ihre Formation und wählt eine taktische Doktrin. Während eines Kampfes werden keine Fähigkeiten manuell ausgelöst und keine Einheiten bewegt.</w:t>
      </w:r>
    </w:p>
    <w:p>
      <w:pPr>
        <w:pStyle w:val="Compact"/>
        <w:numPr>
          <w:ilvl w:val="0"/>
          <w:numId w:val="1003"/>
        </w:numPr>
      </w:pPr>
      <w:r>
        <w:t xml:space="preserve">Die eigentliche Spielerleistung besteht aus Lesen, Vergleichen, Planen, Beobachten, Analysieren und Anpassen.</w:t>
      </w:r>
    </w:p>
    <w:p>
      <w:pPr>
        <w:pStyle w:val="Compact"/>
        <w:numPr>
          <w:ilvl w:val="0"/>
          <w:numId w:val="1003"/>
        </w:numPr>
      </w:pPr>
      <w:r>
        <w:t xml:space="preserve">Ein regulärer Kampf dauert normalerweise 20-45 Sekunden, ein Elitekampf 35-60 Sekunden und ein Bosskampf 60-100 Sekunden auf normaler Geschwindigkeit.</w:t>
      </w:r>
    </w:p>
    <w:p>
      <w:pPr>
        <w:pStyle w:val="Compact"/>
        <w:numPr>
          <w:ilvl w:val="0"/>
          <w:numId w:val="1003"/>
        </w:numPr>
      </w:pPr>
      <w:r>
        <w:t xml:space="preserve">Das Spiel erzeugt keinerlei Fortschritt ohne aktives Spielen. Es gibt keine Energie, Wartezeit, Offline-Erträge, Tagesaufgaben oder Live-Service-Abhängigkeit.</w:t>
      </w:r>
    </w:p>
    <w:p>
      <w:pPr>
        <w:pStyle w:val="Compact"/>
        <w:numPr>
          <w:ilvl w:val="0"/>
          <w:numId w:val="1003"/>
        </w:numPr>
      </w:pPr>
      <w:r>
        <w:t xml:space="preserve">Eine verlorene Expedition kostet einen Teil der ungesicherten Beute, aber niemals Helden, Verträge oder bereits freigeschaltete permanente Systeme.</w:t>
      </w:r>
    </w:p>
    <w:p>
      <w:pPr>
        <w:pStyle w:val="Compact"/>
        <w:numPr>
          <w:ilvl w:val="0"/>
          <w:numId w:val="1003"/>
        </w:numPr>
      </w:pPr>
      <w:r>
        <w:t xml:space="preserve">Die Kampagne ist abgeschlossen und rechtfertigt den Kauf allein. Ascension und Endlose Rift sind substanzielle Endgame-Modi, keine Ausrede für fehlenden Kampagneninhalt.</w:t>
      </w:r>
    </w:p>
    <w:bookmarkStart w:id="22" w:name="release-umfang"/>
    <w:p>
      <w:pPr>
        <w:pStyle w:val="Heading3"/>
        <w:keepNext/>
      </w:pPr>
      <w:r>
        <w:t xml:space="preserve">2.1 Release-Umfang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Inhaltsgruppe</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Release-Ziel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Kampagne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4 Akte, je 5 Expeditionen, insgesamt 20 klar definierte Missionen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Helden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10 einzigartige Helden, jeweils Level 1-3 und 5 Meisterschaftsziele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Truppen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18 Verträge, jeweils bis zu 3 gleichzeitig einsetzbare Kopien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Beschwörungen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14 fest definierte Beschwörungstypen; maximal 6 aktive pro Seite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Regionen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4 Regionen mit je 7 Grundgegnern, regionalen Regeln und eigenem Hauptboss</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Zwischenbosse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4 feste Zwischenbosse plus Elite- und Championvarianten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Ausrüstung</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42 permanente Objekte: 12 Hauptausrüstungen, 12 Talismane, 12 Truppenkits, 6 Banner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Relikte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36 temporäre Relikte für Expeditionen/Ascension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Ereignisse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30 vollständige Ereignisse mit transparenten Optionen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Schlachtfeld</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7 Kampfvarianten und 18 sichtbare Modifikatoren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Endgame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kuratierte Ascension-Ränge, 28 Konstellationsknoten, Jenseits-Modus und Endlose Rift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Meta</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Kodex, 36 interne Erfolge, lokale Rekorde, kosmetische Freischaltungen</w:t>
            </w:r>
          </w:p>
        </w:tc>
      </w:tr>
    </w:tbl>
    <w:bookmarkEnd w:id="22"/>
    <w:bookmarkEnd w:id="23"/>
    <w:bookmarkStart w:id="24" w:name="designpfeiler-und-nicht-ziele"/>
    <w:p>
      <w:pPr>
        <w:pStyle w:val="Heading2"/>
        <w:keepNext/>
      </w:pPr>
      <w:r>
        <w:t xml:space="preserve">3. Designpfeiler und Nicht-Ziele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Pfeiler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Umsetzungsfolge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Mein Plan kämpft für mich</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Jeder Sieg muss auf Formation, Rollen, Zielwahl, Doktrin oder Ausrüstung zurückführbar sein.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Lesbare Automatisierung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Einheiten handeln deterministisch nachvollziehbar; wichtige Zielwechsel und Trigger sind sichtbar.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Kurze Gefechte mit Dramaturgie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Kontakt, Entwicklung, Wendepunkt und Abschluss sind in jedem Kampf erkennbar.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Wenige Inhalte, viele Kombinationen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Tiefe entsteht aus Interaktionen, nicht aus hunderten austauschbaren Einheiten.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Fairer Roguelite-Druck</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Risiken und mögliche Folgen sind sichtbar; Scheitern erzeugt Lernwert statt irreversiblem Verlust.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Kleiner Scope, maximaler Polish</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Kein System darf als halbfertige Checkliste existieren. Lieber weniger Inhalte, aber vollständige Rückmeldung.</w:t>
            </w:r>
          </w:p>
        </w:tc>
      </w:tr>
    </w:tbl>
    <w:p>
      <w:pPr>
        <w:pStyle w:val="BodyText"/>
      </w:pPr>
      <w:r>
        <w:t xml:space="preserve">Nicht Teil der Zielversion sind: manuelle Kampffähigkeiten, aktives Zielen, PvP, Online-Ranglisten, Accounts, Gilden, Chat, Cloud-Zwang, Live-Events, tägliche Aufgaben, saisonale Inhalte, Basisbau, offene Welt, frei begehbare Dungeons, weit verzweigte Dialogbäume, permanente Heldentode, Verletzungen zwischen Kämpfen, Ausdauer/Hunger, Waffenverschleiß, zufällige Gegenstandsaffixe, unbegrenzte Charakterlevel und Echtgeldshops.</w:t>
      </w:r>
    </w:p>
    <w:bookmarkEnd w:id="24"/>
    <w:bookmarkStart w:id="31" w:name="welt-ton-und-erzählrahmen"/>
    <w:p>
      <w:pPr>
        <w:pStyle w:val="Heading2"/>
        <w:keepNext/>
      </w:pPr>
      <w:r>
        <w:t xml:space="preserve">4. Welt, Ton und Erzählrahmen</w:t>
      </w:r>
    </w:p>
    <w:bookmarkStart w:id="25" w:name="weltregel-rifts-und-echos"/>
    <w:p>
      <w:pPr>
        <w:pStyle w:val="Heading3"/>
        <w:keepNext/>
      </w:pPr>
      <w:r>
        <w:t xml:space="preserve">4.1 Weltregel: Rifts und Echos</w:t>
      </w:r>
    </w:p>
    <w:p>
      <w:pPr>
        <w:pStyle w:val="FirstParagraph"/>
      </w:pPr>
      <w:r>
        <w:t xml:space="preserve">Ein fehlgeschlagenes magisches Experiment zerriss die Übergänge zwischen vier verbundenen Regionen. Rifts enthalten verzerrte Kopien realer Orte, Erinnerungen und möglicher Zukünfte. Diese Kopien heißen Echos. Echos erklären prozedural variierende Dungeons, wiederkehrende Gegner und widersprüchlich wirkende, aber thematisch passende Szenen.</w:t>
      </w:r>
    </w:p>
    <w:bookmarkEnd w:id="25"/>
    <w:bookmarkStart w:id="26" w:name="der-riftanker"/>
    <w:p>
      <w:pPr>
        <w:pStyle w:val="Heading3"/>
        <w:keepNext/>
      </w:pPr>
      <w:r>
        <w:t xml:space="preserve">4.2 Der Riftanker</w:t>
      </w:r>
    </w:p>
    <w:p>
      <w:pPr>
        <w:pStyle w:val="Compact"/>
        <w:numPr>
          <w:ilvl w:val="0"/>
          <w:numId w:val="1004"/>
        </w:numPr>
      </w:pPr>
      <w:r>
        <w:t xml:space="preserve">Der Riftanker bindet jede Expedition an das Hauptquartier.</w:t>
      </w:r>
    </w:p>
    <w:p>
      <w:pPr>
        <w:pStyle w:val="Compact"/>
        <w:numPr>
          <w:ilvl w:val="0"/>
          <w:numId w:val="1004"/>
        </w:numPr>
      </w:pPr>
      <w:r>
        <w:t xml:space="preserve">Nach einem Sieg rekonstruiert er alle gefallenen regulären Einheiten, heilt die Gruppe vollständig, entfernt normale Statuswirkungen und löscht Kampf-Beschwörungen.</w:t>
      </w:r>
    </w:p>
    <w:p>
      <w:pPr>
        <w:pStyle w:val="Compact"/>
        <w:numPr>
          <w:ilvl w:val="0"/>
          <w:numId w:val="1004"/>
        </w:numPr>
      </w:pPr>
      <w:r>
        <w:t xml:space="preserve">Wenn keine reguläre Einheit der Spielergruppe kampffähig bleibt, bricht die Verbindung zusammen und die Expedition endet.</w:t>
      </w:r>
    </w:p>
    <w:p>
      <w:pPr>
        <w:pStyle w:val="Compact"/>
        <w:numPr>
          <w:ilvl w:val="0"/>
          <w:numId w:val="1004"/>
        </w:numPr>
      </w:pPr>
      <w:r>
        <w:t xml:space="preserve">Die Rückkehr nach einer Niederlage ist erzählerisch eine Notrekonstruktion und kein Tod.</w:t>
      </w:r>
    </w:p>
    <w:p>
      <w:pPr>
        <w:pStyle w:val="Compact"/>
        <w:numPr>
          <w:ilvl w:val="0"/>
          <w:numId w:val="1004"/>
        </w:numPr>
      </w:pPr>
      <w:r>
        <w:t xml:space="preserve">Der Anker ist die zentrale visuelle Metapher für Speichern, Rückkehr, Ascension und Endlose Rift.</w:t>
      </w:r>
    </w:p>
    <w:bookmarkEnd w:id="26"/>
    <w:bookmarkStart w:id="27" w:name="der-riftwarden"/>
    <w:p>
      <w:pPr>
        <w:pStyle w:val="Heading3"/>
        <w:keepNext/>
      </w:pPr>
      <w:r>
        <w:t xml:space="preserve">4.3 Der Riftwarden</w:t>
      </w:r>
    </w:p>
    <w:p>
      <w:pPr>
        <w:pStyle w:val="FirstParagraph"/>
      </w:pPr>
      <w:r>
        <w:t xml:space="preserve">Der Spielercharakter bleibt unsichtbar, unbenannt und ohne festgelegtes Geschlecht. Figuren sprechen den Spieler als Riftwarden oder Kommandant an. Entscheidungen werden durch Missions-, Routen- und Ereigniswahl getroffen. Es existiert kein Dialograd und keine moralische Statistik.</w:t>
      </w:r>
    </w:p>
    <w:bookmarkEnd w:id="27"/>
    <w:bookmarkStart w:id="28" w:name="pip"/>
    <w:p>
      <w:pPr>
        <w:pStyle w:val="Heading3"/>
        <w:keepNext/>
      </w:pPr>
      <w:r>
        <w:t xml:space="preserve">4.4 Pip</w:t>
      </w:r>
    </w:p>
    <w:p>
      <w:pPr>
        <w:pStyle w:val="FirstParagraph"/>
      </w:pPr>
      <w:r>
        <w:t xml:space="preserve">Pip ist ein schwebendes Kristall-Echo, Tutorialbegleiter und kurzer Kommentator. Pip spricht in maximal zwei kurzen Sätzen am Stück, erklärt nie bereits sichtbare Informationen doppelt und unterbricht keine wiederholten Kämpfe. Humor: selbstüberschätzend, neugierig, freundlich, nie zynisch.</w:t>
      </w:r>
    </w:p>
    <w:bookmarkEnd w:id="28"/>
    <w:bookmarkStart w:id="29" w:name="der-kurator"/>
    <w:p>
      <w:pPr>
        <w:pStyle w:val="Heading3"/>
        <w:keepNext/>
      </w:pPr>
      <w:r>
        <w:t xml:space="preserve">4.5 Der Kurator</w:t>
      </w:r>
    </w:p>
    <w:p>
      <w:pPr>
        <w:pStyle w:val="FirstParagraph"/>
      </w:pPr>
      <w:r>
        <w:t xml:space="preserve">Der Kurator möchte jede Region in einer idealisierten, unveränderlichen Echo-Fassung konservieren. Er ist höflich, theatralisch und überzeugt, Chaos sei ein Fehler. Sein Plan reduziert Menschen und Kreaturen auf feste Rollen und vernichtet mögliche Zukunftsvarianten. Humor entsteht aus seiner übertriebenen Inszenierung, nicht aus der Verharmlosung seines Ziels.</w:t>
      </w:r>
    </w:p>
    <w:bookmarkEnd w:id="29"/>
    <w:bookmarkStart w:id="30" w:name="ton--und-altersregeln"/>
    <w:p>
      <w:pPr>
        <w:pStyle w:val="Heading3"/>
        <w:keepNext/>
      </w:pPr>
      <w:r>
        <w:t xml:space="preserve">4.6 Ton- und Altersregeln</w:t>
      </w:r>
    </w:p>
    <w:p>
      <w:pPr>
        <w:pStyle w:val="Compact"/>
        <w:numPr>
          <w:ilvl w:val="0"/>
          <w:numId w:val="1005"/>
        </w:numPr>
      </w:pPr>
      <w:r>
        <w:t xml:space="preserve">Popcorn-Fantasy: leichte, charmante Figuren in einer echten, aber nicht deprimierenden Gefahr.</w:t>
      </w:r>
    </w:p>
    <w:p>
      <w:pPr>
        <w:pStyle w:val="Compact"/>
        <w:numPr>
          <w:ilvl w:val="0"/>
          <w:numId w:val="1005"/>
        </w:numPr>
      </w:pPr>
      <w:r>
        <w:t xml:space="preserve">Kein Blut, keine Wunden, keine Zerstückelung, keine Leichen, keine realistischen Todesschreie.</w:t>
      </w:r>
    </w:p>
    <w:p>
      <w:pPr>
        <w:pStyle w:val="Compact"/>
        <w:numPr>
          <w:ilvl w:val="0"/>
          <w:numId w:val="1005"/>
        </w:numPr>
      </w:pPr>
      <w:r>
        <w:t xml:space="preserve">Besiegte Figuren zerfallen in Echofunken, Rauch, Blätter, Metallteile oder humorvolle Knochenhaufen.</w:t>
      </w:r>
    </w:p>
    <w:p>
      <w:pPr>
        <w:pStyle w:val="Compact"/>
        <w:numPr>
          <w:ilvl w:val="0"/>
          <w:numId w:val="1005"/>
        </w:numPr>
      </w:pPr>
      <w:r>
        <w:t xml:space="preserve">Keine harte Vulgärsprache, sexualisierten Inhalte, realen politischen/religiösen Konflikte oder diskriminierenden Aussagen.</w:t>
      </w:r>
    </w:p>
    <w:p>
      <w:pPr>
        <w:pStyle w:val="Compact"/>
        <w:numPr>
          <w:ilvl w:val="0"/>
          <w:numId w:val="1005"/>
        </w:numPr>
      </w:pPr>
      <w:r>
        <w:t xml:space="preserve">Humor darf Bossauftritte, Ereignisse und Animationen auflockern, aber taktische Konsequenzen bleiben ernst und lesbar.</w:t>
      </w:r>
    </w:p>
    <w:bookmarkEnd w:id="30"/>
    <w:bookmarkEnd w:id="31"/>
    <w:bookmarkStart w:id="32" w:name="gesamtschleife-und-sitzungsstruktur"/>
    <w:p>
      <w:pPr>
        <w:pStyle w:val="Heading2"/>
        <w:keepNext/>
      </w:pPr>
      <w:r>
        <w:t xml:space="preserve">5. Gesamtschleife und Sitzungsstruktur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Phase</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Verbindliche Handlung</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Zielzeit</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Hauptquartier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Freischaltungen prüfen, Helden/Verträge/Ausrüstung verwalten, Mission wählen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1-4 Minuten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Expeditionsvorbereitung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Mission, Gegnerrollen, Belohnungen und Regeln lesen; Startgruppe festlegen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1-3 Minuten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Dungeonkarte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Zwischen 5 und 8 Knoten besuchen; Route, Ereignisse, Händler und Risiko wählen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8-18 Minuten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Kampfvorbereitung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Gegnerformation ansehen; eigene Formation, Ausrüstung und Doktrin anpassen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20-90 Sekunden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Auto-Battle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Beobachten, pausieren, Geschwindigkeit ändern und Informationen einblenden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20-100 Sekunden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Auswertung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Leistung, Hinweise und Belohnungen prüfen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10-30 Sekunden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Expeditionsabschluss</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Gesicherte Beute, Ruhm, Fortschritt und Freischaltungen anwenden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30-90 Sekunden</w:t>
            </w:r>
          </w:p>
        </w:tc>
      </w:tr>
    </w:tbl>
    <w:p>
      <w:pPr>
        <w:pStyle w:val="BodyText"/>
      </w:pPr>
      <w:r>
        <w:t xml:space="preserve">Eine Standardexpedition soll 12-25 Minuten dauern. Eine Kampagnenmission darf beim ersten Durchlauf einschließlich Story und Lesen 20-35 Minuten erreichen. Unterbrechung und lokales Fortsetzen müssen an jedem Knoten außerhalb eines laufenden Kampfes möglich sein; im Kampf wird beim App-Verlassen ein deterministischer Kampfsnapshot gespeichert.</w:t>
      </w:r>
    </w:p>
    <w:bookmarkEnd w:id="32"/>
    <w:bookmarkStart w:id="40" w:name="verbindliches-kampfsimulationsmodell"/>
    <w:p>
      <w:pPr>
        <w:pStyle w:val="Heading2"/>
        <w:keepNext/>
      </w:pPr>
      <w:r>
        <w:t xml:space="preserve">6. Verbindliches Kampfsimulationsmodell</w:t>
      </w:r>
    </w:p>
    <w:bookmarkStart w:id="33" w:name="koordinaten-bahnen-und-startfelder"/>
    <w:p>
      <w:pPr>
        <w:pStyle w:val="Heading3"/>
        <w:keepNext/>
      </w:pPr>
      <w:r>
        <w:t xml:space="preserve">6.1 Koordinaten, Bahnen und Startfelder</w:t>
      </w:r>
    </w:p>
    <w:p>
      <w:pPr>
        <w:pStyle w:val="Compact"/>
        <w:numPr>
          <w:ilvl w:val="0"/>
          <w:numId w:val="1006"/>
        </w:numPr>
      </w:pPr>
      <w:r>
        <w:t xml:space="preserve">Das logische Schlachtfeld verwendet eine horizontale X-Achse von 0 bis 100 und drei diskrete Bahnen: oben, Mitte, unten.</w:t>
      </w:r>
    </w:p>
    <w:p>
      <w:pPr>
        <w:pStyle w:val="Compact"/>
        <w:numPr>
          <w:ilvl w:val="0"/>
          <w:numId w:val="1006"/>
        </w:numPr>
      </w:pPr>
      <w:r>
        <w:t xml:space="preserve">Spielerseite bewegt sich grundsätzlich in positive X-Richtung; Gegnerseite in negative X-Richtung.</w:t>
      </w:r>
    </w:p>
    <w:p>
      <w:pPr>
        <w:pStyle w:val="Compact"/>
        <w:numPr>
          <w:ilvl w:val="0"/>
          <w:numId w:val="1006"/>
        </w:numPr>
      </w:pPr>
      <w:r>
        <w:t xml:space="preserve">Eigene Startzonen: Hinten X=8, Mitte X=18, Front X=28. Gegnerische Spiegelwerte: 92, 82, 72.</w:t>
      </w:r>
    </w:p>
    <w:p>
      <w:pPr>
        <w:pStyle w:val="Compact"/>
        <w:numPr>
          <w:ilvl w:val="0"/>
          <w:numId w:val="1006"/>
        </w:numPr>
      </w:pPr>
      <w:r>
        <w:t xml:space="preserve">Eine Einheit besitzt einen Kollisionsradius. Baseline: klein 1,2; normal 1,8; groß 2,8; Boss 4,0.</w:t>
      </w:r>
    </w:p>
    <w:p>
      <w:pPr>
        <w:pStyle w:val="Compact"/>
        <w:numPr>
          <w:ilvl w:val="0"/>
          <w:numId w:val="1006"/>
        </w:numPr>
      </w:pPr>
      <w:r>
        <w:t xml:space="preserve">Verbündete dürfen sich innerhalb einer Bahn überholen, wenn die überholende Einheit mindestens 25% schneller ist oder eine Fähigkeit dies erlaubt. Gegnerische Körper können nicht durchlaufen werden.</w:t>
      </w:r>
    </w:p>
    <w:p>
      <w:pPr>
        <w:pStyle w:val="Compact"/>
        <w:numPr>
          <w:ilvl w:val="0"/>
          <w:numId w:val="1006"/>
        </w:numPr>
      </w:pPr>
      <w:r>
        <w:t xml:space="preserve">Ein Bahnwechsel dauert baseline 1,2 Sekunden, unterbricht den aktuellen Standardangriff und ist nur durch Zielregel, Doktrin oder Fähigkeit erlaubt.</w:t>
      </w:r>
    </w:p>
    <w:p>
      <w:pPr>
        <w:pStyle w:val="Compact"/>
        <w:numPr>
          <w:ilvl w:val="0"/>
          <w:numId w:val="1006"/>
        </w:numPr>
      </w:pPr>
      <w:r>
        <w:t xml:space="preserve">Bahnwechselpositionen werden visuell diagonal animiert, logisch bleibt eine Einheit während der ersten 50% auf der Ausgangsbahn und danach auf der Zielbahn.</w:t>
      </w:r>
    </w:p>
    <w:bookmarkEnd w:id="33"/>
    <w:bookmarkStart w:id="34" w:name="referenzwerte-und-einheitenstatistiken"/>
    <w:p>
      <w:pPr>
        <w:pStyle w:val="Heading3"/>
        <w:keepNext/>
      </w:pPr>
      <w:r>
        <w:t xml:space="preserve">6.2 Referenzwerte und Einheitenstatistiken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Wert</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Bedeutung</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Typischer Bereich regulärer Einheiten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LP</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Maximale Lebenspunkte</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650-1.800</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Rüstung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Reduziert physischen Schaden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0-60</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Widerstand</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Reduziert magischen Schaden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0-60</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Angriffskraft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Basis für Standardangriff und Fähigkeiten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70-170</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Angriffsintervall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Zeit zwischen Angriffsbeginn und nächstem Angriffsbeginn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0,75-2,4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Vorbereitung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Telegraphierte Zeit vor Treffer/Projektil</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0,15-0,9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Reichweite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Maximaler horizontaler Abstand auf gleicher Bahn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2,5-35</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Bewegung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Logische X-Einheiten pro Sekunde</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4,0-9,0</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Fähigkeitsladung</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Zeit bis zur wiederholbaren Signaturfähigkeit</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8-18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Kontrollresistenz</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Reduziert Dauer harter Kontrolle</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0-50% regulär; 65-85% Boss</w:t>
            </w:r>
          </w:p>
        </w:tc>
      </w:tr>
    </w:tbl>
    <w:bookmarkEnd w:id="34"/>
    <w:bookmarkStart w:id="35" w:name="schadensformeln"/>
    <w:p>
      <w:pPr>
        <w:pStyle w:val="Heading3"/>
        <w:keepNext/>
      </w:pPr>
      <w:r>
        <w:t xml:space="preserve">6.3 Schadensformeln</w:t>
      </w:r>
    </w:p>
    <w:p>
      <w:pPr>
        <w:pStyle w:val="FirstParagraph"/>
      </w:pPr>
      <w:r>
        <w:t xml:space="preserve">Physischer Endschaden = Rohschaden x 100 / (100 + effektive Rüstung). Magischer Endschaden verwendet dieselbe Formel mit Widerstand. Reiner Schaden ignoriert Rüstung und Widerstand, darf aber nie mehr als 18% der maximalen LP eines Bosses durch einen einzelnen Treffer verursachen. Effektive Verteidigung kann nicht unter -40 und nicht über 200 liegen.</w:t>
      </w:r>
    </w:p>
    <w:p>
      <w:pPr>
        <w:pStyle w:val="Compact"/>
        <w:numPr>
          <w:ilvl w:val="0"/>
          <w:numId w:val="1007"/>
        </w:numPr>
      </w:pPr>
      <w:r>
        <w:t xml:space="preserve">Standardangriff-Rohschaden = Angriffskraft x Angriffsmultiplikator.</w:t>
      </w:r>
    </w:p>
    <w:p>
      <w:pPr>
        <w:pStyle w:val="Compact"/>
        <w:numPr>
          <w:ilvl w:val="0"/>
          <w:numId w:val="1007"/>
        </w:numPr>
      </w:pPr>
      <w:r>
        <w:t xml:space="preserve">Kritische Treffer existieren nicht als globaler Zufallswert. Nur ausdrücklich benannte Fähigkeiten dürfen einen festen kritischen Effekt besitzen.</w:t>
      </w:r>
    </w:p>
    <w:p>
      <w:pPr>
        <w:pStyle w:val="Compact"/>
        <w:numPr>
          <w:ilvl w:val="0"/>
          <w:numId w:val="1007"/>
        </w:numPr>
      </w:pPr>
      <w:r>
        <w:t xml:space="preserve">Flächenschaden verwendet für jedes Ziel separat Verteidigung und Schild.</w:t>
      </w:r>
    </w:p>
    <w:p>
      <w:pPr>
        <w:pStyle w:val="Compact"/>
        <w:numPr>
          <w:ilvl w:val="0"/>
          <w:numId w:val="1007"/>
        </w:numPr>
      </w:pPr>
      <w:r>
        <w:t xml:space="preserve">Schilde absorbieren Endschaden vor LP. Mehrere Schilde bilden einen gemeinsamen Schildpool, behalten aber ihre eigene Ablaufzeit; zuerst läuft/verbrauchte Quelle wird zuerst abgebaut.</w:t>
      </w:r>
    </w:p>
    <w:p>
      <w:pPr>
        <w:pStyle w:val="Compact"/>
        <w:numPr>
          <w:ilvl w:val="0"/>
          <w:numId w:val="1007"/>
        </w:numPr>
      </w:pPr>
      <w:r>
        <w:t xml:space="preserve">Heilung kann LP nicht über das Maximum erhöhen. Überheilung verfällt, außer eine Fähigkeit wandelt sie ausdrücklich in Schild um.</w:t>
      </w:r>
    </w:p>
    <w:p>
      <w:pPr>
        <w:pStyle w:val="Compact"/>
        <w:numPr>
          <w:ilvl w:val="0"/>
          <w:numId w:val="1007"/>
        </w:numPr>
      </w:pPr>
      <w:r>
        <w:t xml:space="preserve">Mindestschaden eines erfolgreichen Angriffs ist 1. Verfehlungen existieren nur durch ausdrücklich definierte Ausweich- oder Unverwundbarkeitsregeln.</w:t>
      </w:r>
    </w:p>
    <w:p>
      <w:pPr>
        <w:pStyle w:val="Compact"/>
        <w:numPr>
          <w:ilvl w:val="0"/>
          <w:numId w:val="1007"/>
        </w:numPr>
      </w:pPr>
      <w:r>
        <w:t xml:space="preserve">Angriffsgeschwindigkeit verändert das gesamte Intervall, aber nie unter 0,45 Sekunden. Bewegungsgeschwindigkeit nie unter 2,0 und nie über 14,0.</w:t>
      </w:r>
    </w:p>
    <w:bookmarkEnd w:id="35"/>
    <w:bookmarkStart w:id="36" w:name="angriffszustandsmaschine"/>
    <w:p>
      <w:pPr>
        <w:pStyle w:val="Heading3"/>
        <w:keepNext/>
      </w:pPr>
      <w:r>
        <w:t xml:space="preserve">6.4 Angriffszustandsmaschine</w:t>
      </w:r>
    </w:p>
    <w:p>
      <w:pPr>
        <w:pStyle w:val="Compact"/>
        <w:numPr>
          <w:ilvl w:val="0"/>
          <w:numId w:val="1008"/>
        </w:numPr>
      </w:pPr>
      <w:r>
        <w:t xml:space="preserve">Ziel validieren oder nach Zielscore neu wählen.</w:t>
      </w:r>
    </w:p>
    <w:p>
      <w:pPr>
        <w:pStyle w:val="Compact"/>
        <w:numPr>
          <w:ilvl w:val="0"/>
          <w:numId w:val="1008"/>
        </w:numPr>
      </w:pPr>
      <w:r>
        <w:t xml:space="preserve">In Reichweite bewegen. Das Ziel wird alle 0,25 Sekunden validiert, aber nicht wegen minimaler Positionsänderungen gewechselt.</w:t>
      </w:r>
    </w:p>
    <w:p>
      <w:pPr>
        <w:pStyle w:val="Compact"/>
        <w:numPr>
          <w:ilvl w:val="0"/>
          <w:numId w:val="1008"/>
        </w:numPr>
      </w:pPr>
      <w:r>
        <w:t xml:space="preserve">Angriff vorbereiten. Während der Vorbereitung ist die Aktion sichtbar und kann durch Betäubung oder eine als Unterbrechung markierte Fähigkeit abgebrochen werden.</w:t>
      </w:r>
    </w:p>
    <w:p>
      <w:pPr>
        <w:pStyle w:val="Compact"/>
        <w:numPr>
          <w:ilvl w:val="0"/>
          <w:numId w:val="1008"/>
        </w:numPr>
      </w:pPr>
      <w:r>
        <w:t xml:space="preserve">Treffer oder Projektil erzeugen. Projektiltreffer verwenden die Zielposition zum Abschusszeitpunkt plus definierte Verfolgung; normale Pfeile verfolgen nicht zwischen Bahnen.</w:t>
      </w:r>
    </w:p>
    <w:p>
      <w:pPr>
        <w:pStyle w:val="Compact"/>
        <w:numPr>
          <w:ilvl w:val="0"/>
          <w:numId w:val="1008"/>
        </w:numPr>
      </w:pPr>
      <w:r>
        <w:t xml:space="preserve">Erholungsphase. Bewegung ist bei normalen Einheiten während der ersten Hälfte gesperrt; danach darf die Einheit nachrücken.</w:t>
      </w:r>
    </w:p>
    <w:p>
      <w:pPr>
        <w:pStyle w:val="Compact"/>
        <w:numPr>
          <w:ilvl w:val="0"/>
          <w:numId w:val="1008"/>
        </w:numPr>
      </w:pPr>
      <w:r>
        <w:t xml:space="preserve">Nächstes Intervall planen und Ziel erneut validieren.</w:t>
      </w:r>
    </w:p>
    <w:bookmarkEnd w:id="36"/>
    <w:bookmarkStart w:id="37" w:name="fähigkeiten-und-ladung"/>
    <w:p>
      <w:pPr>
        <w:pStyle w:val="Heading3"/>
        <w:keepNext/>
      </w:pPr>
      <w:r>
        <w:t xml:space="preserve">6.5 Fähigkeiten und Ladung</w:t>
      </w:r>
    </w:p>
    <w:p>
      <w:pPr>
        <w:pStyle w:val="Compact"/>
        <w:numPr>
          <w:ilvl w:val="0"/>
          <w:numId w:val="1009"/>
        </w:numPr>
      </w:pPr>
      <w:r>
        <w:t xml:space="preserve">Wiederholbare Fähigkeiten besitzen eine Startladung und eine Wiederaufladung. Wenn nur ein Wert angegeben ist, sind beide identisch.</w:t>
      </w:r>
    </w:p>
    <w:p>
      <w:pPr>
        <w:pStyle w:val="Compact"/>
        <w:numPr>
          <w:ilvl w:val="0"/>
          <w:numId w:val="1009"/>
        </w:numPr>
      </w:pPr>
      <w:r>
        <w:t xml:space="preserve">Ladung läuft ab Kampfbeginn, auch während Bewegung. Stille stoppt die Ladung nicht, verhindert aber den Start; die fertige Fähigkeit wartet.</w:t>
      </w:r>
    </w:p>
    <w:p>
      <w:pPr>
        <w:pStyle w:val="Compact"/>
        <w:numPr>
          <w:ilvl w:val="0"/>
          <w:numId w:val="1009"/>
        </w:numPr>
      </w:pPr>
      <w:r>
        <w:t xml:space="preserve">Eine Fähigkeit startet nur mit gültigem Ziel und sinnvoller Wirkung. Eine Heilung wird beispielsweise erst ausgelöst, wenn das Ziel mindestens 12% LP vermisst, sofern nicht anders festgelegt.</w:t>
      </w:r>
    </w:p>
    <w:p>
      <w:pPr>
        <w:pStyle w:val="Compact"/>
        <w:numPr>
          <w:ilvl w:val="0"/>
          <w:numId w:val="1009"/>
        </w:numPr>
      </w:pPr>
      <w:r>
        <w:t xml:space="preserve">Wird eine Fähigkeit während ihrer Vorbereitung unterbrochen, verliert sie 35% ihrer vollen Ladung und beginnt danach von diesem Stand neu. Einmal-pro-Kampf-Fähigkeiten gelten erst beim Effekt als verbraucht.</w:t>
      </w:r>
    </w:p>
    <w:p>
      <w:pPr>
        <w:pStyle w:val="Compact"/>
        <w:numPr>
          <w:ilvl w:val="0"/>
          <w:numId w:val="1009"/>
        </w:numPr>
      </w:pPr>
      <w:r>
        <w:t xml:space="preserve">Phasenwechsel eines Bosses können laufende Aktionen abbrechen; dies wird in der Bossdefinition einzeln festgelegt.</w:t>
      </w:r>
    </w:p>
    <w:p>
      <w:pPr>
        <w:pStyle w:val="Compact"/>
        <w:numPr>
          <w:ilvl w:val="0"/>
          <w:numId w:val="1009"/>
        </w:numPr>
      </w:pPr>
      <w:r>
        <w:t xml:space="preserve">Startbeschwörungen und Startkonstruktionen werden nach passiven Synergien, aber vor dem ersten Bewegungstick erzeugt.</w:t>
      </w:r>
    </w:p>
    <w:bookmarkEnd w:id="37"/>
    <w:bookmarkStart w:id="38" w:name="kampfende-zeitlimit-und-gleichstand"/>
    <w:p>
      <w:pPr>
        <w:pStyle w:val="Heading3"/>
        <w:keepNext/>
      </w:pPr>
      <w:r>
        <w:t xml:space="preserve">6.6 Kampfende, Zeitlimit und Gleichstand</w:t>
      </w:r>
    </w:p>
    <w:p>
      <w:pPr>
        <w:pStyle w:val="Compact"/>
        <w:numPr>
          <w:ilvl w:val="0"/>
          <w:numId w:val="1010"/>
        </w:numPr>
      </w:pPr>
      <w:r>
        <w:t xml:space="preserve">Ein Kampf endet, sobald eine Seite keine kampffähige reguläre Einheit mehr besitzt. Beschwörungen allein halten den Kampf nicht offen.</w:t>
      </w:r>
    </w:p>
    <w:p>
      <w:pPr>
        <w:pStyle w:val="Compact"/>
        <w:numPr>
          <w:ilvl w:val="0"/>
          <w:numId w:val="1010"/>
        </w:numPr>
      </w:pPr>
      <w:r>
        <w:t xml:space="preserve">Reguläre Einheiten sind Helden, Truppen und als regulär markierte Gegner/Bosse; temporäre Kampf-Beschwörungen sind nicht regulär.</w:t>
      </w:r>
    </w:p>
    <w:p>
      <w:pPr>
        <w:pStyle w:val="Compact"/>
        <w:numPr>
          <w:ilvl w:val="0"/>
          <w:numId w:val="1010"/>
        </w:numPr>
      </w:pPr>
      <w:r>
        <w:t xml:space="preserve">Normales weiches Zeitlimit: 90 Sekunden. Bosslimit: 120 Sekunden. Bei Erreichen beginnt der 15 Sekunden lange Riftkollaps.</w:t>
      </w:r>
    </w:p>
    <w:p>
      <w:pPr>
        <w:pStyle w:val="Compact"/>
        <w:numPr>
          <w:ilvl w:val="0"/>
          <w:numId w:val="1010"/>
        </w:numPr>
      </w:pPr>
      <w:r>
        <w:t xml:space="preserve">Während des Riftkollapses erhalten alle regulären Einheiten alle 3 Sekunden reinen Schaden in Höhe von 8% ihrer maximalen LP; Heilung ist um 50% reduziert.</w:t>
      </w:r>
    </w:p>
    <w:p>
      <w:pPr>
        <w:pStyle w:val="Compact"/>
        <w:numPr>
          <w:ilvl w:val="0"/>
          <w:numId w:val="1010"/>
        </w:numPr>
      </w:pPr>
      <w:r>
        <w:t xml:space="preserve">Sind nach weiteren 15 Sekunden beide Seiten noch regulär kampffähig, gewinnt die Seite mit höherer Summe aus verbleibenden LP-Prozenten plus halbem Schild-Prozent. Exakter Gleichstand gilt als Niederlage des Spielers, wird aber als Sondergrund ausgewiesen.</w:t>
      </w:r>
    </w:p>
    <w:p>
      <w:pPr>
        <w:pStyle w:val="Compact"/>
        <w:numPr>
          <w:ilvl w:val="0"/>
          <w:numId w:val="1010"/>
        </w:numPr>
      </w:pPr>
      <w:r>
        <w:t xml:space="preserve">Zeitlimits sind Anti-Stall-Schutz und sollen in weniger als 2% balancierter Kämpfe greifen.</w:t>
      </w:r>
    </w:p>
    <w:bookmarkEnd w:id="38"/>
    <w:bookmarkStart w:id="39" w:name="determinismus-und-zufall"/>
    <w:p>
      <w:pPr>
        <w:pStyle w:val="Heading3"/>
        <w:keepNext/>
      </w:pPr>
      <w:r>
        <w:t xml:space="preserve">6.7 Determinismus und Zufall</w:t>
      </w:r>
    </w:p>
    <w:p>
      <w:pPr>
        <w:pStyle w:val="Compact"/>
        <w:numPr>
          <w:ilvl w:val="0"/>
          <w:numId w:val="1011"/>
        </w:numPr>
      </w:pPr>
      <w:r>
        <w:t xml:space="preserve">Jeder Kampf erhält einen gespeicherten Seed. Gleiche Startdaten, Seed und Simulationsversion müssen dasselbe Ergebnis erzeugen.</w:t>
      </w:r>
    </w:p>
    <w:p>
      <w:pPr>
        <w:pStyle w:val="Compact"/>
        <w:numPr>
          <w:ilvl w:val="0"/>
          <w:numId w:val="1011"/>
        </w:numPr>
      </w:pPr>
      <w:r>
        <w:t xml:space="preserve">Zufall wird nur für explizite Varianten genutzt: gleichwertige Ziel-Tiebreaks, angekündigte Ereignisspannen und bestimmte Relikte.</w:t>
      </w:r>
    </w:p>
    <w:p>
      <w:pPr>
        <w:pStyle w:val="Compact"/>
        <w:numPr>
          <w:ilvl w:val="0"/>
          <w:numId w:val="1011"/>
        </w:numPr>
      </w:pPr>
      <w:r>
        <w:t xml:space="preserve">Tiebreak-Reihenfolge ohne Zufall: höchster Zielscore, geringste Distanz, niedrigste verbleibende LP in absoluten Punkten, niedrigste stabile Entity-ID.</w:t>
      </w:r>
    </w:p>
    <w:p>
      <w:pPr>
        <w:pStyle w:val="Compact"/>
        <w:numPr>
          <w:ilvl w:val="0"/>
          <w:numId w:val="1011"/>
        </w:numPr>
      </w:pPr>
      <w:r>
        <w:t xml:space="preserve">Geschwindigkeitsstufe, Pause, Kamera und reduzierte Effekte dürfen das Ergebnis nie verändern.</w:t>
      </w:r>
    </w:p>
    <w:p>
      <w:pPr>
        <w:pStyle w:val="Compact"/>
        <w:numPr>
          <w:ilvl w:val="0"/>
          <w:numId w:val="1011"/>
        </w:numPr>
      </w:pPr>
      <w:r>
        <w:t xml:space="preserve">Ein Kampfreplay speichert nicht jeden Frame, sondern Startsnapshot, Seed, Simulationsversion und Spieler-Geschwindigkeitsereignisse nur für Darstellung.</w:t>
      </w:r>
    </w:p>
    <w:p>
      <w:pPr>
        <w:pStyle w:val="FirstParagraph"/>
      </w:pPr>
      <w:r>
        <w:rPr>
          <w:b/>
          <w:bCs/>
          <w:color w:val="65417A"/>
        </w:rPr>
        <w:t xml:space="preserve">Implementierungs- und Abnahmekriterien</w:t>
      </w:r>
    </w:p>
    <w:p>
      <w:pPr>
        <w:pStyle w:val="Compact"/>
        <w:numPr>
          <w:ilvl w:val="0"/>
          <w:numId w:val="1012"/>
        </w:numPr>
      </w:pPr>
      <w:r>
        <w:t xml:space="preserve">Ein Kampf liefert bei zehn identischen Wiederholungen byte-identische Ergebnisdaten.</w:t>
      </w:r>
    </w:p>
    <w:p>
      <w:pPr>
        <w:pStyle w:val="Compact"/>
        <w:numPr>
          <w:ilvl w:val="0"/>
          <w:numId w:val="1012"/>
        </w:numPr>
      </w:pPr>
      <w:r>
        <w:t xml:space="preserve">Keine Einheit wechselt in fünf Sekunden mehr als zweimal ohne ausdrückliche Mobilitätsfähigkeit die Bahn.</w:t>
      </w:r>
    </w:p>
    <w:p>
      <w:pPr>
        <w:pStyle w:val="Compact"/>
        <w:numPr>
          <w:ilvl w:val="0"/>
          <w:numId w:val="1012"/>
        </w:numPr>
      </w:pPr>
      <w:r>
        <w:t xml:space="preserve">Alle Fähigkeiten können aus Kampfprotokoll und UI-Icon auf Trigger, Ziel und Ergebnis zurückgeführt werden.</w:t>
      </w:r>
    </w:p>
    <w:p>
      <w:pPr>
        <w:pStyle w:val="Compact"/>
        <w:numPr>
          <w:ilvl w:val="0"/>
          <w:numId w:val="1012"/>
        </w:numPr>
      </w:pPr>
      <w:r>
        <w:t xml:space="preserve">Kampfgeschwindigkeit 0,5x, 1x, 2x und 3x erzeugt dieselben Sieger, Schäden und Triggerzeitpunkte in Simulationszeit.</w:t>
      </w:r>
    </w:p>
    <w:p>
      <w:pPr>
        <w:pStyle w:val="Compact"/>
        <w:numPr>
          <w:ilvl w:val="0"/>
          <w:numId w:val="1012"/>
        </w:numPr>
      </w:pPr>
      <w:r>
        <w:t xml:space="preserve">Ein Kampf kann nicht durch reine Beschwörungen nach Tod aller regulären Einheiten fortgesetzt werden.</w:t>
      </w:r>
    </w:p>
    <w:bookmarkEnd w:id="39"/>
    <w:bookmarkEnd w:id="40"/>
    <w:bookmarkStart w:id="51" w:name="zielwahl-bedrohung-und-doktrinen"/>
    <w:p>
      <w:pPr>
        <w:pStyle w:val="Heading2"/>
        <w:keepNext/>
      </w:pPr>
      <w:r>
        <w:t xml:space="preserve">7. Zielwahl, Bedrohung und Doktrinen</w:t>
      </w:r>
    </w:p>
    <w:bookmarkStart w:id="41" w:name="zielscore"/>
    <w:p>
      <w:pPr>
        <w:pStyle w:val="Heading3"/>
        <w:keepNext/>
      </w:pPr>
      <w:r>
        <w:t xml:space="preserve">7.1 Zielscore</w:t>
      </w:r>
    </w:p>
    <w:p>
      <w:pPr>
        <w:pStyle w:val="FirstParagraph"/>
      </w:pPr>
      <w:r>
        <w:t xml:space="preserve">Jede offensive Einheit bewertet gültige Ziele. Basisscore = 100 - Distanz x 2. Dazu kommen Rollen-, Bahn-, Fähigkeits- und Doktrinwerte. Das höchste Ergebnis wird gewählt. Ein bestehendes Ziel erhält +18 Bindungsbonus, damit Einheiten nicht flackern. Ein Wechsel findet nur statt, wenn ein neues Ziel den aktuellen Score um mindestens 20 übertrifft oder das aktuelle Ziel ungültig wird.</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Scorekomponente</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Wert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Gleiche Bahn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+45</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Benachbarte Bahn ohne Ziel auf eigener Bahn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+15</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Ziel bedroht diese Einheit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+12</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Ziel ist regulär statt Beschwörung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+8, außer Anti-Beschwörer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Ziel besitzt weniger als 30% LP</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für Duellanten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Ziel besitzt Schild oder Konstruktion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+30 für Brecher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Ziel ist Unterstützer/Magier/Beschwörer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+28 für Jäger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Ziel trägt aktive Verstärkung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+30 für Bannwirker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Ziel gehört zu Fokusfeuerziel</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+25</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Ziel ist durch Blocker nicht erreichbar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-1000</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Bahnwechsel nötig</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-18</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Ziel ist beschworen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-8 standardmäßig</w:t>
            </w:r>
          </w:p>
        </w:tc>
      </w:tr>
    </w:tbl>
    <w:bookmarkEnd w:id="41"/>
    <w:bookmarkStart w:id="42" w:name="rollenprioritäten"/>
    <w:p>
      <w:pPr>
        <w:pStyle w:val="Heading3"/>
        <w:keepNext/>
      </w:pPr>
      <w:r>
        <w:t xml:space="preserve">7.2 Rollenprioritäten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Rolle</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Primäre Regel</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Sekundäre Regel</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Verteidiger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Nächstgelegenen Gegner binden, der die eigene Front bedroht</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Wechselt nur zum Schutz eines bedrohten Hinterziels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Brecher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Schild-, Rüstungs- oder Konstruktionsziel</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Danach robustestes erreichbares Ziel</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Kämpfer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Nächstes erreichbares reguläres Ziel</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Behält Ziel bis deutlicher Scorewechsel</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Duellant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Verwundbares, schwach geschütztes Einzelziel</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Darf mit Fähigkeit eine Bahn wechseln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Schütze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Freies Ziel auf eigener Bahn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Bevorzugt Fokusfeuer und geringe Deckung</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Flächenmagier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Zielpunkt mit höchster Zahl gültiger Ziele</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Bei Gleichstand gefährlichste Gruppe</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Heiler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Verbündeter mit niedrigstem LP-Prozent, gewichtet nach drohendem Schaden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Heilt nicht bei weniger als 12% fehlenden LP</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Unterstützer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Ziel mit größtem erwarteten Nutzen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Keine unnötige Selbstverstärkung</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Beschwörer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Bleibt hinter nächstem Verbündeten; greift nächstes Ziel</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Beschwörungen folgen eigener Regel</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Kontrollmagier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Gruppe mehrerer Gegner oder Fähigkeitsträger kurz vor Auslösung</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Bosse erhalten reduzierte Kontrolldauer</w:t>
            </w:r>
          </w:p>
        </w:tc>
      </w:tr>
    </w:tbl>
    <w:bookmarkEnd w:id="42"/>
    <w:bookmarkStart w:id="43" w:name="deckung-und-schutzlinie"/>
    <w:p>
      <w:pPr>
        <w:pStyle w:val="Heading3"/>
        <w:keepNext/>
      </w:pPr>
      <w:r>
        <w:t xml:space="preserve">7.3 Deckung und Schutzlinie</w:t>
      </w:r>
    </w:p>
    <w:p>
      <w:pPr>
        <w:pStyle w:val="Compact"/>
        <w:numPr>
          <w:ilvl w:val="0"/>
          <w:numId w:val="1013"/>
        </w:numPr>
      </w:pPr>
      <w:r>
        <w:t xml:space="preserve">Eine reguläre Einheit bietet Deckung für Verbündete derselben Bahn, wenn sie zwischen Angreifer und Ziel steht und höchstens 9 X-Einheiten vor dem Ziel ist.</w:t>
      </w:r>
    </w:p>
    <w:p>
      <w:pPr>
        <w:pStyle w:val="Compact"/>
        <w:numPr>
          <w:ilvl w:val="0"/>
          <w:numId w:val="1013"/>
        </w:numPr>
      </w:pPr>
      <w:r>
        <w:t xml:space="preserve">Deckung macht ein Ziel nicht ungültig, gibt aber -22 Zielscore für normale Fernkämpfer und reduziert eingehenden Projektilschaden um 12%.</w:t>
      </w:r>
    </w:p>
    <w:p>
      <w:pPr>
        <w:pStyle w:val="Compact"/>
        <w:numPr>
          <w:ilvl w:val="0"/>
          <w:numId w:val="1013"/>
        </w:numPr>
      </w:pPr>
      <w:r>
        <w:t xml:space="preserve">Brecher, magische Flächenangriffe und als durchdringend markierte Angriffe ignorieren Deckungsreduktion.</w:t>
      </w:r>
    </w:p>
    <w:p>
      <w:pPr>
        <w:pStyle w:val="Compact"/>
        <w:numPr>
          <w:ilvl w:val="0"/>
          <w:numId w:val="1013"/>
        </w:numPr>
      </w:pPr>
      <w:r>
        <w:t xml:space="preserve">Eine Einheit kann höchstens einen Verbündeten direkt hinter sich schützen. Bei mehreren zählt der nächstgelegene.</w:t>
      </w:r>
    </w:p>
    <w:bookmarkEnd w:id="43"/>
    <w:bookmarkStart w:id="50" w:name="die-sechs-doktrinen"/>
    <w:p>
      <w:pPr>
        <w:pStyle w:val="Heading3"/>
        <w:keepNext/>
      </w:pPr>
      <w:r>
        <w:t xml:space="preserve">7.4 Die sechs Doktrinen</w:t>
      </w:r>
    </w:p>
    <w:bookmarkStart w:id="44" w:name="ausgewogen"/>
    <w:p>
      <w:pPr>
        <w:pStyle w:val="Heading4"/>
        <w:keepNext/>
      </w:pPr>
      <w:r>
        <w:t xml:space="preserve">Ausgewogen</w:t>
      </w:r>
    </w:p>
    <w:p>
      <w:pPr>
        <w:pStyle w:val="FirstParagraph"/>
      </w:pPr>
      <w:r>
        <w:rPr>
          <w:b/>
          <w:bCs/>
        </w:rPr>
        <w:t xml:space="preserve">Mechanische Wirkung:</w:t>
      </w:r>
      <w:r>
        <w:t xml:space="preserve"> </w:t>
      </w:r>
      <w:r>
        <w:t xml:space="preserve">Keine Scoreänderung. Bahnwechsel nur nach Grundregeln.</w:t>
      </w:r>
    </w:p>
    <w:p>
      <w:pPr>
        <w:pStyle w:val="BodyText"/>
      </w:pPr>
      <w:r>
        <w:rPr>
          <w:b/>
          <w:bCs/>
        </w:rPr>
        <w:t xml:space="preserve">Taktische Funktion:</w:t>
      </w:r>
      <w:r>
        <w:t xml:space="preserve"> </w:t>
      </w:r>
      <w:r>
        <w:t xml:space="preserve">Starterdoktrin; Referenz für alle Tests.</w:t>
      </w:r>
    </w:p>
    <w:p>
      <w:pPr>
        <w:pStyle w:val="BodyText"/>
      </w:pPr>
      <w:r>
        <w:rPr>
          <w:b/>
          <w:bCs/>
        </w:rPr>
        <w:t xml:space="preserve">Grenzen:</w:t>
      </w:r>
      <w:r>
        <w:t xml:space="preserve"> </w:t>
      </w:r>
      <w:r>
        <w:t xml:space="preserve">Keine Doktrin gewährt direkte Rüstung, Heilung oder Angriffskraft; feste Fähigkeitstargets haben Vorrang.</w:t>
      </w:r>
    </w:p>
    <w:bookmarkEnd w:id="44"/>
    <w:bookmarkStart w:id="45" w:name="linie-halten"/>
    <w:p>
      <w:pPr>
        <w:pStyle w:val="Heading4"/>
        <w:keepNext/>
      </w:pPr>
      <w:r>
        <w:t xml:space="preserve">Linie halten</w:t>
      </w:r>
    </w:p>
    <w:p>
      <w:pPr>
        <w:pStyle w:val="FirstParagraph"/>
      </w:pPr>
      <w:r>
        <w:rPr>
          <w:b/>
          <w:bCs/>
        </w:rPr>
        <w:t xml:space="preserve">Mechanische Wirkung:</w:t>
      </w:r>
      <w:r>
        <w:t xml:space="preserve"> </w:t>
      </w:r>
      <w:r>
        <w:t xml:space="preserve">Verteidiger/Kämpfer: Zielbindungsbonus +15, Bahnwechselstrafe zusätzlich -20; maximale Vorwärtsdistanz vor nächstem Unterstützer 20.</w:t>
      </w:r>
    </w:p>
    <w:p>
      <w:pPr>
        <w:pStyle w:val="BodyText"/>
      </w:pPr>
      <w:r>
        <w:rPr>
          <w:b/>
          <w:bCs/>
        </w:rPr>
        <w:t xml:space="preserve">Taktische Funktion:</w:t>
      </w:r>
      <w:r>
        <w:t xml:space="preserve"> </w:t>
      </w:r>
      <w:r>
        <w:t xml:space="preserve">Schützt Hinterlinie und stabilisiert Bahnen, reduziert Jagddruck.</w:t>
      </w:r>
    </w:p>
    <w:p>
      <w:pPr>
        <w:pStyle w:val="BodyText"/>
      </w:pPr>
      <w:r>
        <w:rPr>
          <w:b/>
          <w:bCs/>
        </w:rPr>
        <w:t xml:space="preserve">Grenzen:</w:t>
      </w:r>
      <w:r>
        <w:t xml:space="preserve"> </w:t>
      </w:r>
      <w:r>
        <w:t xml:space="preserve">Keine Doktrin gewährt direkte Rüstung, Heilung oder Angriffskraft; feste Fähigkeitstargets haben Vorrang.</w:t>
      </w:r>
    </w:p>
    <w:bookmarkEnd w:id="45"/>
    <w:bookmarkStart w:id="46" w:name="durchbruch"/>
    <w:p>
      <w:pPr>
        <w:pStyle w:val="Heading4"/>
        <w:keepNext/>
      </w:pPr>
      <w:r>
        <w:t xml:space="preserve">Durchbruch</w:t>
      </w:r>
    </w:p>
    <w:p>
      <w:pPr>
        <w:pStyle w:val="FirstParagraph"/>
      </w:pPr>
      <w:r>
        <w:rPr>
          <w:b/>
          <w:bCs/>
        </w:rPr>
        <w:t xml:space="preserve">Mechanische Wirkung:</w:t>
      </w:r>
      <w:r>
        <w:t xml:space="preserve"> </w:t>
      </w:r>
      <w:r>
        <w:t xml:space="preserve">Offensive Nahkämpfer: Bewegung +12%; Ziele unter 40% LP +22; Zielbindungsbonus -6. Verteidiger erhalten keine Änderung.</w:t>
      </w:r>
    </w:p>
    <w:p>
      <w:pPr>
        <w:pStyle w:val="BodyText"/>
      </w:pPr>
      <w:r>
        <w:rPr>
          <w:b/>
          <w:bCs/>
        </w:rPr>
        <w:t xml:space="preserve">Taktische Funktion:</w:t>
      </w:r>
      <w:r>
        <w:t xml:space="preserve"> </w:t>
      </w:r>
      <w:r>
        <w:t xml:space="preserve">Ermöglicht schnellen Abschluss, erhöht Überdehnung; kein direkter Schadensbonus.</w:t>
      </w:r>
    </w:p>
    <w:p>
      <w:pPr>
        <w:pStyle w:val="BodyText"/>
      </w:pPr>
      <w:r>
        <w:rPr>
          <w:b/>
          <w:bCs/>
        </w:rPr>
        <w:t xml:space="preserve">Grenzen:</w:t>
      </w:r>
      <w:r>
        <w:t xml:space="preserve"> </w:t>
      </w:r>
      <w:r>
        <w:t xml:space="preserve">Keine Doktrin gewährt direkte Rüstung, Heilung oder Angriffskraft; feste Fähigkeitstargets haben Vorrang.</w:t>
      </w:r>
    </w:p>
    <w:bookmarkEnd w:id="46"/>
    <w:bookmarkStart w:id="47" w:name="schutzformation"/>
    <w:p>
      <w:pPr>
        <w:pStyle w:val="Heading4"/>
        <w:keepNext/>
      </w:pPr>
      <w:r>
        <w:t xml:space="preserve">Schutzformation</w:t>
      </w:r>
    </w:p>
    <w:p>
      <w:pPr>
        <w:pStyle w:val="FirstParagraph"/>
      </w:pPr>
      <w:r>
        <w:rPr>
          <w:b/>
          <w:bCs/>
        </w:rPr>
        <w:t xml:space="preserve">Mechanische Wirkung:</w:t>
      </w:r>
      <w:r>
        <w:t xml:space="preserve"> </w:t>
      </w:r>
      <w:r>
        <w:t xml:space="preserve">Gegner, die einen Heiler, Beschwörer oder Schützen angreifen, erhalten für mobile Verbündete +35 Score. Ein schützender Bahnwechsel darf alle 6 s erfolgen.</w:t>
      </w:r>
    </w:p>
    <w:p>
      <w:pPr>
        <w:pStyle w:val="BodyText"/>
      </w:pPr>
      <w:r>
        <w:rPr>
          <w:b/>
          <w:bCs/>
        </w:rPr>
        <w:t xml:space="preserve">Taktische Funktion:</w:t>
      </w:r>
      <w:r>
        <w:t xml:space="preserve"> </w:t>
      </w:r>
      <w:r>
        <w:t xml:space="preserve">Reaktive Eskorte, kann Frontdruck verteilen.</w:t>
      </w:r>
    </w:p>
    <w:p>
      <w:pPr>
        <w:pStyle w:val="BodyText"/>
      </w:pPr>
      <w:r>
        <w:rPr>
          <w:b/>
          <w:bCs/>
        </w:rPr>
        <w:t xml:space="preserve">Grenzen:</w:t>
      </w:r>
      <w:r>
        <w:t xml:space="preserve"> </w:t>
      </w:r>
      <w:r>
        <w:t xml:space="preserve">Keine Doktrin gewährt direkte Rüstung, Heilung oder Angriffskraft; feste Fähigkeitstargets haben Vorrang.</w:t>
      </w:r>
    </w:p>
    <w:bookmarkEnd w:id="47"/>
    <w:bookmarkStart w:id="48" w:name="fokusfeuer"/>
    <w:p>
      <w:pPr>
        <w:pStyle w:val="Heading4"/>
        <w:keepNext/>
      </w:pPr>
      <w:r>
        <w:t xml:space="preserve">Fokusfeuer</w:t>
      </w:r>
    </w:p>
    <w:p>
      <w:pPr>
        <w:pStyle w:val="FirstParagraph"/>
      </w:pPr>
      <w:r>
        <w:rPr>
          <w:b/>
          <w:bCs/>
        </w:rPr>
        <w:t xml:space="preserve">Mechanische Wirkung:</w:t>
      </w:r>
      <w:r>
        <w:t xml:space="preserve"> </w:t>
      </w:r>
      <w:r>
        <w:t xml:space="preserve">Schützen und geeignete Magier geben ihrem aktuellen regulären Ziel einen Fokusmarker; weitere passende Einheiten erhalten +30 Score. Marker erlischt nach 1,5 s ohne Fernangriff.</w:t>
      </w:r>
    </w:p>
    <w:p>
      <w:pPr>
        <w:pStyle w:val="BodyText"/>
      </w:pPr>
      <w:r>
        <w:rPr>
          <w:b/>
          <w:bCs/>
        </w:rPr>
        <w:t xml:space="preserve">Taktische Funktion:</w:t>
      </w:r>
      <w:r>
        <w:t xml:space="preserve"> </w:t>
      </w:r>
      <w:r>
        <w:t xml:space="preserve">Konzentriert Schaden, kann gegen Köder ineffizient sein.</w:t>
      </w:r>
    </w:p>
    <w:p>
      <w:pPr>
        <w:pStyle w:val="BodyText"/>
      </w:pPr>
      <w:r>
        <w:rPr>
          <w:b/>
          <w:bCs/>
        </w:rPr>
        <w:t xml:space="preserve">Grenzen:</w:t>
      </w:r>
      <w:r>
        <w:t xml:space="preserve"> </w:t>
      </w:r>
      <w:r>
        <w:t xml:space="preserve">Keine Doktrin gewährt direkte Rüstung, Heilung oder Angriffskraft; feste Fähigkeitstargets haben Vorrang.</w:t>
      </w:r>
    </w:p>
    <w:bookmarkEnd w:id="48"/>
    <w:bookmarkStart w:id="49" w:name="jagd-auf-zauberer"/>
    <w:p>
      <w:pPr>
        <w:pStyle w:val="Heading4"/>
        <w:keepNext/>
      </w:pPr>
      <w:r>
        <w:t xml:space="preserve">Jagd auf Zauberer</w:t>
      </w:r>
    </w:p>
    <w:p>
      <w:pPr>
        <w:pStyle w:val="FirstParagraph"/>
      </w:pPr>
      <w:r>
        <w:rPr>
          <w:b/>
          <w:bCs/>
        </w:rPr>
        <w:t xml:space="preserve">Mechanische Wirkung:</w:t>
      </w:r>
      <w:r>
        <w:t xml:space="preserve"> </w:t>
      </w:r>
      <w:r>
        <w:t xml:space="preserve">Mobile Nahkämpfer erhalten +38 gegen Unterstützer, Magier und Beschwörer; Bahnwechselstrafe halbiert. Nicht mobile Verteidiger unverändert.</w:t>
      </w:r>
    </w:p>
    <w:p>
      <w:pPr>
        <w:pStyle w:val="BodyText"/>
      </w:pPr>
      <w:r>
        <w:rPr>
          <w:b/>
          <w:bCs/>
        </w:rPr>
        <w:t xml:space="preserve">Taktische Funktion:</w:t>
      </w:r>
      <w:r>
        <w:t xml:space="preserve"> </w:t>
      </w:r>
      <w:r>
        <w:t xml:space="preserve">Starke Backline-Jagd, schwächt lokale Frontbindung.</w:t>
      </w:r>
    </w:p>
    <w:p>
      <w:pPr>
        <w:pStyle w:val="BodyText"/>
      </w:pPr>
      <w:r>
        <w:rPr>
          <w:b/>
          <w:bCs/>
        </w:rPr>
        <w:t xml:space="preserve">Grenzen:</w:t>
      </w:r>
      <w:r>
        <w:t xml:space="preserve"> </w:t>
      </w:r>
      <w:r>
        <w:t xml:space="preserve">Keine Doktrin gewährt direkte Rüstung, Heilung oder Angriffskraft; feste Fähigkeitstargets haben Vorrang.</w:t>
      </w:r>
    </w:p>
    <w:p>
      <w:pPr>
        <w:pStyle w:val="BodyText"/>
      </w:pPr>
      <w:r>
        <w:rPr>
          <w:b/>
          <w:bCs/>
          <w:color w:val="65417A"/>
        </w:rPr>
        <w:t xml:space="preserve">Implementierungs- und Abnahmekriterien</w:t>
      </w:r>
    </w:p>
    <w:p>
      <w:pPr>
        <w:pStyle w:val="Compact"/>
        <w:numPr>
          <w:ilvl w:val="0"/>
          <w:numId w:val="1014"/>
        </w:numPr>
      </w:pPr>
      <w:r>
        <w:t xml:space="preserve">Doktrinwechsel ist vor jedem Kampf kostenlos und während des Kampfes unmöglich.</w:t>
      </w:r>
    </w:p>
    <w:p>
      <w:pPr>
        <w:pStyle w:val="Compact"/>
        <w:numPr>
          <w:ilvl w:val="0"/>
          <w:numId w:val="1014"/>
        </w:numPr>
      </w:pPr>
      <w:r>
        <w:t xml:space="preserve">UI zeigt für jede Einheit eine kurze Vorschau, ob die gewählte Doktrin ihr Verhalten beeinflusst.</w:t>
      </w:r>
    </w:p>
    <w:p>
      <w:pPr>
        <w:pStyle w:val="Compact"/>
        <w:numPr>
          <w:ilvl w:val="0"/>
          <w:numId w:val="1014"/>
        </w:numPr>
      </w:pPr>
      <w:r>
        <w:t xml:space="preserve">Eine Doktrin kann kein unerreichbares Ziel gültig machen und keine feste Bossregel überschreiben.</w:t>
      </w:r>
    </w:p>
    <w:p>
      <w:pPr>
        <w:pStyle w:val="Compact"/>
        <w:numPr>
          <w:ilvl w:val="0"/>
          <w:numId w:val="1014"/>
        </w:numPr>
      </w:pPr>
      <w:r>
        <w:t xml:space="preserve">Zielwechsel im Replay sind anhand der Scorekomponenten debugbar; im normalen UI genügt ein kurzes Zielwechsel-Symbol bei wichtigen Sprüngen.</w:t>
      </w:r>
    </w:p>
    <w:bookmarkEnd w:id="49"/>
    <w:bookmarkEnd w:id="50"/>
    <w:bookmarkEnd w:id="51"/>
    <w:bookmarkStart w:id="54" w:name="statuswirkungen-buffs-und-kontrolle"/>
    <w:p>
      <w:pPr>
        <w:pStyle w:val="Heading2"/>
        <w:keepNext/>
      </w:pPr>
      <w:r>
        <w:t xml:space="preserve">8. Statuswirkungen, Buffs und Kontrolle</w:t>
      </w:r>
    </w:p>
    <w:p>
      <w:pPr>
        <w:pStyle w:val="FirstParagraph"/>
      </w:pPr>
      <w:r>
        <w:t xml:space="preserve">Statuswirkungen besitzen immer Quelle, Ziel, Startzeit, Endzeit, Stärke und Stapelgruppe. Gleiche Stapelgruppe addiert sich nur, wenn die Definition dies ausdrücklich erlaubt. Standardmäßig ersetzt die stärkere Anwendung die schwächere und erneuert die Dauer bis zum längeren Endzeitpunkt.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Effekt</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Typ</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Baseline</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Dauer</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Stapel-/Grenzregel</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Schild</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Positiv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Absorbiert Schaden vor LP; gemeinsame Poollogik</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Bis verbraucht oder 8 s; Quellen können abweichen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Max. 60% Max-LP regulär, 25% Boss</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Verstärkter Angriff</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Positiv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+20% Angriffskraft</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5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Nicht additiv; höchste Stärke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Eile</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Positiv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+20% Angriffsgeschwindigkeit</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5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Intervallminimum 0,45 s</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Hast</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Positiv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+25% Bewegungsgeschwindigkeit</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5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Bewegungsmaximum 14</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Widerstandskraft</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Positiv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+25 Rüstung und +25 Widerstand</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5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Verteidigungs-Cap gilt</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Regeneration</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Positiv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2,5% Max-LP pro Sekunde</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6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Mehrere Quellen erneuern; max. 4%/s</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Brennen</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4% Angriffskraft der Quelle als magischer Schaden pro Sekunde</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5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Bis 3 Quellen; jede separat</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Gift</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1,5% Max-LP des Ziels pro Sekunde, max. 35 Rohschaden/s gegen Boss</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8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Eine Instanz; erneuert Dauer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Verlangsamung</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-25% Bewegung, -10% Angriffsgeschwindigkeit</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4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Nicht additiv</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Schwächung</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-20% Angriffskraft und -15% erzeugte Heilung/Schilde</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5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Nicht additiv</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Stille</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Fähigkeiten können nicht starten; Standardangriff bleibt</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2,5 s regulär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Bossdauer x Kontrollfaktor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Betäubung</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Bewegung und Aktionen gestoppt; Vorbereitung abgebrochen</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1,2 s regulär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Bossdauer stark reduziert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Markierung</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Neutral/Negativ</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Definierte Quellen priorisieren das Ziel; Icon zeigt Quelle</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6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Mehrere Markentypen möglich, je Typ eine</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Verwirrung</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Negativ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Zielscore neu berechnet ohne Rollenbonus; kein Friendly Fire</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1,5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Boss erhält nur Ladeverlust, keine Zieländerung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Unverwundbar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Positiv/Spezial</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Kein Schaden, keine negative Wirkung</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Max. 1,5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Nur Phasenübergang/Ausweichen; nicht verlängerbar</w:t>
            </w:r>
          </w:p>
        </w:tc>
      </w:tr>
    </w:tbl>
    <w:bookmarkStart w:id="52" w:name="kontrollresistenz"/>
    <w:p>
      <w:pPr>
        <w:pStyle w:val="Heading3"/>
        <w:keepNext/>
      </w:pPr>
      <w:r>
        <w:t xml:space="preserve">8.1 Kontrollresistenz</w:t>
      </w:r>
    </w:p>
    <w:p>
      <w:pPr>
        <w:pStyle w:val="FirstParagraph"/>
      </w:pPr>
      <w:r>
        <w:t xml:space="preserve">Effektive Dauer harter Kontrolle = Basisdauer x (1 - Kontrollresistenz). Harte Kontrolle umfasst Betäubung, Stille und Verwirrung. Verlangsamung ist weich. Reguläre Bosse besitzen 70% Kontrollresistenz, Ascension-Bosse 80% und das Herz des Risses 85%. Kein harter Kontrolleffekt auf Bosse darf länger als 0,65 Sekunden dauern.</w:t>
      </w:r>
    </w:p>
    <w:bookmarkEnd w:id="52"/>
    <w:bookmarkStart w:id="53" w:name="reinigung-und-bannung"/>
    <w:p>
      <w:pPr>
        <w:pStyle w:val="Heading3"/>
        <w:keepNext/>
      </w:pPr>
      <w:r>
        <w:t xml:space="preserve">8.2 Reinigung und Bannung</w:t>
      </w:r>
    </w:p>
    <w:p>
      <w:pPr>
        <w:pStyle w:val="Compact"/>
        <w:numPr>
          <w:ilvl w:val="0"/>
          <w:numId w:val="1015"/>
        </w:numPr>
      </w:pPr>
      <w:r>
        <w:t xml:space="preserve">Reinigung entfernt negative Wirkungen vom Verbündeten. Priorität: Betäubung/Stille, Schwächung, Gift/Brennen, Verlangsamung, Markierung.</w:t>
      </w:r>
    </w:p>
    <w:p>
      <w:pPr>
        <w:pStyle w:val="Compact"/>
        <w:numPr>
          <w:ilvl w:val="0"/>
          <w:numId w:val="1015"/>
        </w:numPr>
      </w:pPr>
      <w:r>
        <w:t xml:space="preserve">Bannung entfernt positive Wirkungen vom Gegner. Priorität: Unverwundbar ist nicht bannbar; danach Schild, Eile/Verstärkung, Regeneration, Widerstandskraft.</w:t>
      </w:r>
    </w:p>
    <w:p>
      <w:pPr>
        <w:pStyle w:val="Compact"/>
        <w:numPr>
          <w:ilvl w:val="0"/>
          <w:numId w:val="1015"/>
        </w:numPr>
      </w:pPr>
      <w:r>
        <w:t xml:space="preserve">Ein Effekt kann als nicht reinigbar oder nicht bannbar markiert sein, insbesondere Bossphasen und Schlachtfeldregeln. Dies muss im Tooltip stehen.</w:t>
      </w:r>
    </w:p>
    <w:p>
      <w:pPr>
        <w:pStyle w:val="Compact"/>
        <w:numPr>
          <w:ilvl w:val="0"/>
          <w:numId w:val="1015"/>
        </w:numPr>
      </w:pPr>
      <w:r>
        <w:t xml:space="preserve">Entfernen eines Schildes durch Bannung vernichtet höchstens 35% der maximalen LP des Ziels als Schildmenge pro Bann; größere Pools werden auf diesen Betrag reduziert statt vollständig gelöscht.</w:t>
      </w:r>
    </w:p>
    <w:p>
      <w:pPr>
        <w:pStyle w:val="FirstParagraph"/>
      </w:pPr>
      <w:r>
        <w:rPr>
          <w:b/>
          <w:bCs/>
          <w:color w:val="65417A"/>
        </w:rPr>
        <w:t xml:space="preserve">Implementierungs- und Abnahmekriterien</w:t>
      </w:r>
    </w:p>
    <w:p>
      <w:pPr>
        <w:pStyle w:val="Compact"/>
        <w:numPr>
          <w:ilvl w:val="0"/>
          <w:numId w:val="1016"/>
        </w:numPr>
      </w:pPr>
      <w:r>
        <w:t xml:space="preserve">Jeder aktive Effekt besitzt ein Icon mit eindeutiger Form, Fortschrittsring und gestapelter Quellenzahl, falls relevant.</w:t>
      </w:r>
    </w:p>
    <w:p>
      <w:pPr>
        <w:pStyle w:val="Compact"/>
        <w:numPr>
          <w:ilvl w:val="0"/>
          <w:numId w:val="1016"/>
        </w:numPr>
      </w:pPr>
      <w:r>
        <w:t xml:space="preserve">Keine reguläre Einheit kann durch wiederholte Standardkontrolle dauerhaft aktionsunfähig gehalten werden.</w:t>
      </w:r>
    </w:p>
    <w:p>
      <w:pPr>
        <w:pStyle w:val="Compact"/>
        <w:numPr>
          <w:ilvl w:val="0"/>
          <w:numId w:val="1016"/>
        </w:numPr>
      </w:pPr>
      <w:r>
        <w:t xml:space="preserve">Bosse zeigen bei reduzierter Kontrolle ein sichtbares Resistenzfeedback statt scheinbar den Effekt zu ignorieren.</w:t>
      </w:r>
    </w:p>
    <w:p>
      <w:pPr>
        <w:pStyle w:val="Compact"/>
        <w:numPr>
          <w:ilvl w:val="0"/>
          <w:numId w:val="1016"/>
        </w:numPr>
      </w:pPr>
      <w:r>
        <w:t xml:space="preserve">Statuswerte im Kampflog stimmen mit den sichtbaren Dauern auf 0,1 Sekunden überein.</w:t>
      </w:r>
    </w:p>
    <w:bookmarkEnd w:id="53"/>
    <w:bookmarkEnd w:id="54"/>
    <w:bookmarkStart w:id="56" w:name="formation-gruppengröße-und-plätze"/>
    <w:p>
      <w:pPr>
        <w:pStyle w:val="Heading2"/>
        <w:keepNext/>
      </w:pPr>
      <w:r>
        <w:t xml:space="preserve">9. Formation, Gruppengröße und Plätze</w:t>
      </w:r>
    </w:p>
    <w:p>
      <w:pPr>
        <w:pStyle w:val="Compact"/>
        <w:numPr>
          <w:ilvl w:val="0"/>
          <w:numId w:val="1017"/>
        </w:numPr>
      </w:pPr>
      <w:r>
        <w:t xml:space="preserve">Formationstableau: drei Bahnen x drei Tiefenzonen = neun Startfelder.</w:t>
      </w:r>
    </w:p>
    <w:p>
      <w:pPr>
        <w:pStyle w:val="Compact"/>
        <w:numPr>
          <w:ilvl w:val="0"/>
          <w:numId w:val="1017"/>
        </w:numPr>
      </w:pPr>
      <w:r>
        <w:t xml:space="preserve">Maximal sieben reguläre Einheiten; maximal drei davon Helden; maximal drei Kopien desselben Truppentyps.</w:t>
      </w:r>
    </w:p>
    <w:p>
      <w:pPr>
        <w:pStyle w:val="Compact"/>
        <w:numPr>
          <w:ilvl w:val="0"/>
          <w:numId w:val="1017"/>
        </w:numPr>
      </w:pPr>
      <w:r>
        <w:t xml:space="preserve">Spielbeginn vier Plätze; fünfter Platz nach Expedition 1.3; sechster nach Akt II; siebter nach Akt III.</w:t>
      </w:r>
    </w:p>
    <w:p>
      <w:pPr>
        <w:pStyle w:val="Compact"/>
        <w:numPr>
          <w:ilvl w:val="0"/>
          <w:numId w:val="1017"/>
        </w:numPr>
      </w:pPr>
      <w:r>
        <w:t xml:space="preserve">Ein Startfeld kann nur eine reguläre Einheit enthalten. Startbeschwörungen werden in definierten freien Positionen derselben Bahn erzeugt und belegen keinen Startplatz.</w:t>
      </w:r>
    </w:p>
    <w:p>
      <w:pPr>
        <w:pStyle w:val="Compact"/>
        <w:numPr>
          <w:ilvl w:val="0"/>
          <w:numId w:val="1017"/>
        </w:numPr>
      </w:pPr>
      <w:r>
        <w:t xml:space="preserve">Eine leere Bahn ist erlaubt und wird vor Kampfstart mit einer Warnung markiert, wenn der Gegner dort Frontdruck besitzt.</w:t>
      </w:r>
    </w:p>
    <w:p>
      <w:pPr>
        <w:pStyle w:val="Compact"/>
        <w:numPr>
          <w:ilvl w:val="0"/>
          <w:numId w:val="1017"/>
        </w:numPr>
      </w:pPr>
      <w:r>
        <w:t xml:space="preserve">Vier Formationsvorlagen: Standard, Defensiv, Offensiv, frei benannte Spezialformation. Gespeichert werden Einheiten, exakte Kopien, Felder, Kits, Heldenausrüstung, Banner und Doktrin.</w:t>
      </w:r>
    </w:p>
    <w:p>
      <w:pPr>
        <w:pStyle w:val="Compact"/>
        <w:numPr>
          <w:ilvl w:val="0"/>
          <w:numId w:val="1017"/>
        </w:numPr>
      </w:pPr>
      <w:r>
        <w:t xml:space="preserve">Beim unvollständigen Laden einer Vorlage werden fehlende Inhalte übersprungen; nichts wird automatisch durch eine andere Einheit ersetzt.</w:t>
      </w:r>
    </w:p>
    <w:bookmarkStart w:id="55" w:name="formationsvalidierung"/>
    <w:p>
      <w:pPr>
        <w:pStyle w:val="Heading3"/>
        <w:keepNext/>
      </w:pPr>
      <w:r>
        <w:t xml:space="preserve">9.1 Formationsvalidierung</w:t>
      </w:r>
    </w:p>
    <w:p>
      <w:pPr>
        <w:pStyle w:val="Compact"/>
        <w:numPr>
          <w:ilvl w:val="0"/>
          <w:numId w:val="1018"/>
        </w:numPr>
      </w:pPr>
      <w:r>
        <w:t xml:space="preserve">Mindestens eine reguläre Einheit muss eingesetzt werden.</w:t>
      </w:r>
    </w:p>
    <w:p>
      <w:pPr>
        <w:pStyle w:val="Compact"/>
        <w:numPr>
          <w:ilvl w:val="0"/>
          <w:numId w:val="1018"/>
        </w:numPr>
      </w:pPr>
      <w:r>
        <w:t xml:space="preserve">Keine doppelte Heldeninstanz und keine Überschreitung des Vertragslevels.</w:t>
      </w:r>
    </w:p>
    <w:p>
      <w:pPr>
        <w:pStyle w:val="Compact"/>
        <w:numPr>
          <w:ilvl w:val="0"/>
          <w:numId w:val="1018"/>
        </w:numPr>
      </w:pPr>
      <w:r>
        <w:t xml:space="preserve">Jede ausgerüstete Kopie darf genau ein Truppenkit tragen; ein physisches Kit-Objekt kann beliebig oft als Vorlage genutzt werden, wird also nicht zwischen Kopien verbraucht.</w:t>
      </w:r>
    </w:p>
    <w:p>
      <w:pPr>
        <w:pStyle w:val="Compact"/>
        <w:numPr>
          <w:ilvl w:val="0"/>
          <w:numId w:val="1018"/>
        </w:numPr>
      </w:pPr>
      <w:r>
        <w:t xml:space="preserve">Jeder Held trägt maximal eine passende Hauptausrüstung und einen Talisman.</w:t>
      </w:r>
    </w:p>
    <w:p>
      <w:pPr>
        <w:pStyle w:val="Compact"/>
        <w:numPr>
          <w:ilvl w:val="0"/>
          <w:numId w:val="1018"/>
        </w:numPr>
      </w:pPr>
      <w:r>
        <w:t xml:space="preserve">Eine Warnung ist nicht blockierend bei fehlendem Heiler, leerer Bahn oder fehlendem Nahkämpfer; harte Regelverstöße blockieren den Start.</w:t>
      </w:r>
    </w:p>
    <w:bookmarkEnd w:id="55"/>
    <w:bookmarkEnd w:id="56"/>
    <w:bookmarkStart w:id="57" w:name="merkmale-und-synergien"/>
    <w:p>
      <w:pPr>
        <w:pStyle w:val="Heading2"/>
        <w:keepNext/>
      </w:pPr>
      <w:r>
        <w:t xml:space="preserve">10. Merkmale und Synergien</w:t>
      </w:r>
    </w:p>
    <w:p>
      <w:pPr>
        <w:pStyle w:val="FirstParagraph"/>
      </w:pPr>
      <w:r>
        <w:t xml:space="preserve">Jede reguläre Einheit besitzt höchstens zwei Merkmale. Eine Synergie zählt eingesetzte reguläre Einheiten, nicht Kopien von Beschwörungen. Schwellen liegen bei zwei und drei Einheiten. Mehr als drei erhöht den Effekt nicht. Einheiten mit zwei Merkmalen zählen für beide.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Merkmal</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2er-Schwelle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3er-Schwelle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Königreich</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Erste eigene Fronteinheit, die Schaden erhält, bekommt Schild = 12% Max-LP für 6 s.</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Zusätzlich erhält die nächstgelegene eigene Einheit derselben oder benachbarten Bahn Schild = 8% Max-LP.</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Wildnis</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Tierbeschwörungen +18% Bewegung.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Nach Zielwechsel erhalten Tierbeschwörungen 4 s lang +20% Angriffskraft; intern 6 s Abklingzeit.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Arkan</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Erster Fähigkeitseinsatz jeder Arkan-Einheit beginnt mit 20% Vorladung.</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Nach ihrem ersten Einsatz erhält jede Arkan-Einheit 15% Vorladung für den nächsten Zyklus.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Glaube</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Erzeugte Heilung und Schilde +10%.</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Erster negative Effekt pro regulärem Verbündeten wird um 50% verkürzt; einmal pro Kampf je Einheit.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Unterwelt</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Skelette und Dämonen +20% Max-LP.</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Erste eigene Unterwelt-Beschwörung, die fällt, kehrt nach 1,5 s mit 45% LP zurück.</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Konstruktion</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Konstruktionen reparieren 1,5% Max-LP pro Sekunde, wenn 3 s kein Schaden.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Erste zerstörte eigene Konstruktion erzeugt 6 s Schutzfeld: Verbündete darin -15% eingehender Schaden.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Söldner</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Söldner-Einheiten erhalten +8% Angriffskraft, solange keine zwei identischen Truppentypen eingesetzt sind.</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Zusätzlich +8 Rüstung/Widerstand; Bonus entfällt nur für doppelte Typen, nicht für Helden.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Beschwörer</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Alle eigenen Beschwörungen starten mit 10% Vorladung ihrer ersten Aktion und +10% Dauer.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Beschwörungsgrenze bleibt 6; beim Erreichen der Grenze erhält die älteste Beschwörung +20% Angriffskraft statt einer siebten Einheit.</w:t>
            </w:r>
          </w:p>
        </w:tc>
      </w:tr>
    </w:tbl>
    <w:p>
      <w:pPr>
        <w:pStyle w:val="BodyText"/>
      </w:pPr>
      <w:r>
        <w:rPr>
          <w:b/>
          <w:bCs/>
          <w:color w:val="65417A"/>
        </w:rPr>
        <w:t xml:space="preserve">Implementierungs- und Abnahmekriterien</w:t>
      </w:r>
    </w:p>
    <w:p>
      <w:pPr>
        <w:pStyle w:val="Compact"/>
        <w:numPr>
          <w:ilvl w:val="0"/>
          <w:numId w:val="1019"/>
        </w:numPr>
      </w:pPr>
      <w:r>
        <w:t xml:space="preserve">Aktive und beinahe aktive Synergien werden im Formationsscreen live berechnet.</w:t>
      </w:r>
    </w:p>
    <w:p>
      <w:pPr>
        <w:pStyle w:val="Compact"/>
        <w:numPr>
          <w:ilvl w:val="0"/>
          <w:numId w:val="1019"/>
        </w:numPr>
      </w:pPr>
      <w:r>
        <w:t xml:space="preserve">Synergieeffekte werden im Kampflog als eigene Quelle ausgewiesen.</w:t>
      </w:r>
    </w:p>
    <w:p>
      <w:pPr>
        <w:pStyle w:val="Compact"/>
        <w:numPr>
          <w:ilvl w:val="0"/>
          <w:numId w:val="1019"/>
        </w:numPr>
      </w:pPr>
      <w:r>
        <w:t xml:space="preserve">Keine Synergie ist Voraussetzung zum Gewinnen auf Normal; sie darf passende Gruppen spürbar verstärken, aber Rollenfehler nicht vollständig kompensieren.</w:t>
      </w:r>
    </w:p>
    <w:p>
      <w:pPr>
        <w:pStyle w:val="Compact"/>
        <w:numPr>
          <w:ilvl w:val="0"/>
          <w:numId w:val="1019"/>
        </w:numPr>
      </w:pPr>
      <w:r>
        <w:t xml:space="preserve">Beschwörungen zählen niemals zur Schwelle, außer eine spätere explizite Inhaltserweiterung benennt dies.</w:t>
      </w:r>
    </w:p>
    <w:bookmarkEnd w:id="57"/>
    <w:bookmarkStart w:id="70" w:name="helden-ruhm-und-vollständige-heldenkits"/>
    <w:p>
      <w:pPr>
        <w:pStyle w:val="Heading2"/>
        <w:keepNext/>
      </w:pPr>
      <w:r>
        <w:t xml:space="preserve">11. Helden, Ruhm und vollständige Heldenkits</w:t>
      </w:r>
    </w:p>
    <w:bookmarkStart w:id="58" w:name="gemeinsame-heldenregeln"/>
    <w:p>
      <w:pPr>
        <w:pStyle w:val="Heading3"/>
        <w:keepNext/>
      </w:pPr>
      <w:r>
        <w:t xml:space="preserve">11.0 Gemeinsame Heldenregeln</w:t>
      </w:r>
    </w:p>
    <w:p>
      <w:pPr>
        <w:pStyle w:val="Compact"/>
        <w:numPr>
          <w:ilvl w:val="0"/>
          <w:numId w:val="1020"/>
        </w:numPr>
      </w:pPr>
      <w:r>
        <w:t xml:space="preserve">Jeder Held ist einzigartig und darf höchstens einmal in der Gruppe vorkommen.</w:t>
      </w:r>
    </w:p>
    <w:p>
      <w:pPr>
        <w:pStyle w:val="Compact"/>
        <w:numPr>
          <w:ilvl w:val="0"/>
          <w:numId w:val="1020"/>
        </w:numPr>
      </w:pPr>
      <w:r>
        <w:t xml:space="preserve">Jeder Held startet auf Level 1 mit vollständiger Kernrolle, Passiv und Signaturfähigkeit.</w:t>
      </w:r>
    </w:p>
    <w:p>
      <w:pPr>
        <w:pStyle w:val="Compact"/>
        <w:numPr>
          <w:ilvl w:val="0"/>
          <w:numId w:val="1020"/>
        </w:numPr>
      </w:pPr>
      <w:r>
        <w:t xml:space="preserve">Ruhm ist kein Zahlungsmittel. Eine beendete Expedition mit mindestens drei besuchten Knoten gibt 1 Ruhm; ein gewonnener Hauptboss zusätzlich 1 Ruhm.</w:t>
      </w:r>
    </w:p>
    <w:p>
      <w:pPr>
        <w:pStyle w:val="Compact"/>
        <w:numPr>
          <w:ilvl w:val="0"/>
          <w:numId w:val="1020"/>
        </w:numPr>
      </w:pPr>
      <w:r>
        <w:t xml:space="preserve">Level 2 bei 3 Ruhm: +8% Max-LP, +6% Angriffskraft und beschriebene Passivverbesserung.</w:t>
      </w:r>
    </w:p>
    <w:p>
      <w:pPr>
        <w:pStyle w:val="Compact"/>
        <w:numPr>
          <w:ilvl w:val="0"/>
          <w:numId w:val="1020"/>
        </w:numPr>
      </w:pPr>
      <w:r>
        <w:t xml:space="preserve">Level 3 bei 8 Ruhm und mindestens einem gewonnenen Hauptboss mit diesem Helden: weitere +8% Max-LP, +6% Angriffskraft und Level-3-Sonderskill.</w:t>
      </w:r>
    </w:p>
    <w:p>
      <w:pPr>
        <w:pStyle w:val="Compact"/>
        <w:numPr>
          <w:ilvl w:val="0"/>
          <w:numId w:val="1020"/>
        </w:numPr>
      </w:pPr>
      <w:r>
        <w:t xml:space="preserve">Werteboni sind multiplikativ auf Level-1-Basis und werden vor Ausrüstung angewendet.</w:t>
      </w:r>
    </w:p>
    <w:p>
      <w:pPr>
        <w:pStyle w:val="Compact"/>
        <w:numPr>
          <w:ilvl w:val="0"/>
          <w:numId w:val="1020"/>
        </w:numPr>
      </w:pPr>
      <w:r>
        <w:t xml:space="preserve">Jeder Held besitzt einen Hauptausrüstungs- und einen Talismanplatz.</w:t>
      </w:r>
    </w:p>
    <w:p>
      <w:pPr>
        <w:pStyle w:val="Compact"/>
        <w:numPr>
          <w:ilvl w:val="0"/>
          <w:numId w:val="1020"/>
        </w:numPr>
      </w:pPr>
      <w:r>
        <w:t xml:space="preserve">Einmal-pro-Kampf-Skills werden nach jedem Sieg vollständig zurückgesetzt und gehen bei Rückzug nicht dauerhaft verloren.</w:t>
      </w:r>
    </w:p>
    <w:p>
      <w:pPr>
        <w:pStyle w:val="BlockText"/>
      </w:pPr>
      <w:r>
        <w:rPr>
          <w:b/>
          <w:bCs/>
        </w:rPr>
        <w:t xml:space="preserve">Verbindlicher Hinweis:</w:t>
      </w:r>
      <w:r>
        <w:t xml:space="preserve"> </w:t>
      </w:r>
      <w:r>
        <w:t xml:space="preserve">Die Basiswerte unten gelten für Level 1 auf Normal ohne Ausrüstung, Synergie, Relikt oder Modifikator. Alle Schadensprozente beziehen sich auf die Angriffskraft der ausführenden Einheit, soweit nicht ausdrücklich Max-LP genannt sind.</w:t>
      </w:r>
    </w:p>
    <w:bookmarkEnd w:id="58"/>
    <w:bookmarkStart w:id="59" w:name="aurel-der-eidwächter"/>
    <w:p>
      <w:pPr>
        <w:pStyle w:val="Heading3"/>
        <w:keepNext/>
      </w:pPr>
      <w:r>
        <w:t xml:space="preserve">11.1 Aurel, der Eidwächter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Verteidiger / Frontanker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Königreich, Glaube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 bevorzugt mittlere Bahn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1.900; Rüstung 55; Widerstand 40; Angriff 105; Intervall 1,65 s; Reichweite 3,0; Bewegung 4,8; Kontrollresistenz 20%.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Schwerer Schildhieb - 100% physischer Schaden; Vorbereitung 0,45 s; leichter Trefferstopp, kein Rückstoß gegen Bosse.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Schildbruder - Der nächstgelegene reguläre Verbündete derselben Bahn, der 4-11 X-Einheiten hinter Aurel steht, erleidet 18% weniger Projektilschaden. Level 2: Wirkung 22% und zusätzlich 10% für den nächstgelegenen Verbündeten auf einer benachbarten Bahn innerhalb 8 X-Einheiten.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Standhafte Kuppel - Startladung 8 s, Wiederaufladung 14 s. Trigger nur, wenn mindestens zwei reguläre Verbündete im Radius 13 jeweils unter 70% LP sind oder einer unter 40% LP ist. Gewährt allen regulären Verbündeten im Radius Schild in Höhe von 16% ihrer Max-LP für 7 s. Aurel selbst erhält 10%. Keine Verschwendung, wenn vorhandener Schild bereits über 30% Max-LP liegt.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Nicht an mir vorbei - einmal pro Kampf. Trigger: Ein regulärer Verbündeter in Hinterzone wird erstmals durch einen Gegner im Nahkampf getroffen. Aurel bricht seine Aktion ab, springt auf dessen Bahn bis 3 X-Einheiten vor den Angreifer, verspottet erreichbare Gegner im Radius 7 für 3 s (+100 Zielscore auf Aurel), erhält 35% Schadensreduktion für 4 s und Schild 18% Max-LP. Kein Trigger, wenn Aurel betäubt, gefallen oder bereits in 6 X-Einheiten Entfernung ist; dann wartet die Fähigkeit bis 2 s auf Gültigkeit.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Hält Zielbindung besonders stark; verfolgt kein Hinterziel ohne Schutzformation oder Level-3-Trigger. Nutzt Kuppel erst bei sinnvoller Schildmenge.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Magischer Dauerschaden, Bannung, mehrere Bahnen gleichzeitig, Angriffe hinter Aurel nach Verbrauch seines Level-3-Skills.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Breite gold-violette Schildsilhouette; klarer Bodenring für Schutzradius; kurzer Glockenton bei Rettungssprung.</w:t>
            </w:r>
          </w:p>
        </w:tc>
      </w:tr>
    </w:tbl>
    <w:p>
      <w:pPr>
        <w:pStyle w:val="BodyText"/>
      </w:pPr>
      <w:r>
        <w:rPr>
          <w:b/>
          <w:bCs/>
          <w:color w:val="65417A"/>
        </w:rPr>
        <w:t xml:space="preserve">Implementierungs- und Abnahmekriterien</w:t>
      </w:r>
    </w:p>
    <w:p>
      <w:pPr>
        <w:pStyle w:val="Compact"/>
        <w:numPr>
          <w:ilvl w:val="0"/>
          <w:numId w:val="1021"/>
        </w:numPr>
      </w:pPr>
      <w:r>
        <w:t xml:space="preserve">Schutz gilt nur für den exakt ermittelten Verbündeten und aktualisiert sich höchstens alle 0,25 s.</w:t>
      </w:r>
    </w:p>
    <w:p>
      <w:pPr>
        <w:pStyle w:val="Compact"/>
        <w:numPr>
          <w:ilvl w:val="0"/>
          <w:numId w:val="1021"/>
        </w:numPr>
      </w:pPr>
      <w:r>
        <w:t xml:space="preserve">Rettungssprung darf keine Kollision oder unzulässige Position erzeugen.</w:t>
      </w:r>
    </w:p>
    <w:p>
      <w:pPr>
        <w:pStyle w:val="Compact"/>
        <w:numPr>
          <w:ilvl w:val="0"/>
          <w:numId w:val="1021"/>
        </w:numPr>
      </w:pPr>
      <w:r>
        <w:t xml:space="preserve">Kuppel zählt in der Auswertung als von Aurel erzeugter Schild.</w:t>
      </w:r>
    </w:p>
    <w:bookmarkEnd w:id="59"/>
    <w:bookmarkStart w:id="60" w:name="mira-die-riftjägerin"/>
    <w:p>
      <w:pPr>
        <w:pStyle w:val="Heading3"/>
        <w:keepNext/>
      </w:pPr>
      <w:r>
        <w:t xml:space="preserve">11.2 Mira, die Riftjägerin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Präzisionsschützin / Bossfokus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Wildnis, 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920; Rüstung 12; Widerstand 20; Angriff 145; Intervall 1,35 s; Reichweite 34; Bewegung 5,6.</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Präziser Pfeilschuss - 100% physischer Schaden; Projektilgeschwindigkeit 45; Vorbereitung 0,35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Eingeschossen - Jeder aufeinanderfolgende Standardtreffer gegen dasselbe reguläre Ziel erzeugt 1 Fokus, maximal 5. Jeder Fokus erhöht Miras Standardangriff gegen dieses Ziel um 6%. Fokus verfällt bei Zielwechsel oder nach 3 s ohne Treffer. Level 2: Beim Tod eines markierten Ziels werden bis zu 3 Fokusstapel auf das nächste gültige Ziel übertragen.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Jagdmarke - Startladung 7 s, Wiederaufladung 13 s. Wählt den gefährlichsten sichtbaren regulären Gegner anhand Gefahrwert (Boss &gt; Heiler/Beschwörer &gt; Elite &gt; höchster Angriff). Markiert 7 s, setzt Miras Zielscore auf dieses Ziel +120 und feuert nach 0,4 s drei Schüsse im Abstand 0,25 s zu je 70% physischem Schaden. Zielwechsel nur, wenn Ziel fällt; Restschüsse gehen auf neuen gefährlichsten Gegner.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eine perfekte Schuss - einmal pro Kampf. Trigger: markiertes reguläres Ziel unter 28% LP oder Boss unter 18% LP. Nach 0,8 s sichtbarer Vorbereitung 320% physischer Schaden; ignoriert Schilde bis zu 20% Ziel-Max-LP und 50% Rüstung. Kein automatischer Kill; gegen Boss maximal 12% Max-LP Endschaden.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Bleibt auf maximaler Reichweite und weicht horizontal bis 6 X-Einheiten zurück, wenn ein Nahkämpfer innerhalb 5 kommt und Rückweg frei ist; nur einmal je 5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Beschwörungsköder, Bahnwechsel, Projektilschutz, schneller Backline-Druck, häufige Zielverluste.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Markierung als kontrastreiches Fadenkreuz; Fokus als fünf kleine Kerben unter Ziel; perfekter Schuss mit deutlich längerem Bogenklang.</w:t>
            </w:r>
          </w:p>
        </w:tc>
      </w:tr>
    </w:tbl>
    <w:p>
      <w:pPr>
        <w:pStyle w:val="BodyText"/>
      </w:pPr>
      <w:r>
        <w:rPr>
          <w:b/>
          <w:bCs/>
          <w:color w:val="65417A"/>
        </w:rPr>
        <w:t xml:space="preserve">Implementierungs- und Abnahmekriterien</w:t>
      </w:r>
    </w:p>
    <w:p>
      <w:pPr>
        <w:pStyle w:val="Compact"/>
        <w:numPr>
          <w:ilvl w:val="0"/>
          <w:numId w:val="1022"/>
        </w:numPr>
      </w:pPr>
      <w:r>
        <w:t xml:space="preserve">Fokusstapel entstehen nur nach bestätigtem Treffer.</w:t>
      </w:r>
    </w:p>
    <w:p>
      <w:pPr>
        <w:pStyle w:val="Compact"/>
        <w:numPr>
          <w:ilvl w:val="0"/>
          <w:numId w:val="1022"/>
        </w:numPr>
      </w:pPr>
      <w:r>
        <w:t xml:space="preserve">Gefahrwert und Markenziel sind vor Kampf im Tooltip erklärt.</w:t>
      </w:r>
    </w:p>
    <w:p>
      <w:pPr>
        <w:pStyle w:val="Compact"/>
        <w:numPr>
          <w:ilvl w:val="0"/>
          <w:numId w:val="1022"/>
        </w:numPr>
      </w:pPr>
      <w:r>
        <w:t xml:space="preserve">Perfekter Schuss wird bei Tod des Ziels nicht verbraucht, wenn der Treffer noch nicht erzeugt wurde.</w:t>
      </w:r>
    </w:p>
    <w:bookmarkEnd w:id="60"/>
    <w:bookmarkStart w:id="61" w:name="veyra-die-glutweise"/>
    <w:p>
      <w:pPr>
        <w:pStyle w:val="Heading3"/>
        <w:keepNext/>
      </w:pPr>
      <w:r>
        <w:t xml:space="preserve">11.3 Veyra, die Glutweise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Flächenmagierin / Beschwörungsräumerin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 Glaube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880; Rüstung 10; Widerstand 34; Angriff 132; Intervall 1,55 s; Reichweite 27; Bewegung 5,2.</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Feuerfunke - 90% magischer Schaden und Brennen für 4 s mit 35% normaler Stärke.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Nachglut - Stirbt ein brennender Gegner, explodiert er in Radius 5 für 55% magischen Schaden. Eine Einheit kann nur eine Nachglut auslösen. Level 2: Getroffene Gegner erhalten Brennen 3 s mit 50% normaler Stärke. Kettenreaktionen dürfen maximal drei Generationen tief laufen.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Glutwelle - Startladung 8 s, Wiederaufladung 12 s. Wählt die Bahn mit höchster Summe gegnerischer Einheiten; bei Gleichstand eigene Bahn. Welle läuft 38 X-Einheiten, trifft jedes Ziel einmal für 135% magischen Schaden und Brennen 5 s. Vorbereitung 0,65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Popcorninferno - einmal pro Kampf. Trigger: mindestens vier gegnerische Einheiten inklusive Beschwörungen gleichzeitig aktiv und mindestens zwei innerhalb eines Radius-9-Clusters. Erzeugt fünf Explosionen im Abstand 0,22 s auf wechselnden Clustern; je 65% magischer Flächenschaden, dasselbe Ziel maximal dreimal. Boss erhält pro Explosion höchstens 2,5% Max-LP.</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Priorisiert Cluster; wartet mit Glutwelle höchstens 2,5 s auf bessere Bahn, danach gültige aktuelle Bahn. Keine Explosion auf leeres Feld.</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Verteilte Formation, hohe Magieresistenz, Bannung von Brennen nicht möglich aber Reinigung, schneller Zugriff auf Veyra.</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Orange-violette, nicht realistische Flammen; Nachglut klein und kurz; Popcorninferno humorvoll mit rhythmischen Puffs, ohne Bildschirm zu verdecken.</w:t>
            </w:r>
          </w:p>
        </w:tc>
      </w:tr>
    </w:tbl>
    <w:p>
      <w:pPr>
        <w:pStyle w:val="BodyText"/>
      </w:pPr>
      <w:r>
        <w:rPr>
          <w:b/>
          <w:bCs/>
          <w:color w:val="65417A"/>
        </w:rPr>
        <w:t xml:space="preserve">Implementierungs- und Abnahmekriterien</w:t>
      </w:r>
    </w:p>
    <w:p>
      <w:pPr>
        <w:pStyle w:val="Compact"/>
        <w:numPr>
          <w:ilvl w:val="0"/>
          <w:numId w:val="1023"/>
        </w:numPr>
      </w:pPr>
      <w:r>
        <w:t xml:space="preserve">Nachglut kann nicht rekursiv endlos triggern.</w:t>
      </w:r>
    </w:p>
    <w:p>
      <w:pPr>
        <w:pStyle w:val="Compact"/>
        <w:numPr>
          <w:ilvl w:val="0"/>
          <w:numId w:val="1023"/>
        </w:numPr>
      </w:pPr>
      <w:r>
        <w:t xml:space="preserve">Jedes Ziel wird pro Glutwelle exakt einmal getroffen.</w:t>
      </w:r>
    </w:p>
    <w:p>
      <w:pPr>
        <w:pStyle w:val="Compact"/>
        <w:numPr>
          <w:ilvl w:val="0"/>
          <w:numId w:val="1023"/>
        </w:numPr>
      </w:pPr>
      <w:r>
        <w:t xml:space="preserve">Reduzierte-Effekte-Modus ersetzt Explosionen durch klare Kreise und kurze Lichtimpulse.</w:t>
      </w:r>
    </w:p>
    <w:bookmarkEnd w:id="61"/>
    <w:bookmarkStart w:id="62" w:name="morcant-der-grabsprecher"/>
    <w:p>
      <w:pPr>
        <w:pStyle w:val="Heading3"/>
        <w:keepNext/>
      </w:pPr>
      <w:r>
        <w:t xml:space="preserve">11.4 Morcant, der Grabsprecher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Beschwörer / Mengenaufbau</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Unterwelt, Beschwörer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980; Rüstung 14; Widerstand 38; Angriff 110; Intervall 1,7 s; Reichweite 25; Bewegung 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Dunkler Energiestoß - 90% magischer Schaden.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Übrig geblieben - Der erste besiegte normale, nicht beschworene Gegner erzeugt nach 0,8 s ein Eifriger-Skelett auf Morcants Seite in derselben Bahn. Boss, Elite, Konstruktion und Pflanzen zählen nicht. Level 2: Das Skelett erhält 4 s +30% Bewegung und 15% Schild.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Knochenkommando - Startladung 6 s, Wiederaufladung 15 s. Beschwört bis zu drei Eifrige Skelette: zuerst je eines auf Bahnen mit Gegnern, dann auf Morcants Bahn. Bei weniger freien Beschwörungsplätzen werden entsprechend weniger erzeugt. Vorbereitung 0,7 s; Skelette erscheinen 3 X-Einheiten vor Morcant oder am nächsten freien Punkt.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Noch lange nicht fertig - einmal pro Kampf. Wird scharf, nachdem mindestens zwei von Morcant erzeugte Skelette gefallen sind und aktuell kein Morcant-Skelett aktiv ist. Beschwört einen Knochenwächter. Bei voller Beschwörungsgrenze ersetzt er das älteste Morcant-Skelett; fremde Beschwörungen werden nie entfernt.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Bleibt hinter nächstem regulären Verbündeten; weicht nicht aktiv zwischen Bahnen. Beschwört nicht, wenn kein Gegner regulär aktiv ist.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Flächenschaden, Bannwirker, direkter Druck auf Morcant, Beschwörungsgrenze durch schwache Einheiten ausnutzen.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Cartoonhafte Knochen, die magnetisch zusammenschnappen; keine Gruseleffekte; unterschiedliche Silhouette für Knochenwächter.</w:t>
            </w:r>
          </w:p>
        </w:tc>
      </w:tr>
    </w:tbl>
    <w:p>
      <w:pPr>
        <w:pStyle w:val="BodyText"/>
      </w:pPr>
      <w:r>
        <w:rPr>
          <w:b/>
          <w:bCs/>
          <w:color w:val="65417A"/>
        </w:rPr>
        <w:t xml:space="preserve">Implementierungs- und Abnahmekriterien</w:t>
      </w:r>
    </w:p>
    <w:p>
      <w:pPr>
        <w:pStyle w:val="Compact"/>
        <w:numPr>
          <w:ilvl w:val="0"/>
          <w:numId w:val="1024"/>
        </w:numPr>
      </w:pPr>
      <w:r>
        <w:t xml:space="preserve">Passiv zählt nur einmal pro Kampf und dokumentiert den auslösenden Gegner.</w:t>
      </w:r>
    </w:p>
    <w:p>
      <w:pPr>
        <w:pStyle w:val="Compact"/>
        <w:numPr>
          <w:ilvl w:val="0"/>
          <w:numId w:val="1024"/>
        </w:numPr>
      </w:pPr>
      <w:r>
        <w:t xml:space="preserve">Knochenkommando respektiert globale Sechsergrenze.</w:t>
      </w:r>
    </w:p>
    <w:p>
      <w:pPr>
        <w:pStyle w:val="Compact"/>
        <w:numPr>
          <w:ilvl w:val="0"/>
          <w:numId w:val="1024"/>
        </w:numPr>
      </w:pPr>
      <w:r>
        <w:t xml:space="preserve">Knochenwächter ersetzt nur ausdrücklich erlaubte eigene Beschwörung.</w:t>
      </w:r>
    </w:p>
    <w:bookmarkEnd w:id="62"/>
    <w:bookmarkStart w:id="63" w:name="sable-die-klingentänzerin"/>
    <w:p>
      <w:pPr>
        <w:pStyle w:val="Heading3"/>
        <w:keepNext/>
      </w:pPr>
      <w:r>
        <w:t xml:space="preserve">11.5 Sable, die Klingentänzerin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Duellantin / Backline-Unterbrecherin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Söldner, Arkan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 oder 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1.120; Rüstung 24; Widerstand 24; Angriff 118; Intervall 0,78 s; Reichweite 2,7; Bewegung 8,5.</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Klingenfolge - 55% physischer Schaden pro Angriff; jeder dritte Treffer verursacht 90% statt 55%. Zähler bleibt beim Zielwechsel erhalten.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Im Schwung - Nach eigenem Todesstoß 5 s lang +25% Bewegung und +20% Angriffsgeschwindigkeit. Erneuter Todesstoß erneuert Dauer. Level 2: Nach jedem Fähigkeits-Bahnwechsel weicht Sable dem ersten normalen Standardangriff innerhalb 2,5 s vollständig aus; Flächenangriffe nicht.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Seitensprung - Startladung 5 s, Wiederaufladung 10 s. Sucht auf benachbarter Bahn einen ungeschützten Schützen, Heiler, Magier oder Beschwörer mit mindestens 25 höherem Zielscore als aktuelles Ziel. Sprungdauer 0,55 s, währenddessen nicht zielbar durch neue Standardangriffe; landet 2,5 X-Einheiten vor Ziel und verursacht 120% physischen Schaden. Ohne gültiges Ziel bleibt Fähigkeit geladen.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Drei Schritte voraus - einmal pro Kampf. Trigger: gegnerischer Unterstützer/Magier startet eine Signaturfähigkeit mit mindestens 0,4 s Vorbereitung. Sable springt, wenn Pfad gültig und Ziel nicht unverwundbar, unterbricht reguläre Gegner und führt drei Treffer zu je 75% aus. Boss wird nicht unterbrochen, verliert aber 15% aktuelle Fähigkeitsladung.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Hoher Zielwechselwille gegen Hinterziele, aber keine Sprünge auf leere oder blockierte Position. Nach Sprung bindet sie Ziel mindestens 2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Beschützende Front, Betäubung, robuste Köder-Unterstützer, mehrere gleichzeitige Bedrohungen, Schutzformation.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Deutliche violette Bewegungsspur; Ausweichsymbol; Level-3-Trigger mit kurzem Zeitriss, keine unsichtbare Teleportation.</w:t>
            </w:r>
          </w:p>
        </w:tc>
      </w:tr>
    </w:tbl>
    <w:p>
      <w:pPr>
        <w:pStyle w:val="BodyText"/>
      </w:pPr>
      <w:r>
        <w:rPr>
          <w:b/>
          <w:bCs/>
          <w:color w:val="65417A"/>
        </w:rPr>
        <w:t xml:space="preserve">Implementierungs- und Abnahmekriterien</w:t>
      </w:r>
    </w:p>
    <w:p>
      <w:pPr>
        <w:pStyle w:val="Compact"/>
        <w:numPr>
          <w:ilvl w:val="0"/>
          <w:numId w:val="1025"/>
        </w:numPr>
      </w:pPr>
      <w:r>
        <w:t xml:space="preserve">Seitensprung nur auf benachbarte Bahn.</w:t>
      </w:r>
    </w:p>
    <w:p>
      <w:pPr>
        <w:pStyle w:val="Compact"/>
        <w:numPr>
          <w:ilvl w:val="0"/>
          <w:numId w:val="1025"/>
        </w:numPr>
      </w:pPr>
      <w:r>
        <w:t xml:space="preserve">Ausweichen verbraucht sich nur bei einem tatsächlich verhinderten gültigen Standardangriff.</w:t>
      </w:r>
    </w:p>
    <w:p>
      <w:pPr>
        <w:pStyle w:val="Compact"/>
        <w:numPr>
          <w:ilvl w:val="0"/>
          <w:numId w:val="1025"/>
        </w:numPr>
      </w:pPr>
      <w:r>
        <w:t xml:space="preserve">Level-3 darf nicht mehrfach durch denselben Fähigkeitsstart triggern.</w:t>
      </w:r>
    </w:p>
    <w:bookmarkEnd w:id="63"/>
    <w:bookmarkStart w:id="64" w:name="brunn-der-eisenmönch"/>
    <w:p>
      <w:pPr>
        <w:pStyle w:val="Heading3"/>
        <w:keepNext/>
      </w:pPr>
      <w:r>
        <w:t xml:space="preserve">11.6 Brunn, der Eisenmönch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Kämpfer / Brecher / Kontrollkonter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Glaube, 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1.620; Rüstung 42; Widerstand 35; Angriff 142; Intervall 1,8 s; Reichweite 3,5; Bewegung 5,1; Kontrollresistenz 30%.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Schwerer Stabangriff - 115% physischer Schaden; gegen Schild/Konstruktion +25% Rohschaden.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Fester Stand - Nach Ende von Rückstoß, Betäubung oder Verlangsamung 5 s +20 Rüstung/Widerstand. Interner Cooldown 5 s. Level 2: Nächster Standardangriff während Fester Stand verursacht +55% Rohschaden und unterbricht reguläre Gegner 0,25 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Glockenschlag - Startladung 7 s, Wiederaufladung 13 s. 0,85 s Vorbereitung; Radius 5 um Brunn, 150% physischer Schaden, reguläre Gegner 0,65 s betäubt und 2 X zurückgestoßen. Bosse: 0,2 s Stagger und kein Rückstoß. Wird nur bei mindestens zwei Zielen oder einem Elite/Boss verwendet.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Jetzt bin ich wach - einmal pro Kampf. Trigger beim ersten Unterschreiten von 50% LP. Entfernt alle reinigbaren Kontroll- und Schwächungseffekte, stößt reguläre Gegner Radius 6 um 3 X zurück, verursacht 80% physischen Schaden und gewährt Schild 25% Max-LP für 7 s. Kann während Betäubung auslösen und beendet sie.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Bevorzugt Schilde, Konstruktionen und große Kreaturen. Wartet bei Glockenschlag höchstens 2 s auf zweites Ziel.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Fernkampfkiting, magischer Schaden, keine Kontrolle auf ihn verschwenden, Bannung des Schildes.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Tiefe Glockenresonanz und klarer kreisförmiger Stoß; Bildschirmerschütterung nur bei Level 3 und reduzierbar.</w:t>
            </w:r>
          </w:p>
        </w:tc>
      </w:tr>
    </w:tbl>
    <w:p>
      <w:pPr>
        <w:pStyle w:val="BodyText"/>
      </w:pPr>
      <w:r>
        <w:rPr>
          <w:b/>
          <w:bCs/>
          <w:color w:val="65417A"/>
        </w:rPr>
        <w:t xml:space="preserve">Implementierungs- und Abnahmekriterien</w:t>
      </w:r>
    </w:p>
    <w:p>
      <w:pPr>
        <w:pStyle w:val="Compact"/>
        <w:numPr>
          <w:ilvl w:val="0"/>
          <w:numId w:val="1026"/>
        </w:numPr>
      </w:pPr>
      <w:r>
        <w:t xml:space="preserve">Passiv triggert beim Ende, nicht Beginn der Kontrolle.</w:t>
      </w:r>
    </w:p>
    <w:p>
      <w:pPr>
        <w:pStyle w:val="Compact"/>
        <w:numPr>
          <w:ilvl w:val="0"/>
          <w:numId w:val="1026"/>
        </w:numPr>
      </w:pPr>
      <w:r>
        <w:t xml:space="preserve">Level-3 löst exakt einmal beim Schwellenübergang aus.</w:t>
      </w:r>
    </w:p>
    <w:p>
      <w:pPr>
        <w:pStyle w:val="Compact"/>
        <w:numPr>
          <w:ilvl w:val="0"/>
          <w:numId w:val="1026"/>
        </w:numPr>
      </w:pPr>
      <w:r>
        <w:t xml:space="preserve">Rückstoß darf Gegner nicht außerhalb logischer Arenagrenzen schieben.</w:t>
      </w:r>
    </w:p>
    <w:bookmarkEnd w:id="64"/>
    <w:bookmarkStart w:id="65" w:name="ilyra-die-morgenhüterin"/>
    <w:p>
      <w:pPr>
        <w:pStyle w:val="Heading3"/>
        <w:keepNext/>
      </w:pPr>
      <w:r>
        <w:t xml:space="preserve">11.7 Ilyra, die Morgenhüterin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Heilerin / Reinigung / Wiederbelebung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Glaube, Königreich</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900; Rüstung 12; Widerstand 42; Angriff 86; Intervall 1,65 s; Reichweite 26; Bewegung 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Lichtimpuls - 70% magischer Schaden. Wenn kein Gegner in Reichweite, greift sie nicht künstlich vor.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Erste Hilfe - Die erste direkte Heilung, die jeder reguläre Verbündete pro Kampf von Ilyra erhält, ist 35% stärker. Separater Marker pro Ziel. Level 2: Überheilung ihrer direkten Heilungen wird bis maximal 10% Ziel-Max-LP in Schild für 5 s umgewandelt.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Morgenkreis - Startladung 6 s, Wiederaufladung 11 s. Trigger bei mindestens zwei Verbündeten unter 80% LP oder einem unter 45%. Heilt bis zu vier reguläre Verbündete im Radius 18 um jeweils 95% Ilyras Angriffskraft plus 4% Ziel-Max-LP. Entfernt je Ziel genau einen reinigbaren negativen Effekt nach Prioritätsliste. Vorbereitung 0,55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Noch nicht Feierabend - einmal pro Kampf. Der erste gefallene reguläre Verbündete außer Ilyra selbst wird nach 1,2 s an seiner Todesposition mit 35% Max-LP wiederbelebt, erhält 1 s Unverwundbarkeit und verliert alle Effekte. Kein Trigger bei Beschwörungen; falls Position blockiert, nächster freier Punkt derselben Bahn. Wird Ilyra während Verzögerung besiegt, schlägt die Wiederbelebung fehl, Fähigkeit gilt nicht als verbraucht, kann aber nur beim nächsten Tod eines anderen Verbündeten erneut prüfen.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Positioniert sich hinter regulärem Verbündeten; priorisiert Heilbedarf plus erwarteten eingehenden Schaden. Morgenkreis wartet nicht länger als 1,5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Burst auf Ilyra, Stille, mehrere getrennte Bahnen, Bannung von Schilden, Todesstoß während Cooldown.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Warme goldene Lichtkreise; Wiederbelebungsanker sichtbar; keine religiösen Realwelt-Symbole.</w:t>
            </w:r>
          </w:p>
        </w:tc>
      </w:tr>
    </w:tbl>
    <w:p>
      <w:pPr>
        <w:pStyle w:val="BodyText"/>
      </w:pPr>
      <w:r>
        <w:rPr>
          <w:b/>
          <w:bCs/>
          <w:color w:val="65417A"/>
        </w:rPr>
        <w:t xml:space="preserve">Implementierungs- und Abnahmekriterien</w:t>
      </w:r>
    </w:p>
    <w:p>
      <w:pPr>
        <w:pStyle w:val="Compact"/>
        <w:numPr>
          <w:ilvl w:val="0"/>
          <w:numId w:val="1027"/>
        </w:numPr>
      </w:pPr>
      <w:r>
        <w:t xml:space="preserve">Erste-Hilfe-Marker wird pro Ziel korrekt gespeichert.</w:t>
      </w:r>
    </w:p>
    <w:p>
      <w:pPr>
        <w:pStyle w:val="Compact"/>
        <w:numPr>
          <w:ilvl w:val="0"/>
          <w:numId w:val="1027"/>
        </w:numPr>
      </w:pPr>
      <w:r>
        <w:t xml:space="preserve">Wiederbelebte Einheit zählt in Auswertung als gefallen und wiederbelebt.</w:t>
      </w:r>
    </w:p>
    <w:p>
      <w:pPr>
        <w:pStyle w:val="Compact"/>
        <w:numPr>
          <w:ilvl w:val="0"/>
          <w:numId w:val="1027"/>
        </w:numPr>
      </w:pPr>
      <w:r>
        <w:t xml:space="preserve">Keine Endlosschleife durch mehrere Ilyras, da Helden einzigartig sind.</w:t>
      </w:r>
    </w:p>
    <w:bookmarkEnd w:id="65"/>
    <w:bookmarkStart w:id="66" w:name="thorn-der-rudelrufer"/>
    <w:p>
      <w:pPr>
        <w:pStyle w:val="Heading3"/>
        <w:keepNext/>
      </w:pPr>
      <w:r>
        <w:t xml:space="preserve">11.8 Thorn, der Rudelrufer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Kämpfer / Tierbeschwörer / Zieljäger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Wildnis, Beschwörer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1.260; Rüstung 28; Widerstand 22; Angriff 120; Intervall 1,15 s; Reichweite 4,2; Bewegung 6,8.</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Speerstoß - 100% physischer Schaden; gegen große Ziele +12%.</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Treuer Begleiter - Beginnt jeden Kampf mit einem Riftwolf auf derselben Bahn, 3 X vor Thorn. Level 2: Wölfe, die dasselbe Ziel angreifen, erhalten pro zusätzlichem Wolf +10% Angriffskraft, maximal +20%.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Rudelpfiff - Startladung 7 s, Wiederaufladung 16 s. Ruft zwei Riftwölfe auf freien Positionen derselben oder benachbarter Bahnen. Alle Thorn-Wölfe erhalten das aktuelle reguläre Ziel als Jagdziel; Jagdziel gibt +80 Zielscore für 6 s. Bei Beschwörungsgrenze wird nur so viel gerufen wie möglich.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große Flausch - einmal pro Kampf. Trigger, wenn Thorn unter 35% LP fällt oder mindestens drei von ihm erzeugte Wölfe gefallen sind und kein Alphawolf aktiv ist. Ruft Alphawolf. Bei voller Grenze ersetzt er den ältesten Thorn-Wolf. Alphawolf verspottet keine Gegner, erhält aber 20% Schadensreduktion, solange Thorn lebt.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Folgt seinem Rudel, überholt aber nicht den nächsten Verteidiger um mehr als 8 X-Einheiten. Wölfe verfolgen Jagdziel auch über eine Bahn, falls Weg gültig.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Flächenschaden, Bannwirker, Thorn zuerst besiegen, Beschwörungslimit, robuste Front auf Jagdbahn.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Klare Wolfssilhouetten und farbige Halsband-Rune zur Zuordnung; Alphawolf deutlich größer, aber nicht bildschirmfüllend.</w:t>
            </w:r>
          </w:p>
        </w:tc>
      </w:tr>
    </w:tbl>
    <w:p>
      <w:pPr>
        <w:pStyle w:val="BodyText"/>
      </w:pPr>
      <w:r>
        <w:rPr>
          <w:b/>
          <w:bCs/>
          <w:color w:val="65417A"/>
        </w:rPr>
        <w:t xml:space="preserve">Implementierungs- und Abnahmekriterien</w:t>
      </w:r>
    </w:p>
    <w:p>
      <w:pPr>
        <w:pStyle w:val="Compact"/>
        <w:numPr>
          <w:ilvl w:val="0"/>
          <w:numId w:val="1028"/>
        </w:numPr>
      </w:pPr>
      <w:r>
        <w:t xml:space="preserve">Startwolf wird vor erstem Tick und nach Synergieprüfung erzeugt.</w:t>
      </w:r>
    </w:p>
    <w:p>
      <w:pPr>
        <w:pStyle w:val="Compact"/>
        <w:numPr>
          <w:ilvl w:val="0"/>
          <w:numId w:val="1028"/>
        </w:numPr>
      </w:pPr>
      <w:r>
        <w:t xml:space="preserve">Rudelbonus zählt nur Thorn-Wölfe am selben Ziel.</w:t>
      </w:r>
    </w:p>
    <w:p>
      <w:pPr>
        <w:pStyle w:val="Compact"/>
        <w:numPr>
          <w:ilvl w:val="0"/>
          <w:numId w:val="1028"/>
        </w:numPr>
      </w:pPr>
      <w:r>
        <w:t xml:space="preserve">Alphawolf ersetzt keine fremde Beschwörung.</w:t>
      </w:r>
    </w:p>
    <w:bookmarkEnd w:id="66"/>
    <w:bookmarkStart w:id="67" w:name="orrik-der-runenbauer"/>
    <w:p>
      <w:pPr>
        <w:pStyle w:val="Heading3"/>
        <w:keepNext/>
      </w:pPr>
      <w:r>
        <w:t xml:space="preserve">11.9 Orrik, der Runenbauer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Konstrukteur / stationäre Unterstützung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Konstruktion, Arkan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 oder 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1.050; Rüstung 26; Widerstand 32; Angriff 108; Intervall 1,45 s; Reichweite 24; Bewegung 4,7.</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Runengeschoss - 85% magischer Schaden.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Vorbereitung ist alles - Erzeugt zu Kampfbeginn eine Runenbarrikade 4 X-Einheiten vor sich auf derselben Bahn. Barrikade ist stationär, blockiert Bewegung und bietet Deckung. Level 2: Orriks Konstruktionen reparieren 2% Max-LP pro Sekunde, solange Orrik lebt und sie 2 s keinen Schaden erhielten.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Feldgeschütz - Startladung 8 s, Wiederaufladung 15 s. Stellt ein Runengeschütz 2 X-Einheiten hinter nächster eigener Frontlinie auf einer Bahn mit Gegnern; bei Gleichstand eigene Bahn. Lebensdauer 16 s, zählt als Beschwörung/Konstruktion. Wenn kein Platz, bleibt geladen.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Viel zu großer Knopf - einmal pro Kampf. Trigger bei mindestens zwei aktiven eigenen Orrik-Konstruktionen und mindestens zwei Gegnern. Überlädt sie 6 s: +45% Angriffsgeschwindigkeit/Wirksamkeit, keine Reparatur. Bei Zerstörung oder Ablauf während Überladung explodiert jede in Radius 5 für 100% magischen Schaden. Barrikade verursacht ebenfalls Explosion, aber keinen Angriffstempoeffekt.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Bleibt in Deckung; Feldgeschütz nie hinter feindlicher Front. Wechselt Bahn nur, wenn eigene Bahn vollständig leer und keine Konstruktion dort aktiv ist.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Brecher, Bannwirker, Flächenmagie, schneller Bahnwechsel, Orrik ausschalten stoppt Reparatur.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Klare geometrische Runen; Barrikade niedrig genug, Einheiten sichtbar zu halten; Überladung blinkt mit rhythmischem Warnring.</w:t>
            </w:r>
          </w:p>
        </w:tc>
      </w:tr>
    </w:tbl>
    <w:p>
      <w:pPr>
        <w:pStyle w:val="BodyText"/>
      </w:pPr>
      <w:r>
        <w:rPr>
          <w:b/>
          <w:bCs/>
          <w:color w:val="65417A"/>
        </w:rPr>
        <w:t xml:space="preserve">Implementierungs- und Abnahmekriterien</w:t>
      </w:r>
    </w:p>
    <w:p>
      <w:pPr>
        <w:pStyle w:val="Compact"/>
        <w:numPr>
          <w:ilvl w:val="0"/>
          <w:numId w:val="1029"/>
        </w:numPr>
      </w:pPr>
      <w:r>
        <w:t xml:space="preserve">Konstruktionen besitzen eindeutige Besitzer- und Beschwörungs-IDs.</w:t>
      </w:r>
    </w:p>
    <w:p>
      <w:pPr>
        <w:pStyle w:val="Compact"/>
        <w:numPr>
          <w:ilvl w:val="0"/>
          <w:numId w:val="1029"/>
        </w:numPr>
      </w:pPr>
      <w:r>
        <w:t xml:space="preserve">Barrikade blockiert nicht dauerhaft beide Seiten ohne Ausweichregel.</w:t>
      </w:r>
    </w:p>
    <w:p>
      <w:pPr>
        <w:pStyle w:val="Compact"/>
        <w:numPr>
          <w:ilvl w:val="0"/>
          <w:numId w:val="1029"/>
        </w:numPr>
      </w:pPr>
      <w:r>
        <w:t xml:space="preserve">Überladung triggert Explosion nur einmal pro Konstruktion.</w:t>
      </w:r>
    </w:p>
    <w:bookmarkEnd w:id="67"/>
    <w:bookmarkStart w:id="68" w:name="nyx-die-leerenseherin"/>
    <w:p>
      <w:pPr>
        <w:pStyle w:val="Heading3"/>
        <w:keepNext/>
      </w:pPr>
      <w:r>
        <w:t xml:space="preserve">11.10 Nyx, die Leerenseherin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Kontrollmagierin / Fähigkeitsstörung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 Unterwelt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Startzone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Level-1-Basiswerte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850; Rüstung 8; Widerstand 46; Angriff 116; Intervall 1,9 s; Reichweite 28; Bewegung 5,1.</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Leerenimpuls - 105% magischer Schaden; langsames Projektil, 0,5 s Vorbereitung.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Passive Fähigkeit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Einen Moment bitte - Die erste gegnerische wiederholbare Signaturfähigkeit pro Kampf erhält bei Kampfbeginn zusätzliche 2,0 s Startladung. Betrifft nicht passive Startbeschwörungen oder Bossphasen. Level 2: zusätzlich -15% Reichweite für Gegner innerhalb Nyx Zeitblase.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Zeitblase - Startladung 7 s, Wiederaufladung 14 s. Wählt Kreis Radius 7 mit höchster Gegnerzahl, mindestens zwei Ziele oder ein Elite/Boss. Dauer 6 s. Gegner darin -30% Bewegung und -20% Angriffsgeschwindigkeit. Bosswerte halbiert. Blase bleibt stationär.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Level-3-Sonderskill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Das war so nicht vorgesehen - einmal pro Kampf. Trigger, wenn innerhalb 0,8 s mindestens zwei gegnerische wiederholbare Fähigkeiten ihre Vorbereitung beginnen. Setzt bei betroffenen regulären Gegnern aktuelle Wiederaufladung um 35% der Vollaufladung zurück und verursacht 1,5 s Verwirrung. Bosse verlieren 15% Vollaufladung und zeigen 0,25 s Stagger. Einmalige Phasenfähigkeiten werden nicht zurückgesetzt.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KI-Verhalten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Setzt Blase auf größten Cluster, darf bis 1,5 s auf zweites Ziel warten. Bevorzugt Fähigkeitsträger für Standardziel bei Gleichstand.</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Natürliche Gegenstrategien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Verteilte Formation, direkte Backline-Jagd, Stille, Konstruktionen außerhalb der Blase, Fähigkeiten zeitlich entzerren.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Telegraphie / Präsentation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Transparente violette Kugel mit klarer Bodenkante; Geschwindigkeitsreduktion nicht über starke Nachbilder; Level 3 zeigt zurückspringende Lade-Icons.</w:t>
            </w:r>
          </w:p>
        </w:tc>
      </w:tr>
    </w:tbl>
    <w:p>
      <w:pPr>
        <w:pStyle w:val="BodyText"/>
      </w:pPr>
      <w:r>
        <w:rPr>
          <w:b/>
          <w:bCs/>
          <w:color w:val="65417A"/>
        </w:rPr>
        <w:t xml:space="preserve">Implementierungs- und Abnahmekriterien</w:t>
      </w:r>
    </w:p>
    <w:p>
      <w:pPr>
        <w:pStyle w:val="Compact"/>
        <w:numPr>
          <w:ilvl w:val="0"/>
          <w:numId w:val="1030"/>
        </w:numPr>
      </w:pPr>
      <w:r>
        <w:t xml:space="preserve">Passiv betrifft exakt die erste gültige Fähigkeit der gesamten Gegnerseite.</w:t>
      </w:r>
    </w:p>
    <w:p>
      <w:pPr>
        <w:pStyle w:val="Compact"/>
        <w:numPr>
          <w:ilvl w:val="0"/>
          <w:numId w:val="1030"/>
        </w:numPr>
      </w:pPr>
      <w:r>
        <w:t xml:space="preserve">Zeitblase prüft Position kontinuierlich und entfernt Debuff beim Verlassen.</w:t>
      </w:r>
    </w:p>
    <w:p>
      <w:pPr>
        <w:pStyle w:val="Compact"/>
        <w:numPr>
          <w:ilvl w:val="0"/>
          <w:numId w:val="1030"/>
        </w:numPr>
      </w:pPr>
      <w:r>
        <w:t xml:space="preserve">Level-3-Trigger fasst nur Starts im definierten Zeitfenster zusammen.</w:t>
      </w:r>
    </w:p>
    <w:bookmarkEnd w:id="68"/>
    <w:bookmarkStart w:id="69" w:name="X33584ca5476f483370980de2fa8d52f4ffbe454"/>
    <w:p>
      <w:pPr>
        <w:pStyle w:val="Heading3"/>
        <w:keepNext/>
      </w:pPr>
      <w:r>
        <w:t xml:space="preserve">11.11 Heldenübergreifende Balance- und Abnahmeregeln</w:t>
      </w:r>
    </w:p>
    <w:p>
      <w:pPr>
        <w:pStyle w:val="Compact"/>
        <w:numPr>
          <w:ilvl w:val="0"/>
          <w:numId w:val="1031"/>
        </w:numPr>
      </w:pPr>
      <w:r>
        <w:t xml:space="preserve">Kein einzelner Held ist für eine Kampagnenmission zwingend. Bossvorschauen dürfen Rollen empfehlen, aber nie einen konkreten Helden voraussetzen.</w:t>
      </w:r>
    </w:p>
    <w:p>
      <w:pPr>
        <w:pStyle w:val="Compact"/>
        <w:numPr>
          <w:ilvl w:val="0"/>
          <w:numId w:val="1031"/>
        </w:numPr>
      </w:pPr>
      <w:r>
        <w:t xml:space="preserve">Level 3 erhöht den erwarteten Gesamtbeitrag eines Helden gegenüber Level 1 im Durchschnitt um 18-28%, nicht um ein Vielfaches.</w:t>
      </w:r>
    </w:p>
    <w:p>
      <w:pPr>
        <w:pStyle w:val="Compact"/>
        <w:numPr>
          <w:ilvl w:val="0"/>
          <w:numId w:val="1031"/>
        </w:numPr>
      </w:pPr>
      <w:r>
        <w:t xml:space="preserve">Jeder Held besitzt mindestens zwei natürliche Gegenstrategien und mindestens zwei klar passende Verbündetenrollen.</w:t>
      </w:r>
    </w:p>
    <w:p>
      <w:pPr>
        <w:pStyle w:val="Compact"/>
        <w:numPr>
          <w:ilvl w:val="0"/>
          <w:numId w:val="1031"/>
        </w:numPr>
      </w:pPr>
      <w:r>
        <w:t xml:space="preserve">Automatische Fähigkeiten warten bei fehlendem sinnvollen Ziel, aber nicht länger als die im Kit genannte Wartezeit, sofern ein weniger ideales gültiges Ziel existiert.</w:t>
      </w:r>
    </w:p>
    <w:p>
      <w:pPr>
        <w:pStyle w:val="Compact"/>
        <w:numPr>
          <w:ilvl w:val="0"/>
          <w:numId w:val="1031"/>
        </w:numPr>
      </w:pPr>
      <w:r>
        <w:t xml:space="preserve">Alle Sprünge, Beschwörungen und Wiederbelebungen verwenden eine gemeinsame Suche nach dem nächsten freien gültigen Punkt derselben Bahn.</w:t>
      </w:r>
    </w:p>
    <w:p>
      <w:pPr>
        <w:pStyle w:val="Compact"/>
        <w:numPr>
          <w:ilvl w:val="0"/>
          <w:numId w:val="1031"/>
        </w:numPr>
      </w:pPr>
      <w:r>
        <w:t xml:space="preserve">Im Formationsscreen zeigt jeder Held drei kurze Karten: Kernrolle, stärkster Trigger, wichtigste Schwäche.</w:t>
      </w:r>
    </w:p>
    <w:bookmarkEnd w:id="69"/>
    <w:bookmarkEnd w:id="70"/>
    <w:bookmarkStart w:id="90" w:name="truppenverträge-und-die-18-truppentypen"/>
    <w:p>
      <w:pPr>
        <w:pStyle w:val="Heading2"/>
        <w:keepNext/>
      </w:pPr>
      <w:r>
        <w:t xml:space="preserve">12. Truppenverträge und die 18 Truppentypen</w:t>
      </w:r>
    </w:p>
    <w:bookmarkStart w:id="71" w:name="vertragslogik"/>
    <w:p>
      <w:pPr>
        <w:pStyle w:val="Heading3"/>
        <w:keepNext/>
      </w:pPr>
      <w:r>
        <w:t xml:space="preserve">12.1 Vertragslogik</w:t>
      </w:r>
    </w:p>
    <w:p>
      <w:pPr>
        <w:pStyle w:val="Compact"/>
        <w:numPr>
          <w:ilvl w:val="0"/>
          <w:numId w:val="1032"/>
        </w:numPr>
      </w:pPr>
      <w:r>
        <w:t xml:space="preserve">Ein entdeckter Truppentyp kann in der Kaserne dauerhaft als Vertrag I gekauft werden. Vertrag II und III erhöhen ausschließlich die maximal gleichzeitig einsetzbaren Kopien auf zwei bzw. drei.</w:t>
      </w:r>
    </w:p>
    <w:p>
      <w:pPr>
        <w:pStyle w:val="Compact"/>
        <w:numPr>
          <w:ilvl w:val="0"/>
          <w:numId w:val="1032"/>
        </w:numPr>
      </w:pPr>
      <w:r>
        <w:t xml:space="preserve">Verträge werden nicht verbraucht, verlangen keinen Lohn, sammeln keine Erfahrung und können nicht verloren gehen.</w:t>
      </w:r>
    </w:p>
    <w:p>
      <w:pPr>
        <w:pStyle w:val="Compact"/>
        <w:numPr>
          <w:ilvl w:val="0"/>
          <w:numId w:val="1032"/>
        </w:numPr>
      </w:pPr>
      <w:r>
        <w:t xml:space="preserve">Temporäre Rekruten ignorieren fehlenden Vertrag, belegen aber einen regulären Gruppenplatz und respektieren die globale Dreiergrenze.</w:t>
      </w:r>
    </w:p>
    <w:p>
      <w:pPr>
        <w:pStyle w:val="Compact"/>
        <w:numPr>
          <w:ilvl w:val="0"/>
          <w:numId w:val="1032"/>
        </w:numPr>
      </w:pPr>
      <w:r>
        <w:t xml:space="preserve">Jede eingesetzte Kopie kann ein eigenes Truppenkit tragen. Die Inventarsammlung fungiert als freigeschaltete Vorlage; ein Kit wird nicht verbraucht.</w:t>
      </w:r>
    </w:p>
    <w:p>
      <w:pPr>
        <w:pStyle w:val="Compact"/>
        <w:numPr>
          <w:ilvl w:val="0"/>
          <w:numId w:val="1032"/>
        </w:numPr>
      </w:pPr>
      <w:r>
        <w:t xml:space="preserve">Truppen besitzen keine individuellen Namen, Verletzungen, Ausrüstungsslots außer Kit oder separate Level.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Vertragsstufe</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Maximale Kopien</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Basiskosten nach Entdeckung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I</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180 Gold</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II</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420 Gold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III</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850 Gold</w:t>
            </w:r>
          </w:p>
        </w:tc>
      </w:tr>
    </w:tbl>
    <w:p>
      <w:pPr>
        <w:pStyle w:val="BlockText"/>
      </w:pPr>
      <w:r>
        <w:rPr>
          <w:b/>
          <w:bCs/>
        </w:rPr>
        <w:t xml:space="preserve">Verbindlicher Hinweis:</w:t>
      </w:r>
      <w:r>
        <w:t xml:space="preserve"> </w:t>
      </w:r>
      <w:r>
        <w:t xml:space="preserve">Alle Werte gelten auf Normal in Akt I Referenzskalierung. Gegner- und Missionsskalierung wird später beschrieben. Truppenkosten werden bei später Entdeckung nicht erhöht; die Progressionsbremse ist die Entdeckungszeit und der Goldfluss.</w:t>
      </w:r>
    </w:p>
    <w:bookmarkEnd w:id="71"/>
    <w:bookmarkStart w:id="72" w:name="schildwache"/>
    <w:p>
      <w:pPr>
        <w:pStyle w:val="Heading3"/>
        <w:keepNext/>
      </w:pPr>
      <w:r>
        <w:t xml:space="preserve">12.2 Schildwache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Verteidiger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Königreich</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1.650; Rüstung 52; Widerstand 24; Angriff 92; Intervall 1,55 s; Reichweite 3; Bewegung 4,6.</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Schildstoß: 90%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Deckung halten: direkt dahinter stehender Verbündeter -14% Projektilschaden. Alle 12 s: Schildwall, 6 s Schild 14% Max-LP und +40 Zielscore für nahe Gegner.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Günstiger Haupttank; schwach gegen Magie und Bannung.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2"/>
    <w:bookmarkStart w:id="73" w:name="speerwall"/>
    <w:p>
      <w:pPr>
        <w:pStyle w:val="Heading3"/>
        <w:keepNext/>
      </w:pPr>
      <w:r>
        <w:t xml:space="preserve">12.3 Speerwall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Anti-Ansturm / Verteidiger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Königreich</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1.350; Rüstung 40; Widerstand 20; Angriff 112; Intervall 1,45 s; Reichweite 5,5; Bewegung 4,4.</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Speerstich: 105%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Auflaufen lassen: erster Gegner, der sich mit mindestens 7 Bewegung nähert, erhält 160% Schaden und 1,2 s Verlangsamung; 8 s interner Cooldown. +20% Schaden gegen große Ziele.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Kontert schnelle Angreifer; weniger robust als Schildwache.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3"/>
    <w:bookmarkStart w:id="74" w:name="tempelwächter"/>
    <w:p>
      <w:pPr>
        <w:pStyle w:val="Heading3"/>
        <w:keepNext/>
      </w:pPr>
      <w:r>
        <w:t xml:space="preserve">12.4 Tempelwächter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Premium-Verteidiger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Glaube, Königreich</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1.720; Rüstung 46; Widerstand 44; Angriff 98; Intervall 1,7 s; Reichweite 3; Bewegung 4,3.</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Gesegneter Hieb: 85% physisch + 20% magisch.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Erster Treffer über 12% Max-LP erzeugt Schild 18% Max-LP für sich und 10% für nächsten Verbündeten; einmal pro Kampf. Alle 15 s kleiner Schutzimpuls 8% Max-LP auf schwächsten Nahverbündeten.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Teuer, breit defensiv; kein starker Schaden.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4"/>
    <w:bookmarkStart w:id="75" w:name="söldner"/>
    <w:p>
      <w:pPr>
        <w:pStyle w:val="Heading3"/>
        <w:keepNext/>
      </w:pPr>
      <w:r>
        <w:t xml:space="preserve">12.5 Söldner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Flexibler Kämpfer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1.250; Rüstung 28; Widerstand 24; Angriff 118; Intervall 1,2 s; Reichweite 3,2; Bewegung 5,8.</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Schwerthieb: 100%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Pragmatisch: erhält je nach Startzone Front +10 Rüstung, Mitte +8% Angriff oder Hinten +10% Reichweite; Effekt wird vor Kampf angezeigt.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Günstige Lückenfüllung ohne Extremstärke.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5"/>
    <w:bookmarkStart w:id="76" w:name="axtbrecher"/>
    <w:p>
      <w:pPr>
        <w:pStyle w:val="Heading3"/>
        <w:keepNext/>
      </w:pPr>
      <w:r>
        <w:t xml:space="preserve">12.6 Axtbrecher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Brecher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1.300; Rüstung 32; Widerstand 18; Angriff 162; Intervall 2,15 s; Reichweite 3,4; Bewegung 4,9.</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Axtschlag: 135% physisch; gegen Schild/Konstruktion +50%.</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Spaltkeil: alle 11 s 190% physisch, ignoriert 35 Rüstung und entfernt bis 18% Ziel-Max-LP Schild. Priorisiert Konstruktionen.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Stark gegen Befestigung, leicht zu kiten und zu unterbrechen.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6"/>
    <w:bookmarkStart w:id="77" w:name="duellant"/>
    <w:p>
      <w:pPr>
        <w:pStyle w:val="Heading3"/>
        <w:keepNext/>
      </w:pPr>
      <w:r>
        <w:t xml:space="preserve">12.7 Duellant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Mobiler Assassine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850; Rüstung 16; Widerstand 16; Angriff 106; Intervall 0,72 s; Reichweite 2,6; Bewegung 8,8.</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Doppelschnitt: 48% physisch je Zyklus, zwei Treffer.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Lücke finden: alle 9 s Wechsel auf benachbarte Bahn zu Ziel unter 45% LP; 120% Schaden und 2 s +20% Angriffstempo.</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Tötet Schwache, fällt schnell unter Fokus.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7"/>
    <w:bookmarkStart w:id="78" w:name="berserker"/>
    <w:p>
      <w:pPr>
        <w:pStyle w:val="Heading3"/>
        <w:keepNext/>
      </w:pPr>
      <w:r>
        <w:t xml:space="preserve">12.8 Berserker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Riskanter DPS-Kämpfer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Wildnis, 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Front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1.380; Rüstung 20; Widerstand 14; Angriff 130; Intervall 1,05 s; Reichweite 3; Bewegung 6,4.</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Breitaxt: 105%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Raserei: pro 10% fehlender LP +4% Angriffskraft, maximal +32%. Unter 30% LP außerdem +15% Bewegung. Keine eigene Heilung.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Skaliert mit Heilung/Schutz; anfällig für Burst.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8"/>
    <w:bookmarkStart w:id="79" w:name="bogenschütze"/>
    <w:p>
      <w:pPr>
        <w:pStyle w:val="Heading3"/>
        <w:keepNext/>
      </w:pPr>
      <w:r>
        <w:t xml:space="preserve">12.9 Bogenschütze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Konstanter Fernschaden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Königreich</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760; Rüstung 8; Widerstand 14; Angriff 112; Intervall 1,2 s; Reichweite 32; Bewegung 5,5.</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Pfeil: 100%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Ruhige Hand: nach 3 s ohne Bahnwechsel +12% Schaden; verliert Bonus beim Nahkampftreffer.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Einfacher Fernkämpfer, klarer Starter.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79"/>
    <w:bookmarkStart w:id="80" w:name="armbrustschütze"/>
    <w:p>
      <w:pPr>
        <w:pStyle w:val="Heading3"/>
        <w:keepNext/>
      </w:pPr>
      <w:r>
        <w:t xml:space="preserve">12.10 Armbrustschütze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Panzerbrechender Schütze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Königreich, 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820; Rüstung 12; Widerstand 12; Angriff 175; Intervall 2,25 s; Reichweite 31; Bewegung 4,8.</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Bolzen: 145% physisch, ignoriert 25 Rüstung.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Gezielter Bolzen: jeder dritte Angriff +55% Schaden gegen Ziel über 60% LP oder mit Schild.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Hoher Einzelschaden, schwach gegen Schwärme.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0"/>
    <w:bookmarkStart w:id="81" w:name="messerwerfer"/>
    <w:p>
      <w:pPr>
        <w:pStyle w:val="Heading3"/>
        <w:keepNext/>
      </w:pPr>
      <w:r>
        <w:t xml:space="preserve">12.11 Messerwerfer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Kurzer mobiler Fernkampf</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920; Rüstung 18; Widerstand 18; Angriff 78; Intervall 0,58 s; Reichweite 16; Bewegung 7,6.</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Wurfmesser: 55%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Seitenwechsel: wenn eigener Bahn kein Ziel in 12 Reichweite, Wechsel auf benachbarte Bahn in 0,8 s; 5 s Cooldown. Jeder fünfte Treffer markiert 3 s für +10% eingehenden physischen Schaden von Messerwerfern.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Hohe Frequenz, kurze Reichweite.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1"/>
    <w:bookmarkStart w:id="82" w:name="arkanschütze"/>
    <w:p>
      <w:pPr>
        <w:pStyle w:val="Heading3"/>
        <w:keepNext/>
      </w:pPr>
      <w:r>
        <w:t xml:space="preserve">12.12 Arkanschütze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Rüstungsignorierender Fernkampf</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740; Rüstung 6; Widerstand 28; Angriff 122; Intervall 1,35 s; Reichweite 29; Bewegung 5,2.</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Arkanbolzen: 75% magisch + 35%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Phasenschuss: alle 10 s 150% magisch, ignoriert Schild bis 8% Ziel-Max-LP; bevorzugt hohen Rüstungswert.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Kontert physische Tanks, sehr fragil.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2"/>
    <w:bookmarkStart w:id="83" w:name="kampfmagier"/>
    <w:p>
      <w:pPr>
        <w:pStyle w:val="Heading3"/>
        <w:keepNext/>
      </w:pPr>
      <w:r>
        <w:t xml:space="preserve">12.13 Kampfmagier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Robuster Flächen-DPS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1.120; Rüstung 24; Widerstand 36; Angriff 124; Intervall 1,6 s; Reichweite 20; Bewegung 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Energieschlag: 90% magisch, Radius 2,5.</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Runenfächer: alle 12 s Kegel auf eigener Bahn, bis 3 Ziele je 125% magisch. Bei nur einem Ziel 150%.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Mittelzone, guter Kompromiss.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3"/>
    <w:bookmarkStart w:id="84" w:name="feldheiler"/>
    <w:p>
      <w:pPr>
        <w:pStyle w:val="Heading3"/>
        <w:keepNext/>
      </w:pPr>
      <w:r>
        <w:t xml:space="preserve">12.14 Feldheiler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Regelmäßige Einzelheilung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Glaube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830; Rüstung 10; Widerstand 34; Angriff 92; Intervall 1,8 s; Reichweite 25; Bewegung 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Leichter Schlag: 55% magisch.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Verbinden: alle 5,5 s heilt niedrigstes LP-%-Ziel um 105% Angriff + 3% Max-LP; Mindestbedarf 15%. Alle 14 s entfernt Brennen oder Gift.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Verlässliche Heilung, wenig Offensive.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4"/>
    <w:bookmarkStart w:id="85" w:name="bannwirker"/>
    <w:p>
      <w:pPr>
        <w:pStyle w:val="Heading3"/>
        <w:keepNext/>
      </w:pPr>
      <w:r>
        <w:t xml:space="preserve">12.15 Bannwirker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Dispel / Anti-Beschwörung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 Glaube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790; Rüstung 8; Widerstand 40; Angriff 96; Intervall 1,65 s; Reichweite 27; Bewegung 5,1.</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Bannfunke: 75% magisch; gegen Beschwörung +35%.</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Entzaubern: alle 10 s entfernt stärksten bannbaren Buff oder reduziert Schild; wenn kein Buff, fügt Beschwörung/Konstruktion 180% magisch zu.</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Situativ stark; schwach gegen reine Kämpfer.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5"/>
    <w:bookmarkStart w:id="86" w:name="standartenträger"/>
    <w:p>
      <w:pPr>
        <w:pStyle w:val="Heading3"/>
        <w:keepNext/>
      </w:pPr>
      <w:r>
        <w:t xml:space="preserve">12.16 Standartenträger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Aura-Unterstützer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Königreich, 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1.050; Rüstung 28; Widerstand 24; Angriff 76; Intervall 1,8 s; Reichweite 4; Bewegung 5,0.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Standartenhieb: 65%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Bannerfeld: reguläre Verbündete Radius 9 +8% Angriffskraft und +8 Rüstung/Widerstand. Effekt endet sofort bei Tod. Alle 14 s 4 s +15% Bewegung für Auraeinheiten.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Muss geschützt und positioniert werden.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6"/>
    <w:bookmarkStart w:id="87" w:name="falkner"/>
    <w:p>
      <w:pPr>
        <w:pStyle w:val="Heading3"/>
        <w:keepNext/>
      </w:pPr>
      <w:r>
        <w:t xml:space="preserve">12.17 Falkner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Backline-Poke / Tier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Wildnis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780; Rüstung 10; Widerstand 18; Angriff 104; Intervall 1,4 s; Reichweite 25; Bewegung 5,8.</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Kurzbogen: 80%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Jagdfalke: alle 7 s nicht belegende Projektil-Beschwörung auf entferntesten Schützen/Heiler, 140% physisch und Markierung 4 s; kann Bahnen überqueren.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Erreicht Hinterziele, kein echter Körper.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7"/>
    <w:bookmarkStart w:id="88" w:name="alchemist"/>
    <w:p>
      <w:pPr>
        <w:pStyle w:val="Heading3"/>
        <w:keepNext/>
      </w:pPr>
      <w:r>
        <w:t xml:space="preserve">12.18 Alchemist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Vorhersehbarer Hybrid-Support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 Söldner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Mitte/Hinten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850; Rüstung 12; Widerstand 30; Angriff 100; Intervall 1,75 s; Reichweite 21; Bewegung 5,3.</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Fläschchenwurf: Zyklus fest Schaden -&gt; Heilung -&gt; Frost, dann wiederholt. Schaden: 100% magisch Radius 3; Heilung: 90% Angriff Radius 3; Frost: 55% magisch + Verlangsamung 4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Farbfolge ist permanent über Kopf sichtbar. Wird ein Ziel ungültig, bleibt der aktuelle Flaschentyp erhalten.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Flexibel, aber einzelne Wirkung geringer.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bookmarkEnd w:id="88"/>
    <w:bookmarkStart w:id="89" w:name="konstrukteur"/>
    <w:p>
      <w:pPr>
        <w:pStyle w:val="Heading3"/>
        <w:keepNext/>
      </w:pPr>
      <w:r>
        <w:t xml:space="preserve">12.19 Konstrukteur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Rolle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Truppen-Konstrukteur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Merkmale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Konstruktion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Empfohlene Zone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Basiswerte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LP 1.020; Rüstung 26; Widerstand 24; Angriff 90; Intervall 1,65 s; Reichweite 19; Bewegung 4,7.</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Werkzeugbolzen: 75% physisch.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Fähigkeit/Passiv</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Bauplan wählbar im Formationsscreen: Barrikade oder Kleingeschütz. Erzeugt bei Start genau eine Konstruktion. Barrikade LP 650; Geschütz LP 420, 55% physisch alle 1,1 s, Lebensdauer 15 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Einsatzidentität und Schwäche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Weniger stark als Orrik, aber flexibel kombinierbar.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Verwendet gemeinsame Rollen-Zielwahl; besondere Prioritäten ergeben sich ausschließlich aus der Fähigkeit.</w:t>
            </w:r>
          </w:p>
        </w:tc>
      </w:tr>
    </w:tbl>
    <w:p>
      <w:pPr>
        <w:pStyle w:val="BodyText"/>
      </w:pPr>
      <w:r>
        <w:rPr>
          <w:b/>
          <w:bCs/>
          <w:color w:val="65417A"/>
        </w:rPr>
        <w:t xml:space="preserve">Implementierungs- und Abnahmekriterien</w:t>
      </w:r>
    </w:p>
    <w:p>
      <w:pPr>
        <w:pStyle w:val="Compact"/>
        <w:numPr>
          <w:ilvl w:val="0"/>
          <w:numId w:val="1033"/>
        </w:numPr>
      </w:pPr>
      <w:r>
        <w:t xml:space="preserve">Jeder Truppentyp besitzt im Kodex eine Vergleichsansicht mit identischer Stat-Reihenfolge.</w:t>
      </w:r>
    </w:p>
    <w:p>
      <w:pPr>
        <w:pStyle w:val="Compact"/>
        <w:numPr>
          <w:ilvl w:val="0"/>
          <w:numId w:val="1033"/>
        </w:numPr>
      </w:pPr>
      <w:r>
        <w:t xml:space="preserve">Drei Kopien desselben Typs bleiben visuell unterscheidbar durch kleine Slotmarkierung und Kit-Icon, nicht durch zufällige Namen.</w:t>
      </w:r>
    </w:p>
    <w:p>
      <w:pPr>
        <w:pStyle w:val="Compact"/>
        <w:numPr>
          <w:ilvl w:val="0"/>
          <w:numId w:val="1033"/>
        </w:numPr>
      </w:pPr>
      <w:r>
        <w:t xml:space="preserve">Keine Fähigkeit benötigt manuelle Aktivierung oder eine während des Kampfes wählbare Variante; Konstrukteur-Bauplan wird vor Kampf gewählt.</w:t>
      </w:r>
    </w:p>
    <w:p>
      <w:pPr>
        <w:pStyle w:val="Compact"/>
        <w:numPr>
          <w:ilvl w:val="0"/>
          <w:numId w:val="1033"/>
        </w:numPr>
      </w:pPr>
      <w:r>
        <w:t xml:space="preserve">Jeder Trupp hat eine klar benannte Rolle und mindestens eine erkennbare Schwäche.</w:t>
      </w:r>
    </w:p>
    <w:bookmarkEnd w:id="89"/>
    <w:bookmarkEnd w:id="90"/>
    <w:bookmarkStart w:id="92" w:name="beschwörungen"/>
    <w:p>
      <w:pPr>
        <w:pStyle w:val="Heading2"/>
        <w:keepNext/>
      </w:pPr>
      <w:r>
        <w:t xml:space="preserve">13. Beschwörungen</w:t>
      </w:r>
    </w:p>
    <w:bookmarkStart w:id="91" w:name="globale-regeln"/>
    <w:p>
      <w:pPr>
        <w:pStyle w:val="Heading3"/>
        <w:keepNext/>
      </w:pPr>
      <w:r>
        <w:t xml:space="preserve">13.1 Globale Regeln</w:t>
      </w:r>
    </w:p>
    <w:p>
      <w:pPr>
        <w:pStyle w:val="Compact"/>
        <w:numPr>
          <w:ilvl w:val="0"/>
          <w:numId w:val="1034"/>
        </w:numPr>
      </w:pPr>
      <w:r>
        <w:t xml:space="preserve">Maximal sechs aktive Beschwörungen pro Seite. Stationäre Konstruktionen und Pflanzen zählen mit; reine Projektiltiere wie der Jagdfalke nicht.</w:t>
      </w:r>
    </w:p>
    <w:p>
      <w:pPr>
        <w:pStyle w:val="Compact"/>
        <w:numPr>
          <w:ilvl w:val="0"/>
          <w:numId w:val="1034"/>
        </w:numPr>
      </w:pPr>
      <w:r>
        <w:t xml:space="preserve">Beschwörungen belegen keinen regulären Gruppenplatz, sammeln keinen Ruhm, tragen keine Gegenstände und verschwinden nach dem Kampf.</w:t>
      </w:r>
    </w:p>
    <w:p>
      <w:pPr>
        <w:pStyle w:val="Compact"/>
        <w:numPr>
          <w:ilvl w:val="0"/>
          <w:numId w:val="1034"/>
        </w:numPr>
      </w:pPr>
      <w:r>
        <w:t xml:space="preserve">Beschwörungen können Ziel von Angriffen, Heilung und Effekten sein, sofern die Quelle nicht ausdrücklich nur reguläre Einheiten erlaubt.</w:t>
      </w:r>
    </w:p>
    <w:p>
      <w:pPr>
        <w:pStyle w:val="Compact"/>
        <w:numPr>
          <w:ilvl w:val="0"/>
          <w:numId w:val="1034"/>
        </w:numPr>
      </w:pPr>
      <w:r>
        <w:t xml:space="preserve">Heilung auf Beschwörungen ist standardmäßig nur 50% wirksam. Wiederbelebung wirkt nicht auf Beschwörungen.</w:t>
      </w:r>
    </w:p>
    <w:p>
      <w:pPr>
        <w:pStyle w:val="Compact"/>
        <w:numPr>
          <w:ilvl w:val="0"/>
          <w:numId w:val="1034"/>
        </w:numPr>
      </w:pPr>
      <w:r>
        <w:t xml:space="preserve">Beim Überschreiten der Grenze wird nichts erzeugt, außer die Fähigkeit benennt eine Ersetzungsregel. UI zeigt kurz „Beschwörungslimit“ an der Quelle.</w:t>
      </w:r>
    </w:p>
    <w:p>
      <w:pPr>
        <w:pStyle w:val="Compact"/>
        <w:numPr>
          <w:ilvl w:val="0"/>
          <w:numId w:val="1034"/>
        </w:numPr>
      </w:pPr>
      <w:r>
        <w:t xml:space="preserve">Zeitlich begrenzte Beschwörungen zeigen einen dünnen Lebensdauerring. Ablauf zählt als Verschwinden, nicht als Tod, sofern ein Todeseffekt dies nicht ausdrücklich einschließt.</w:t>
      </w:r>
    </w:p>
    <w:p>
      <w:pPr>
        <w:pStyle w:val="Compact"/>
        <w:numPr>
          <w:ilvl w:val="0"/>
          <w:numId w:val="1034"/>
        </w:numPr>
      </w:pPr>
      <w:r>
        <w:t xml:space="preserve">Beschwörungen allein verhindern kein Kampfende.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Kategorie und Baseline</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Verhalten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Eifriges Skelett</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Skelett</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320; Rüstung 8; Angriff 52; Intervall 0,95 s; Bewegung 7,2; Lebensdauer 14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Knochenwächter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Skelett/Groß</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900; Rüstung 30; Angriff 95; Intervall 1,45 s; Bewegung 5,0; Dauer 18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Riftwolf</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Tier</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390; Rüstung 6; Angriff 66; Intervall 0,75 s; Bewegung 9,5; Dauer 16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Alphawolf</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Tier/Groß</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1.050; Rüstung 22; Angriff 120; Intervall 1,05 s; Bewegung 8,2; Dauer 20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Runenbarrikade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Konstruktion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850; Rüstung 55; Widerstand 25; stationär; Dauer unbegrenzt bis Kampfende.</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Runengeschütz</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Konstruktion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520; Rüstung 20; Widerstand 30; Angriff 70; Intervall 0,9 s; Reichweite 26; Dauer 16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Kleingeschütz</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Konstruktion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420; Rüstung 15; Angriff 55; Intervall 1,1 s; Reichweite 23; Dauer 15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Glutelementar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Elementar</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460; Widerstand 40; Angriff 78; Intervall 1,0 s; Bewegung 6,0; Dauer 14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Frostelementar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Elementar</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500; Rüstung 18; Angriff 62; Intervall 1,2 s; Bewegung 5,5; Dauer 16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Riftdämon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Dämon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1.100; Rüstung 28; Widerstand 28; Angriff 135; Intervall 1,6 s; Bewegung 4,4; Dauer 14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Schutzgeist</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Geist</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300; nicht angreifbar durch Standardzielwahl; Dauer 10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Dornenknospe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Pflanze</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360; Rüstung 10; stationär; Dauer 12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Heilblüte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Pflanze</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LP 300; Widerstand 20; stationär; Dauer 12 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Ascheecho</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Echo</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LP 45% der Basis-LP des kopierten normalen Soldaten; Angriff 55% der Basis; Dauer 12 s.</w:t>
            </w:r>
          </w:p>
        </w:tc>
      </w:tr>
    </w:tbl>
    <w:p>
      <w:pPr>
        <w:pStyle w:val="BodyText"/>
      </w:pPr>
      <w:r>
        <w:rPr>
          <w:b/>
          <w:bCs/>
          <w:color w:val="65417A"/>
        </w:rPr>
        <w:t xml:space="preserve">Implementierungs- und Abnahmekriterien</w:t>
      </w:r>
    </w:p>
    <w:p>
      <w:pPr>
        <w:pStyle w:val="Compact"/>
        <w:numPr>
          <w:ilvl w:val="0"/>
          <w:numId w:val="1035"/>
        </w:numPr>
      </w:pPr>
      <w:r>
        <w:t xml:space="preserve">Die Sechsergrenze wird bei simultanen Beschwörungen atomar und deterministisch aufgelöst.</w:t>
      </w:r>
    </w:p>
    <w:p>
      <w:pPr>
        <w:pStyle w:val="Compact"/>
        <w:numPr>
          <w:ilvl w:val="0"/>
          <w:numId w:val="1035"/>
        </w:numPr>
      </w:pPr>
      <w:r>
        <w:t xml:space="preserve">Besitzer, Quelle und Kategorie jeder Beschwörung sind im Kampflog verfügbar.</w:t>
      </w:r>
    </w:p>
    <w:p>
      <w:pPr>
        <w:pStyle w:val="Compact"/>
        <w:numPr>
          <w:ilvl w:val="0"/>
          <w:numId w:val="1035"/>
        </w:numPr>
      </w:pPr>
      <w:r>
        <w:t xml:space="preserve">Ablauf, Tod und Ersetzung sind getrennte Ereignistypen.</w:t>
      </w:r>
    </w:p>
    <w:p>
      <w:pPr>
        <w:pStyle w:val="Compact"/>
        <w:numPr>
          <w:ilvl w:val="0"/>
          <w:numId w:val="1035"/>
        </w:numPr>
      </w:pPr>
      <w:r>
        <w:t xml:space="preserve">Große Beschwörungen dürfen die Lesbarkeit regulärer Einheiten nicht verdecken; maximale visuelle Höhe 130% eines Helden, außer Bossbeschwörung.</w:t>
      </w:r>
    </w:p>
    <w:bookmarkEnd w:id="91"/>
    <w:bookmarkEnd w:id="92"/>
    <w:bookmarkStart w:id="97" w:name="X59a0b88f00a304b0a788ea959cffd9c21e5d572"/>
    <w:p>
      <w:pPr>
        <w:pStyle w:val="Heading2"/>
        <w:keepNext/>
      </w:pPr>
      <w:r>
        <w:t xml:space="preserve">14. Gegnerroster und regionale Kampfidentitäten</w:t>
      </w:r>
    </w:p>
    <w:p>
      <w:pPr>
        <w:pStyle w:val="FirstParagraph"/>
      </w:pPr>
      <w:r>
        <w:t xml:space="preserve">Gegner verwenden dieselben Grundformeln wie die Spielergruppe. Ihre Werte werden durch Mission, Schwierigkeit, Instabilität und Ascension skaliert. Die folgenden Werte sind Referenzwerte für die erste Expedition der jeweiligen Region auf Normal; regionale Skalierung wird im Kampagnenkapitel angewendet.</w:t>
      </w:r>
    </w:p>
    <w:bookmarkStart w:id="93" w:name="aschenstraße"/>
    <w:p>
      <w:pPr>
        <w:pStyle w:val="Heading3"/>
        <w:keepNext/>
      </w:pPr>
      <w:r>
        <w:t xml:space="preserve">14.1 Aschenstraße</w:t>
      </w:r>
    </w:p>
    <w:p>
      <w:pPr>
        <w:pStyle w:val="FirstParagraph"/>
      </w:pPr>
      <w:r>
        <w:rPr>
          <w:b/>
          <w:bCs/>
        </w:rPr>
        <w:t xml:space="preserve">Visuelle Identität:</w:t>
      </w:r>
      <w:r>
        <w:t xml:space="preserve"> </w:t>
      </w:r>
      <w:r>
        <w:t xml:space="preserve">Königreichsruinen, Rauch, militärische Echoformationen.</w:t>
      </w:r>
      <w:r>
        <w:t xml:space="preserve"> </w:t>
      </w:r>
      <w:r>
        <w:rPr>
          <w:b/>
          <w:bCs/>
        </w:rPr>
        <w:t xml:space="preserve">Mechanische Identität:</w:t>
      </w:r>
      <w:r>
        <w:t xml:space="preserve"> </w:t>
      </w:r>
      <w:r>
        <w:t xml:space="preserve">Brennen, Schildlinien, Wiederkehr schwacher Echos.</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Gegner</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Rolle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Basiswerte</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Fähigkeit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Lesbare Gegenstrategie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Aschesoldat</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Kämpfer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1.000; Rüstung 24; Widerstand 12; Angriff 100; Intervall 1,25 s.</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Gluthieb: jeder vierte Treffer verursacht Brennen 4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Standardfront; Magie oder Fokusfeuer.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Rußschild</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Verteidiger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1.520; Rüstung 50; Widerstand 18; Angriff 80; Intervall 1,6 s.</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Deckung: schützt nächsten Verbündeten; einmal Schild 15% bei 60% LP.</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Bannung, Magie, Brecher.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Kohlebogner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Schütze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720; Rüstung 8; Widerstand 10; Angriff 112; Intervall 1,25 s; Reichweite 31.</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Brandpfeil alle 9 s: 130% physisch + Brennen.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Backline-Jagd, Projektilschutz.</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Ascheträger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Unterstützer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850; Rüstung 16; Widerstand 24; Angriff 70.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Glutbanner: Verbündete Radius 8 +10% Angriff; bei Tod 4 s Rauch, gegnerische Reichweite darin -20%.</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Früh fokussieren, Bannung.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Funkenläufer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Duellant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780; Rüstung 12; Angriff 108; Intervall 0,8 s; Bewegung 8,8.</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Springt alle 8 s auf benachbarte Bahn zu Schütze/Heiler und hinterlässt Brennspur 3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Speerwall, Schutzformation.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Rauchwirker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Kontrollmagier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760; Widerstand 38; Angriff 96; Reichweite 25.</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Rauchkugel alle 11 s: Radius 6, -25% Reichweite und -15% Angriffstempo 5 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Jagd auf Zauberer, verteilen.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Glutpriester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Heiler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820; Widerstand 35; Angriff 88.</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Alle 6 s Heilung 100% Angriff; heilt brennende Verbündete zusätzlich 3% Max-LP und entfernt deren Brennen.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Unterbrechen/fokussieren, Bannwirker.</w:t>
            </w:r>
          </w:p>
        </w:tc>
      </w:tr>
    </w:tbl>
    <w:p>
      <w:pPr>
        <w:pStyle w:val="Compact"/>
        <w:numPr>
          <w:ilvl w:val="0"/>
          <w:numId w:val="1036"/>
        </w:numPr>
      </w:pPr>
      <w:r>
        <w:t xml:space="preserve">Jede normale Formation der Region verwendet 3-7 reguläre Gegner entsprechend freigeschalteter Spielerplätze.</w:t>
      </w:r>
    </w:p>
    <w:p>
      <w:pPr>
        <w:pStyle w:val="Compact"/>
        <w:numPr>
          <w:ilvl w:val="0"/>
          <w:numId w:val="1036"/>
        </w:numPr>
      </w:pPr>
      <w:r>
        <w:t xml:space="preserve">Ein normaler Kampf darf höchstens zwei Exemplare derselben stark spezialisierten Unterstützerrolle enthalten.</w:t>
      </w:r>
    </w:p>
    <w:p>
      <w:pPr>
        <w:pStyle w:val="Compact"/>
        <w:numPr>
          <w:ilvl w:val="0"/>
          <w:numId w:val="1036"/>
        </w:numPr>
      </w:pPr>
      <w:r>
        <w:t xml:space="preserve">Die ersten zwei Begegnungen einer Region führen neue Mechaniken isoliert ein; danach werden sie kombiniert.</w:t>
      </w:r>
    </w:p>
    <w:p>
      <w:pPr>
        <w:pStyle w:val="Compact"/>
        <w:numPr>
          <w:ilvl w:val="0"/>
          <w:numId w:val="1036"/>
        </w:numPr>
      </w:pPr>
      <w:r>
        <w:t xml:space="preserve">Gegnerfähigkeiten werden beim ersten Kontakt als Kurzkarte und danach im Kodex vollständig gezeigt.</w:t>
      </w:r>
    </w:p>
    <w:bookmarkEnd w:id="93"/>
    <w:bookmarkStart w:id="94" w:name="dornenhain"/>
    <w:p>
      <w:pPr>
        <w:pStyle w:val="Heading3"/>
        <w:keepNext/>
      </w:pPr>
      <w:r>
        <w:t xml:space="preserve">14.2 Dornenhain</w:t>
      </w:r>
    </w:p>
    <w:p>
      <w:pPr>
        <w:pStyle w:val="FirstParagraph"/>
      </w:pPr>
      <w:r>
        <w:rPr>
          <w:b/>
          <w:bCs/>
        </w:rPr>
        <w:t xml:space="preserve">Visuelle Identität:</w:t>
      </w:r>
      <w:r>
        <w:t xml:space="preserve"> </w:t>
      </w:r>
      <w:r>
        <w:t xml:space="preserve">Überwachsene Wege, lebendige Pflanzen und Tierjäger.</w:t>
      </w:r>
      <w:r>
        <w:t xml:space="preserve"> </w:t>
      </w:r>
      <w:r>
        <w:rPr>
          <w:b/>
          <w:bCs/>
        </w:rPr>
        <w:t xml:space="preserve">Mechanische Identität:</w:t>
      </w:r>
      <w:r>
        <w:t xml:space="preserve"> </w:t>
      </w:r>
      <w:r>
        <w:t xml:space="preserve">Gift, Regeneration, Bahnkontrolle, Pflanzen.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Gegner</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Rolle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Basiswerte</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Fähigkeit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Lesbare Gegenstrategie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Dornenknecht</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Kämpfer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1.100; Rüstung 28; Widerstand 18; Angriff 102.</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Bei Nahkampftreffer 20% Angriff als Rückschaden, maximal einmal 0,5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Fernkampf, Magie.</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Rankenwächter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Verteidiger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1.600; Rüstung 42; Widerstand 35; Bewegung 3,8.</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Alle 10 s verwurzelt nächsten Nahgegner 0,8 s und erhält Regeneration.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Bannung, Brecher, Reichweite.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Giftspucker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Schütze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700; Widerstand 24; Angriff 92; Reichweite 27.</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Jeder dritte Treffer Gift 8 s; priorisiert ungegiftete Ziele.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Reinigung, Backline-Druck.</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Heilblüten-Hüter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Heiler/Beschwörer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780; Widerstand 32.</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Alle 9 s Heilblüte auf Bahn mit verletztem Verbündeten; max. zwei eigene Blüten.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Fläche, Bannwirker.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Sprunghase des Unheils</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Duellant/Tier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620; Rüstung 6; Angriff 116; Bewegung 10.</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Erster Kontakt: 160% Schaden und springt danach 5 X zurück; 7 s Cooldown.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Speerwall, Schild.</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Sporenmagier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Kontrolle</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800; Widerstand 40; Angriff 90.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Sporenfeld alle 12 s: 5 s Verlangsamung; bei Ablauf kleiner magischer Schaden.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Verteilen, Jagd.</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Mooskoloss</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Groß/Brecher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2.050; Rüstung 48; Widerstand 30; Angriff 150; Intervall 2,1 s.</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Schlag Radius 4; unter 50% LP Regeneration 2%/s für 8 s, einmal.</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Gift/Bannung, Armbrust/Axtbrecher.</w:t>
            </w:r>
          </w:p>
        </w:tc>
      </w:tr>
    </w:tbl>
    <w:p>
      <w:pPr>
        <w:pStyle w:val="Compact"/>
        <w:numPr>
          <w:ilvl w:val="0"/>
          <w:numId w:val="1037"/>
        </w:numPr>
      </w:pPr>
      <w:r>
        <w:t xml:space="preserve">Jede normale Formation der Region verwendet 3-7 reguläre Gegner entsprechend freigeschalteter Spielerplätze.</w:t>
      </w:r>
    </w:p>
    <w:p>
      <w:pPr>
        <w:pStyle w:val="Compact"/>
        <w:numPr>
          <w:ilvl w:val="0"/>
          <w:numId w:val="1037"/>
        </w:numPr>
      </w:pPr>
      <w:r>
        <w:t xml:space="preserve">Ein normaler Kampf darf höchstens zwei Exemplare derselben stark spezialisierten Unterstützerrolle enthalten.</w:t>
      </w:r>
    </w:p>
    <w:p>
      <w:pPr>
        <w:pStyle w:val="Compact"/>
        <w:numPr>
          <w:ilvl w:val="0"/>
          <w:numId w:val="1037"/>
        </w:numPr>
      </w:pPr>
      <w:r>
        <w:t xml:space="preserve">Die ersten zwei Begegnungen einer Region führen neue Mechaniken isoliert ein; danach werden sie kombiniert.</w:t>
      </w:r>
    </w:p>
    <w:p>
      <w:pPr>
        <w:pStyle w:val="Compact"/>
        <w:numPr>
          <w:ilvl w:val="0"/>
          <w:numId w:val="1037"/>
        </w:numPr>
      </w:pPr>
      <w:r>
        <w:t xml:space="preserve">Gegnerfähigkeiten werden beim ersten Kontakt als Kurzkarte und danach im Kodex vollständig gezeigt.</w:t>
      </w:r>
    </w:p>
    <w:bookmarkEnd w:id="94"/>
    <w:bookmarkStart w:id="95" w:name="eisenschmiede"/>
    <w:p>
      <w:pPr>
        <w:pStyle w:val="Heading3"/>
        <w:keepNext/>
      </w:pPr>
      <w:r>
        <w:t xml:space="preserve">14.3 Eisenschmiede</w:t>
      </w:r>
    </w:p>
    <w:p>
      <w:pPr>
        <w:pStyle w:val="FirstParagraph"/>
      </w:pPr>
      <w:r>
        <w:rPr>
          <w:b/>
          <w:bCs/>
        </w:rPr>
        <w:t xml:space="preserve">Visuelle Identität:</w:t>
      </w:r>
      <w:r>
        <w:t xml:space="preserve"> </w:t>
      </w:r>
      <w:r>
        <w:t xml:space="preserve">Mechanische Hallen, Runenöfen und Konstruktionen.</w:t>
      </w:r>
      <w:r>
        <w:t xml:space="preserve"> </w:t>
      </w:r>
      <w:r>
        <w:rPr>
          <w:b/>
          <w:bCs/>
        </w:rPr>
        <w:t xml:space="preserve">Mechanische Identität:</w:t>
      </w:r>
      <w:r>
        <w:t xml:space="preserve"> </w:t>
      </w:r>
      <w:r>
        <w:t xml:space="preserve">Rüstung, Schilde, Geschütze, Überladung.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Gegner</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Rolle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Basiswerte</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Fähigkeit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Lesbare Gegenstrategie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Schmiedewache</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Verteidiger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1.650; Rüstung 58; Widerstand 20; Angriff 95.</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Erster Schildbruch gibt 5 s +20 Rüstung.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Magie, Brecher.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Nietenläufer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Kämpfer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1.050; Rüstung 36; Angriff 118; Bewegung 6,2.</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Nach Bahnwechsel 3 s +20% Angriffstempo.</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Linie halten, Kontrolle.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Bolzenschütze</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Schütze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760; Rüstung 18; Angriff 155; Intervall 2,2; Reichweite 30.</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Bolzen ignoriert 20 Rüstung; jeder dritte durchdringt Deckung.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Backline-Jagd.</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Runenmechaniker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Konstrukteur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820; Rüstung 20; Widerstand 30.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Startet mit Kleingeschütz; repariert alle 4 s Konstruktion um 8% Max-LP.</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Mechaniker zuerst, Bannwirker.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Ofenmagier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Flächenmagier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850; Widerstand 38; Angriff 125.</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Alle 11 s Ofenstoß auf Bahn: 125% magisch und Brennen.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Verteilen, Unterbrechung.</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Kettengreifer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Kontrolle/Brecher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1.200; Rüstung 34; Angriff 110.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Alle 10 s zieht entferntestes Ziel derselben Bahn bis auf 5 X heran; Boss/Verteidiger nur 3 X.</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Leere Bahn vermeiden, Stille.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Überladener Golem</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Groß</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2.200; Rüstung 55; Widerstand 35; Angriff 135.</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Alle 6 s erhält Überladung; bei 3 Stapeln Explosion Radius 7, 170% magisch, verliert Stapel und 10% LP. Stapel bannbar.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Bannung, Abstand, Burst vor drittem Stapel.</w:t>
            </w:r>
          </w:p>
        </w:tc>
      </w:tr>
    </w:tbl>
    <w:p>
      <w:pPr>
        <w:pStyle w:val="Compact"/>
        <w:numPr>
          <w:ilvl w:val="0"/>
          <w:numId w:val="1038"/>
        </w:numPr>
      </w:pPr>
      <w:r>
        <w:t xml:space="preserve">Jede normale Formation der Region verwendet 3-7 reguläre Gegner entsprechend freigeschalteter Spielerplätze.</w:t>
      </w:r>
    </w:p>
    <w:p>
      <w:pPr>
        <w:pStyle w:val="Compact"/>
        <w:numPr>
          <w:ilvl w:val="0"/>
          <w:numId w:val="1038"/>
        </w:numPr>
      </w:pPr>
      <w:r>
        <w:t xml:space="preserve">Ein normaler Kampf darf höchstens zwei Exemplare derselben stark spezialisierten Unterstützerrolle enthalten.</w:t>
      </w:r>
    </w:p>
    <w:p>
      <w:pPr>
        <w:pStyle w:val="Compact"/>
        <w:numPr>
          <w:ilvl w:val="0"/>
          <w:numId w:val="1038"/>
        </w:numPr>
      </w:pPr>
      <w:r>
        <w:t xml:space="preserve">Die ersten zwei Begegnungen einer Region führen neue Mechaniken isoliert ein; danach werden sie kombiniert.</w:t>
      </w:r>
    </w:p>
    <w:p>
      <w:pPr>
        <w:pStyle w:val="Compact"/>
        <w:numPr>
          <w:ilvl w:val="0"/>
          <w:numId w:val="1038"/>
        </w:numPr>
      </w:pPr>
      <w:r>
        <w:t xml:space="preserve">Gegnerfähigkeiten werden beim ersten Kontakt als Kurzkarte und danach im Kodex vollständig gezeigt.</w:t>
      </w:r>
    </w:p>
    <w:bookmarkEnd w:id="95"/>
    <w:bookmarkStart w:id="96" w:name="zitadelle-der-echos"/>
    <w:p>
      <w:pPr>
        <w:pStyle w:val="Heading3"/>
        <w:keepNext/>
      </w:pPr>
      <w:r>
        <w:t xml:space="preserve">14.4 Zitadelle der Echos</w:t>
      </w:r>
    </w:p>
    <w:p>
      <w:pPr>
        <w:pStyle w:val="FirstParagraph"/>
      </w:pPr>
      <w:r>
        <w:rPr>
          <w:b/>
          <w:bCs/>
        </w:rPr>
        <w:t xml:space="preserve">Visuelle Identität:</w:t>
      </w:r>
      <w:r>
        <w:t xml:space="preserve"> </w:t>
      </w:r>
      <w:r>
        <w:t xml:space="preserve">Unmögliche Architektur und gemischte Echoarmeen.</w:t>
      </w:r>
      <w:r>
        <w:t xml:space="preserve"> </w:t>
      </w:r>
      <w:r>
        <w:rPr>
          <w:b/>
          <w:bCs/>
        </w:rPr>
        <w:t xml:space="preserve">Mechanische Identität:</w:t>
      </w:r>
      <w:r>
        <w:t xml:space="preserve"> </w:t>
      </w:r>
      <w:r>
        <w:t xml:space="preserve">Kopien, Zeitstörung, gemischte Rollen, Phasen.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Gegner</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Rolle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Basiswerte</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Fähigkeit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Lesbare Gegenstrategie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Echo-Legionär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Kämpfer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1.250; Rüstung 32; Widerstand 28; Angriff 116.</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Passt Schadenstyp nach erstem Treffer an: gegen niedrigere Verteidigung; sichtbar.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Ausgewogene Verteidigung, Fokus.</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Spiegelwache</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Verteidiger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1.650; Rüstung 40; Widerstand 40.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Reflektiert ersten direkten Fähigkeits-Treffer zu 25% als reinen Schaden, max. 8% Angreifer-LP; einmal.</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Mit kleinem Skill auslösen, Standardangriff.</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Zeitbogner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Schütze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800; Widerstand 28; Angriff 120.</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Jeder vierte Treffer verzögert nächste Fähigkeit des Ziels um 1 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Jagd, Schutz.</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Echoheiler</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Heiler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880; Widerstand 42.</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Heilt 95% Angriff; kopiert beim ersten Heilen 50% des zuletzt auf Gegnerseite erzeugten Schildes auf Ziel.</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Bannung, früh fokussieren.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Rissduellant</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Duellant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900; Rüstung 18; Widerstand 26; Angriff 118; Bewegung 8,3.</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Nach Tod einer Beschwörung teleportiert er einmal je 6 s auf deren Bahn und erhält 3 s Eile.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Beschwörungen dosieren, Kontrolle.</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Kurator-Adept</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Unterstützer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900; Widerstand 40.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Konservieren alle 12 s: Ziel 2 s unverwundbar, danach 4 s -25% Angriff. Nicht bannbar, klar sichtbar.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Ziel wechseln, Adept töten.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Riftverschlinger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Groß/Anti-Beschwörung</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2.000; Rüstung 38; Widerstand 45; Angriff 145.</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Verschlingt alle 9 s schwächste feindliche Beschwörung in Radius 10, heilt 8% Max-LP; ohne Ziel normaler Biss 160%.</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Wenig Beschwörungen, Fernfokus, Gift.</w:t>
            </w:r>
          </w:p>
        </w:tc>
      </w:tr>
    </w:tbl>
    <w:p>
      <w:pPr>
        <w:pStyle w:val="Compact"/>
        <w:numPr>
          <w:ilvl w:val="0"/>
          <w:numId w:val="1039"/>
        </w:numPr>
      </w:pPr>
      <w:r>
        <w:t xml:space="preserve">Jede normale Formation der Region verwendet 3-7 reguläre Gegner entsprechend freigeschalteter Spielerplätze.</w:t>
      </w:r>
    </w:p>
    <w:p>
      <w:pPr>
        <w:pStyle w:val="Compact"/>
        <w:numPr>
          <w:ilvl w:val="0"/>
          <w:numId w:val="1039"/>
        </w:numPr>
      </w:pPr>
      <w:r>
        <w:t xml:space="preserve">Ein normaler Kampf darf höchstens zwei Exemplare derselben stark spezialisierten Unterstützerrolle enthalten.</w:t>
      </w:r>
    </w:p>
    <w:p>
      <w:pPr>
        <w:pStyle w:val="Compact"/>
        <w:numPr>
          <w:ilvl w:val="0"/>
          <w:numId w:val="1039"/>
        </w:numPr>
      </w:pPr>
      <w:r>
        <w:t xml:space="preserve">Die ersten zwei Begegnungen einer Region führen neue Mechaniken isoliert ein; danach werden sie kombiniert.</w:t>
      </w:r>
    </w:p>
    <w:p>
      <w:pPr>
        <w:pStyle w:val="Compact"/>
        <w:numPr>
          <w:ilvl w:val="0"/>
          <w:numId w:val="1039"/>
        </w:numPr>
      </w:pPr>
      <w:r>
        <w:t xml:space="preserve">Gegnerfähigkeiten werden beim ersten Kontakt als Kurzkarte und danach im Kodex vollständig gezeigt.</w:t>
      </w:r>
    </w:p>
    <w:bookmarkEnd w:id="96"/>
    <w:bookmarkEnd w:id="97"/>
    <w:bookmarkStart w:id="102" w:name="X29d460729421fa107c6fad7a6a53755b52f8dd9"/>
    <w:p>
      <w:pPr>
        <w:pStyle w:val="Heading2"/>
        <w:keepNext/>
      </w:pPr>
      <w:r>
        <w:t xml:space="preserve">15. Eliteeigenschaften, Champions und Zwischenbosse</w:t>
      </w:r>
    </w:p>
    <w:bookmarkStart w:id="98" w:name="eliteeigenschaften"/>
    <w:p>
      <w:pPr>
        <w:pStyle w:val="Heading3"/>
        <w:keepNext/>
      </w:pPr>
      <w:r>
        <w:t xml:space="preserve">15.1 Eliteeigenschaften</w:t>
      </w:r>
    </w:p>
    <w:p>
      <w:pPr>
        <w:pStyle w:val="FirstParagraph"/>
      </w:pPr>
      <w:r>
        <w:t xml:space="preserve">Ein Elitekampf markiert ein oder zwei normale Gegner als Elite. Auf Normal erhält ein Elitegegner genau eine Eigenschaft; ab Ascension 7 kann ein Elitegegner zwei kompatible Eigenschaften tragen. Eliteeigenschaften sind vor dem Kampf vollständig sichtbar und besitzen ein großes Symbol am Lebensbalken.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Eigenschaft</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Mechanische Definition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Gehärtet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+25% Max-LP, +18 Rüstung/Widerstand; keine weitere Fähigkeit.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Rasend</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Unter 50% LP +30% Angriffstempo und +15% Bewegung.</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Arkan geladen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Alle 8 s nächster Angriff verursacht zusätzlich 60% magischen Flächenschaden Radius 3.</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Vampirisch</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Heilt 20% des verursachten direkten Endschadens; gegen Beschwörungen nur 10%.</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Beschwörer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Bei 70% und 35% LP je eine regionale schwache Beschwörung; globale Grenze gilt.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Wächter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Erste zwei Verbündeten unter 50% LP erhalten Schild 12% ihrer Max-LP; je Ziel einmal.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Störend</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Erster Fähigkeitsstart eines Spielers erhält 1,5 s zusätzliche Vorbereitung; sichtbar.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Explosiv</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Bei Tod nach 0,8 s Explosion Radius 6, 120% magisch; Warnkreis.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Phasenhaft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Alle 9 s 1 s unverwundbar und Bahnwechsel zum höchsten Zielscore; nicht während Fähigkeit.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Kommandierend</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Andere Gegner Radius 10 +10% Angriff und +10% Bewegung; Aura endet bei Tod.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Nachhallend</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Erste wiederholbare Fähigkeit wird nach 2 s mit 55% Stärke wiederholt; Ziel neu validiert.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Unnachgiebig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Erster tödlicher Treffer lässt Elite 3 s bei 1 LP weiterkämpfen, danach fällt sie; nicht heilbar.</w:t>
            </w:r>
          </w:p>
        </w:tc>
      </w:tr>
    </w:tbl>
    <w:bookmarkEnd w:id="98"/>
    <w:bookmarkStart w:id="99" w:name="kompatibilitätsregeln"/>
    <w:p>
      <w:pPr>
        <w:pStyle w:val="Heading3"/>
        <w:keepNext/>
      </w:pPr>
      <w:r>
        <w:t xml:space="preserve">15.2 Kompatibilitätsregeln</w:t>
      </w:r>
    </w:p>
    <w:p>
      <w:pPr>
        <w:pStyle w:val="Compact"/>
        <w:numPr>
          <w:ilvl w:val="0"/>
          <w:numId w:val="1040"/>
        </w:numPr>
      </w:pPr>
      <w:r>
        <w:t xml:space="preserve">Unnachgiebig darf nicht mit Explosiv kombiniert werden, damit das Todesfenster eindeutig bleibt.</w:t>
      </w:r>
    </w:p>
    <w:p>
      <w:pPr>
        <w:pStyle w:val="Compact"/>
        <w:numPr>
          <w:ilvl w:val="0"/>
          <w:numId w:val="1040"/>
        </w:numPr>
      </w:pPr>
      <w:r>
        <w:t xml:space="preserve">Phasenhaft darf nicht auf stationären Konstruktionen oder Pflanzen erscheinen.</w:t>
      </w:r>
    </w:p>
    <w:p>
      <w:pPr>
        <w:pStyle w:val="Compact"/>
        <w:numPr>
          <w:ilvl w:val="0"/>
          <w:numId w:val="1040"/>
        </w:numPr>
      </w:pPr>
      <w:r>
        <w:t xml:space="preserve">Beschwörer darf nicht auf einem Gegner liegen, der bereits mehr als zwei Beschwörungen erzeugt.</w:t>
      </w:r>
    </w:p>
    <w:p>
      <w:pPr>
        <w:pStyle w:val="Compact"/>
        <w:numPr>
          <w:ilvl w:val="0"/>
          <w:numId w:val="1040"/>
        </w:numPr>
      </w:pPr>
      <w:r>
        <w:t xml:space="preserve">Vampirisch heilt nicht aus reflektiertem, Gift- oder Brennschaden.</w:t>
      </w:r>
    </w:p>
    <w:p>
      <w:pPr>
        <w:pStyle w:val="Compact"/>
        <w:numPr>
          <w:ilvl w:val="0"/>
          <w:numId w:val="1040"/>
        </w:numPr>
      </w:pPr>
      <w:r>
        <w:t xml:space="preserve">Nachhallend kopiert keine einmalige Phasenfähigkeit und keine Beschwörung, die das globale Limit überschreiten würde.</w:t>
      </w:r>
    </w:p>
    <w:p>
      <w:pPr>
        <w:pStyle w:val="Compact"/>
        <w:numPr>
          <w:ilvl w:val="0"/>
          <w:numId w:val="1040"/>
        </w:numPr>
      </w:pPr>
      <w:r>
        <w:t xml:space="preserve">Ein Eliteattribut erhöht den Belohnungswert des Kampfes um 1; zwei Attribute um 2.</w:t>
      </w:r>
    </w:p>
    <w:bookmarkEnd w:id="99"/>
    <w:bookmarkStart w:id="100" w:name="champions"/>
    <w:p>
      <w:pPr>
        <w:pStyle w:val="Heading3"/>
        <w:keepNext/>
      </w:pPr>
      <w:r>
        <w:t xml:space="preserve">15.3 Champions</w:t>
      </w:r>
    </w:p>
    <w:p>
      <w:pPr>
        <w:pStyle w:val="FirstParagraph"/>
      </w:pPr>
      <w:r>
        <w:t xml:space="preserve">Champions werden ab Ascension-Rang 5 in normalen und Elitekämpfen zugelassen. Sie sind eigene kuratierte Gegner, keine zufällige Kombination. Höchstens ein Champion pro Kampf, außer Endlose Rift Tiefe 41+.</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Champion</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Vollständige Kernmechanik</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Aschenherold</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Alle 7 s markiert eine Bahn; nach 1,2 s Ascheregen 100% magisch + Brennen. Bewegt sich wie Unterstützer.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Dornenschläfer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Beginnt als stationäre Knospe mit 40% Schadensreduktion; erwacht bei 70% LP als schneller Brecher.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Stahlprophet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Zeigt drei Symbole in fester Reihenfolge: Schild, Geschütz, Explosion; nutzt alle 8 s nächstes Symbol.</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Spiegelritter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Kopiert zu Kampfbeginn die Doktrinwirkung der Spielergruppe in gegnerischer Form, aber keine Werteboni.</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Rudelalpha</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Beginnt mit zwei Schattenwölfen; erhält +12% Angriff pro aktivem Wolf.</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Riftarchivar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Speichert ersten negativen Effekt, den er erhält, und wendet ihn nach 3 s auf den Verursacher an; einmal.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Kettenmeister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Verbindet sich mit robustestem Verbündeten; 25% seines eingehenden Schadens geht auf Partner, bis einer fällt.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Leerenkantor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Alle 10 s 1,5 s Stille auf Bahn mit meisten Fähigkeitsnutzern; Vorwarnung 0,8 s.</w:t>
            </w:r>
          </w:p>
        </w:tc>
      </w:tr>
    </w:tbl>
    <w:bookmarkEnd w:id="100"/>
    <w:bookmarkStart w:id="101" w:name="zwischenbosse"/>
    <w:p>
      <w:pPr>
        <w:pStyle w:val="Heading3"/>
        <w:keepNext/>
      </w:pPr>
      <w:r>
        <w:t xml:space="preserve">15.4 Zwischenbosse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Region</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Baseline</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Mechaniken</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Gegenstrategie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Der Rußgeneral</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Aschenstraße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5.800; Rüstung 45; Widerstand 30. Begleitet von Rußschild und Kohlebogner.</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Befehlsruf alle 10 s: Front +20% Bewegung/Angriff 5 s. Bei 50% LP ruft zwei Ascheechos der zuerst gefallenen normalen Begleiter.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General fokussieren oder Begleiter schnell flächig räumen; Banner bannbar.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Die wandernde Hecke</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Dornenhain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6.300; Rüstung 38; Widerstand 42; groß und langsam.</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Wechselt alle 8 s Bahn, hinterlässt Dornenknospe. Bei 40% LP Heilblüte und 8 s Regeneration.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Bahnen abdecken, Pflanzen zerstören, Regeneration bannbar.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Vorarbeiter Neunhammer</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Eisenschmiede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LP 6.000; Rüstung 58; Widerstand 28. Begleitet von zwei Konstruktionen.</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Alle 9 s markiert Konstruktion zur Überladung; zerstörte Konstruktion betäubt ihn 1 s. Unter 35% LP schwerer Flächenschlag.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Konstruktionen gezielt zum richtigen Zeitpunkt zerstören.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Der falsche Pip</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Zitadelle</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LP 5.500; Rüstung/Widerstand 35; schwebend.</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Imitiert nacheinander eine vereinfachte Fähigkeit von Aurel, Veyra und Nyx; Reihenfolge vor Kampf sichtbar.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Flexible Gruppe; auf bekannte Telegraphe reagieren, kein einzelner harter Counter nötig.</w:t>
            </w:r>
          </w:p>
        </w:tc>
      </w:tr>
    </w:tbl>
    <w:p>
      <w:pPr>
        <w:pStyle w:val="BodyText"/>
      </w:pPr>
      <w:r>
        <w:rPr>
          <w:b/>
          <w:bCs/>
          <w:color w:val="65417A"/>
        </w:rPr>
        <w:t xml:space="preserve">Implementierungs- und Abnahmekriterien</w:t>
      </w:r>
    </w:p>
    <w:p>
      <w:pPr>
        <w:pStyle w:val="Compact"/>
        <w:numPr>
          <w:ilvl w:val="0"/>
          <w:numId w:val="1041"/>
        </w:numPr>
      </w:pPr>
      <w:r>
        <w:t xml:space="preserve">Jeder Elite- und Championeffekt besitzt Vor-Kampf-Tooltip, Icon und eindeutige Kampftelegraphie.</w:t>
      </w:r>
    </w:p>
    <w:p>
      <w:pPr>
        <w:pStyle w:val="Compact"/>
        <w:numPr>
          <w:ilvl w:val="0"/>
          <w:numId w:val="1041"/>
        </w:numPr>
      </w:pPr>
      <w:r>
        <w:t xml:space="preserve">Kein Eliteeffekt kann eine reguläre Fähigkeit in eine nicht konterbare Soforttötung verwandeln.</w:t>
      </w:r>
    </w:p>
    <w:p>
      <w:pPr>
        <w:pStyle w:val="Compact"/>
        <w:numPr>
          <w:ilvl w:val="0"/>
          <w:numId w:val="1041"/>
        </w:numPr>
      </w:pPr>
      <w:r>
        <w:t xml:space="preserve">Formationsgenerator prüft Kompatibilitätsregeln und erstellt keine illegale Kombination.</w:t>
      </w:r>
    </w:p>
    <w:p>
      <w:pPr>
        <w:pStyle w:val="Compact"/>
        <w:numPr>
          <w:ilvl w:val="0"/>
          <w:numId w:val="1041"/>
        </w:numPr>
      </w:pPr>
      <w:r>
        <w:t xml:space="preserve">Zwischenbosse dauern auf Normal 45-70 Sekunden und besitzen mindestens einen, höchstens zwei Mechanikwechsel.</w:t>
      </w:r>
    </w:p>
    <w:bookmarkEnd w:id="101"/>
    <w:bookmarkEnd w:id="102"/>
    <w:bookmarkStart w:id="131" w:name="vollständiges-bossdesign"/>
    <w:p>
      <w:pPr>
        <w:pStyle w:val="Heading2"/>
        <w:keepNext/>
      </w:pPr>
      <w:r>
        <w:t xml:space="preserve">16. Vollständiges Bossdesign</w:t>
      </w:r>
    </w:p>
    <w:p>
      <w:pPr>
        <w:pStyle w:val="FirstParagraph"/>
      </w:pPr>
      <w:r>
        <w:t xml:space="preserve">Jeder Hauptboss ist eine kuratierte Begegnung mit eigener Arena, Musik, Silhouette, mindestens drei klaren taktischen Momenten, vollständiger Vorschau und garantierter Freischaltung. Boss-LP schließen alle Phasen ein. Phasenschwellen werden nach Endschaden geprüft; überschüssiger Treffer wird nicht abgeschnitten, außer ein Übergang benötigt ausdrücklich Mindestdauer.</w:t>
      </w:r>
    </w:p>
    <w:p>
      <w:pPr>
        <w:pStyle w:val="Compact"/>
        <w:numPr>
          <w:ilvl w:val="0"/>
          <w:numId w:val="1042"/>
        </w:numPr>
      </w:pPr>
      <w:r>
        <w:t xml:space="preserve">Bossleiste zeigt aktuelle Phase, nächste Schwelle, aktive Ressource und vorbereitete Fähigkeit.</w:t>
      </w:r>
    </w:p>
    <w:p>
      <w:pPr>
        <w:pStyle w:val="Compact"/>
        <w:numPr>
          <w:ilvl w:val="0"/>
          <w:numId w:val="1042"/>
        </w:numPr>
      </w:pPr>
      <w:r>
        <w:t xml:space="preserve">Bosse sind reguläre Einheiten für Kampfende, aber keine normalen/Elitegegner für Kopier-, Wiederbelebungs- oder Exekutionsregeln.</w:t>
      </w:r>
    </w:p>
    <w:p>
      <w:pPr>
        <w:pStyle w:val="Compact"/>
        <w:numPr>
          <w:ilvl w:val="0"/>
          <w:numId w:val="1042"/>
        </w:numPr>
      </w:pPr>
      <w:r>
        <w:t xml:space="preserve">Kontrolle wirkt reduziert; Rückstoß verändert nur Animationsstagger, nicht Position, sofern Bossdefinition nichts anderes sagt.</w:t>
      </w:r>
    </w:p>
    <w:p>
      <w:pPr>
        <w:pStyle w:val="Compact"/>
        <w:numPr>
          <w:ilvl w:val="0"/>
          <w:numId w:val="1042"/>
        </w:numPr>
      </w:pPr>
      <w:r>
        <w:t xml:space="preserve">Jeder Boss hat mindestens ein offensives, ein strategisches und ein Zeitfenster-Element.</w:t>
      </w:r>
    </w:p>
    <w:p>
      <w:pPr>
        <w:pStyle w:val="Compact"/>
        <w:numPr>
          <w:ilvl w:val="0"/>
          <w:numId w:val="1042"/>
        </w:numPr>
      </w:pPr>
      <w:r>
        <w:t xml:space="preserve">Ein erster Versuch darf wegen mangelnder Ausführung scheitern, aber nicht wegen verschwiegener Kernmechanik.</w:t>
      </w:r>
    </w:p>
    <w:bookmarkStart w:id="109" w:name="der-aschenkönig---boss-von-akt-i"/>
    <w:p>
      <w:pPr>
        <w:pStyle w:val="Heading3"/>
        <w:keepNext/>
      </w:pPr>
      <w:r>
        <w:t xml:space="preserve">16.1 Der Aschenkönig - Boss von Akt I</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Kampfidentität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Militärischer Nekro-Kommandant. Der Spieler muss entscheiden, ob er Echos schnell räumt oder den König unter Druck setzt.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Arena</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Verfallener Thronsaal auf der Aschenstraße. Drei klare Bahnen; je Bahn zwei leere Aschesiegel im Boden.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Baseline Normal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LP 18.000; Rüstung 42; Widerstand 36; Angriff 145; Bewegung 3,8; Reichweite 4; Kontrollresistenz 70%; Bossgröße.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Startformation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Aschenkönig mittlere Bahn Front; je ein Aschesoldat oben und unten Mitte; ein Ascheträger hinten Mitte.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Königsklinge: 110% physisch. Jeder dritte Treffer: Aschenschlag 85% physisch Radius 4 und Brennen 4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Zentrale Ressource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Aschesiegel. Wenn ein normaler Soldat fällt, entsteht an seiner Todesposition 10 s lang ein sichtbares Siegel. Maximal sechs aktive Siegel.</w:t>
            </w:r>
          </w:p>
        </w:tc>
      </w:tr>
    </w:tbl>
    <w:bookmarkStart w:id="103" w:name="phase-1---die-probe-100-70-lp"/>
    <w:p>
      <w:pPr>
        <w:pStyle w:val="Heading4"/>
        <w:keepNext/>
      </w:pPr>
      <w:r>
        <w:t xml:space="preserve">Phase 1 - Die Probe (100-70% LP)</w:t>
      </w:r>
    </w:p>
    <w:p>
      <w:pPr>
        <w:pStyle w:val="Compact"/>
        <w:numPr>
          <w:ilvl w:val="0"/>
          <w:numId w:val="1043"/>
        </w:numPr>
      </w:pPr>
      <w:r>
        <w:rPr>
          <w:b/>
          <w:bCs/>
        </w:rPr>
        <w:t xml:space="preserve">Echoappell:</w:t>
      </w:r>
      <w:r>
        <w:t xml:space="preserve"> </w:t>
      </w:r>
      <w:r>
        <w:t xml:space="preserve">Startladung 8 s, Wiederaufladung 13 s, Vorbereitung 1,0 s. Wählt bis zu zwei älteste aktive Aschesiegel und beschwört dort je ein Ascheecho des gefallenen normalen Gegners. Echos besitzen 45% ursprüngliche LP, 55% Angriff, nur Standardangriff, 12 s Lebensdauer und zählen zur Beschwörungsgrenze.</w:t>
      </w:r>
    </w:p>
    <w:p>
      <w:pPr>
        <w:pStyle w:val="Compact"/>
        <w:numPr>
          <w:ilvl w:val="0"/>
          <w:numId w:val="1043"/>
        </w:numPr>
      </w:pPr>
      <w:r>
        <w:rPr>
          <w:b/>
          <w:bCs/>
        </w:rPr>
        <w:t xml:space="preserve">Königlicher Befehl:</w:t>
      </w:r>
      <w:r>
        <w:t xml:space="preserve"> </w:t>
      </w:r>
      <w:r>
        <w:t xml:space="preserve">alle 11 s; alle aktiven Echos erhalten 5 s +25% Bewegung und wechseln ihr Jagdziel auf den regulären Spielercharakter mit niedrigstem LP-Prozent auf ihrer oder benachbarter Bahn.</w:t>
      </w:r>
    </w:p>
    <w:p>
      <w:pPr>
        <w:pStyle w:val="Compact"/>
        <w:numPr>
          <w:ilvl w:val="0"/>
          <w:numId w:val="1043"/>
        </w:numPr>
      </w:pPr>
      <w:r>
        <w:rPr>
          <w:b/>
          <w:bCs/>
        </w:rPr>
        <w:t xml:space="preserve">Unterbrechungsfenster:</w:t>
      </w:r>
      <w:r>
        <w:t xml:space="preserve"> </w:t>
      </w:r>
      <w:r>
        <w:t xml:space="preserve">Verliert der König während der Vorbereitung von Echoappell Endschaden in Höhe von 5% seiner Max-LP, wird die Beschwörung auf ein statt zwei Siegel reduziert. Bei 8% wird sie vollständig unterbrochen; er verliert 50% Wiederaufladung. Schwelle wird als Segment unter der Bossleiste angezeigt.</w:t>
      </w:r>
    </w:p>
    <w:bookmarkEnd w:id="103"/>
    <w:bookmarkStart w:id="104" w:name="X005a2abdfc4ffb44edf52536205897d57188f37"/>
    <w:p>
      <w:pPr>
        <w:pStyle w:val="Heading4"/>
        <w:keepNext/>
      </w:pPr>
      <w:r>
        <w:t xml:space="preserve">Phase 2 - Das Heer erinnert sich (70-35% LP)</w:t>
      </w:r>
    </w:p>
    <w:p>
      <w:pPr>
        <w:pStyle w:val="Compact"/>
        <w:numPr>
          <w:ilvl w:val="0"/>
          <w:numId w:val="1044"/>
        </w:numPr>
      </w:pPr>
      <w:r>
        <w:t xml:space="preserve">Übergang: 1,2 s unverwundbar, stößt reguläre Nahgegner 4 X zurück, löscht keine Siegel und ruft einmalig zwei Ascheechos aus den ältesten Siegeln. Übergang wird durch Thronruf und Kamerafokus angekündigt.</w:t>
      </w:r>
    </w:p>
    <w:p>
      <w:pPr>
        <w:pStyle w:val="Compact"/>
        <w:numPr>
          <w:ilvl w:val="0"/>
          <w:numId w:val="1044"/>
        </w:numPr>
      </w:pPr>
      <w:r>
        <w:rPr>
          <w:b/>
          <w:bCs/>
        </w:rPr>
        <w:t xml:space="preserve">Ascheformation:</w:t>
      </w:r>
      <w:r>
        <w:t xml:space="preserve"> </w:t>
      </w:r>
      <w:r>
        <w:t xml:space="preserve">Alle 12 s markiert der König eine Bahn. Nach 1,2 s marschiert eine Linie aus drei nicht-kollidierenden Echos über diese Bahn und verursacht jedem Ziel einmal 125% physischen Schaden plus Brennen. Die Linie ist keine Beschwörung und kann nicht angegriffen werden; Bahnwarnung muss klar sein.</w:t>
      </w:r>
    </w:p>
    <w:p>
      <w:pPr>
        <w:pStyle w:val="Compact"/>
        <w:numPr>
          <w:ilvl w:val="0"/>
          <w:numId w:val="1044"/>
        </w:numPr>
      </w:pPr>
      <w:r>
        <w:rPr>
          <w:b/>
          <w:bCs/>
        </w:rPr>
        <w:t xml:space="preserve">Echoappell verbessert:</w:t>
      </w:r>
      <w:r>
        <w:t xml:space="preserve"> </w:t>
      </w:r>
      <w:r>
        <w:t xml:space="preserve">bis zu drei Siegel, aber weiterhin Unterbrechungsschwellen. Bei voller Beschwörungsgrenze werden keine zusätzlichen Echos erzeugt und der König erhält stattdessen pro fehlendem Echo 4 s Schild 4% Max-LP, maximal 12%.</w:t>
      </w:r>
    </w:p>
    <w:p>
      <w:pPr>
        <w:pStyle w:val="Compact"/>
        <w:numPr>
          <w:ilvl w:val="0"/>
          <w:numId w:val="1044"/>
        </w:numPr>
      </w:pPr>
      <w:r>
        <w:rPr>
          <w:b/>
          <w:bCs/>
        </w:rPr>
        <w:t xml:space="preserve">Königlicher Befehl:</w:t>
      </w:r>
      <w:r>
        <w:t xml:space="preserve"> </w:t>
      </w:r>
      <w:r>
        <w:t xml:space="preserve">gibt zusätzlich 15% Angriffskraft.</w:t>
      </w:r>
    </w:p>
    <w:bookmarkEnd w:id="104"/>
    <w:bookmarkStart w:id="105" w:name="phase-3---der-letzte-auftritt-35-0-lp"/>
    <w:p>
      <w:pPr>
        <w:pStyle w:val="Heading4"/>
        <w:keepNext/>
      </w:pPr>
      <w:r>
        <w:t xml:space="preserve">Phase 3 - Der letzte Auftritt (35-0% LP)</w:t>
      </w:r>
    </w:p>
    <w:p>
      <w:pPr>
        <w:pStyle w:val="Compact"/>
        <w:numPr>
          <w:ilvl w:val="0"/>
          <w:numId w:val="1045"/>
        </w:numPr>
      </w:pPr>
      <w:r>
        <w:t xml:space="preserve">Übergang: alle verbliebenen Siegel werden verbraucht. Pro Siegel entsteht ein 6 s langes Schwaches Echo; höchstens sechs. Der König kann danach keine neuen Echos aus normalen Toten erzeugen.</w:t>
      </w:r>
    </w:p>
    <w:p>
      <w:pPr>
        <w:pStyle w:val="Compact"/>
        <w:numPr>
          <w:ilvl w:val="0"/>
          <w:numId w:val="1045"/>
        </w:numPr>
      </w:pPr>
      <w:r>
        <w:rPr>
          <w:b/>
          <w:bCs/>
        </w:rPr>
        <w:t xml:space="preserve">Brennende Krone:</w:t>
      </w:r>
      <w:r>
        <w:t xml:space="preserve"> </w:t>
      </w:r>
      <w:r>
        <w:t xml:space="preserve">permanente Aura Radius 8; Echos +20% Angriff, Spielerbeschwörungen erleiden 3% Max-LP magischen Schaden pro Sekunde. Reguläre Einheiten sind von der Aura nicht direkt betroffen.</w:t>
      </w:r>
    </w:p>
    <w:p>
      <w:pPr>
        <w:pStyle w:val="Compact"/>
        <w:numPr>
          <w:ilvl w:val="0"/>
          <w:numId w:val="1045"/>
        </w:numPr>
      </w:pPr>
      <w:r>
        <w:rPr>
          <w:b/>
          <w:bCs/>
        </w:rPr>
        <w:t xml:space="preserve">Kronensturz:</w:t>
      </w:r>
      <w:r>
        <w:t xml:space="preserve"> </w:t>
      </w:r>
      <w:r>
        <w:t xml:space="preserve">alle 10 s, Vorbereitung 1,1 s; Sprung zur Bahn mit meisten regulären Spielerzielen, 180% physischer Schaden Radius 5, 2 X Rückstoß. Landepunkt deutlich markiert. Danach 2,5 s lang -20 Rüstung/Widerstand auf dem König: vorgesehenes Burstfenster.</w:t>
      </w:r>
    </w:p>
    <w:p>
      <w:pPr>
        <w:pStyle w:val="Compact"/>
        <w:numPr>
          <w:ilvl w:val="0"/>
          <w:numId w:val="1045"/>
        </w:numPr>
      </w:pPr>
      <w:r>
        <w:t xml:space="preserve">Echoappell entfällt. Standardangriff wird 12% schneller. Phase soll offensiver Endspurt statt unendlicher Beschwörung sein.</w:t>
      </w:r>
    </w:p>
    <w:bookmarkEnd w:id="105"/>
    <w:bookmarkStart w:id="106" w:name="ascension-erweiterungen"/>
    <w:p>
      <w:pPr>
        <w:pStyle w:val="Heading4"/>
        <w:keepNext/>
      </w:pPr>
      <w:r>
        <w:t xml:space="preserve">Ascension-Erweiterungen</w:t>
      </w:r>
    </w:p>
    <w:p>
      <w:pPr>
        <w:pStyle w:val="Compact"/>
        <w:numPr>
          <w:ilvl w:val="0"/>
          <w:numId w:val="1046"/>
        </w:numPr>
      </w:pPr>
      <w:r>
        <w:rPr>
          <w:b/>
          <w:bCs/>
        </w:rPr>
        <w:t xml:space="preserve">Rang 4 - Aschearchiv:</w:t>
      </w:r>
      <w:r>
        <w:t xml:space="preserve"> </w:t>
      </w:r>
      <w:r>
        <w:t xml:space="preserve">Beim ersten Echoappell jeder Phase erhält das älteste beschworene Echo zusätzlich die vereinfachte Fähigkeit seines Basistyps mit 50% Stärke. Diese Fähigkeit ist in der Vorschau aufgelistet.</w:t>
      </w:r>
    </w:p>
    <w:p>
      <w:pPr>
        <w:pStyle w:val="Compact"/>
        <w:numPr>
          <w:ilvl w:val="0"/>
          <w:numId w:val="1046"/>
        </w:numPr>
      </w:pPr>
      <w:r>
        <w:rPr>
          <w:b/>
          <w:bCs/>
        </w:rPr>
        <w:t xml:space="preserve">Rang 9 - Zusätzliche Phase „Die Parade“ bei 55% LP:</w:t>
      </w:r>
      <w:r>
        <w:t xml:space="preserve"> </w:t>
      </w:r>
      <w:r>
        <w:t xml:space="preserve">Arena verschiebt die äußeren Bahnen näher zur Mitte; 12 s lang erscheinen abwechselnd angekündigte Echomärsche oben/unten. König ist angreifbar, nutzt aber keine anderen Fähigkeiten. Nach Ablauf kehrt Arena zurück und Phase 2 setzt fort.</w:t>
      </w:r>
    </w:p>
    <w:p>
      <w:pPr>
        <w:pStyle w:val="Compact"/>
        <w:numPr>
          <w:ilvl w:val="0"/>
          <w:numId w:val="1046"/>
        </w:numPr>
      </w:pPr>
      <w:r>
        <w:rPr>
          <w:b/>
          <w:bCs/>
        </w:rPr>
        <w:t xml:space="preserve">Veteran:</w:t>
      </w:r>
      <w:r>
        <w:t xml:space="preserve"> </w:t>
      </w:r>
      <w:r>
        <w:t xml:space="preserve">+15% Boss-LP, Unterbrechungsschwellen 5,5%/9%, Echos 55% Basis-LP.</w:t>
      </w:r>
    </w:p>
    <w:bookmarkEnd w:id="106"/>
    <w:bookmarkStart w:id="107" w:name="spielerinformation-und-gegenstrategie"/>
    <w:p>
      <w:pPr>
        <w:pStyle w:val="Heading4"/>
        <w:keepNext/>
      </w:pPr>
      <w:r>
        <w:t xml:space="preserve">Spielerinformation und Gegenstrategie</w:t>
      </w:r>
    </w:p>
    <w:p>
      <w:pPr>
        <w:pStyle w:val="Compact"/>
        <w:numPr>
          <w:ilvl w:val="0"/>
          <w:numId w:val="1047"/>
        </w:numPr>
      </w:pPr>
      <w:r>
        <w:t xml:space="preserve">Vorschau erklärt: Gefallene normale Soldaten hinterlassen Siegel; Appell kann durch hohen Schaden reduziert/unterbrochen werden; Flächenschaden und Bannwirker sind hilfreich; Phase 3 besitzt ein Burstfenster nach Kronensturz.</w:t>
      </w:r>
    </w:p>
    <w:p>
      <w:pPr>
        <w:pStyle w:val="Compact"/>
        <w:numPr>
          <w:ilvl w:val="0"/>
          <w:numId w:val="1047"/>
        </w:numPr>
      </w:pPr>
      <w:r>
        <w:t xml:space="preserve">Empfohlene Rollen: eine stabile Front, Flächenschaden oder Anti-Beschwörung, mindestens eine Quelle konzentrierten Schadens. Keine davon ist zwingend.</w:t>
      </w:r>
    </w:p>
    <w:p>
      <w:pPr>
        <w:pStyle w:val="Compact"/>
        <w:numPr>
          <w:ilvl w:val="0"/>
          <w:numId w:val="1047"/>
        </w:numPr>
      </w:pPr>
      <w:r>
        <w:t xml:space="preserve">Alternative Lösungen: Echos ignorieren und König bursten; Siegel durch langsames Töten verteilen; Beschwörungsgrenze kontrolliert füllen; Jagd auf Ascheträger, bevor viele Siegel entstehen.</w:t>
      </w:r>
    </w:p>
    <w:bookmarkEnd w:id="107"/>
    <w:bookmarkStart w:id="108" w:name="belohnung"/>
    <w:p>
      <w:pPr>
        <w:pStyle w:val="Heading4"/>
        <w:keepNext/>
      </w:pPr>
      <w:r>
        <w:t xml:space="preserve">Belohnung</w:t>
      </w:r>
    </w:p>
    <w:p>
      <w:pPr>
        <w:pStyle w:val="FirstParagraph"/>
      </w:pPr>
      <w:r>
        <w:t xml:space="preserve">Garantiert beim ersten Sieg: Sable, Banner „Verkohlter Eid“, 280 Gold, ein Hauptausrüstungsfund. Wiederholungen: Bossbeute-Pool, 140-200 Gold und erhöhte Chance auf Aschen-Relikt.</w:t>
      </w:r>
    </w:p>
    <w:p>
      <w:pPr>
        <w:pStyle w:val="BodyText"/>
      </w:pPr>
      <w:r>
        <w:rPr>
          <w:b/>
          <w:bCs/>
          <w:color w:val="65417A"/>
        </w:rPr>
        <w:t xml:space="preserve">Implementierungs- und Abnahmekriterien</w:t>
      </w:r>
    </w:p>
    <w:p>
      <w:pPr>
        <w:pStyle w:val="Compact"/>
        <w:numPr>
          <w:ilvl w:val="0"/>
          <w:numId w:val="1048"/>
        </w:numPr>
      </w:pPr>
      <w:r>
        <w:t xml:space="preserve">Jedes Echo ist eindeutig mit seinem Ursprungssiegel verbunden und übernimmt keine Eliteeigenschaft.</w:t>
      </w:r>
    </w:p>
    <w:p>
      <w:pPr>
        <w:pStyle w:val="Compact"/>
        <w:numPr>
          <w:ilvl w:val="0"/>
          <w:numId w:val="1048"/>
        </w:numPr>
      </w:pPr>
      <w:r>
        <w:t xml:space="preserve">Unterbrechungsschwelle zählt ausschließlich Endschaden während der sichtbaren Vorbereitung.</w:t>
      </w:r>
    </w:p>
    <w:p>
      <w:pPr>
        <w:pStyle w:val="Compact"/>
        <w:numPr>
          <w:ilvl w:val="0"/>
          <w:numId w:val="1048"/>
        </w:numPr>
      </w:pPr>
      <w:r>
        <w:t xml:space="preserve">Siegel verfallen nach zehn Sekunden oder bei Verbrauch; nie unsichtbar aktiv.</w:t>
      </w:r>
    </w:p>
    <w:p>
      <w:pPr>
        <w:pStyle w:val="Compact"/>
        <w:numPr>
          <w:ilvl w:val="0"/>
          <w:numId w:val="1048"/>
        </w:numPr>
      </w:pPr>
      <w:r>
        <w:t xml:space="preserve">Phase 3 kann nicht durch dauerndes Wiederbeleben endlos werden.</w:t>
      </w:r>
    </w:p>
    <w:p>
      <w:pPr>
        <w:pStyle w:val="Compact"/>
        <w:numPr>
          <w:ilvl w:val="0"/>
          <w:numId w:val="1048"/>
        </w:numPr>
      </w:pPr>
      <w:r>
        <w:t xml:space="preserve">Normaler Testkampf mit angemessener Gruppe dauert 65-90 Sekunden; mindestens drei unterschiedliche Gruppenkonzepte müssen zuverlässig siegen können.</w:t>
      </w:r>
    </w:p>
    <w:bookmarkEnd w:id="108"/>
    <w:bookmarkEnd w:id="109"/>
    <w:bookmarkStart w:id="116" w:name="die-dornenmutter---boss-von-akt-ii"/>
    <w:p>
      <w:pPr>
        <w:pStyle w:val="Heading3"/>
        <w:keepNext/>
      </w:pPr>
      <w:r>
        <w:t xml:space="preserve">16.2 Die Dornenmutter - Boss von Akt II</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Kampfidentität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Stationäre Pflanzenherrscherin, die Bahnen mit unterschiedlichen Pflanzenfunktionen besetzt. Der Spieler muss mehrere Bahnen abdecken und Schutzfenster verstehen.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Arena</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Riesiges Gewächshaus. Die Dornenmutter steht rechts hinter allen Bahnen; je Bahn zwei sichtbare Wurzelfelder.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Baseline Normal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LP 23.000; Rüstung 34; Widerstand 48; Angriff 138; stationär; Reichweite 30; Kontrollresistenz 75%.</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Startformation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Je ein Rankenwächter oben/unten Front, Giftspucker Mitte Hinten.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Dornensalve: drei Projektile auf aktuelle Bahn, je 45% physisch; ein Ziel kann höchstens zwei treffen.</w:t>
            </w:r>
          </w:p>
        </w:tc>
      </w:tr>
    </w:tbl>
    <w:bookmarkStart w:id="110" w:name="pflanzenregeln"/>
    <w:p>
      <w:pPr>
        <w:pStyle w:val="Heading4"/>
        <w:keepNext/>
      </w:pPr>
      <w:r>
        <w:t xml:space="preserve">Pflanzenregeln</w:t>
      </w:r>
    </w:p>
    <w:p>
      <w:pPr>
        <w:pStyle w:val="Compact"/>
        <w:numPr>
          <w:ilvl w:val="0"/>
          <w:numId w:val="1049"/>
        </w:numPr>
      </w:pPr>
      <w:r>
        <w:t xml:space="preserve">Wurzelfelder sind feste Spawnpunkte und werden vor Kampf gezeigt. Pro Feld höchstens eine Pflanze.</w:t>
      </w:r>
    </w:p>
    <w:p>
      <w:pPr>
        <w:pStyle w:val="Compact"/>
        <w:numPr>
          <w:ilvl w:val="0"/>
          <w:numId w:val="1049"/>
        </w:numPr>
      </w:pPr>
      <w:r>
        <w:t xml:space="preserve">Dornenknospe: greift alle 3 s an; Heilblüte: heilt; Fangranke: LP 500, alle 4 s 0,7 s Wurzel auf nächsten Nahgegner; Giftkelch: LP 420, alle 3 s kleines Giftfeld Radius 4.</w:t>
      </w:r>
    </w:p>
    <w:p>
      <w:pPr>
        <w:pStyle w:val="Compact"/>
        <w:numPr>
          <w:ilvl w:val="0"/>
          <w:numId w:val="1049"/>
        </w:numPr>
      </w:pPr>
      <w:r>
        <w:t xml:space="preserve">Pflanzen zählen als Beschwörung. Bei voller Gegner-Beschwörungsgrenze kann die Dornenmutter eine vorhandene eigene Pflanze derselben niedrigeren Priorität ersetzen: Dornenknospe &lt; Fangranke &lt; Giftkelch &lt; Heilblüte.</w:t>
      </w:r>
    </w:p>
    <w:p>
      <w:pPr>
        <w:pStyle w:val="Compact"/>
        <w:numPr>
          <w:ilvl w:val="0"/>
          <w:numId w:val="1049"/>
        </w:numPr>
      </w:pPr>
      <w:r>
        <w:t xml:space="preserve">Zerstörte Pflanze hinterlässt 5 s freie Erde und kann in dieser Zeit nicht neu bepflanzt werden. Visueller Timer am Feld.</w:t>
      </w:r>
    </w:p>
    <w:bookmarkEnd w:id="110"/>
    <w:bookmarkStart w:id="111" w:name="phase-1---aussaat-100-65-lp"/>
    <w:p>
      <w:pPr>
        <w:pStyle w:val="Heading4"/>
        <w:keepNext/>
      </w:pPr>
      <w:r>
        <w:t xml:space="preserve">Phase 1 - Aussaat (100-65% LP)</w:t>
      </w:r>
    </w:p>
    <w:p>
      <w:pPr>
        <w:pStyle w:val="Compact"/>
        <w:numPr>
          <w:ilvl w:val="0"/>
          <w:numId w:val="1050"/>
        </w:numPr>
      </w:pPr>
      <w:r>
        <w:rPr>
          <w:b/>
          <w:bCs/>
        </w:rPr>
        <w:t xml:space="preserve">Dreifache Saat:</w:t>
      </w:r>
      <w:r>
        <w:t xml:space="preserve"> </w:t>
      </w:r>
      <w:r>
        <w:t xml:space="preserve">Start 6 s, Cooldown 12 s. Pflanzt je nach Bedarf zwei Pflanzen: Heilblüte bei Boss/Verbündetem unter 75% LP, Fangranke bei Nahdruck, sonst Dornenknospe. Nie beide auf derselben Bahn.</w:t>
      </w:r>
    </w:p>
    <w:p>
      <w:pPr>
        <w:pStyle w:val="Compact"/>
        <w:numPr>
          <w:ilvl w:val="0"/>
          <w:numId w:val="1050"/>
        </w:numPr>
      </w:pPr>
      <w:r>
        <w:rPr>
          <w:b/>
          <w:bCs/>
        </w:rPr>
        <w:t xml:space="preserve">Dornenwall:</w:t>
      </w:r>
      <w:r>
        <w:t xml:space="preserve"> </w:t>
      </w:r>
      <w:r>
        <w:t xml:space="preserve">alle 10 s markiert eine Bahn; nach 1 s wachsen 8 s lang Dornen aus dem Boden. Bewegung dort -30%; alle 2 s 45% physischer Schaden an Einheiten in Kontaktzone. Pflanzen sind nicht betroffen.</w:t>
      </w:r>
    </w:p>
    <w:bookmarkEnd w:id="111"/>
    <w:bookmarkStart w:id="112" w:name="phase-2---geschlossener-kelch-65-30-lp"/>
    <w:p>
      <w:pPr>
        <w:pStyle w:val="Heading4"/>
        <w:keepNext/>
      </w:pPr>
      <w:r>
        <w:t xml:space="preserve">Phase 2 - Geschlossener Kelch (65-30% LP)</w:t>
      </w:r>
    </w:p>
    <w:p>
      <w:pPr>
        <w:pStyle w:val="Compact"/>
        <w:numPr>
          <w:ilvl w:val="0"/>
          <w:numId w:val="1051"/>
        </w:numPr>
      </w:pPr>
      <w:r>
        <w:t xml:space="preserve">Übergang: Boss schließt Blütenpanzer für 7 s und erhält 65% Schadensreduktion. Gleichzeitig erscheinen drei klar markierte Wurzelherzen, je Bahn eines, LP 750.</w:t>
      </w:r>
    </w:p>
    <w:p>
      <w:pPr>
        <w:pStyle w:val="Compact"/>
        <w:numPr>
          <w:ilvl w:val="0"/>
          <w:numId w:val="1051"/>
        </w:numPr>
      </w:pPr>
      <w:r>
        <w:t xml:space="preserve">Jedes zerstörte Wurzelherz reduziert Panzer sofort um 20 Prozentpunkte. Werden alle drei zerstört, bricht Panzer vorzeitig und Boss ist 3 s verwundbar: -25 Widerstand/Rüstung.</w:t>
      </w:r>
    </w:p>
    <w:p>
      <w:pPr>
        <w:pStyle w:val="Compact"/>
        <w:numPr>
          <w:ilvl w:val="0"/>
          <w:numId w:val="1051"/>
        </w:numPr>
      </w:pPr>
      <w:r>
        <w:t xml:space="preserve">Nach Panzerende</w:t>
      </w:r>
      <w:r>
        <w:t xml:space="preserve"> </w:t>
      </w:r>
      <w:r>
        <w:rPr>
          <w:b/>
          <w:bCs/>
        </w:rPr>
        <w:t xml:space="preserve">Pollenstoß</w:t>
      </w:r>
      <w:r>
        <w:t xml:space="preserve">: 100% magischer Flächenschaden über alle Bahnen; pro überlebendem Wurzelherz zusätzlich 35% und 2 s Schwächung. Herzen verschwinden danach.</w:t>
      </w:r>
    </w:p>
    <w:p>
      <w:pPr>
        <w:pStyle w:val="Compact"/>
        <w:numPr>
          <w:ilvl w:val="0"/>
          <w:numId w:val="1051"/>
        </w:numPr>
      </w:pPr>
      <w:r>
        <w:t xml:space="preserve">Anschließend normale Saat, aber kann Giftkelche erzeugen. Panzer wiederholt sich nach 18 s, falls Phase noch aktiv.</w:t>
      </w:r>
    </w:p>
    <w:bookmarkEnd w:id="112"/>
    <w:bookmarkStart w:id="113" w:name="phase-3---wilde-blüte-30-0-lp"/>
    <w:p>
      <w:pPr>
        <w:pStyle w:val="Heading4"/>
        <w:keepNext/>
      </w:pPr>
      <w:r>
        <w:t xml:space="preserve">Phase 3 - Wilde Blüte (30-0% LP)</w:t>
      </w:r>
    </w:p>
    <w:p>
      <w:pPr>
        <w:pStyle w:val="Compact"/>
        <w:numPr>
          <w:ilvl w:val="0"/>
          <w:numId w:val="1052"/>
        </w:numPr>
      </w:pPr>
      <w:r>
        <w:t xml:space="preserve">Boss öffnet sich vollständig, verliert permanent 15 Rüstung/Widerstand, Standardintervall -15%.</w:t>
      </w:r>
    </w:p>
    <w:p>
      <w:pPr>
        <w:pStyle w:val="Compact"/>
        <w:numPr>
          <w:ilvl w:val="0"/>
          <w:numId w:val="1052"/>
        </w:numPr>
      </w:pPr>
      <w:r>
        <w:rPr>
          <w:b/>
          <w:bCs/>
        </w:rPr>
        <w:t xml:space="preserve">Überwuchern:</w:t>
      </w:r>
      <w:r>
        <w:t xml:space="preserve"> </w:t>
      </w:r>
      <w:r>
        <w:t xml:space="preserve">alle 9 s werden zwei freie Felder sofort mit Dornenknospen bepflanzt; keine Heilblüten mehr.</w:t>
      </w:r>
    </w:p>
    <w:p>
      <w:pPr>
        <w:pStyle w:val="Compact"/>
        <w:numPr>
          <w:ilvl w:val="0"/>
          <w:numId w:val="1052"/>
        </w:numPr>
      </w:pPr>
      <w:r>
        <w:rPr>
          <w:b/>
          <w:bCs/>
        </w:rPr>
        <w:t xml:space="preserve">Rankenschlag:</w:t>
      </w:r>
      <w:r>
        <w:t xml:space="preserve"> </w:t>
      </w:r>
      <w:r>
        <w:t xml:space="preserve">Bahn mit meisten regulären Zielen, 1 s Warnung, 175% physisch und Wechsel auf benachbarte Bahn erzwungen, falls Platz; sonst 0,5 s Betäubung.</w:t>
      </w:r>
    </w:p>
    <w:p>
      <w:pPr>
        <w:pStyle w:val="Compact"/>
        <w:numPr>
          <w:ilvl w:val="0"/>
          <w:numId w:val="1052"/>
        </w:numPr>
      </w:pPr>
      <w:r>
        <w:t xml:space="preserve">Phase ist kurzer DPS-/Überlebensabschluss und darf nicht durch Heilblüten verlängert werden.</w:t>
      </w:r>
    </w:p>
    <w:bookmarkEnd w:id="113"/>
    <w:bookmarkStart w:id="114" w:name="ascension-erweiterungen-1"/>
    <w:p>
      <w:pPr>
        <w:pStyle w:val="Heading4"/>
        <w:keepNext/>
      </w:pPr>
      <w:r>
        <w:t xml:space="preserve">Ascension-Erweiterungen</w:t>
      </w:r>
    </w:p>
    <w:p>
      <w:pPr>
        <w:pStyle w:val="Compact"/>
        <w:numPr>
          <w:ilvl w:val="0"/>
          <w:numId w:val="1053"/>
        </w:numPr>
      </w:pPr>
      <w:r>
        <w:t xml:space="preserve">Rang 4:</w:t>
      </w:r>
      <w:r>
        <w:t xml:space="preserve"> </w:t>
      </w:r>
      <w:r>
        <w:rPr>
          <w:b/>
          <w:bCs/>
        </w:rPr>
        <w:t xml:space="preserve">Samenraub</w:t>
      </w:r>
      <w:r>
        <w:t xml:space="preserve"> </w:t>
      </w:r>
      <w:r>
        <w:t xml:space="preserve">- erste zerstörte Spielerbeschwörung je Phase erzeugt auf nächstem freien Gegnerfeld eine Dornenknospe.</w:t>
      </w:r>
    </w:p>
    <w:p>
      <w:pPr>
        <w:pStyle w:val="Compact"/>
        <w:numPr>
          <w:ilvl w:val="0"/>
          <w:numId w:val="1053"/>
        </w:numPr>
      </w:pPr>
      <w:r>
        <w:t xml:space="preserve">Rang 9: zusätzliche Phase bei 45% LP</w:t>
      </w:r>
      <w:r>
        <w:t xml:space="preserve"> </w:t>
      </w:r>
      <w:r>
        <w:rPr>
          <w:b/>
          <w:bCs/>
        </w:rPr>
        <w:t xml:space="preserve">Der wandernde Garten</w:t>
      </w:r>
      <w:r>
        <w:t xml:space="preserve"> </w:t>
      </w:r>
      <w:r>
        <w:t xml:space="preserve">- Bosswurzel verschiebt sich alle 4 s zwischen Bahnen; nur ihre aktuelle Bahn kann Boss direkt angreifen, andere Ziele werden von Ranken blockiert. Dauer 16 s.</w:t>
      </w:r>
    </w:p>
    <w:p>
      <w:pPr>
        <w:pStyle w:val="Compact"/>
        <w:numPr>
          <w:ilvl w:val="0"/>
          <w:numId w:val="1053"/>
        </w:numPr>
      </w:pPr>
      <w:r>
        <w:t xml:space="preserve">Veteran: Wurzelherzen 900 LP; Pollenstoß-Schwächung 3 s; keine höhere Schadensreduktion.</w:t>
      </w:r>
    </w:p>
    <w:bookmarkEnd w:id="114"/>
    <w:bookmarkStart w:id="115" w:name="gegenstrategien-und-belohnung"/>
    <w:p>
      <w:pPr>
        <w:pStyle w:val="Heading4"/>
        <w:keepNext/>
      </w:pPr>
      <w:r>
        <w:t xml:space="preserve">Gegenstrategien und Belohnung</w:t>
      </w:r>
    </w:p>
    <w:p>
      <w:pPr>
        <w:pStyle w:val="Compact"/>
        <w:numPr>
          <w:ilvl w:val="0"/>
          <w:numId w:val="1054"/>
        </w:numPr>
      </w:pPr>
      <w:r>
        <w:t xml:space="preserve">Mehrere Bahnen abdecken; mobile Nahkämpfer oder Beschwörungen auf Wurzelherzen; Flächenschaden gegen Pflanzen; Bannung gegen Regeneration; Panzer nicht stumpf angreifen.</w:t>
      </w:r>
    </w:p>
    <w:p>
      <w:pPr>
        <w:pStyle w:val="Compact"/>
        <w:numPr>
          <w:ilvl w:val="0"/>
          <w:numId w:val="1054"/>
        </w:numPr>
      </w:pPr>
      <w:r>
        <w:t xml:space="preserve">Garantiert: Ilyras „Morgensamen“-Talisman, Banner „Offener Hain“, 360 Gold, Freischaltung Akt III und sechster Gruppenplatz.</w:t>
      </w:r>
    </w:p>
    <w:p>
      <w:pPr>
        <w:pStyle w:val="FirstParagraph"/>
      </w:pPr>
      <w:r>
        <w:rPr>
          <w:b/>
          <w:bCs/>
          <w:color w:val="65417A"/>
        </w:rPr>
        <w:t xml:space="preserve">Implementierungs- und Abnahmekriterien</w:t>
      </w:r>
    </w:p>
    <w:p>
      <w:pPr>
        <w:pStyle w:val="Compact"/>
        <w:numPr>
          <w:ilvl w:val="0"/>
          <w:numId w:val="1055"/>
        </w:numPr>
      </w:pPr>
      <w:r>
        <w:t xml:space="preserve">Pflanzenwahl folgt deterministischer Priorität und ist in Vorschau verständlich.</w:t>
      </w:r>
    </w:p>
    <w:p>
      <w:pPr>
        <w:pStyle w:val="Compact"/>
        <w:numPr>
          <w:ilvl w:val="0"/>
          <w:numId w:val="1055"/>
        </w:numPr>
      </w:pPr>
      <w:r>
        <w:t xml:space="preserve">Panzerreduktion durch Herzen ist unmittelbar sichtbar und mathematisch korrekt.</w:t>
      </w:r>
    </w:p>
    <w:p>
      <w:pPr>
        <w:pStyle w:val="Compact"/>
        <w:numPr>
          <w:ilvl w:val="0"/>
          <w:numId w:val="1055"/>
        </w:numPr>
      </w:pPr>
      <w:r>
        <w:t xml:space="preserve">Keine Pflanzen können auf belegtem oder gesperrtem Wurzelfeld entstehen.</w:t>
      </w:r>
    </w:p>
    <w:p>
      <w:pPr>
        <w:pStyle w:val="Compact"/>
        <w:numPr>
          <w:ilvl w:val="0"/>
          <w:numId w:val="1055"/>
        </w:numPr>
      </w:pPr>
      <w:r>
        <w:t xml:space="preserve">Mindestens eine sichere Strategie ohne Flächenmagier und eine ohne Beschwörer muss funktionieren.</w:t>
      </w:r>
    </w:p>
    <w:bookmarkEnd w:id="115"/>
    <w:bookmarkEnd w:id="116"/>
    <w:bookmarkStart w:id="122" w:name="der-ewige-schmied---boss-von-akt-iii"/>
    <w:p>
      <w:pPr>
        <w:pStyle w:val="Heading3"/>
        <w:keepNext/>
      </w:pPr>
      <w:r>
        <w:t xml:space="preserve">16.3 Der Ewige Schmied - Boss von Akt III</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Kampfidentität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Wechselt zwischen Aufbau, befestigter Verteidigung und aggressiver Überhitzung. Konstruktionen sind echte Ziele und zugleich Bossressource.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Arena</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Runenschmiede mit je einem Amboss-Slot pro Bahn und zentralem Ofenkern.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Baseline Normal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LP 28.000; Rüstung 60; Widerstand 30; Angriff 165; Bewegung 4,2; Reichweite 4; Kontrollresistenz 78%.</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Startformation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Boss Mitte Front; zwei Schmiedewachen außen; ein Runenmechaniker hinten.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Hammerhieb 125% physisch; jeder dritte Angriff 90% Radius-4-Schockwelle.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Ressource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Hitze 0-100. Fähigkeiten erzeugen Hitze; zerstörte gegnerische Konstruktionen reduzieren sie. Leiste ist immer sichtbar.</w:t>
            </w:r>
          </w:p>
        </w:tc>
      </w:tr>
    </w:tbl>
    <w:bookmarkStart w:id="117" w:name="phase-1---aufbau-100-70-lp"/>
    <w:p>
      <w:pPr>
        <w:pStyle w:val="Heading4"/>
        <w:keepNext/>
      </w:pPr>
      <w:r>
        <w:t xml:space="preserve">Phase 1 - Aufbau (100-70% LP)</w:t>
      </w:r>
    </w:p>
    <w:p>
      <w:pPr>
        <w:pStyle w:val="Compact"/>
        <w:numPr>
          <w:ilvl w:val="0"/>
          <w:numId w:val="1056"/>
        </w:numPr>
      </w:pPr>
      <w:r>
        <w:rPr>
          <w:b/>
          <w:bCs/>
        </w:rPr>
        <w:t xml:space="preserve">Schmiedebefehl:</w:t>
      </w:r>
      <w:r>
        <w:t xml:space="preserve"> </w:t>
      </w:r>
      <w:r>
        <w:t xml:space="preserve">alle 9 s baut auf freiem Amboss-Slot nach Priorität Barrikade (wenn Bahn offen), Geschütz (wenn Barrikade aktiv), Reparaturdrohne (wenn Konstruktion unter 60% LP). Maximal vier Bosskonstruktionen und globale Sechsergrenze.</w:t>
      </w:r>
    </w:p>
    <w:p>
      <w:pPr>
        <w:pStyle w:val="Compact"/>
        <w:numPr>
          <w:ilvl w:val="0"/>
          <w:numId w:val="1056"/>
        </w:numPr>
      </w:pPr>
      <w:r>
        <w:t xml:space="preserve">Jeder Bau +18 Hitze. Standardangriff +2 Hitze. Zerstörung einer Bosskonstruktion -15 Hitze und 0,5 s Stagger am Boss.</w:t>
      </w:r>
    </w:p>
    <w:p>
      <w:pPr>
        <w:pStyle w:val="Compact"/>
        <w:numPr>
          <w:ilvl w:val="0"/>
          <w:numId w:val="1056"/>
        </w:numPr>
      </w:pPr>
      <w:r>
        <w:rPr>
          <w:b/>
          <w:bCs/>
        </w:rPr>
        <w:t xml:space="preserve">Glühender Hammer:</w:t>
      </w:r>
      <w:r>
        <w:t xml:space="preserve"> </w:t>
      </w:r>
      <w:r>
        <w:t xml:space="preserve">bei 60+ Hitze ersetzt jeder dritte Angriff die Schockwelle durch 150% magischen Schaden + Brennen.</w:t>
      </w:r>
    </w:p>
    <w:bookmarkEnd w:id="117"/>
    <w:bookmarkStart w:id="118" w:name="phase-2---festung-70-40-lp"/>
    <w:p>
      <w:pPr>
        <w:pStyle w:val="Heading4"/>
        <w:keepNext/>
      </w:pPr>
      <w:r>
        <w:t xml:space="preserve">Phase 2 - Festung (70-40% LP)</w:t>
      </w:r>
    </w:p>
    <w:p>
      <w:pPr>
        <w:pStyle w:val="Compact"/>
        <w:numPr>
          <w:ilvl w:val="0"/>
          <w:numId w:val="1057"/>
        </w:numPr>
      </w:pPr>
      <w:r>
        <w:t xml:space="preserve">Übergang: Boss springt zum Ofenkern, 1 s unverwundbar, erzeugt je eine Runenbarrikade auf äußeren Bahnen und Schild 18% Max-LP. Hitze wird auf mindestens 50 gesetzt.</w:t>
      </w:r>
    </w:p>
    <w:p>
      <w:pPr>
        <w:pStyle w:val="Compact"/>
        <w:numPr>
          <w:ilvl w:val="0"/>
          <w:numId w:val="1057"/>
        </w:numPr>
      </w:pPr>
      <w:r>
        <w:rPr>
          <w:b/>
          <w:bCs/>
        </w:rPr>
        <w:t xml:space="preserve">Ofenkern speisen:</w:t>
      </w:r>
      <w:r>
        <w:t xml:space="preserve"> </w:t>
      </w:r>
      <w:r>
        <w:t xml:space="preserve">Solange mindestens eine Bosskonstruktion aktiv ist, erhält Boss 25% Schadensreduktion. Jede aktive Konstruktion gibt zusätzlich +5 Rüstung/Widerstand, maximal +20.</w:t>
      </w:r>
    </w:p>
    <w:p>
      <w:pPr>
        <w:pStyle w:val="Compact"/>
        <w:numPr>
          <w:ilvl w:val="0"/>
          <w:numId w:val="1057"/>
        </w:numPr>
      </w:pPr>
      <w:r>
        <w:rPr>
          <w:b/>
          <w:bCs/>
        </w:rPr>
        <w:t xml:space="preserve">Metallregen:</w:t>
      </w:r>
      <w:r>
        <w:t xml:space="preserve"> </w:t>
      </w:r>
      <w:r>
        <w:t xml:space="preserve">alle 11 s, zwei Bahnen werden 1,2 s markiert, dann je 135% physisch auf alle Ziele dort. Konstruktionen des Bosses heilen 10% statt Schaden.</w:t>
      </w:r>
    </w:p>
    <w:p>
      <w:pPr>
        <w:pStyle w:val="Compact"/>
        <w:numPr>
          <w:ilvl w:val="0"/>
          <w:numId w:val="1057"/>
        </w:numPr>
      </w:pPr>
      <w:r>
        <w:rPr>
          <w:b/>
          <w:bCs/>
        </w:rPr>
        <w:t xml:space="preserve">Notfallreparatur:</w:t>
      </w:r>
      <w:r>
        <w:t xml:space="preserve"> </w:t>
      </w:r>
      <w:r>
        <w:t xml:space="preserve">bei 30% Schildrest, 1 s Kanal; repariert aktive Konstruktionen 25% und Schild 8% Max-LP. Kann durch Zerstörung einer Konstruktion während Kanal vollständig unterbrochen werden.</w:t>
      </w:r>
    </w:p>
    <w:bookmarkEnd w:id="118"/>
    <w:bookmarkStart w:id="119" w:name="phase-3---überhitzung-40-0-lp"/>
    <w:p>
      <w:pPr>
        <w:pStyle w:val="Heading4"/>
        <w:keepNext/>
      </w:pPr>
      <w:r>
        <w:t xml:space="preserve">Phase 3 - Überhitzung (40-0% LP)</w:t>
      </w:r>
    </w:p>
    <w:p>
      <w:pPr>
        <w:pStyle w:val="Compact"/>
        <w:numPr>
          <w:ilvl w:val="0"/>
          <w:numId w:val="1058"/>
        </w:numPr>
      </w:pPr>
      <w:r>
        <w:t xml:space="preserve">Alle Bosskonstruktionen überladen: +50% Angriff/Wirksamkeit, verlieren 4% Max-LP/s. Boss-Schadensreduktion endet. Hitze steigt automatisch 5/s.</w:t>
      </w:r>
    </w:p>
    <w:p>
      <w:pPr>
        <w:pStyle w:val="Compact"/>
        <w:numPr>
          <w:ilvl w:val="0"/>
          <w:numId w:val="1058"/>
        </w:numPr>
      </w:pPr>
      <w:r>
        <w:t xml:space="preserve">Bei 100 Hitze</w:t>
      </w:r>
      <w:r>
        <w:t xml:space="preserve"> </w:t>
      </w:r>
      <w:r>
        <w:rPr>
          <w:b/>
          <w:bCs/>
        </w:rPr>
        <w:t xml:space="preserve">Ofenbruch:</w:t>
      </w:r>
      <w:r>
        <w:t xml:space="preserve"> </w:t>
      </w:r>
      <w:r>
        <w:t xml:space="preserve">1,4 s globale Warnung, 190% magischer Schaden an allen regulären Einheiten, 80% an Beschwörungen; danach Hitze 30 und Boss 3 s verwundbar (-30 Rüstung/Widerstand). Jede in den letzten 5 s zerstörte Bosskonstruktion reduziert Ofenbruch um 15%, max. 45%.</w:t>
      </w:r>
    </w:p>
    <w:p>
      <w:pPr>
        <w:pStyle w:val="Compact"/>
        <w:numPr>
          <w:ilvl w:val="0"/>
          <w:numId w:val="1058"/>
        </w:numPr>
      </w:pPr>
      <w:r>
        <w:rPr>
          <w:b/>
          <w:bCs/>
        </w:rPr>
        <w:t xml:space="preserve">Hammersturm:</w:t>
      </w:r>
      <w:r>
        <w:t xml:space="preserve"> </w:t>
      </w:r>
      <w:r>
        <w:t xml:space="preserve">alle 8 s drei Schläge auf aktuelle/benachbarte Bahnen zu je 100% physisch; jeder Zielcharakter max. zweimal.</w:t>
      </w:r>
    </w:p>
    <w:p>
      <w:pPr>
        <w:pStyle w:val="Compact"/>
        <w:numPr>
          <w:ilvl w:val="0"/>
          <w:numId w:val="1058"/>
        </w:numPr>
      </w:pPr>
      <w:r>
        <w:t xml:space="preserve">Boss baut in Phase 3 keine neuen Konstruktionen. Kampf besitzt damit eindeutigen Endzustand.</w:t>
      </w:r>
    </w:p>
    <w:bookmarkEnd w:id="119"/>
    <w:bookmarkStart w:id="120" w:name="ascension-erweiterungen-2"/>
    <w:p>
      <w:pPr>
        <w:pStyle w:val="Heading4"/>
        <w:keepNext/>
      </w:pPr>
      <w:r>
        <w:t xml:space="preserve">Ascension-Erweiterungen</w:t>
      </w:r>
    </w:p>
    <w:p>
      <w:pPr>
        <w:pStyle w:val="Compact"/>
        <w:numPr>
          <w:ilvl w:val="0"/>
          <w:numId w:val="1059"/>
        </w:numPr>
      </w:pPr>
      <w:r>
        <w:t xml:space="preserve">Rang 4:</w:t>
      </w:r>
      <w:r>
        <w:t xml:space="preserve"> </w:t>
      </w:r>
      <w:r>
        <w:rPr>
          <w:b/>
          <w:bCs/>
        </w:rPr>
        <w:t xml:space="preserve">Magnetkran</w:t>
      </w:r>
      <w:r>
        <w:t xml:space="preserve"> </w:t>
      </w:r>
      <w:r>
        <w:t xml:space="preserve">- alle 14 s zieht entfernteste Spieler-Konstruktion oder, falls keine, entferntesten Schützen 6 X zum Zentrum; 0,9 s Warnung.</w:t>
      </w:r>
    </w:p>
    <w:p>
      <w:pPr>
        <w:pStyle w:val="Compact"/>
        <w:numPr>
          <w:ilvl w:val="0"/>
          <w:numId w:val="1059"/>
        </w:numPr>
      </w:pPr>
      <w:r>
        <w:t xml:space="preserve">Rang 9: Zusatzphase bei 55% LP</w:t>
      </w:r>
      <w:r>
        <w:t xml:space="preserve"> </w:t>
      </w:r>
      <w:r>
        <w:rPr>
          <w:b/>
          <w:bCs/>
        </w:rPr>
        <w:t xml:space="preserve">Qualitätskontrolle</w:t>
      </w:r>
      <w:r>
        <w:t xml:space="preserve"> </w:t>
      </w:r>
      <w:r>
        <w:t xml:space="preserve">- Boss präsentiert nacheinander drei Konstruktionen; Spieler muss innerhalb 15 s zwei zerstören. Jede überlebende wird als verbesserte Version in Phase 2 übernommen.</w:t>
      </w:r>
    </w:p>
    <w:p>
      <w:pPr>
        <w:pStyle w:val="Compact"/>
        <w:numPr>
          <w:ilvl w:val="0"/>
          <w:numId w:val="1059"/>
        </w:numPr>
      </w:pPr>
      <w:r>
        <w:t xml:space="preserve">Veteran: Hitze aus Standardangriff +3; Konstruktionen +15% LP; Ofenbruch unverändert, um Fairness zu bewahren.</w:t>
      </w:r>
    </w:p>
    <w:bookmarkEnd w:id="120"/>
    <w:bookmarkStart w:id="121" w:name="gegenstrategien-und-belohnung-1"/>
    <w:p>
      <w:pPr>
        <w:pStyle w:val="Heading4"/>
        <w:keepNext/>
      </w:pPr>
      <w:r>
        <w:t xml:space="preserve">Gegenstrategien und Belohnung</w:t>
      </w:r>
    </w:p>
    <w:p>
      <w:pPr>
        <w:pStyle w:val="Compact"/>
        <w:numPr>
          <w:ilvl w:val="0"/>
          <w:numId w:val="1060"/>
        </w:numPr>
      </w:pPr>
      <w:r>
        <w:t xml:space="preserve">Brecher und Bannwirker; Konstruktionen zeitlich passend statt blind zerstören; defensive Phase überstehen; Ofenbruch durch Zerstörung abschwächen; Burst im Verwundbarkeitsfenster.</w:t>
      </w:r>
    </w:p>
    <w:p>
      <w:pPr>
        <w:pStyle w:val="Compact"/>
        <w:numPr>
          <w:ilvl w:val="0"/>
          <w:numId w:val="1060"/>
        </w:numPr>
      </w:pPr>
      <w:r>
        <w:t xml:space="preserve">Garantiert: Orrik, Banner „Perfekter Bauplan“, 450 Gold, siebter Gruppenplatz und Akt IV.</w:t>
      </w:r>
    </w:p>
    <w:p>
      <w:pPr>
        <w:pStyle w:val="FirstParagraph"/>
      </w:pPr>
      <w:r>
        <w:rPr>
          <w:b/>
          <w:bCs/>
          <w:color w:val="65417A"/>
        </w:rPr>
        <w:t xml:space="preserve">Implementierungs- und Abnahmekriterien</w:t>
      </w:r>
    </w:p>
    <w:p>
      <w:pPr>
        <w:pStyle w:val="Compact"/>
        <w:numPr>
          <w:ilvl w:val="0"/>
          <w:numId w:val="1061"/>
        </w:numPr>
      </w:pPr>
      <w:r>
        <w:t xml:space="preserve">Hitzeänderungen sind vollständig im Log und an Leiste sichtbar.</w:t>
      </w:r>
    </w:p>
    <w:p>
      <w:pPr>
        <w:pStyle w:val="Compact"/>
        <w:numPr>
          <w:ilvl w:val="0"/>
          <w:numId w:val="1061"/>
        </w:numPr>
      </w:pPr>
      <w:r>
        <w:t xml:space="preserve">Konstruktionstod reduziert Hitze exakt einmal, auch bei Überladungsexplosion.</w:t>
      </w:r>
    </w:p>
    <w:p>
      <w:pPr>
        <w:pStyle w:val="Compact"/>
        <w:numPr>
          <w:ilvl w:val="0"/>
          <w:numId w:val="1061"/>
        </w:numPr>
      </w:pPr>
      <w:r>
        <w:t xml:space="preserve">Boss baut nie über definierte Grenzen und blockiert nicht alle drei Bahnen ohne gültigen Angriffsweg.</w:t>
      </w:r>
    </w:p>
    <w:p>
      <w:pPr>
        <w:pStyle w:val="Compact"/>
        <w:numPr>
          <w:ilvl w:val="0"/>
          <w:numId w:val="1061"/>
        </w:numPr>
      </w:pPr>
      <w:r>
        <w:t xml:space="preserve">Ofenbruch hat mindestens 1,4 s lesbare Warnung bei 1x und passende Zeitlupe bei 2x/3x.</w:t>
      </w:r>
    </w:p>
    <w:bookmarkEnd w:id="121"/>
    <w:bookmarkEnd w:id="122"/>
    <w:bookmarkStart w:id="130" w:name="Xdf185bdb1fda3f380e1e3931bee2eb171a5b904"/>
    <w:p>
      <w:pPr>
        <w:pStyle w:val="Heading3"/>
        <w:keepNext/>
      </w:pPr>
      <w:r>
        <w:t xml:space="preserve">16.4 Das Herz des Risses und der Kurator - Endboss von Akt IV</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Kampfidentität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Prüfung aller vier Regionallektionen. Der Kurator kontrolliert die Arena, ist aber kein normal angreifbares Ziel. Das Herz wechselt sichtbare Formen.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Arena</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Schwebende Zitadellenplattform. Drei Bahnen bleiben logisch konstant, visuell verändern sich Hintergrund und Boden pro Phase.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Baseline Normal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Herz LP 36.000; Rüstung/Widerstand 40; stationär zentral rechts; Kontrollresistenz 85%. Kurator besitzt keine LP und kann nicht als Ziel gewählt werden.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Startformation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Herz allein; jede Phase erzeugt kuratierte Unterstützer, höchstens drei reguläre Gegner gleichzeitig.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Standardangriff</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Riftstrahl alle 1,7 s: 105% magisch auf Ziel mit höchstem Gefahrwert; Strahl kann durch Deckung nicht reduziert werden, ist aber sichtbar.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Phasenwechsel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Bei 75%, 50% und 25% LP; 1,5 s unverwundbar, laufende Herzfähigkeit abgebrochen, Spielerfähigkeiten laufen weiter.</w:t>
            </w:r>
          </w:p>
        </w:tc>
      </w:tr>
    </w:tbl>
    <w:bookmarkStart w:id="123" w:name="phase-1---konservierte-asche-100-75-lp"/>
    <w:p>
      <w:pPr>
        <w:pStyle w:val="Heading4"/>
        <w:keepNext/>
      </w:pPr>
      <w:r>
        <w:t xml:space="preserve">Phase 1 - Konservierte Asche (100-75% LP)</w:t>
      </w:r>
    </w:p>
    <w:p>
      <w:pPr>
        <w:pStyle w:val="Compact"/>
        <w:numPr>
          <w:ilvl w:val="0"/>
          <w:numId w:val="1062"/>
        </w:numPr>
      </w:pPr>
      <w:r>
        <w:t xml:space="preserve">Ruft je einen Aschesoldaten oben/unten. Gefallene hinterlassen Siegel.</w:t>
      </w:r>
      <w:r>
        <w:t xml:space="preserve"> </w:t>
      </w:r>
      <w:r>
        <w:rPr>
          <w:b/>
          <w:bCs/>
        </w:rPr>
        <w:t xml:space="preserve">Archivappell</w:t>
      </w:r>
      <w:r>
        <w:t xml:space="preserve"> </w:t>
      </w:r>
      <w:r>
        <w:t xml:space="preserve">alle 12 s belebt höchstens ein Echo; Kanal kann bei 5% Boss-Max-LP Schaden verhindert werden.</w:t>
      </w:r>
    </w:p>
    <w:p>
      <w:pPr>
        <w:pStyle w:val="Compact"/>
        <w:numPr>
          <w:ilvl w:val="0"/>
          <w:numId w:val="1062"/>
        </w:numPr>
      </w:pPr>
      <w:r>
        <w:rPr>
          <w:b/>
          <w:bCs/>
        </w:rPr>
        <w:t xml:space="preserve">Aschenspur:</w:t>
      </w:r>
      <w:r>
        <w:t xml:space="preserve"> </w:t>
      </w:r>
      <w:r>
        <w:t xml:space="preserve">alle 9 s eine Bahn 5 s Brennzone; 3% Quellenangriff magisch pro Sekunde und -15% Bewegung.</w:t>
      </w:r>
    </w:p>
    <w:p>
      <w:pPr>
        <w:pStyle w:val="Compact"/>
        <w:numPr>
          <w:ilvl w:val="0"/>
          <w:numId w:val="1062"/>
        </w:numPr>
      </w:pPr>
      <w:r>
        <w:t xml:space="preserve">Ziel: bekannte Aschenregel in vereinfachter Form, kein vollständiger Aschenkönig-Replay.</w:t>
      </w:r>
    </w:p>
    <w:bookmarkEnd w:id="123"/>
    <w:bookmarkStart w:id="124" w:name="phase-2---idealer-garten-75-50-lp"/>
    <w:p>
      <w:pPr>
        <w:pStyle w:val="Heading4"/>
        <w:keepNext/>
      </w:pPr>
      <w:r>
        <w:t xml:space="preserve">Phase 2 - Idealer Garten (75-50% LP)</w:t>
      </w:r>
    </w:p>
    <w:p>
      <w:pPr>
        <w:pStyle w:val="Compact"/>
        <w:numPr>
          <w:ilvl w:val="0"/>
          <w:numId w:val="1063"/>
        </w:numPr>
      </w:pPr>
      <w:r>
        <w:t xml:space="preserve">Alle Aschesiegel/Echos verschwinden. Zwei Wurzelfelder pro äußerer Bahn erscheinen. Herz pflanzt alle 9 s eine Dornenknospe oder Heilblüte.</w:t>
      </w:r>
    </w:p>
    <w:p>
      <w:pPr>
        <w:pStyle w:val="Compact"/>
        <w:numPr>
          <w:ilvl w:val="0"/>
          <w:numId w:val="1063"/>
        </w:numPr>
      </w:pPr>
      <w:r>
        <w:rPr>
          <w:b/>
          <w:bCs/>
        </w:rPr>
        <w:t xml:space="preserve">Konservierter Kelch:</w:t>
      </w:r>
      <w:r>
        <w:t xml:space="preserve"> </w:t>
      </w:r>
      <w:r>
        <w:t xml:space="preserve">6 s 50% Schadensreduktion und je ein Wurzelherz auf zwei Bahnen. Zerstörung beider beendet Schutz; sonst Pollenstoß 120% magisch.</w:t>
      </w:r>
    </w:p>
    <w:bookmarkEnd w:id="124"/>
    <w:bookmarkStart w:id="125" w:name="phase-3---vollkommene-maschine-50-25-lp"/>
    <w:p>
      <w:pPr>
        <w:pStyle w:val="Heading4"/>
        <w:keepNext/>
      </w:pPr>
      <w:r>
        <w:t xml:space="preserve">Phase 3 - Vollkommene Maschine (50-25% LP)</w:t>
      </w:r>
    </w:p>
    <w:p>
      <w:pPr>
        <w:pStyle w:val="Compact"/>
        <w:numPr>
          <w:ilvl w:val="0"/>
          <w:numId w:val="1064"/>
        </w:numPr>
      </w:pPr>
      <w:r>
        <w:t xml:space="preserve">Pflanzen verschwinden. Erzeugt Barrikade und Geschütz. Jede aktive Konstruktion gibt Herz 12% Schadensreduktion.</w:t>
      </w:r>
    </w:p>
    <w:p>
      <w:pPr>
        <w:pStyle w:val="Compact"/>
        <w:numPr>
          <w:ilvl w:val="0"/>
          <w:numId w:val="1064"/>
        </w:numPr>
      </w:pPr>
      <w:r>
        <w:rPr>
          <w:b/>
          <w:bCs/>
        </w:rPr>
        <w:t xml:space="preserve">Kurator überlädt:</w:t>
      </w:r>
      <w:r>
        <w:t xml:space="preserve"> </w:t>
      </w:r>
      <w:r>
        <w:t xml:space="preserve">alle 10 s markiert eine Konstruktion; nach 4 s explodiert sie Radius 6 für 150% magisch. Zerstörung vor Ablauf verhindert Explosion und macht Herz 1,5 s verwundbar (-20 Verteidigung).</w:t>
      </w:r>
    </w:p>
    <w:p>
      <w:pPr>
        <w:pStyle w:val="Compact"/>
        <w:numPr>
          <w:ilvl w:val="0"/>
          <w:numId w:val="1064"/>
        </w:numPr>
      </w:pPr>
      <w:r>
        <w:rPr>
          <w:b/>
          <w:bCs/>
        </w:rPr>
        <w:t xml:space="preserve">Metalllinie:</w:t>
      </w:r>
      <w:r>
        <w:t xml:space="preserve"> </w:t>
      </w:r>
      <w:r>
        <w:t xml:space="preserve">eine Bahn, 1 s Warnung, 150% physisch.</w:t>
      </w:r>
    </w:p>
    <w:bookmarkEnd w:id="125"/>
    <w:bookmarkStart w:id="126" w:name="phase-4---unmögliche-zukunft-25-0-lp"/>
    <w:p>
      <w:pPr>
        <w:pStyle w:val="Heading4"/>
        <w:keepNext/>
      </w:pPr>
      <w:r>
        <w:t xml:space="preserve">Phase 4 - Unmögliche Zukunft (25-0% LP)</w:t>
      </w:r>
    </w:p>
    <w:p>
      <w:pPr>
        <w:pStyle w:val="Compact"/>
        <w:numPr>
          <w:ilvl w:val="0"/>
          <w:numId w:val="1065"/>
        </w:numPr>
      </w:pPr>
      <w:r>
        <w:t xml:space="preserve">Alle Unterstützer und Konstruktionen verschwinden. Arena mischt alle Regionen. Herz erhält keine Schadensreduktion und kann nicht mehr heilen.</w:t>
      </w:r>
    </w:p>
    <w:p>
      <w:pPr>
        <w:pStyle w:val="Compact"/>
        <w:numPr>
          <w:ilvl w:val="0"/>
          <w:numId w:val="1065"/>
        </w:numPr>
      </w:pPr>
      <w:r>
        <w:rPr>
          <w:b/>
          <w:bCs/>
        </w:rPr>
        <w:t xml:space="preserve">Drei Möglichkeiten:</w:t>
      </w:r>
      <w:r>
        <w:t xml:space="preserve"> </w:t>
      </w:r>
      <w:r>
        <w:t xml:space="preserve">Alle 8 s zeigt der Kurator drei Symbole über den Bahnen: Asche, Dornen, Stahl. Nach 1,2 s tritt je Bahn der entsprechende Effekt auf: Asche = 110% magisch + Brennen; Dornen = 100% physisch + Verlangsamung; Stahl = 135% physisch, ignoriert 20 Rüstung. Symbole/Zuordnung bleiben konsistent.</w:t>
      </w:r>
    </w:p>
    <w:p>
      <w:pPr>
        <w:pStyle w:val="Compact"/>
        <w:numPr>
          <w:ilvl w:val="0"/>
          <w:numId w:val="1065"/>
        </w:numPr>
      </w:pPr>
      <w:r>
        <w:rPr>
          <w:b/>
          <w:bCs/>
        </w:rPr>
        <w:t xml:space="preserve">Zukunft löschen:</w:t>
      </w:r>
      <w:r>
        <w:t xml:space="preserve"> </w:t>
      </w:r>
      <w:r>
        <w:t xml:space="preserve">bei 10% LP einmalig 4 s Kanal. Währenddessen erscheinen drei Riftfragmente mit je 650 LP auf den Bahnen. Wird mindestens zwei zerstört, bricht Kanal und Herz verliert 5% Max-LP reinen Schaden. Sonst globale Explosion 180% magisch und 3 s Schwächung; kein Soforttod.</w:t>
      </w:r>
    </w:p>
    <w:p>
      <w:pPr>
        <w:pStyle w:val="Compact"/>
        <w:numPr>
          <w:ilvl w:val="0"/>
          <w:numId w:val="1065"/>
        </w:numPr>
      </w:pPr>
      <w:r>
        <w:t xml:space="preserve">Nach Sieg zerbricht das Herz in kontrollierte Fragmente; Kurator flieht nicht als DLC-Haken, sondern wird in einer kurzen Szene vom eigenen statischen Archiv eingeschlossen. Kampagne ist abgeschlossen.</w:t>
      </w:r>
    </w:p>
    <w:bookmarkEnd w:id="126"/>
    <w:bookmarkStart w:id="127" w:name="kurator-regeln"/>
    <w:p>
      <w:pPr>
        <w:pStyle w:val="Heading4"/>
        <w:keepNext/>
      </w:pPr>
      <w:r>
        <w:t xml:space="preserve">Kurator-Regeln</w:t>
      </w:r>
    </w:p>
    <w:p>
      <w:pPr>
        <w:pStyle w:val="Compact"/>
        <w:numPr>
          <w:ilvl w:val="0"/>
          <w:numId w:val="1066"/>
        </w:numPr>
      </w:pPr>
      <w:r>
        <w:t xml:space="preserve">Der Kurator darf nie Ziel, Kollisionskörper, Heilempfänger oder Schadensquelle ohne sichtbare Arenaaktion sein.</w:t>
      </w:r>
    </w:p>
    <w:p>
      <w:pPr>
        <w:pStyle w:val="Compact"/>
        <w:numPr>
          <w:ilvl w:val="0"/>
          <w:numId w:val="1066"/>
        </w:numPr>
      </w:pPr>
      <w:r>
        <w:t xml:space="preserve">Jeder Eingriff besitzt Symbol, Sprachausgabe/Untertitel und mindestens 0,8 s Vorwarnung.</w:t>
      </w:r>
    </w:p>
    <w:p>
      <w:pPr>
        <w:pStyle w:val="Compact"/>
        <w:numPr>
          <w:ilvl w:val="0"/>
          <w:numId w:val="1066"/>
        </w:numPr>
      </w:pPr>
      <w:r>
        <w:t xml:space="preserve">Kuratoraktionen werden wie Bossfähigkeiten im Vorschaufenster aufgelistet und im Kampflog dem Kurator zugeordnet.</w:t>
      </w:r>
    </w:p>
    <w:bookmarkEnd w:id="127"/>
    <w:bookmarkStart w:id="128" w:name="ascension-erweiterungen-3"/>
    <w:p>
      <w:pPr>
        <w:pStyle w:val="Heading4"/>
        <w:keepNext/>
      </w:pPr>
      <w:r>
        <w:t xml:space="preserve">Ascension-Erweiterungen</w:t>
      </w:r>
    </w:p>
    <w:p>
      <w:pPr>
        <w:pStyle w:val="Compact"/>
        <w:numPr>
          <w:ilvl w:val="0"/>
          <w:numId w:val="1067"/>
        </w:numPr>
      </w:pPr>
      <w:r>
        <w:t xml:space="preserve">Rang 4:</w:t>
      </w:r>
      <w:r>
        <w:t xml:space="preserve"> </w:t>
      </w:r>
      <w:r>
        <w:rPr>
          <w:b/>
          <w:bCs/>
        </w:rPr>
        <w:t xml:space="preserve">Redigierte Fußnote</w:t>
      </w:r>
      <w:r>
        <w:t xml:space="preserve"> </w:t>
      </w:r>
      <w:r>
        <w:t xml:space="preserve">- einmal pro Phase friert der Kurator die aktuell höchste Spieler-Synergie 5 s ein; ihre neuen Trigger pausieren, bestehende Schilde/Einheiten bleiben. Vorwarnung und betroffene Synergie sichtbar.</w:t>
      </w:r>
    </w:p>
    <w:p>
      <w:pPr>
        <w:pStyle w:val="Compact"/>
        <w:numPr>
          <w:ilvl w:val="0"/>
          <w:numId w:val="1067"/>
        </w:numPr>
      </w:pPr>
      <w:r>
        <w:t xml:space="preserve">Rang 9: Zwischen jeder Regionalphase 10 s</w:t>
      </w:r>
      <w:r>
        <w:t xml:space="preserve"> </w:t>
      </w:r>
      <w:r>
        <w:rPr>
          <w:b/>
          <w:bCs/>
        </w:rPr>
        <w:t xml:space="preserve">Korridor der Möglichkeiten</w:t>
      </w:r>
      <w:r>
        <w:t xml:space="preserve">: zwei Bahnen sind abwechselnd gefährlich, während drei kleine Fragmente erscheinen. Zerstörte Fragmente geben der Gruppe je 4% Schild. Keine zusätzlichen regulären Gegner.</w:t>
      </w:r>
    </w:p>
    <w:p>
      <w:pPr>
        <w:pStyle w:val="Compact"/>
        <w:numPr>
          <w:ilvl w:val="0"/>
          <w:numId w:val="1067"/>
        </w:numPr>
      </w:pPr>
      <w:r>
        <w:t xml:space="preserve">Rang 10 vollständige Fassung: Phasenreihenfolge wird aus drei kuratierten Reihenfolgen gewählt und vor Kampf angezeigt; Phase 4 bleibt immer zuletzt.</w:t>
      </w:r>
    </w:p>
    <w:bookmarkEnd w:id="128"/>
    <w:bookmarkStart w:id="129" w:name="gegenstrategien-und-belohnung-2"/>
    <w:p>
      <w:pPr>
        <w:pStyle w:val="Heading4"/>
        <w:keepNext/>
      </w:pPr>
      <w:r>
        <w:t xml:space="preserve">Gegenstrategien und Belohnung</w:t>
      </w:r>
    </w:p>
    <w:p>
      <w:pPr>
        <w:pStyle w:val="Compact"/>
        <w:numPr>
          <w:ilvl w:val="0"/>
          <w:numId w:val="1068"/>
        </w:numPr>
      </w:pPr>
      <w:r>
        <w:t xml:space="preserve">Flexible Rollenverteilung statt extremer Einzelsynergie; vor Kampf alle Phasen lesen; zwischen sichtbaren Phasen verändert der Spieler nicht aktiv die Formation, daher muss Startgruppe mehrere Aufgaben lösen.</w:t>
      </w:r>
    </w:p>
    <w:p>
      <w:pPr>
        <w:pStyle w:val="Compact"/>
        <w:numPr>
          <w:ilvl w:val="0"/>
          <w:numId w:val="1068"/>
        </w:numPr>
      </w:pPr>
      <w:r>
        <w:t xml:space="preserve">Garantiert erster Sieg: Abschluss der Kampagne, Riftkammer, Ascension, Endlose Rift, Nyx, 700 Gold, Talisman „Offene Möglichkeit“, Titel „Riftwarden“.</w:t>
      </w:r>
    </w:p>
    <w:p>
      <w:pPr>
        <w:pStyle w:val="FirstParagraph"/>
      </w:pPr>
      <w:r>
        <w:rPr>
          <w:b/>
          <w:bCs/>
          <w:color w:val="65417A"/>
        </w:rPr>
        <w:t xml:space="preserve">Implementierungs- und Abnahmekriterien</w:t>
      </w:r>
    </w:p>
    <w:p>
      <w:pPr>
        <w:pStyle w:val="Compact"/>
        <w:numPr>
          <w:ilvl w:val="0"/>
          <w:numId w:val="1069"/>
        </w:numPr>
      </w:pPr>
      <w:r>
        <w:t xml:space="preserve">Jede Phase ist mechanisch wiedererkennbar, aber kürzer und einfacher als ihr Regionalboss.</w:t>
      </w:r>
    </w:p>
    <w:p>
      <w:pPr>
        <w:pStyle w:val="Compact"/>
        <w:numPr>
          <w:ilvl w:val="0"/>
          <w:numId w:val="1069"/>
        </w:numPr>
      </w:pPr>
      <w:r>
        <w:t xml:space="preserve">Kurator kann niemals durch Targeting-Fehler angegriffen werden.</w:t>
      </w:r>
    </w:p>
    <w:p>
      <w:pPr>
        <w:pStyle w:val="Compact"/>
        <w:numPr>
          <w:ilvl w:val="0"/>
          <w:numId w:val="1069"/>
        </w:numPr>
      </w:pPr>
      <w:r>
        <w:t xml:space="preserve">Alle Phase-Objekte werden beim Übergang sauber entfernt; keine alten Auren oder Timer wirken weiter.</w:t>
      </w:r>
    </w:p>
    <w:p>
      <w:pPr>
        <w:pStyle w:val="Compact"/>
        <w:numPr>
          <w:ilvl w:val="0"/>
          <w:numId w:val="1069"/>
        </w:numPr>
      </w:pPr>
      <w:r>
        <w:t xml:space="preserve">Endphase besitzt keine Heil- oder Endlosschleife.</w:t>
      </w:r>
    </w:p>
    <w:p>
      <w:pPr>
        <w:pStyle w:val="Compact"/>
        <w:numPr>
          <w:ilvl w:val="0"/>
          <w:numId w:val="1069"/>
        </w:numPr>
      </w:pPr>
      <w:r>
        <w:t xml:space="preserve">Auf Normal müssen mindestens fünf deutlich verschiedene Gruppenkompositionen den Boss in internen Tests besiegen können.</w:t>
      </w:r>
    </w:p>
    <w:bookmarkEnd w:id="129"/>
    <w:bookmarkEnd w:id="130"/>
    <w:bookmarkEnd w:id="131"/>
    <w:bookmarkStart w:id="135" w:name="Xe456e2a94da47c1940614317af993a2cf542ac3"/>
    <w:p>
      <w:pPr>
        <w:pStyle w:val="Heading2"/>
        <w:keepNext/>
      </w:pPr>
      <w:r>
        <w:t xml:space="preserve">17. Kampfvarianten und Schlachtfeldmodifikatoren</w:t>
      </w:r>
    </w:p>
    <w:bookmarkStart w:id="132" w:name="kampfvarianten"/>
    <w:p>
      <w:pPr>
        <w:pStyle w:val="Heading3"/>
        <w:keepNext/>
      </w:pPr>
      <w:r>
        <w:t xml:space="preserve">17.1 Kampfvarianten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Variante</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Exakte Regel</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Design- und Belohnungsregel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Standardkampf</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Normale spiegelnde Startentfernung. Keine zusätzlichen Einheiten oder Ziele.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Referenzkampf; 20-45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Hinterhalt</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Startabstand aller Einheiten -12 X oder genau ein angekündigter mobiler Gegner beginnt in der mittleren Tiefenzone seiner Bahn.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Vorbereitung zeigt rote Startlinien; Belohnungswert +1.</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Befestigte Stellung</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Gegner beginnen mit 1-3 sichtbaren Barrikaden/Konstruktionen. Mindestens eine Bahn bleibt direkt begehbar.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Brecher/Konstruktionstargeting; Belohnungswert +1.</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Verstärkungen</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Eine zweite, vollständig sichtbare Gruppe von 1-3 Gegnern erscheint nach 12 s oder beim ersten Fall unter 50% Gesamtgegner-LP. Auslöser ist vor Kampf angegeben.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Neue Einheiten spawnen nur rechts außerhalb Kollisionsbereich; Belohnungswert +1.</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Anführer</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Ein markierter regulärer Gegner besitzt eine sichtbare Aura. Aura endet sofort bei Tod und ist im Tooltip exakt angegeben.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Zielpriorisierung; Belohnungswert +1.</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Riftsturm</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Ein festes, vor Kampf sichtbares Intervall aktiviert einen Schlachtfeldeffekt. Der Effekt besitzt mindestens 1 s Warnung.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Rhythmische Gefahr; Belohnungswert +1.</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Überleben</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Drei kurze Wellen; Kampf endet nach Sieg über Welle 3. Zwischen Wellen 2 s Pause, reguläre eigene Einheiten werden nicht geheilt, Fähigkeitladung läuft nicht. Maximaldauer 75 s.</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Selten; nur Missionen/Endless; Belohnungswert +2.</w:t>
            </w:r>
          </w:p>
        </w:tc>
      </w:tr>
    </w:tbl>
    <w:bookmarkEnd w:id="132"/>
    <w:bookmarkStart w:id="133" w:name="die-18-schlachtfeldmodifikatoren"/>
    <w:p>
      <w:pPr>
        <w:pStyle w:val="Heading3"/>
        <w:keepNext/>
      </w:pPr>
      <w:r>
        <w:t xml:space="preserve">17.2 Die 18 Schlachtfeldmodifikatoren</w:t>
      </w:r>
    </w:p>
    <w:p>
      <w:pPr>
        <w:pStyle w:val="FirstParagraph"/>
      </w:pPr>
      <w:r>
        <w:t xml:space="preserve">Ein Modifikator wirkt grundsätzlich symmetrisch, sofern die Definition nicht ausdrücklich eine Seite nennt. Er wird auf Missionskarte, Knotenvorschau und Kampfbildschirm mit identischem Namen und Kurztext angezeigt. Normale Kampagne: höchstens ein Modifikator; Ascension 8+: höchstens zwei kompatible; Endlose Rift Tiefe 31+: bis zu zwei, niemals drei.</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980"/>
        <w:gridCol w:w="1980"/>
        <w:gridCol w:w="1980"/>
        <w:gridCol w:w="1980"/>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Mechanische Regel</w:t>
            </w:r>
          </w:p>
        </w:tc>
        <w:tc>
          <w:tcPr>
            <w:vAlign w:val="center"/>
            <w:tcMar>
              <w:top w:w="55" w:type="dxa"/>
              <w:start w:w="75" w:type="dxa"/>
              <w:bottom w:w="55" w:type="dxa"/>
              <w:end w:w="75" w:type="dxa"/>
            </w:tcMar>
            <w:tcW w:type="pct" w:w="1700"/>
            <w:shd w:fill="4B2D63"/>
          </w:tcPr>
          <w:p>
            <w:pPr>
              <w:pStyle w:val="Compact"/>
              <w:keepNext w:val="0"/>
              <w:keepLines w:val="0"/>
              <w:spacing w:before="0" w:after="20" w:line="240" w:lineRule="auto"/>
              <w:jc w:val="left"/>
            </w:pPr>
            <w:r>
              <w:rPr>
                <w:rFonts w:ascii="Aptos" w:hAnsi="Aptos" w:eastAsia="Aptos"/>
                <w:b/>
                <w:color w:val="FFFFFF"/>
                <w:sz w:val="16"/>
              </w:rPr>
              <w:t xml:space="preserve">Telegraphie</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Taktischer Umgang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Nebelbank</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Alle Projektil-Reichweiten -22%; Mindestreichweite 8. Nahkampf unverändert.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Grauer Horizontstreifen; Reichweitenvorschau verkürzt.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Kurze/mittlere Reichweite, Vorwärtspositionierung.</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Echoüberfluss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Beschwörungen beider Seiten +20% Max-LP und +15% Lebensdauer.</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Beschwörungs-Icon mit Plus.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Anti-Beschwörung oder eigene Beschwörer.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Dünnes Licht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Direkte Heilung -25%; Schilde unverändert.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Heilzahlen mit gebrochenem Sonnenicon.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Schilde, Burst, Reinigung statt Sustain.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Glashaut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Schilde +25%, aber nach vollständigem Bruch erleidet Ziel 3 s Schwächung.</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Schild erhält Rissmuster.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Bannung, fokussierter Schildbruch.</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Früher Funke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Erste wiederholbare Fähigkeit jeder regulären Einheit beginnt mit 30% Vorladung; einmalige Level-3-Skills nicht.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Vorladungsring vor Kampf.</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Schnelle Counterfähigkeiten, defensive Starts.</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Gefährliche Flanken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Äußere Bahnen erhalten alle 6 s nach 1 s Warnung 60% magischen Bodenschaden auf Kontaktzone X 35-65.</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Rote/violette Außenränder.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Mittlere Bahn, kurze Aufenthalte, Schutz.</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Riftwind</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Alle 5 s wechselt Windrichtung. Projektile in Windrichtung +25% Geschwindigkeit, entgegen -25%; Schaden unverändert.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Pfeile/Partikel und UI-Pfeil.</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Timing, Nahkampf, schnelle Projektile.</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Sturmritt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Alle regulären Einheiten +18% Bewegung.</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Laufspur; Startvorschau.</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Speerwall, kompakte Formation.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Schwere Zeit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Alle Standardangriffsintervalle +18%; Fähigkeitsladung unverändert.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Uhrsymbol, leicht gedehnte Attack-Windups.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Fähigkeitsgruppen, Burst.</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Spröde Konstruktionen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Konstruktionen -25% Max-LP, verursachen bei Zerstörung Radius 4 80% magischen Schaden an Gegnern ihrer Besitzerseite; Friendly Fire nur für Konstruktionsteam.</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Warnriss und Explosionskreis.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Gezieltes Zerstören, Abstand.</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Harter Impuls</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Harte Kontrolle +35% Basisdauer, aber jede Einheit erhält nach Ende 5 s Kontrollimmunität. Boss-Cap bleibt.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Immunitätsring nach Effekt.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Einzelne gezielte Kontrolle statt Spam.</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Siegesfunken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Tod eines Elitegegners heilt alle regulären Spielerverbündeten 5% Max-LP; Tod einer Spieler-Elite existiert nicht.</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Goldener Impuls.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Elite gezielt als Heilfenster nutzen.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Offene Wunden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Brennen und Gift +25% Tickstärke, Dauer -20%.</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Statusicon pulsiert schneller.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Reinigung, schneller Kampf.</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Stille Zonen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Alle 8 s wird eine Bahn 1 s angekündigt und 3 s stummgeschaltet. Standardangriffe bleiben. Reihenfolge oben-mitte-unten.</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Großes Bahn-Symbol und Bodenrune.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Formation verteilen, Timing.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Wandernde Deckung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Je Bahn bewegt sich eine neutrale Riftplatte langsam hin und her. Einheiten dahinter erhalten 15% Projektilreduktion.</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Klarer physischer Körper, keine Kollision.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Nahkampf, Bahnwahl.</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Unruhige Anker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Alle Startbeschwörungen erscheinen 3 X weiter vorne; spätere normal.</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Spawnmarken versetzt.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Früher Beschwörungsdruck oder schnelle Räumung.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Wechselnde Schwäche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Alle 10 s wechselt globales Symbol Physisch/Magisch. Betroffener Schadenstyp +15%, anderer -10%. Starttyp vor Kampf sichtbar.</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Großes, farbunabhängig geformtes Symbol.</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Gemischte Schadensgruppe, Burstfenster.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Letzter Atem</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Erste reguläre Einheit jeder Seite, die unter 15% LP fällt, erhält einmal 4 s +25% Angriff und Bewegung; kein Schild.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Flammenkranz mit Einmalmarker.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Fokus abschließen oder defensiv retten.</w:t>
            </w:r>
          </w:p>
        </w:tc>
      </w:tr>
    </w:tbl>
    <w:bookmarkEnd w:id="133"/>
    <w:bookmarkStart w:id="134" w:name="inkompatible-kombinationen"/>
    <w:p>
      <w:pPr>
        <w:pStyle w:val="Heading3"/>
        <w:keepNext/>
      </w:pPr>
      <w:r>
        <w:t xml:space="preserve">17.3 Inkompatible Kombinationen</w:t>
      </w:r>
    </w:p>
    <w:p>
      <w:pPr>
        <w:pStyle w:val="Compact"/>
        <w:numPr>
          <w:ilvl w:val="0"/>
          <w:numId w:val="1070"/>
        </w:numPr>
      </w:pPr>
      <w:r>
        <w:t xml:space="preserve">Früher Funke darf nicht mit Stille Zonen im ersten 4-Sekunden-Fenster beginnen; erste Stille startet frühestens Sekunde 6.</w:t>
      </w:r>
    </w:p>
    <w:p>
      <w:pPr>
        <w:pStyle w:val="Compact"/>
        <w:numPr>
          <w:ilvl w:val="0"/>
          <w:numId w:val="1070"/>
        </w:numPr>
      </w:pPr>
      <w:r>
        <w:t xml:space="preserve">Nebelbank und Riftwind dürfen zusammen auftreten, aber nicht in einer Mission, deren Ziel ausdrücklich Fernkampfschaden verlangt.</w:t>
      </w:r>
    </w:p>
    <w:p>
      <w:pPr>
        <w:pStyle w:val="Compact"/>
        <w:numPr>
          <w:ilvl w:val="0"/>
          <w:numId w:val="1070"/>
        </w:numPr>
      </w:pPr>
      <w:r>
        <w:t xml:space="preserve">Schwere Zeit und Wechselnde Schwäche dürfen zusammen auftreten; Kampfzeitlimit wird jedoch um 10 s erhöht.</w:t>
      </w:r>
    </w:p>
    <w:p>
      <w:pPr>
        <w:pStyle w:val="Compact"/>
        <w:numPr>
          <w:ilvl w:val="0"/>
          <w:numId w:val="1070"/>
        </w:numPr>
      </w:pPr>
      <w:r>
        <w:t xml:space="preserve">Gefährliche Flanken und Stille Zonen dürfen nicht dieselbe Bahn im selben 2-Sekunden-Fenster erzwingen.</w:t>
      </w:r>
    </w:p>
    <w:p>
      <w:pPr>
        <w:pStyle w:val="Compact"/>
        <w:numPr>
          <w:ilvl w:val="0"/>
          <w:numId w:val="1070"/>
        </w:numPr>
      </w:pPr>
      <w:r>
        <w:t xml:space="preserve">Spröde Konstruktionen ist unzulässig, wenn eine Missionsbedingung den Erhalt einer Konstruktion verlangt.</w:t>
      </w:r>
    </w:p>
    <w:p>
      <w:pPr>
        <w:pStyle w:val="Compact"/>
        <w:numPr>
          <w:ilvl w:val="0"/>
          <w:numId w:val="1070"/>
        </w:numPr>
      </w:pPr>
      <w:r>
        <w:t xml:space="preserve">Echoüberfluss darf nicht mit einer Bossphase kombiniert werden, die bereits sechs unvermeidliche Beschwörungen startet, ohne Ersetzungsregel.</w:t>
      </w:r>
    </w:p>
    <w:p>
      <w:pPr>
        <w:pStyle w:val="FirstParagraph"/>
      </w:pPr>
      <w:r>
        <w:rPr>
          <w:b/>
          <w:bCs/>
          <w:color w:val="65417A"/>
        </w:rPr>
        <w:t xml:space="preserve">Implementierungs- und Abnahmekriterien</w:t>
      </w:r>
    </w:p>
    <w:p>
      <w:pPr>
        <w:pStyle w:val="Compact"/>
        <w:numPr>
          <w:ilvl w:val="0"/>
          <w:numId w:val="1071"/>
        </w:numPr>
      </w:pPr>
      <w:r>
        <w:t xml:space="preserve">Jeder Modifikator besitzt mindestens einen sichtbaren UI-Indikator zusätzlich zur Farbe.</w:t>
      </w:r>
    </w:p>
    <w:p>
      <w:pPr>
        <w:pStyle w:val="Compact"/>
        <w:numPr>
          <w:ilvl w:val="0"/>
          <w:numId w:val="1071"/>
        </w:numPr>
      </w:pPr>
      <w:r>
        <w:t xml:space="preserve">Kombinationsvalidator verhindert alle explizit inkompatiblen Paarungen.</w:t>
      </w:r>
    </w:p>
    <w:p>
      <w:pPr>
        <w:pStyle w:val="Compact"/>
        <w:numPr>
          <w:ilvl w:val="0"/>
          <w:numId w:val="1071"/>
        </w:numPr>
      </w:pPr>
      <w:r>
        <w:t xml:space="preserve">Modifikatoren verändern niemals zufällig während eines Kampfes ihre Grundregel; nur fest definierte Intervalle wechseln.</w:t>
      </w:r>
    </w:p>
    <w:p>
      <w:pPr>
        <w:pStyle w:val="Compact"/>
        <w:numPr>
          <w:ilvl w:val="0"/>
          <w:numId w:val="1071"/>
        </w:numPr>
      </w:pPr>
      <w:r>
        <w:t xml:space="preserve">Automatische Hinweise können einen Modifikator als Ursache nennen, wenn er mindestens 25% des relevanten Schadens/Heilverlusts erklärt.</w:t>
      </w:r>
    </w:p>
    <w:bookmarkEnd w:id="134"/>
    <w:bookmarkEnd w:id="135"/>
    <w:bookmarkStart w:id="136" w:name="riftinstabilität"/>
    <w:p>
      <w:pPr>
        <w:pStyle w:val="Heading2"/>
        <w:keepNext/>
      </w:pPr>
      <w:r>
        <w:t xml:space="preserve">18. Riftinstabilität</w:t>
      </w:r>
    </w:p>
    <w:p>
      <w:pPr>
        <w:pStyle w:val="FirstParagraph"/>
      </w:pPr>
      <w:r>
        <w:t xml:space="preserve">Jede Expedition besitzt eine Instabilitätsleiste von 0 bis 100. Der nächste Knoten zeigt seine garantierte Erhöhung vor Auswahl. Instabilität sinkt nicht automatisch und wird nur durch ausdrücklich benannte Dienste/Ereignisse reduziert.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980"/>
        <w:gridCol w:w="1980"/>
        <w:gridCol w:w="1980"/>
        <w:gridCol w:w="1980"/>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Bereich</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1700"/>
            <w:shd w:fill="4B2D63"/>
          </w:tcPr>
          <w:p>
            <w:pPr>
              <w:pStyle w:val="Compact"/>
              <w:keepNext w:val="0"/>
              <w:keepLines w:val="0"/>
              <w:spacing w:before="0" w:after="20" w:line="240" w:lineRule="auto"/>
              <w:jc w:val="left"/>
            </w:pPr>
            <w:r>
              <w:rPr>
                <w:rFonts w:ascii="Aptos" w:hAnsi="Aptos" w:eastAsia="Aptos"/>
                <w:b/>
                <w:color w:val="FFFFFF"/>
                <w:sz w:val="16"/>
              </w:rPr>
              <w:t xml:space="preserve">Auswirkung auf nachfolgende Kämpfe</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Belohnung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0-24</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Stabil</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Keine Gegnerverstärkung.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100% Basisgold/-beute.</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25-49</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Flackernd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Gegner +5% Max-LP und +3% Angriff.</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+8% Gold, +5 Prozentpunkte Beutechance.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50-74</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Unruhig</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Gegner +10% Max-LP, +6% Angriff; Elitechance +15 Prozentpunkte.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+18% Gold, Reliktqualität +1 Gewicht.</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75-89</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Aufgerissen</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Gegner +16% Max-LP, +10% Angriff; jeder Kampf erhält einen Modifikator.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+30% Gold, +20% Chance auf zusätzliche Belohnungswahl.</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90-100</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Kritisch</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Gegner +22% Max-LP, +14% Angriff; Elitekampf kann zwei Eliteziele haben; Boss +10% LP.</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+45% Gold, garantierte hochwertige Wahl beim nächsten Elite/Boss.</w:t>
            </w:r>
          </w:p>
        </w:tc>
      </w:tr>
    </w:tbl>
    <w:p>
      <w:pPr>
        <w:pStyle w:val="Compact"/>
        <w:numPr>
          <w:ilvl w:val="0"/>
          <w:numId w:val="1072"/>
        </w:numPr>
      </w:pPr>
      <w:r>
        <w:t xml:space="preserve">Instabilität wird beim Betreten, nicht beim Abschluss eines Knotens erhöht; Laden eines Spielstands darf sie nicht doppelt anwenden.</w:t>
      </w:r>
    </w:p>
    <w:p>
      <w:pPr>
        <w:pStyle w:val="Compact"/>
        <w:numPr>
          <w:ilvl w:val="0"/>
          <w:numId w:val="1072"/>
        </w:numPr>
      </w:pPr>
      <w:r>
        <w:t xml:space="preserve">Ein Wert über 100 ist unmöglich. Überschuss wird abgeschnitten, nicht in zusätzliche Strafe umgewandelt.</w:t>
      </w:r>
    </w:p>
    <w:p>
      <w:pPr>
        <w:pStyle w:val="Compact"/>
        <w:numPr>
          <w:ilvl w:val="0"/>
          <w:numId w:val="1072"/>
        </w:numPr>
      </w:pPr>
      <w:r>
        <w:t xml:space="preserve">Knoten, die Instabilität reduzieren, zeigen neuen exakten Wert. Standardreduktionen: klein -8, mittel -15, stark -25.</w:t>
      </w:r>
    </w:p>
    <w:p>
      <w:pPr>
        <w:pStyle w:val="Compact"/>
        <w:numPr>
          <w:ilvl w:val="0"/>
          <w:numId w:val="1072"/>
        </w:numPr>
      </w:pPr>
      <w:r>
        <w:t xml:space="preserve">Bossvorschau verwendet bereits den erwarteten Instabilitätswert nach Betreten des Bossknotens.</w:t>
      </w:r>
    </w:p>
    <w:p>
      <w:pPr>
        <w:pStyle w:val="Compact"/>
        <w:numPr>
          <w:ilvl w:val="0"/>
          <w:numId w:val="1072"/>
        </w:numPr>
      </w:pPr>
      <w:r>
        <w:t xml:space="preserve">Auf Normal sollen sichere Routen gewöhnlich bei 35-60 enden; riskante Routen bei 70-95.</w:t>
      </w:r>
    </w:p>
    <w:bookmarkEnd w:id="136"/>
    <w:bookmarkStart w:id="140" w:name="dungeonkarten-und-knoten"/>
    <w:p>
      <w:pPr>
        <w:pStyle w:val="Heading2"/>
        <w:keepNext/>
      </w:pPr>
      <w:r>
        <w:t xml:space="preserve">19. Dungeonkarten und Knoten</w:t>
      </w:r>
    </w:p>
    <w:bookmarkStart w:id="137" w:name="kartenform"/>
    <w:p>
      <w:pPr>
        <w:pStyle w:val="Heading3"/>
        <w:keepNext/>
      </w:pPr>
      <w:r>
        <w:t xml:space="preserve">19.1 Kartenform</w:t>
      </w:r>
    </w:p>
    <w:p>
      <w:pPr>
        <w:pStyle w:val="Compact"/>
        <w:numPr>
          <w:ilvl w:val="0"/>
          <w:numId w:val="1073"/>
        </w:numPr>
      </w:pPr>
      <w:r>
        <w:t xml:space="preserve">Eine Standardexpedition besitzt sechs horizontale Ebenen: Start; erste Wahl; Aufbau/Risiko; sicherer Anker; letzte Vorbereitung; Boss/Ziel.</w:t>
      </w:r>
    </w:p>
    <w:p>
      <w:pPr>
        <w:pStyle w:val="Compact"/>
        <w:numPr>
          <w:ilvl w:val="0"/>
          <w:numId w:val="1073"/>
        </w:numPr>
      </w:pPr>
      <w:r>
        <w:t xml:space="preserve">9-13 sichtbare Gesamtknoten, davon 5-8 tatsächlich besucht. Mindestens zwei echte Routenentscheidungen.</w:t>
      </w:r>
    </w:p>
    <w:p>
      <w:pPr>
        <w:pStyle w:val="Compact"/>
        <w:numPr>
          <w:ilvl w:val="0"/>
          <w:numId w:val="1073"/>
        </w:numPr>
      </w:pPr>
      <w:r>
        <w:t xml:space="preserve">Wege dürfen sich teilen und zusammenlaufen. Kein Knoten außer Start darf unerreichbar und kein gewählter Weg darf in eine Sackgasse ohne Abschluss führen.</w:t>
      </w:r>
    </w:p>
    <w:p>
      <w:pPr>
        <w:pStyle w:val="Compact"/>
        <w:numPr>
          <w:ilvl w:val="0"/>
          <w:numId w:val="1073"/>
        </w:numPr>
      </w:pPr>
      <w:r>
        <w:t xml:space="preserve">Mindestens ein sicherer Ankerpunkt und mindestens eine Anpassungsmöglichkeit unmittelbar vor Boss/Ziel.</w:t>
      </w:r>
    </w:p>
    <w:p>
      <w:pPr>
        <w:pStyle w:val="Compact"/>
        <w:numPr>
          <w:ilvl w:val="0"/>
          <w:numId w:val="1073"/>
        </w:numPr>
      </w:pPr>
      <w:r>
        <w:t xml:space="preserve">Maximal drei Knoten pro Ebene; maximal zwei ausgehende Wege pro Knoten auf mobilen Displays.</w:t>
      </w:r>
    </w:p>
    <w:p>
      <w:pPr>
        <w:pStyle w:val="Compact"/>
        <w:numPr>
          <w:ilvl w:val="0"/>
          <w:numId w:val="1073"/>
        </w:numPr>
      </w:pPr>
      <w:r>
        <w:t xml:space="preserve">Knoten werden aus kuratierten Strukturbausteinen zusammengesetzt, nicht frei zufällig verbunden.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Knotentyp</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Verbindlicher Inhalt</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Standardfolge</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Normaler Kampf</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Standardbegegnung; Basisbelohnung Gold plus Chance auf Beute.</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Instabilität +8.</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Elitekampf</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Mindestens ein Eliteattribut; genaue Kombination sichtbar.</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Instabilität +12; hochwertige Belohnung.</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Händler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4 Angebote plus 1 Dienst; einmaliger Neuwurf, falls Ressource vorhanden.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Instabilität +3.</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Rekrutierung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Drei temporäre Truppen aus gültigem regionalem Pool; eine kostenlos oder Goldkosten je Qualität.</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Instabilität +4.</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Schatz</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Ein sichtbarer Beutetyp und ggf. sichtbare Bedingung.</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Instabilität +5.</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Ereignis</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Illustrierte Situation mit 2-3 transparenten Optionen.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Instabilität +3 bis +10 laut Option.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Werkstatt</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Sichern, temporär polieren, Kit wechseln oder Gegenstand verkaufen.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Instabilität +2.</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Riftaltar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Starker Vorteil gegen klaren Nachteil; immer ablehnbar.</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Instabilität +8 bis +15.</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Spähposten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Enthüllt alle Details der nächsten zwei Ebenen und Bosszusatzinformationen.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Instabilität +2.</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Sicherer Ankerpunkt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Sichern, freiwillig zurückkehren, vollständig umordnen; ein garantierter Dienst.</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Instabilität +0.</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Boss/Ziel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Abschließende Begegnung.</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Keine zusätzliche Instabilität vor dem Kampf.</w:t>
            </w:r>
          </w:p>
        </w:tc>
      </w:tr>
    </w:tbl>
    <w:bookmarkEnd w:id="137"/>
    <w:bookmarkStart w:id="138" w:name="generierungsalgorithmus-als-inhaltsregel"/>
    <w:p>
      <w:pPr>
        <w:pStyle w:val="Heading3"/>
        <w:keepNext/>
      </w:pPr>
      <w:r>
        <w:t xml:space="preserve">19.2 Generierungsalgorithmus als Inhaltsregel</w:t>
      </w:r>
    </w:p>
    <w:p>
      <w:pPr>
        <w:pStyle w:val="Compact"/>
        <w:numPr>
          <w:ilvl w:val="0"/>
          <w:numId w:val="1074"/>
        </w:numPr>
      </w:pPr>
      <w:r>
        <w:t xml:space="preserve">Wähle einen zur Mission passenden Strukturbaustein mit 6 Ebenen und 2-3 Routen.</w:t>
      </w:r>
    </w:p>
    <w:p>
      <w:pPr>
        <w:pStyle w:val="Compact"/>
        <w:numPr>
          <w:ilvl w:val="0"/>
          <w:numId w:val="1074"/>
        </w:numPr>
      </w:pPr>
      <w:r>
        <w:t xml:space="preserve">Setze festen Start-, Anker- und Abschlussknoten.</w:t>
      </w:r>
    </w:p>
    <w:p>
      <w:pPr>
        <w:pStyle w:val="Compact"/>
        <w:numPr>
          <w:ilvl w:val="0"/>
          <w:numId w:val="1074"/>
        </w:numPr>
      </w:pPr>
      <w:r>
        <w:t xml:space="preserve">Platziere missionspflichtige Knotentypen auf erreichbaren Ebenen.</w:t>
      </w:r>
    </w:p>
    <w:p>
      <w:pPr>
        <w:pStyle w:val="Compact"/>
        <w:numPr>
          <w:ilvl w:val="0"/>
          <w:numId w:val="1074"/>
        </w:numPr>
      </w:pPr>
      <w:r>
        <w:t xml:space="preserve">Fülle übrige Slots anhand regionaler Gewichtung: Kampf 35%, Elite 12%, Ereignis 15%, Händler 8%, Schatz 8%, Rekrutierung 7%, Werkstatt 5%, Altar 4%, Spähposten 6%.</w:t>
      </w:r>
    </w:p>
    <w:p>
      <w:pPr>
        <w:pStyle w:val="Compact"/>
        <w:numPr>
          <w:ilvl w:val="0"/>
          <w:numId w:val="1074"/>
        </w:numPr>
      </w:pPr>
      <w:r>
        <w:t xml:space="preserve">Prüfe, dass jede Route mindestens einen Kampf und vor Abschluss mindestens eine Belohnungs-/Anpassungsoption enthält.</w:t>
      </w:r>
    </w:p>
    <w:p>
      <w:pPr>
        <w:pStyle w:val="Compact"/>
        <w:numPr>
          <w:ilvl w:val="0"/>
          <w:numId w:val="1074"/>
        </w:numPr>
      </w:pPr>
      <w:r>
        <w:t xml:space="preserve">Prüfe, dass keine Route zwei harte Risikoknoten ohne sichtbare alternative Route erzwingt.</w:t>
      </w:r>
    </w:p>
    <w:p>
      <w:pPr>
        <w:pStyle w:val="Compact"/>
        <w:numPr>
          <w:ilvl w:val="0"/>
          <w:numId w:val="1074"/>
        </w:numPr>
      </w:pPr>
      <w:r>
        <w:t xml:space="preserve">Prüfe Ereignis- und Begegnungswiederholung gegen aktuellen Run; identische Ereignisse sind im selben Run verboten.</w:t>
      </w:r>
    </w:p>
    <w:p>
      <w:pPr>
        <w:pStyle w:val="Compact"/>
        <w:numPr>
          <w:ilvl w:val="0"/>
          <w:numId w:val="1074"/>
        </w:numPr>
      </w:pPr>
      <w:r>
        <w:t xml:space="preserve">Berechne erwartete Instabilität jeder Route und verwerfe Karten, deren sicherste Route über 75 oder riskanteste unter 55 endet, sofern Mission nichts anderes verlangt.</w:t>
      </w:r>
    </w:p>
    <w:p>
      <w:pPr>
        <w:pStyle w:val="Compact"/>
        <w:numPr>
          <w:ilvl w:val="0"/>
          <w:numId w:val="1074"/>
        </w:numPr>
      </w:pPr>
      <w:r>
        <w:t xml:space="preserve">Validiere maximale Besuchslänge 8 und minimale 5 Knoten.</w:t>
      </w:r>
    </w:p>
    <w:p>
      <w:pPr>
        <w:pStyle w:val="Compact"/>
        <w:numPr>
          <w:ilvl w:val="0"/>
          <w:numId w:val="1074"/>
        </w:numPr>
      </w:pPr>
      <w:r>
        <w:t xml:space="preserve">Speichere finalen Karten-Seed und alle Inhalte; späteres Laden generiert nichts neu.</w:t>
      </w:r>
    </w:p>
    <w:bookmarkEnd w:id="138"/>
    <w:bookmarkStart w:id="139" w:name="knoteninteraktion"/>
    <w:p>
      <w:pPr>
        <w:pStyle w:val="Heading3"/>
        <w:keepNext/>
      </w:pPr>
      <w:r>
        <w:t xml:space="preserve">19.3 Knoteninteraktion</w:t>
      </w:r>
    </w:p>
    <w:p>
      <w:pPr>
        <w:pStyle w:val="Compact"/>
        <w:numPr>
          <w:ilvl w:val="0"/>
          <w:numId w:val="1075"/>
        </w:numPr>
      </w:pPr>
      <w:r>
        <w:t xml:space="preserve">Vor Auswahl sieht der Spieler Knotentyp, Instabilitätsänderung, bekannte Belohnungskategorie und bei Kämpfen vollständige Formation.</w:t>
      </w:r>
    </w:p>
    <w:p>
      <w:pPr>
        <w:pStyle w:val="Compact"/>
        <w:numPr>
          <w:ilvl w:val="0"/>
          <w:numId w:val="1075"/>
        </w:numPr>
      </w:pPr>
      <w:r>
        <w:t xml:space="preserve">Weiter entfernte Knoten dürfen Details verdecken, aber Typ und erreichbare Verbindung bleiben sichtbar. Spähposten enthüllt Details.</w:t>
      </w:r>
    </w:p>
    <w:p>
      <w:pPr>
        <w:pStyle w:val="Compact"/>
        <w:numPr>
          <w:ilvl w:val="0"/>
          <w:numId w:val="1075"/>
        </w:numPr>
      </w:pPr>
      <w:r>
        <w:t xml:space="preserve">Nach Betreten kann der Spieler nicht zum vorherigen Knoten zurücklaufen. Rückkehr ist nur freiwilliges Expeditionsende am Anker oder über ausdrücklich benannte Option.</w:t>
      </w:r>
    </w:p>
    <w:p>
      <w:pPr>
        <w:pStyle w:val="Compact"/>
        <w:numPr>
          <w:ilvl w:val="0"/>
          <w:numId w:val="1075"/>
        </w:numPr>
      </w:pPr>
      <w:r>
        <w:t xml:space="preserve">Formation, Doktrin und Ausrüstung dürfen zwischen allen Knoten kostenlos geändert werden; Gruppenmitglieder nur aus aktuell verfügbaren permanenten/temporären Rekruten.</w:t>
      </w:r>
    </w:p>
    <w:p>
      <w:pPr>
        <w:pStyle w:val="Compact"/>
        <w:numPr>
          <w:ilvl w:val="0"/>
          <w:numId w:val="1075"/>
        </w:numPr>
      </w:pPr>
      <w:r>
        <w:t xml:space="preserve">Händlerangebote, Ereignisergebnisse und Belohnungswahlen werden beim Öffnen gespeichert, damit Neustart kein Neurollen erlaubt.</w:t>
      </w:r>
    </w:p>
    <w:p>
      <w:pPr>
        <w:pStyle w:val="FirstParagraph"/>
      </w:pPr>
      <w:r>
        <w:rPr>
          <w:b/>
          <w:bCs/>
          <w:color w:val="65417A"/>
        </w:rPr>
        <w:t xml:space="preserve">Implementierungs- und Abnahmekriterien</w:t>
      </w:r>
    </w:p>
    <w:p>
      <w:pPr>
        <w:pStyle w:val="Compact"/>
        <w:numPr>
          <w:ilvl w:val="0"/>
          <w:numId w:val="1076"/>
        </w:numPr>
      </w:pPr>
      <w:r>
        <w:t xml:space="preserve">10.000 generierte Karten pro Missionsprofil enthalten keine Sackgasse, keinen fehlenden Anker und keine Besuchslänge außerhalb 5-8.</w:t>
      </w:r>
    </w:p>
    <w:p>
      <w:pPr>
        <w:pStyle w:val="Compact"/>
        <w:numPr>
          <w:ilvl w:val="0"/>
          <w:numId w:val="1076"/>
        </w:numPr>
      </w:pPr>
      <w:r>
        <w:t xml:space="preserve">Mindestens 95% der Karten besitzen zwei Routen mit unterschiedlichem Risiko-/Belohnungsprofil.</w:t>
      </w:r>
    </w:p>
    <w:p>
      <w:pPr>
        <w:pStyle w:val="Compact"/>
        <w:numPr>
          <w:ilvl w:val="0"/>
          <w:numId w:val="1076"/>
        </w:numPr>
      </w:pPr>
      <w:r>
        <w:t xml:space="preserve">Kein identisches Ereignis oder identische Encounter-ID erscheint zweimal in derselben Expedition.</w:t>
      </w:r>
    </w:p>
    <w:p>
      <w:pPr>
        <w:pStyle w:val="Compact"/>
        <w:numPr>
          <w:ilvl w:val="0"/>
          <w:numId w:val="1076"/>
        </w:numPr>
      </w:pPr>
      <w:r>
        <w:t xml:space="preserve">Speichern/Laden vor und nach Knotenauswahl verändert weder Karte noch Angebote.</w:t>
      </w:r>
    </w:p>
    <w:bookmarkEnd w:id="139"/>
    <w:bookmarkEnd w:id="140"/>
    <w:bookmarkStart w:id="172" w:name="X44bb1d0e93c41e3d9f352d7ed0d7b345422987a"/>
    <w:p>
      <w:pPr>
        <w:pStyle w:val="Heading2"/>
        <w:keepNext/>
      </w:pPr>
      <w:r>
        <w:t xml:space="preserve">20. Ereignissystem und 30 vollständige Ereignisse</w:t>
      </w:r>
    </w:p>
    <w:bookmarkStart w:id="141" w:name="globale-ereignisregeln"/>
    <w:p>
      <w:pPr>
        <w:pStyle w:val="Heading3"/>
        <w:keepNext/>
      </w:pPr>
      <w:r>
        <w:t xml:space="preserve">20.1 Globale Ereignisregeln</w:t>
      </w:r>
    </w:p>
    <w:p>
      <w:pPr>
        <w:pStyle w:val="Compact"/>
        <w:numPr>
          <w:ilvl w:val="0"/>
          <w:numId w:val="1077"/>
        </w:numPr>
      </w:pPr>
      <w:r>
        <w:t xml:space="preserve">Jedes Ereignis besitzt Illustration, Titel, maximal 120 Wörter Situationstext, zwei oder drei Optionen und eine sichtbare Risikostufe.</w:t>
      </w:r>
    </w:p>
    <w:p>
      <w:pPr>
        <w:pStyle w:val="Compact"/>
        <w:numPr>
          <w:ilvl w:val="0"/>
          <w:numId w:val="1077"/>
        </w:numPr>
      </w:pPr>
      <w:r>
        <w:t xml:space="preserve">Jede Option zeigt garantierte Kosten, garantierte Folgen, mögliche Zufallsresultate und exakte Wahrscheinlichkeiten vor Bestätigung.</w:t>
      </w:r>
    </w:p>
    <w:p>
      <w:pPr>
        <w:pStyle w:val="Compact"/>
        <w:numPr>
          <w:ilvl w:val="0"/>
          <w:numId w:val="1077"/>
        </w:numPr>
      </w:pPr>
      <w:r>
        <w:t xml:space="preserve">Ein Ereignis darf nie permanent einen Helden, Vertrag, freigeschalteten Gegenstand oder Ruhm entfernen.</w:t>
      </w:r>
    </w:p>
    <w:p>
      <w:pPr>
        <w:pStyle w:val="Compact"/>
        <w:numPr>
          <w:ilvl w:val="0"/>
          <w:numId w:val="1077"/>
        </w:numPr>
      </w:pPr>
      <w:r>
        <w:t xml:space="preserve">Zufallsergebnis wird beim Öffnen des Ereignisses deterministisch festgelegt und durch Neustart nicht neu gewürfelt.</w:t>
      </w:r>
    </w:p>
    <w:p>
      <w:pPr>
        <w:pStyle w:val="Compact"/>
        <w:numPr>
          <w:ilvl w:val="0"/>
          <w:numId w:val="1077"/>
        </w:numPr>
      </w:pPr>
      <w:r>
        <w:t xml:space="preserve">Nicht erfüllbare Optionen bleiben sichtbar, ausgegraut und erklären die Voraussetzung. Es gibt immer mindestens eine kostenlose wählbare Option.</w:t>
      </w:r>
    </w:p>
    <w:p>
      <w:pPr>
        <w:pStyle w:val="Compact"/>
        <w:numPr>
          <w:ilvl w:val="0"/>
          <w:numId w:val="1077"/>
        </w:numPr>
      </w:pPr>
      <w:r>
        <w:t xml:space="preserve">Identisches Ereignis erscheint höchstens einmal pro Expedition. Regionsereignisse besitzen höheres Gewicht in ihrer Region.</w:t>
      </w:r>
    </w:p>
    <w:p>
      <w:pPr>
        <w:pStyle w:val="Compact"/>
        <w:numPr>
          <w:ilvl w:val="0"/>
          <w:numId w:val="1077"/>
        </w:numPr>
      </w:pPr>
      <w:r>
        <w:t xml:space="preserve">Einmalige Kodex/Kosmetik-Belohnungen werden nach Freischaltung durch 40-80 Gold oder gleichwertigen Dienst ersetzt.</w:t>
      </w:r>
    </w:p>
    <w:bookmarkEnd w:id="141"/>
    <w:bookmarkStart w:id="142" w:name="verlassene-waffenkammer"/>
    <w:p>
      <w:pPr>
        <w:pStyle w:val="Heading3"/>
        <w:keepNext/>
      </w:pPr>
      <w:r>
        <w:t xml:space="preserve">20.2 Verlassene Waffenkammer</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Schnell zugreifen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1 zufällige Hauptausrüstung/Talisman aus aktuellem Akt-Pool; Instabilität +6.</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Gezielt suchen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Zahle 90 Gold; wähle eine von 3 Ausrüstungskategorien, dann 1 von 2 Objekten; Instabilität +4.</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Nur wählbar bei 90 Gold.</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Versiegeln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Keine Beute; Instabilität -10.</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42"/>
    <w:bookmarkStart w:id="143" w:name="der-verwundete-söldner"/>
    <w:p>
      <w:pPr>
        <w:pStyle w:val="Heading3"/>
        <w:keepNext/>
      </w:pPr>
      <w:r>
        <w:t xml:space="preserve">20.3 Der verwundete Söldner</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Rekrutieren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Wähle 1 von 2 Söldner-Truppen als temporären Rekruten bis Expeditionsende; Instabilität +4.</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Freier Gruppenplatz nicht nötig, nur verfügbar im Pool.</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Versorgen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Zahle 35 Gold; erhalte danach 80 Gold aus seiner versteckten Kasse und 1 Händler-Neuwurf.</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 Netto +45.</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Karte übernehmen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Enthüllt alle Details der nächsten zwei Ebenen; Instabilität +2.</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43"/>
    <w:bookmarkStart w:id="144" w:name="flüsternder-altar"/>
    <w:p>
      <w:pPr>
        <w:pStyle w:val="Heading3"/>
        <w:keepNext/>
      </w:pPr>
      <w:r>
        <w:t xml:space="preserve">20.4 Flüsternder Altar</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Klinge berühren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Kampf: eigene reguläre Einheiten +20% Angriff, -15 Rüstung/Widerstand; danach Effekt endet; erhalte 45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Exakte temporäre Regel.</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Erinnerung tauschen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Gib 1 Relikt ab; wähle 1 von 3 gleich- oder höherwertigen Relikten; Instabilität +8.</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Nicht wählbar ohne Relikt.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Weitergehen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Keine Wirkung.</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Sichere Option.</w:t>
            </w:r>
          </w:p>
        </w:tc>
      </w:tr>
    </w:tbl>
    <w:bookmarkEnd w:id="144"/>
    <w:bookmarkStart w:id="145" w:name="pips-hervorragende-abkürzung"/>
    <w:p>
      <w:pPr>
        <w:pStyle w:val="Heading3"/>
        <w:keepNext/>
      </w:pPr>
      <w:r>
        <w:t xml:space="preserve">20.5 Pips hervorragende Abkürzung</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Abkürzung</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Überspringe die nächste Ebene und verbinde direkt mit einem zufälligen gültigen Knoten der übernächsten Ebene; Instabilität +15; erhalte 60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Zielknoten wird vor Bestätigung gezeigt.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Sichere Route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Keine Änderung; erhalte 1 Spähreichweite für einen weiter entfernten Knoten.</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Pip entscheiden lassen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50% Abkürzung, 50% sichere Route; beide Ergebnisse und Chancen sichtbar; bei Abkürzung nur +12 Instabilität.</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Einziger Zufall.</w:t>
            </w:r>
          </w:p>
        </w:tc>
      </w:tr>
    </w:tbl>
    <w:bookmarkEnd w:id="145"/>
    <w:bookmarkStart w:id="146" w:name="der-beleidigte-händler"/>
    <w:p>
      <w:pPr>
        <w:pStyle w:val="Heading3"/>
        <w:keepNext/>
      </w:pPr>
      <w:r>
        <w:t xml:space="preserve">20.6 Der beleidigte Händler</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Entschuldigen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Öffnet normalen Händler mit 4 Angeboten.</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Keine Kosten.</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Fair tauschen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Gib 1 ungesicherten Gegenstand ab; erhalte 1 Angebot gleicher Kategorie und +40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Vorschau der Kategorie.</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Pip verhandeln lassen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70%: alle Angebote -20%; 30%: erhalte kosmetischen „Viel zu teuren Hut“ für diesen Run und Händlerpreise +10%.</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Chancen sichtbar; Hut ohne Kampfwert.</w:t>
            </w:r>
          </w:p>
        </w:tc>
      </w:tr>
    </w:tbl>
    <w:bookmarkEnd w:id="146"/>
    <w:bookmarkStart w:id="147" w:name="die-riesige-picknickdecke"/>
    <w:p>
      <w:pPr>
        <w:pStyle w:val="Heading3"/>
        <w:keepNext/>
      </w:pPr>
      <w:r>
        <w:t xml:space="preserve">20.7 Die riesige Picknickdecke</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Vorräte nehmen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100 Gold; Instabilität +7.</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Rastende Gegner wecken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Starte sichtbaren Elitekampf; bei Sieg hochwertiges Relikt und 140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Formation vor Bestätigung vollständig sichtbar.</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Banner ausleihen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für Expedition temporär 1 von 2 seltenen Bannern; Instabilität +10.</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Aktuelles Banner bleibt in Sammlung, Auswahl wechselt ausgerüstetes Banner.</w:t>
            </w:r>
          </w:p>
        </w:tc>
      </w:tr>
    </w:tbl>
    <w:bookmarkEnd w:id="147"/>
    <w:bookmarkStart w:id="148" w:name="falsch-zusammengesetztes-skelett"/>
    <w:p>
      <w:pPr>
        <w:pStyle w:val="Heading3"/>
        <w:keepNext/>
      </w:pPr>
      <w:r>
        <w:t xml:space="preserve">20.8 Falsch zusammengesetztes Skelett</w:t>
      </w:r>
    </w:p>
    <w:p>
      <w:pPr>
        <w:pStyle w:val="FirstParagraph"/>
      </w:pPr>
      <w:r>
        <w:rPr>
          <w:b/>
          <w:bCs/>
        </w:rPr>
        <w:t xml:space="preserve">Pool:</w:t>
      </w:r>
      <w:r>
        <w:t xml:space="preserve"> </w:t>
      </w:r>
      <w:r>
        <w:t xml:space="preserve">Aschenstraße.</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Morcant helfen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Falls Morcant verfügbar: alle eigenen Skelette im nächsten Kampf +25% LP/Angriff; sonst Option heißt „Sorgfältig sortieren“ und gibt 35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 regulärer Truppenplatz.</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Als Begleiter mitnehmen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Erhalte temporäres Relikt „Schiefer Knochen“: Kampfbeginn erzeugt ein Eifriges Skelett; endet nach 3 Kämpfen.</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Beschwörungsgrenze gilt.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Korrekt beschriften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Kodexseite „Anatomie ungefähr“ und 25 Gold; erstmalig zusätzlich 1 Riftessenz nach Kampagnenabschluss.</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48"/>
    <w:bookmarkStart w:id="149" w:name="der-rauchende-wegweiser"/>
    <w:p>
      <w:pPr>
        <w:pStyle w:val="Heading3"/>
        <w:keepNext/>
      </w:pPr>
      <w:r>
        <w:t xml:space="preserve">20.9 Der rauchende Wegweiser</w:t>
      </w:r>
    </w:p>
    <w:p>
      <w:pPr>
        <w:pStyle w:val="FirstParagraph"/>
      </w:pPr>
      <w:r>
        <w:rPr>
          <w:b/>
          <w:bCs/>
        </w:rPr>
        <w:t xml:space="preserve">Pool:</w:t>
      </w:r>
      <w:r>
        <w:t xml:space="preserve"> </w:t>
      </w:r>
      <w:r>
        <w:t xml:space="preserve">Aschenstraße.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Rauch löschen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 zwei Knoten vollständig enthüllt; Instabilität -5; nächster Kampf erhält Nebelbank.</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Modifikator sichtbar.</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Glut lesen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Wähle einen von zwei kommenden Kampfmodifikatoren; Belohnung dieses Kampfes +20%.</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Auswahl vor Route.</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Als Brennholz nehmen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70 Gold; Instabilität +8.</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49"/>
    <w:bookmarkStart w:id="150" w:name="die-letzte-parade"/>
    <w:p>
      <w:pPr>
        <w:pStyle w:val="Heading3"/>
        <w:keepNext/>
      </w:pPr>
      <w:r>
        <w:t xml:space="preserve">20.10 Die letzte Parade</w:t>
      </w:r>
    </w:p>
    <w:p>
      <w:pPr>
        <w:pStyle w:val="FirstParagraph"/>
      </w:pPr>
      <w:r>
        <w:rPr>
          <w:b/>
          <w:bCs/>
        </w:rPr>
        <w:t xml:space="preserve">Pool:</w:t>
      </w:r>
      <w:r>
        <w:t xml:space="preserve"> </w:t>
      </w:r>
      <w:r>
        <w:t xml:space="preserve">Aschenstraße.</w:t>
      </w:r>
      <w:r>
        <w:t xml:space="preserve"> </w:t>
      </w:r>
      <w:r>
        <w:rPr>
          <w:b/>
          <w:bCs/>
        </w:rPr>
        <w:t xml:space="preserve">Risiko:</w:t>
      </w:r>
      <w:r>
        <w:t xml:space="preserve"> </w:t>
      </w:r>
      <w:r>
        <w:t xml:space="preserve">Hoch.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Salutieren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Kampf beginnt mit zwei neutralen Ascheechos, die nach 6 s zur Spielerseite wechseln; bis dahin Gegner. Belohnung +1 Reliktwahl.</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Ablauf vollständig erklärt.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Parade auflösen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Sofortiger Kampf gegen 5 schwache Ascheechos; bei Sieg Instabilität -12 und 80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Formation sichtbar.</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Umgehen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Instabilität +3, keine weitere Wirkung.</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Sicher.</w:t>
            </w:r>
          </w:p>
        </w:tc>
      </w:tr>
    </w:tbl>
    <w:bookmarkEnd w:id="150"/>
    <w:bookmarkStart w:id="151" w:name="krone-im-staub"/>
    <w:p>
      <w:pPr>
        <w:pStyle w:val="Heading3"/>
        <w:keepNext/>
      </w:pPr>
      <w:r>
        <w:t xml:space="preserve">20.11 Krone im Staub</w:t>
      </w:r>
    </w:p>
    <w:p>
      <w:pPr>
        <w:pStyle w:val="FirstParagraph"/>
      </w:pPr>
      <w:r>
        <w:rPr>
          <w:b/>
          <w:bCs/>
        </w:rPr>
        <w:t xml:space="preserve">Pool:</w:t>
      </w:r>
      <w:r>
        <w:t xml:space="preserve"> </w:t>
      </w:r>
      <w:r>
        <w:t xml:space="preserve">Aschenstraße.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Aufsetzen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Bis Anker: erster eigene Todesstoß gibt Gruppe 4 s +10% Angriff; Gegner +5% LP.</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Temporäre Regel sichtbar.</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Einschmelzen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Erhalte 120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Im Archiv sichern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Schalte Relikt „Aschenkrone“ für zukünftige Runs frei; aktueller Run erhält nichts.</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Einmalige permanente Entdeckung.</w:t>
            </w:r>
          </w:p>
        </w:tc>
      </w:tr>
    </w:tbl>
    <w:bookmarkEnd w:id="151"/>
    <w:bookmarkStart w:id="152" w:name="hungrige-ranken"/>
    <w:p>
      <w:pPr>
        <w:pStyle w:val="Heading3"/>
        <w:keepNext/>
      </w:pPr>
      <w:r>
        <w:t xml:space="preserve">20.12 Hungrige Ranken</w:t>
      </w:r>
    </w:p>
    <w:p>
      <w:pPr>
        <w:pStyle w:val="FirstParagraph"/>
      </w:pPr>
      <w:r>
        <w:rPr>
          <w:b/>
          <w:bCs/>
        </w:rPr>
        <w:t xml:space="preserve">Pool:</w:t>
      </w:r>
      <w:r>
        <w:t xml:space="preserve"> </w:t>
      </w:r>
      <w:r>
        <w:t xml:space="preserve">Dornenhain.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Füttern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Zahle 60 Gold; Instabilität -12 und nächster Schatz wird hochwertig.</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Zurückschneiden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Starte Kampfvariante Befestigte Stellung gegen Pflanzen; Sieg gibt 1 Truppenkit.</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Formation sichtbar.</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Vorbeischleichen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50% keine Wirkung, 50% nächster Kampf Gefährliche Flanken; Chancen sichtbar; erhalte immer 30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Zufall begrenzt.</w:t>
            </w:r>
          </w:p>
        </w:tc>
      </w:tr>
    </w:tbl>
    <w:bookmarkEnd w:id="152"/>
    <w:bookmarkStart w:id="153" w:name="das-höfliche-wolfsrudel"/>
    <w:p>
      <w:pPr>
        <w:pStyle w:val="Heading3"/>
        <w:keepNext/>
      </w:pPr>
      <w:r>
        <w:t xml:space="preserve">20.13 Das höfliche Wolfsrudel</w:t>
      </w:r>
    </w:p>
    <w:p>
      <w:pPr>
        <w:pStyle w:val="FirstParagraph"/>
      </w:pPr>
      <w:r>
        <w:rPr>
          <w:b/>
          <w:bCs/>
        </w:rPr>
        <w:t xml:space="preserve">Pool:</w:t>
      </w:r>
      <w:r>
        <w:t xml:space="preserve"> </w:t>
      </w:r>
      <w:r>
        <w:t xml:space="preserve">Dornenhain.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Fleisch teilen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Zahle 40 Gold; erhalte temporären Riftwolf-Rekruten als Startbeschwörungsrelikt für 3 Kämpfe.</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Grenze gilt.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Thorn rufen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Falls Thorn in Gruppe/Reserve: nächster Kampf beginnt mit zusätzlichem Wolf und Wildnis-Synergie zählt eine Stufe höher, maximal 3; sonst 50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Nur nächster Kampf.</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Den Weg freigeben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Rekrutierungsknoten zeigt einen zusätzlichen Wildnis-Trupp.</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53"/>
    <w:bookmarkStart w:id="154" w:name="schlafende-heilblüte"/>
    <w:p>
      <w:pPr>
        <w:pStyle w:val="Heading3"/>
        <w:keepNext/>
      </w:pPr>
      <w:r>
        <w:t xml:space="preserve">20.14 Schlafende Heilblüte</w:t>
      </w:r>
    </w:p>
    <w:p>
      <w:pPr>
        <w:pStyle w:val="FirstParagraph"/>
      </w:pPr>
      <w:r>
        <w:rPr>
          <w:b/>
          <w:bCs/>
        </w:rPr>
        <w:t xml:space="preserve">Pool:</w:t>
      </w:r>
      <w:r>
        <w:t xml:space="preserve"> </w:t>
      </w:r>
      <w:r>
        <w:t xml:space="preserve">Dornenhain.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Wecken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Alle regulären Einheiten erhalten im nächsten Kampf Regeneration 1,5%/s für erste 8 s; Instabilität +5.</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Ernten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Erhalte 1 Heilrelikt und 30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Auswahl 1 von 2.</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Umpflanzen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Kampf startet mit eigener Heilblüte; Beschwörungsgrenze gilt; Instabilität +7.</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54"/>
    <w:bookmarkStart w:id="155" w:name="pollenorakel"/>
    <w:p>
      <w:pPr>
        <w:pStyle w:val="Heading3"/>
        <w:keepNext/>
      </w:pPr>
      <w:r>
        <w:t xml:space="preserve">20.15 Pollenorakel</w:t>
      </w:r>
    </w:p>
    <w:p>
      <w:pPr>
        <w:pStyle w:val="FirstParagraph"/>
      </w:pPr>
      <w:r>
        <w:rPr>
          <w:b/>
          <w:bCs/>
        </w:rPr>
        <w:t xml:space="preserve">Pool:</w:t>
      </w:r>
      <w:r>
        <w:t xml:space="preserve"> </w:t>
      </w:r>
      <w:r>
        <w:t xml:space="preserve">Dornenhain.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Kommenden Kampf fragen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Zeigt exakte erste 15 Sekunden geplanter Gegnerfähigkeiten in Vorschau; erhalte 1 Ereigniswiederholung.</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Keine Zufallsänderung.</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Nach Beute fragen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Zeigt Belohnungen aller erreichbaren Knoten; Instabilität +5.</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Niesen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20 Gold; zufällig eine von drei Pip-Kommentarvarianten, keine Mechanik.</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Sicher.</w:t>
            </w:r>
          </w:p>
        </w:tc>
      </w:tr>
    </w:tbl>
    <w:bookmarkEnd w:id="155"/>
    <w:bookmarkStart w:id="156" w:name="der-unmögliche-teich"/>
    <w:p>
      <w:pPr>
        <w:pStyle w:val="Heading3"/>
        <w:keepNext/>
      </w:pPr>
      <w:r>
        <w:t xml:space="preserve">20.16 Der unmögliche Teich</w:t>
      </w:r>
    </w:p>
    <w:p>
      <w:pPr>
        <w:pStyle w:val="FirstParagraph"/>
      </w:pPr>
      <w:r>
        <w:rPr>
          <w:b/>
          <w:bCs/>
        </w:rPr>
        <w:t xml:space="preserve">Pool:</w:t>
      </w:r>
      <w:r>
        <w:t xml:space="preserve"> </w:t>
      </w:r>
      <w:r>
        <w:t xml:space="preserve">Dornenhain.</w:t>
      </w:r>
      <w:r>
        <w:t xml:space="preserve"> </w:t>
      </w:r>
      <w:r>
        <w:rPr>
          <w:b/>
          <w:bCs/>
        </w:rPr>
        <w:t xml:space="preserve">Risiko:</w:t>
      </w:r>
      <w:r>
        <w:t xml:space="preserve"> </w:t>
      </w:r>
      <w:r>
        <w:t xml:space="preserve">Hoch.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Trinken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Eine zufällige reguläre Einheit erhält bis Anker +15% Max-LP; eine andere -10% Angriff. Betroffene Einheiten vor Bestätigung gezeigt.</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Deterministisch beim Öffnen gespeichert.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Wasser abfüllen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Erhalte Dienst: einmal im Dungeon Instabilität -15.</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Verbrauchbare Ressource.</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Teich versiegeln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70 Gold und Kodexeintrag; Instabilität -5.</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56"/>
    <w:bookmarkStart w:id="157" w:name="streikende-zahnräder"/>
    <w:p>
      <w:pPr>
        <w:pStyle w:val="Heading3"/>
        <w:keepNext/>
      </w:pPr>
      <w:r>
        <w:t xml:space="preserve">20.17 Streikende Zahnräder</w:t>
      </w:r>
    </w:p>
    <w:p>
      <w:pPr>
        <w:pStyle w:val="FirstParagraph"/>
      </w:pPr>
      <w:r>
        <w:rPr>
          <w:b/>
          <w:bCs/>
        </w:rPr>
        <w:t xml:space="preserve">Pool:</w:t>
      </w:r>
      <w:r>
        <w:t xml:space="preserve"> </w:t>
      </w:r>
      <w:r>
        <w:t xml:space="preserve">Eisenschmiede.</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Forderungen anhören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Konstrukteur/Orrik-Bau beginnt poliert: +20% LP; 50 Gold Kosten.</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Nur nächster Kampf.</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Schmieren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Zahle 30 Gold; nächste Werkstattaktion kostenlos und Instabilität -4.</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Als Ersatzteile nehmen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1 zufälliges Konstruktions-Truppenkit; Instabilität +6.</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57"/>
    <w:bookmarkStart w:id="158" w:name="der-viel-zu-große-knopf"/>
    <w:p>
      <w:pPr>
        <w:pStyle w:val="Heading3"/>
        <w:keepNext/>
      </w:pPr>
      <w:r>
        <w:t xml:space="preserve">20.18 Der viel zu große Knopf</w:t>
      </w:r>
    </w:p>
    <w:p>
      <w:pPr>
        <w:pStyle w:val="FirstParagraph"/>
      </w:pPr>
      <w:r>
        <w:rPr>
          <w:b/>
          <w:bCs/>
        </w:rPr>
        <w:t xml:space="preserve">Pool:</w:t>
      </w:r>
      <w:r>
        <w:t xml:space="preserve"> </w:t>
      </w:r>
      <w:r>
        <w:t xml:space="preserve">Eisenschmiede.</w:t>
      </w:r>
      <w:r>
        <w:t xml:space="preserve"> </w:t>
      </w:r>
      <w:r>
        <w:rPr>
          <w:b/>
          <w:bCs/>
        </w:rPr>
        <w:t xml:space="preserve">Risiko:</w:t>
      </w:r>
      <w:r>
        <w:t xml:space="preserve"> </w:t>
      </w:r>
      <w:r>
        <w:t xml:space="preserve">Hoch.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Drücken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Startet sichtbaren Überlebenskampf mit Spröde Konstruktionen; Sieg gibt seltenes Relikt und 180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 verstecktes Ergebnis.</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Beschriften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Schaltet Kodexseite und kosmetischen Knopf für Orrik frei; 40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Einmalig Kosmetik.</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Nicht drücken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Pip ist enttäuscht; Instabilität -3.</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Sicher.</w:t>
            </w:r>
          </w:p>
        </w:tc>
      </w:tr>
    </w:tbl>
    <w:bookmarkEnd w:id="158"/>
    <w:bookmarkStart w:id="159" w:name="runenprüfstelle"/>
    <w:p>
      <w:pPr>
        <w:pStyle w:val="Heading3"/>
        <w:keepNext/>
      </w:pPr>
      <w:r>
        <w:t xml:space="preserve">20.19 Runenprüfstelle</w:t>
      </w:r>
    </w:p>
    <w:p>
      <w:pPr>
        <w:pStyle w:val="FirstParagraph"/>
      </w:pPr>
      <w:r>
        <w:rPr>
          <w:b/>
          <w:bCs/>
        </w:rPr>
        <w:t xml:space="preserve">Pool:</w:t>
      </w:r>
      <w:r>
        <w:t xml:space="preserve"> </w:t>
      </w:r>
      <w:r>
        <w:t xml:space="preserve">Eisenschmiede.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Gegenstand prüfen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Wähle ungesicherten Gegenstand; er wird bis Expeditionsende poliert.</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Keine Kosten.</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Truppenkit prüfen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Wähle Kit; in nächsten 2 Kämpfen Effekt +25%, danach normal.</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Exakte Dauer.</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Prüfer bestechen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Zahle 75 Gold; erhalte Gegenstandssicherungsplatz.</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59"/>
    <w:bookmarkStart w:id="160" w:name="abgekühlter-ofenkern"/>
    <w:p>
      <w:pPr>
        <w:pStyle w:val="Heading3"/>
        <w:keepNext/>
      </w:pPr>
      <w:r>
        <w:t xml:space="preserve">20.20 Abgekühlter Ofenkern</w:t>
      </w:r>
    </w:p>
    <w:p>
      <w:pPr>
        <w:pStyle w:val="FirstParagraph"/>
      </w:pPr>
      <w:r>
        <w:rPr>
          <w:b/>
          <w:bCs/>
        </w:rPr>
        <w:t xml:space="preserve">Pool:</w:t>
      </w:r>
      <w:r>
        <w:t xml:space="preserve"> </w:t>
      </w:r>
      <w:r>
        <w:t xml:space="preserve">Eisenschmiede.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Neu entfachen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 drei Kämpfe: magischer Schaden beider Seiten +12%; jeder Sieg +45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Regel sichtbar.</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Ausschlachten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Erhalte 130 Gold; nächster Händler zeigt ein Angebot weniger.</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Als Anker nutzen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Instabilität -18; nächster Kampf startet mit Schwere Zeit.</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60"/>
    <w:bookmarkStart w:id="161" w:name="mechaniker-ohne-plan"/>
    <w:p>
      <w:pPr>
        <w:pStyle w:val="Heading3"/>
        <w:keepNext/>
      </w:pPr>
      <w:r>
        <w:t xml:space="preserve">20.21 Mechaniker ohne Plan</w:t>
      </w:r>
    </w:p>
    <w:p>
      <w:pPr>
        <w:pStyle w:val="FirstParagraph"/>
      </w:pPr>
      <w:r>
        <w:rPr>
          <w:b/>
          <w:bCs/>
        </w:rPr>
        <w:t xml:space="preserve">Pool:</w:t>
      </w:r>
      <w:r>
        <w:t xml:space="preserve"> </w:t>
      </w:r>
      <w:r>
        <w:t xml:space="preserve">Eisenschmiede.</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Plan zeichnen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Wähle Barrikade oder Geschütz; erhalte entsprechende Startkonstruktion für nächsten Kampf.</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Grenze gilt.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Orrik fragen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Falls Orrik verfügbar: erhalte Relikt „Sauberer Bauplan“; sonst 60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Keine Blockade.</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Weitervermitteln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Rekrutierungsknoten garantiert Konstrukteur.</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61"/>
    <w:bookmarkStart w:id="162" w:name="die-tür-von-gestern"/>
    <w:p>
      <w:pPr>
        <w:pStyle w:val="Heading3"/>
        <w:keepNext/>
      </w:pPr>
      <w:r>
        <w:t xml:space="preserve">20.22 Die Tür von gestern</w:t>
      </w:r>
    </w:p>
    <w:p>
      <w:pPr>
        <w:pStyle w:val="FirstParagraph"/>
      </w:pPr>
      <w:r>
        <w:rPr>
          <w:b/>
          <w:bCs/>
        </w:rPr>
        <w:t xml:space="preserve">Pool:</w:t>
      </w:r>
      <w:r>
        <w:t xml:space="preserve"> </w:t>
      </w:r>
      <w:r>
        <w:t xml:space="preserve">Zitadelle.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Gestern öffnen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Kehre zum Belohnungspool des zuletzt gewonnenen Kampfes zurück und darf 1 andere, nicht bereits gewählte Option nehmen; Instabilität +12.</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Nicht wählbar ohne letzten Sieg/Alternative.</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Heute öffnen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Erhalte 90 Gold und enthülle nächsten Knoten.</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Morgen versiegeln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Kampf +25% Belohnung, aber Gegner +12% LP.</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62"/>
    <w:bookmarkStart w:id="163" w:name="drei-identische-pips"/>
    <w:p>
      <w:pPr>
        <w:pStyle w:val="Heading3"/>
        <w:keepNext/>
      </w:pPr>
      <w:r>
        <w:t xml:space="preserve">20.23 Drei identische Pips</w:t>
      </w:r>
    </w:p>
    <w:p>
      <w:pPr>
        <w:pStyle w:val="FirstParagraph"/>
      </w:pPr>
      <w:r>
        <w:rPr>
          <w:b/>
          <w:bCs/>
        </w:rPr>
        <w:t xml:space="preserve">Pool:</w:t>
      </w:r>
      <w:r>
        <w:t xml:space="preserve"> </w:t>
      </w:r>
      <w:r>
        <w:t xml:space="preserve">Zitadelle.</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Den lautesten wählen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1 Händler-Neuwurf und 40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Den stillsten wählen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Instabilität -8.</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Alle mitnehmen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Für den nächsten Kampf erscheinen drei kosmetische Pips und die Gruppe startet mit 5% Max-LP Schild; keine Sicht- oder Steuerungsstrafe; Instabilität +6.</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Klare kleine Mechanik.</w:t>
            </w:r>
          </w:p>
        </w:tc>
      </w:tr>
    </w:tbl>
    <w:bookmarkEnd w:id="163"/>
    <w:bookmarkStart w:id="164" w:name="redigierte-schatzkarte"/>
    <w:p>
      <w:pPr>
        <w:pStyle w:val="Heading3"/>
        <w:keepNext/>
      </w:pPr>
      <w:r>
        <w:t xml:space="preserve">20.24 Redigierte Schatzkarte</w:t>
      </w:r>
    </w:p>
    <w:p>
      <w:pPr>
        <w:pStyle w:val="FirstParagraph"/>
      </w:pPr>
      <w:r>
        <w:rPr>
          <w:b/>
          <w:bCs/>
        </w:rPr>
        <w:t xml:space="preserve">Pool:</w:t>
      </w:r>
      <w:r>
        <w:t xml:space="preserve"> </w:t>
      </w:r>
      <w:r>
        <w:t xml:space="preserve">Zitadelle.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Lücken rekonstruieren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Wähle einen von drei verborgenen Belohnungsknoten auf der nächsten Ebene; er wird erreichbar eingefügt; Instabilität +10.</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Knotentyp sichtbar.</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Tinte verkaufen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100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Kurator ärgern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Kampf erhält Champion, aber Belohnung +1 hochwertige Wahl.</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Champion sichtbar.</w:t>
            </w:r>
          </w:p>
        </w:tc>
      </w:tr>
    </w:tbl>
    <w:bookmarkEnd w:id="164"/>
    <w:bookmarkStart w:id="165" w:name="stillgelegte-zukunft"/>
    <w:p>
      <w:pPr>
        <w:pStyle w:val="Heading3"/>
        <w:keepNext/>
      </w:pPr>
      <w:r>
        <w:t xml:space="preserve">20.25 Stillgelegte Zukunft</w:t>
      </w:r>
    </w:p>
    <w:p>
      <w:pPr>
        <w:pStyle w:val="FirstParagraph"/>
      </w:pPr>
      <w:r>
        <w:rPr>
          <w:b/>
          <w:bCs/>
        </w:rPr>
        <w:t xml:space="preserve">Pool:</w:t>
      </w:r>
      <w:r>
        <w:t xml:space="preserve"> </w:t>
      </w:r>
      <w:r>
        <w:t xml:space="preserve">Zitadelle.</w:t>
      </w:r>
      <w:r>
        <w:t xml:space="preserve"> </w:t>
      </w:r>
      <w:r>
        <w:rPr>
          <w:b/>
          <w:bCs/>
        </w:rPr>
        <w:t xml:space="preserve">Risiko:</w:t>
      </w:r>
      <w:r>
        <w:t xml:space="preserve"> </w:t>
      </w:r>
      <w:r>
        <w:t xml:space="preserve">Hoch.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Befreien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Alle kommenden Kämpfe im Run erhalten Wechselnde Schwäche; dafür +20% Gold und Reliktqualität.</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Dauer bis Runende.</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Konservieren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Instabilität -20; nächster Boss +8% LP.</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Exakt sichtbar.</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Ignorieren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Keine Wirkung.</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Sicher.</w:t>
            </w:r>
          </w:p>
        </w:tc>
      </w:tr>
    </w:tbl>
    <w:bookmarkEnd w:id="165"/>
    <w:bookmarkStart w:id="166" w:name="der-spiegel-der-zuerst-blinzelt"/>
    <w:p>
      <w:pPr>
        <w:pStyle w:val="Heading3"/>
        <w:keepNext/>
      </w:pPr>
      <w:r>
        <w:t xml:space="preserve">20.26 Der Spiegel, der zuerst blinzelt</w:t>
      </w:r>
    </w:p>
    <w:p>
      <w:pPr>
        <w:pStyle w:val="FirstParagraph"/>
      </w:pPr>
      <w:r>
        <w:rPr>
          <w:b/>
          <w:bCs/>
        </w:rPr>
        <w:t xml:space="preserve">Pool:</w:t>
      </w:r>
      <w:r>
        <w:t xml:space="preserve"> </w:t>
      </w:r>
      <w:r>
        <w:t xml:space="preserve">Zitadelle.</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Zurückblicken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Kopiert aktuelles Gruppenbanner als temporäres zweites Banner mit 50% Effekt für nächste 2 Kämpfe.</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Keine doppelten Trigger, numerisch halbiert.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Spiegel zerbrechen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Sofort 110 Gold; nächster Kampf Gegner starten mit 8% Schild.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Verhängen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Instabilität -7 und 1 Formationshinweis.</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66"/>
    <w:bookmarkStart w:id="167" w:name="anker-mit-schluckauf"/>
    <w:p>
      <w:pPr>
        <w:pStyle w:val="Heading3"/>
        <w:keepNext/>
      </w:pPr>
      <w:r>
        <w:t xml:space="preserve">20.27 Anker mit Schluckauf</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Neu kalibrieren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Zahle 50 Gold; Instabilität -15 und vollständige Sicherung eines Gegenstands.</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Energie ableiten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Nächster Kampf Früher Funke; Sieg gibt 80 Gold.</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Pip halten lassen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50% Instabilität -10, 50% +5; Chancen sichtbar; immer 1 Händler-Neuwurf.</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Zufall gespeichert.</w:t>
            </w:r>
          </w:p>
        </w:tc>
      </w:tr>
    </w:tbl>
    <w:bookmarkEnd w:id="167"/>
    <w:bookmarkStart w:id="168" w:name="die-singende-rüstung"/>
    <w:p>
      <w:pPr>
        <w:pStyle w:val="Heading3"/>
        <w:keepNext/>
      </w:pPr>
      <w:r>
        <w:t xml:space="preserve">20.28 Die singende Rüstung</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Mitsingen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Nächster Kampf: erste Signaturfähigkeit jedes Helden 10% schneller; kurze kosmetische Melodie.</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Nur Helden.</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Polieren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Wähle Hauptausrüstung; temporär poliert bis Runende.</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Verkaufen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75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68"/>
    <w:bookmarkStart w:id="169" w:name="riftpost-ohne-empfänger"/>
    <w:p>
      <w:pPr>
        <w:pStyle w:val="Heading3"/>
        <w:keepNext/>
      </w:pPr>
      <w:r>
        <w:t xml:space="preserve">20.29 Riftpost ohne Empfänger</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Niedrig.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Öffnen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Erhalte zufälliges Relikt aus nicht regionalem Pool; Instabilität +5.</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 Kategorie.</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Zustellen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Nächster Händler schenkt ein Angebot bis 80 Gold; darüber wird nur 80 abgezogen.</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Gutschein.</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Archivieren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Kodexgeschichte und 35 Gold.</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Garantiert.</w:t>
            </w:r>
          </w:p>
        </w:tc>
      </w:tr>
    </w:tbl>
    <w:bookmarkEnd w:id="169"/>
    <w:bookmarkStart w:id="170" w:name="tauschbörse-der-echos"/>
    <w:p>
      <w:pPr>
        <w:pStyle w:val="Heading3"/>
        <w:keepNext/>
      </w:pPr>
      <w:r>
        <w:t xml:space="preserve">20.30 Tauschbörse der Echos</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Mittel.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Ausrüstung tauschen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Gib einen ungesicherten Gegenstand; wähle 1 von 2 gleicher Seltenheit anderer Kategorie.</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Keine Wertverschlechterung.</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Rekrut tauschen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Ersetze einen temporären Rekruten durch 1 von 2 anderen gleicher Vertragsstufe.</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Nicht wählbar ohne Rekrut.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Erinnerung verkaufen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Gib ein Relikt ab; 100/150/220 Gold je Seltenheit.</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Wert vor Bestätigung.</w:t>
            </w:r>
          </w:p>
        </w:tc>
      </w:tr>
    </w:tbl>
    <w:bookmarkEnd w:id="170"/>
    <w:bookmarkStart w:id="171" w:name="die-letzte-sichere-bank"/>
    <w:p>
      <w:pPr>
        <w:pStyle w:val="Heading3"/>
        <w:keepNext/>
      </w:pPr>
      <w:r>
        <w:t xml:space="preserve">20.31 Die letzte sichere Bank</w:t>
      </w:r>
    </w:p>
    <w:p>
      <w:pPr>
        <w:pStyle w:val="FirstParagraph"/>
      </w:pPr>
      <w:r>
        <w:rPr>
          <w:b/>
          <w:bCs/>
        </w:rPr>
        <w:t xml:space="preserve">Pool:</w:t>
      </w:r>
      <w:r>
        <w:t xml:space="preserve"> </w:t>
      </w:r>
      <w:r>
        <w:t xml:space="preserve">Allgemein.</w:t>
      </w:r>
      <w:r>
        <w:t xml:space="preserve"> </w:t>
      </w:r>
      <w:r>
        <w:rPr>
          <w:b/>
          <w:bCs/>
        </w:rPr>
        <w:t xml:space="preserve">Risiko:</w:t>
      </w:r>
      <w:r>
        <w:t xml:space="preserve"> </w:t>
      </w:r>
      <w:r>
        <w:t xml:space="preserve">Hoch.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100"/>
            <w:shd w:fill="4B2D63"/>
          </w:tcPr>
          <w:p>
            <w:pPr>
              <w:pStyle w:val="Compact"/>
              <w:keepNext w:val="0"/>
              <w:keepLines w:val="0"/>
              <w:spacing w:before="0" w:after="20" w:line="240" w:lineRule="auto"/>
              <w:jc w:val="left"/>
            </w:pPr>
            <w:r>
              <w:rPr>
                <w:rFonts w:ascii="Aptos" w:hAnsi="Aptos" w:eastAsia="Aptos"/>
                <w:b/>
                <w:color w:val="FFFFFF"/>
                <w:sz w:val="16"/>
              </w:rPr>
              <w:t xml:space="preserve">Option</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Kosten und Wirkung</w:t>
            </w:r>
          </w:p>
        </w:tc>
        <w:tc>
          <w:tcPr>
            <w:vAlign w:val="center"/>
            <w:tcMar>
              <w:top w:w="55" w:type="dxa"/>
              <w:start w:w="75" w:type="dxa"/>
              <w:bottom w:w="55" w:type="dxa"/>
              <w:end w:w="75" w:type="dxa"/>
            </w:tcMar>
            <w:tcW w:type="pct" w:w="1500"/>
            <w:shd w:fill="4B2D63"/>
          </w:tcPr>
          <w:p>
            <w:pPr>
              <w:pStyle w:val="Compact"/>
              <w:keepNext w:val="0"/>
              <w:keepLines w:val="0"/>
              <w:spacing w:before="0" w:after="20" w:line="240" w:lineRule="auto"/>
              <w:jc w:val="left"/>
            </w:pPr>
            <w:r>
              <w:rPr>
                <w:rFonts w:ascii="Aptos" w:hAnsi="Aptos" w:eastAsia="Aptos"/>
                <w:b/>
                <w:color w:val="FFFFFF"/>
                <w:sz w:val="16"/>
              </w:rPr>
              <w:t xml:space="preserve">Transparenz/Sonderfall</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Alles sichern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Sichert alle ungesicherten permanenten Gegenstände; Instabilität +18 und nächster Kampf Gegner +8% Angriff.</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Exakt.</w:t>
            </w:r>
          </w:p>
        </w:tc>
      </w:tr>
      <w:tr>
        <w:trPr>
          <w:cantSplit/>
        </w:trPr>
        <w:tc>
          <w:tcPr>
            <w:vAlign w:val="center"/>
            <w:tcMar>
              <w:top w:w="55" w:type="dxa"/>
              <w:start w:w="75" w:type="dxa"/>
              <w:bottom w:w="55" w:type="dxa"/>
              <w:end w:w="75" w:type="dxa"/>
            </w:tcMar>
            <w:tcW w:type="pct" w:w="1100"/>
            <w:shd w:fill="F7F3F9"/>
          </w:tcPr>
          <w:p>
            <w:pPr>
              <w:pStyle w:val="Compact"/>
              <w:keepNext w:val="0"/>
              <w:keepLines w:val="0"/>
              <w:spacing w:before="0" w:after="20" w:line="240" w:lineRule="auto"/>
              <w:jc w:val="left"/>
            </w:pPr>
            <w:r>
              <w:rPr>
                <w:rFonts w:ascii="Aptos" w:hAnsi="Aptos" w:eastAsia="Aptos"/>
                <w:color w:val="2D2931"/>
                <w:sz w:val="16"/>
              </w:rPr>
              <w:t xml:space="preserve">Nur eines sichern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Sichert 1 Gegenstand; Instabilität +5.</w:t>
            </w:r>
          </w:p>
        </w:tc>
        <w:tc>
          <w:tcPr>
            <w:vAlign w:val="center"/>
            <w:tcMar>
              <w:top w:w="55" w:type="dxa"/>
              <w:start w:w="75" w:type="dxa"/>
              <w:bottom w:w="55" w:type="dxa"/>
              <w:end w:w="75" w:type="dxa"/>
            </w:tcMar>
            <w:tcW w:type="pct" w:w="1500"/>
            <w:shd w:fill="F7F3F9"/>
          </w:tcPr>
          <w:p>
            <w:pPr>
              <w:pStyle w:val="Compact"/>
              <w:keepNext w:val="0"/>
              <w:keepLines w:val="0"/>
              <w:spacing w:before="0" w:after="20" w:line="240" w:lineRule="auto"/>
              <w:jc w:val="left"/>
            </w:pPr>
            <w:r>
              <w:rPr>
                <w:rFonts w:ascii="Aptos" w:hAnsi="Aptos" w:eastAsia="Aptos"/>
                <w:color w:val="2D2931"/>
                <w:sz w:val="16"/>
              </w:rPr>
              <w:t xml:space="preserve">Garantiert.</w:t>
            </w:r>
          </w:p>
        </w:tc>
      </w:tr>
      <w:tr>
        <w:trPr>
          <w:cantSplit/>
        </w:trPr>
        <w:tc>
          <w:tcPr>
            <w:vAlign w:val="center"/>
            <w:tcMar>
              <w:top w:w="55" w:type="dxa"/>
              <w:start w:w="75" w:type="dxa"/>
              <w:bottom w:w="55" w:type="dxa"/>
              <w:end w:w="75" w:type="dxa"/>
            </w:tcMar>
            <w:tcW w:type="pct" w:w="1100"/>
          </w:tcPr>
          <w:p>
            <w:pPr>
              <w:pStyle w:val="Compact"/>
              <w:keepNext w:val="0"/>
              <w:keepLines w:val="0"/>
              <w:spacing w:before="0" w:after="20" w:line="240" w:lineRule="auto"/>
              <w:jc w:val="left"/>
            </w:pPr>
            <w:r>
              <w:rPr>
                <w:rFonts w:ascii="Aptos" w:hAnsi="Aptos" w:eastAsia="Aptos"/>
                <w:color w:val="2D2931"/>
                <w:sz w:val="16"/>
              </w:rPr>
              <w:t xml:space="preserve">Bank ausrauben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180 Gold; löst sichtbaren Elitekampf sofort aus. Niederlage beendet Expedition normal.</w:t>
            </w:r>
          </w:p>
        </w:tc>
        <w:tc>
          <w:tcPr>
            <w:vAlign w:val="center"/>
            <w:tcMar>
              <w:top w:w="55" w:type="dxa"/>
              <w:start w:w="75" w:type="dxa"/>
              <w:bottom w:w="55" w:type="dxa"/>
              <w:end w:w="75" w:type="dxa"/>
            </w:tcMar>
            <w:tcW w:type="pct" w:w="1500"/>
          </w:tcPr>
          <w:p>
            <w:pPr>
              <w:pStyle w:val="Compact"/>
              <w:keepNext w:val="0"/>
              <w:keepLines w:val="0"/>
              <w:spacing w:before="0" w:after="20" w:line="240" w:lineRule="auto"/>
              <w:jc w:val="left"/>
            </w:pPr>
            <w:r>
              <w:rPr>
                <w:rFonts w:ascii="Aptos" w:hAnsi="Aptos" w:eastAsia="Aptos"/>
                <w:color w:val="2D2931"/>
                <w:sz w:val="16"/>
              </w:rPr>
              <w:t xml:space="preserve">Formation sichtbar.</w:t>
            </w:r>
          </w:p>
        </w:tc>
      </w:tr>
    </w:tbl>
    <w:p>
      <w:pPr>
        <w:pStyle w:val="BodyText"/>
      </w:pPr>
      <w:r>
        <w:rPr>
          <w:b/>
          <w:bCs/>
          <w:color w:val="65417A"/>
        </w:rPr>
        <w:t xml:space="preserve">Implementierungs- und Abnahmekriterien</w:t>
      </w:r>
    </w:p>
    <w:p>
      <w:pPr>
        <w:pStyle w:val="Compact"/>
        <w:numPr>
          <w:ilvl w:val="0"/>
          <w:numId w:val="1078"/>
        </w:numPr>
      </w:pPr>
      <w:r>
        <w:t xml:space="preserve">Alle 30 Ereignisse können in automatisierten Tests mit jeder Option ohne ungültigen Zustand abgeschlossen werden.</w:t>
      </w:r>
    </w:p>
    <w:p>
      <w:pPr>
        <w:pStyle w:val="Compact"/>
        <w:numPr>
          <w:ilvl w:val="0"/>
          <w:numId w:val="1078"/>
        </w:numPr>
      </w:pPr>
      <w:r>
        <w:t xml:space="preserve">Keine Option erzeugt Gold, Gegenstände oder Knoten doppelt nach Speichern/Laden.</w:t>
      </w:r>
    </w:p>
    <w:p>
      <w:pPr>
        <w:pStyle w:val="Compact"/>
        <w:numPr>
          <w:ilvl w:val="0"/>
          <w:numId w:val="1078"/>
        </w:numPr>
      </w:pPr>
      <w:r>
        <w:t xml:space="preserve">Ausgegraute Optionen besitzen konkrete Voraussetzung statt generischem Fehler.</w:t>
      </w:r>
    </w:p>
    <w:p>
      <w:pPr>
        <w:pStyle w:val="Compact"/>
        <w:numPr>
          <w:ilvl w:val="0"/>
          <w:numId w:val="1078"/>
        </w:numPr>
      </w:pPr>
      <w:r>
        <w:t xml:space="preserve">Zufallsoptionen zeigen Prozentwerte und verwenden gespeicherten Event-Seed.</w:t>
      </w:r>
    </w:p>
    <w:p>
      <w:pPr>
        <w:pStyle w:val="Compact"/>
        <w:numPr>
          <w:ilvl w:val="0"/>
          <w:numId w:val="1078"/>
        </w:numPr>
      </w:pPr>
      <w:r>
        <w:t xml:space="preserve">Ereignistexte bleiben kurz; mechanische Details stehen strukturiert unter der Option und nicht versteckt im Fließtext.</w:t>
      </w:r>
    </w:p>
    <w:bookmarkEnd w:id="171"/>
    <w:bookmarkEnd w:id="172"/>
    <w:bookmarkStart w:id="178" w:name="permanente-ausrüstung"/>
    <w:p>
      <w:pPr>
        <w:pStyle w:val="Heading2"/>
        <w:keepNext/>
      </w:pPr>
      <w:r>
        <w:t xml:space="preserve">21. Permanente Ausrüstung</w:t>
      </w:r>
    </w:p>
    <w:bookmarkStart w:id="173" w:name="globale-ausrüstungsregeln"/>
    <w:p>
      <w:pPr>
        <w:pStyle w:val="Heading3"/>
        <w:keepNext/>
      </w:pPr>
      <w:r>
        <w:t xml:space="preserve">21.1 Globale Ausrüstungsregeln</w:t>
      </w:r>
    </w:p>
    <w:p>
      <w:pPr>
        <w:pStyle w:val="Compact"/>
        <w:numPr>
          <w:ilvl w:val="0"/>
          <w:numId w:val="1079"/>
        </w:numPr>
      </w:pPr>
      <w:r>
        <w:t xml:space="preserve">Permanente Gegenstände sind einmalige Sammlungseinträge ohne zufällige Affixe. Eine Freischaltung erlaubt beliebige Verwendung als Ausrüstungsvorlage; das Objekt wird nicht verbraucht.</w:t>
      </w:r>
    </w:p>
    <w:p>
      <w:pPr>
        <w:pStyle w:val="Compact"/>
        <w:numPr>
          <w:ilvl w:val="0"/>
          <w:numId w:val="1079"/>
        </w:numPr>
      </w:pPr>
      <w:r>
        <w:t xml:space="preserve">Jeder Held trägt eine passende Hauptausrüstung und einen universellen Talisman. Jede Truppenkopie trägt genau ein Kit. Eine Gruppe trägt genau ein Banner.</w:t>
      </w:r>
    </w:p>
    <w:p>
      <w:pPr>
        <w:pStyle w:val="Compact"/>
        <w:numPr>
          <w:ilvl w:val="0"/>
          <w:numId w:val="1079"/>
        </w:numPr>
      </w:pPr>
      <w:r>
        <w:t xml:space="preserve">Jeder Gegenstand hat höchstens einen kleinen Wertefokus und genau einen leicht verständlichen Sondereffekt.</w:t>
      </w:r>
    </w:p>
    <w:p>
      <w:pPr>
        <w:pStyle w:val="Compact"/>
        <w:numPr>
          <w:ilvl w:val="0"/>
          <w:numId w:val="1079"/>
        </w:numPr>
      </w:pPr>
      <w:r>
        <w:t xml:space="preserve">Polieren ist eine einmalige permanente Verbesserung je Sammlungseintrag. Polierte Werte sind fest und kein Auswahlpfad.</w:t>
      </w:r>
    </w:p>
    <w:p>
      <w:pPr>
        <w:pStyle w:val="Compact"/>
        <w:numPr>
          <w:ilvl w:val="0"/>
          <w:numId w:val="1079"/>
        </w:numPr>
      </w:pPr>
      <w:r>
        <w:t xml:space="preserve">Gleiche Gegenstandsvorlage darf mehreren kompatiblen Einheiten gleichzeitig zugewiesen werden; die Sammlung ist kein physisches Einzelexemplar-Inventar. Dadurch entsteht kein unnötiges Umstecken vor jedem Kampf.</w:t>
      </w:r>
    </w:p>
    <w:p>
      <w:pPr>
        <w:pStyle w:val="Compact"/>
        <w:numPr>
          <w:ilvl w:val="0"/>
          <w:numId w:val="1079"/>
        </w:numPr>
      </w:pPr>
      <w:r>
        <w:t xml:space="preserve">Effekte mit „erste“ oder „einmal“ werden pro Träger und Kampf zurückgesetzt, sofern nicht Banner/Relikt ausdrücklich gruppenweit ist.</w:t>
      </w:r>
    </w:p>
    <w:bookmarkEnd w:id="173"/>
    <w:bookmarkStart w:id="174" w:name="hauptausrüstungen"/>
    <w:p>
      <w:pPr>
        <w:pStyle w:val="Heading3"/>
        <w:keepNext/>
      </w:pPr>
      <w:r>
        <w:t xml:space="preserve">21.2 12 Hauptausrüstungen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Kategorie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Basiswert</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Sondereffekt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Poliert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Eidbrecher-Schild</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martialisch</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+12 Rüstung</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Erster erhaltene Treffer über 10% Max-LP erzeugt 10% Max-LP Schild; einmal/Kampf.</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+15 Rüstung; Schild 13%.</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Klinge der zweiten Reihe</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martialisch</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+8% Angriff</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Wenn direkt vor einem Verbündeten: Standardangriff +10% Schaden.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+10% Angriff; Effekt +14%.</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Hammer der klaren Antwort</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martialisch</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+10 Angriff, +8 Rüstung</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Gegen Schild/Konstruktion +25% Rohschaden.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+14 Angriff/+10 Rüstung; +32%.</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Stiefel des kurzen Wegs</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martialisch</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+12% Bewegung</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Erster Bahnwechsel pro Kampf dauert 50% kürzer.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+15% Bewegung; zwei erste Wechsel.</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Bogen der ruhigen Linie</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Fernkampf</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+10% Angriff</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Nach 3 s ohne Bahnwechsel +12% Reichweite.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+12% Angriff; +16% Reichweite.</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Riftarmbrust</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Fernkampf</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+16 Angriff</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Jeder dritte Standardtreffer ignoriert 25 Rüstung.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+20 Angriff; ignoriert 35.</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Köcher der geteilten Ziele</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Fernkampf</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+8% Angriffstempo</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Beim Zielwechsel nächster Treffer +35% Rohschaden; 4 s Cooldown.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+10%; +45%.</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Falkenlinse</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Fernkampf</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+4 Reichweite</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Gegen ungeschützte Hinterziele +12% Endschaden.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+5 Reichweite; +16%.</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Stab der Nachglut</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arkan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+12 Angriff, +8 Widerstand</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Statusschaden Brennen/Gift der Trägerquelle +18%.</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+16/+10; +24%.</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Uhrstab der kleinen Pause</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arkan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+10% Fähigkeitsladung</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Erste gegnerische Fähigkeit, die Träger trifft, verliert 10% Vollaufladung; einmal/Kampf.</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+13%; Verlust 15%.</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Morgenstab</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Unterstützung</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+12% Heilwirkung</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Erste Heilung auf Ziel unter 35% LP zusätzlich +5% Ziel-Max-LP.</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+15%; +7%.</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Runenschlüssel</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Unterstützung/Konstruktion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+10 Widerstand</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Eigene Beschwörungen/Konstruktionen +12% Max-LP.</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+14 Widerstand; +17%.</w:t>
            </w:r>
          </w:p>
        </w:tc>
      </w:tr>
    </w:tbl>
    <w:bookmarkEnd w:id="174"/>
    <w:bookmarkStart w:id="175" w:name="talismane"/>
    <w:p>
      <w:pPr>
        <w:pStyle w:val="Heading3"/>
        <w:keepNext/>
      </w:pPr>
      <w:r>
        <w:t xml:space="preserve">21.3 12 Talismane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980"/>
        <w:gridCol w:w="1980"/>
        <w:gridCol w:w="1980"/>
        <w:gridCol w:w="1980"/>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Basiswert</w:t>
            </w:r>
          </w:p>
        </w:tc>
        <w:tc>
          <w:tcPr>
            <w:vAlign w:val="center"/>
            <w:tcMar>
              <w:top w:w="55" w:type="dxa"/>
              <w:start w:w="75" w:type="dxa"/>
              <w:bottom w:w="55" w:type="dxa"/>
              <w:end w:w="75" w:type="dxa"/>
            </w:tcMar>
            <w:tcW w:type="pct" w:w="1700"/>
            <w:shd w:fill="4B2D63"/>
          </w:tcPr>
          <w:p>
            <w:pPr>
              <w:pStyle w:val="Compact"/>
              <w:keepNext w:val="0"/>
              <w:keepLines w:val="0"/>
              <w:spacing w:before="0" w:after="20" w:line="240" w:lineRule="auto"/>
              <w:jc w:val="left"/>
            </w:pPr>
            <w:r>
              <w:rPr>
                <w:rFonts w:ascii="Aptos" w:hAnsi="Aptos" w:eastAsia="Aptos"/>
                <w:b/>
                <w:color w:val="FFFFFF"/>
                <w:sz w:val="16"/>
              </w:rPr>
              <w:t xml:space="preserve">Sondereffekt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Poliert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Ankersplitter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+6% Max-LP</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Nach Wiederbelebung/Phasenrettung 3 s +20 Rüstung/Widerstand.</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+8%; 4 s.</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Kleine goldene Glocke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+8 Widerstand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Erste harte Kontrolle -50% Dauer.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+11; erste zwei -40%.</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Miras Ersatzsehne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+5% Angriff</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Gegen markierte Ziele +10% Schaden.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+7%; +14%.</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Morgensamen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+8% Heilung/Schild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Bei Überheilung einmal/Kampf 8% Max-LP Schild.</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+11%; 11%.</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Offene Möglichkeit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+5 Rüstung/Widerstand</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Wenn Kampfmodifikator aktiv: +6% Angriff und Bewegung.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+7; +8%.</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Schiefer Knochen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+6% Max-LP</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Erste eigene Beschwörung startet mit 15% Schild.</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+8%; 22%.</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Wolfspfote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+8% Bewegung</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Bei aktiver Tierbeschwörung +6% Angriff.</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+11%; +9%.</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Funkenflasche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+7% Angriffstempo</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Erster Status-Todesstoß erzeugt Radius-3-Explosion 60% magisch.</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+9%; 80%.</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Blanker Niet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+10 Rüstung</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Nach Schildbruch 3 s +15 Widerstand.</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+14; +20.</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Leerenfaden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+10 Widerstand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Fähigkeiten gegen kontrollierte Ziele +12% Effekt.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+14; +16%.</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Händlerglück</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Kein Kampfwert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Erster Händler jedes Runs zeigt ein zusätzliches Angebot.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Angebot 10% günstiger.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Pips Krümel</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+3% alle Kernwerte</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Nach Überlegen-Sieg +8 Gold.</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+4%; +12 Gold.</w:t>
            </w:r>
          </w:p>
        </w:tc>
      </w:tr>
    </w:tbl>
    <w:bookmarkEnd w:id="175"/>
    <w:bookmarkStart w:id="176" w:name="truppenkits"/>
    <w:p>
      <w:pPr>
        <w:pStyle w:val="Heading3"/>
        <w:keepNext/>
      </w:pPr>
      <w:r>
        <w:t xml:space="preserve">21.4 12 Truppenkits</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980"/>
        <w:gridCol w:w="1980"/>
        <w:gridCol w:w="1980"/>
        <w:gridCol w:w="1980"/>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Basiswirkung</w:t>
            </w:r>
          </w:p>
        </w:tc>
        <w:tc>
          <w:tcPr>
            <w:vAlign w:val="center"/>
            <w:tcMar>
              <w:top w:w="55" w:type="dxa"/>
              <w:start w:w="75" w:type="dxa"/>
              <w:bottom w:w="55" w:type="dxa"/>
              <w:end w:w="75" w:type="dxa"/>
            </w:tcMar>
            <w:tcW w:type="pct" w:w="1700"/>
            <w:shd w:fill="4B2D63"/>
          </w:tcPr>
          <w:p>
            <w:pPr>
              <w:pStyle w:val="Compact"/>
              <w:keepNext w:val="0"/>
              <w:keepLines w:val="0"/>
              <w:spacing w:before="0" w:after="20" w:line="240" w:lineRule="auto"/>
              <w:jc w:val="left"/>
            </w:pPr>
            <w:r>
              <w:rPr>
                <w:rFonts w:ascii="Aptos" w:hAnsi="Aptos" w:eastAsia="Aptos"/>
                <w:b/>
                <w:color w:val="FFFFFF"/>
                <w:sz w:val="16"/>
              </w:rPr>
              <w:t xml:space="preserve">Trade-off/Sondereffekt</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Poliert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Verstärkte Platten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+15 Rüstung</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-8% Bewegung.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+20, -6%.</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Leichte Stiefel</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+15% Bewegung</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-8 Rüstung.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+20%, -6.</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Gezackte Klinge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+10% Angriff</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Standardtreffer gegen Schild +10% Rohschaden.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+13%; +15%.</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Giftbeutel</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Kein Basiswert</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Jeder fünfte Treffer Gift 6 s mit 60% Stärke.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jeder vierte, 70%.</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Weites Visier</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+4 Reichweite</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-6% Angriffstempo.</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+5, -4%.</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Schnellverschluss</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+10% Angriffstempo</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Standardangriff -6% Rohschaden.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+13%, -4%.</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Sanitätertasche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+10% Heilung</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Angriff -8%.</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+14%, -6%.</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Bannkreide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+10 Widerstand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Gegen Beschwörung/Konstruktion +18% Schaden.</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+14; +24%.</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Standartenhaken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Aura-Radius +2</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Träger -5% Bewegung.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+3, -3%.</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Runenöl</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Konstruktion +15% LP</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Konstruktion Lebensdauer +10%.</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+20%/+15%.</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Notfallverband</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+5% Max-LP</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Unter 30% LP einmal 8% Max-LP Heilung.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Poliert: +7%; 11%.</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Spiegelmarke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+6 Rüstung/Widerstand</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Erster auf Träger angewandte Debuff dauert 30% kürzer.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Poliert: +9; 40%.</w:t>
            </w:r>
          </w:p>
        </w:tc>
      </w:tr>
    </w:tbl>
    <w:bookmarkEnd w:id="176"/>
    <w:bookmarkStart w:id="177" w:name="gruppenbanner"/>
    <w:p>
      <w:pPr>
        <w:pStyle w:val="Heading3"/>
        <w:keepNext/>
      </w:pPr>
      <w:r>
        <w:t xml:space="preserve">21.5 6 Gruppenbanner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Gruppeneffekt</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Poliert</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Verkohlter Eid</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Erste eigene Frontfigur je Bahn erhält 8% Max-LP Schild.</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Poliert: 11%.</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Offener Hain</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Eigene Beschwörungen +12% Bewegung; erste Tierbeschwörung +10% Angriff.</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Poliert: +16%/+14%.</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Perfekter Bauplan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Konstruktionen +12% LP und reparieren nach 4 s ohne Schaden 1%/s.</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Poliert: +16%; 1,5%/s.</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Gemeinsamer Takt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Erste wiederholbare Fähigkeit aller regulären Einheiten 10% schneller.</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Poliert: 14%.</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Sicherer Rückweg</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Kampfbewertung Kontrolliert oder besser: +12 Gold; kein Kampfwert.</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Poliert: +18 Gold.</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Drei offene Wege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Bei genau drei verschiedenen aktiven Merkmalen +6% Max-LP/Angriff für reguläre Einheiten.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Poliert: +8%.</w:t>
            </w:r>
          </w:p>
        </w:tc>
      </w:tr>
    </w:tbl>
    <w:p>
      <w:pPr>
        <w:pStyle w:val="BodyText"/>
      </w:pPr>
      <w:r>
        <w:rPr>
          <w:b/>
          <w:bCs/>
          <w:color w:val="65417A"/>
        </w:rPr>
        <w:t xml:space="preserve">Implementierungs- und Abnahmekriterien</w:t>
      </w:r>
    </w:p>
    <w:p>
      <w:pPr>
        <w:pStyle w:val="Compact"/>
        <w:numPr>
          <w:ilvl w:val="0"/>
          <w:numId w:val="1080"/>
        </w:numPr>
      </w:pPr>
      <w:r>
        <w:t xml:space="preserve">Alle Gegenstandseffekte erscheinen mit eigener Quellen-ID in Auswertung.</w:t>
      </w:r>
    </w:p>
    <w:p>
      <w:pPr>
        <w:pStyle w:val="Compact"/>
        <w:numPr>
          <w:ilvl w:val="0"/>
          <w:numId w:val="1080"/>
        </w:numPr>
      </w:pPr>
      <w:r>
        <w:t xml:space="preserve">Polieren verändert exakt die dokumentierten Felder und kann nicht mehrfach gekauft werden.</w:t>
      </w:r>
    </w:p>
    <w:p>
      <w:pPr>
        <w:pStyle w:val="Compact"/>
        <w:numPr>
          <w:ilvl w:val="0"/>
          <w:numId w:val="1080"/>
        </w:numPr>
      </w:pPr>
      <w:r>
        <w:t xml:space="preserve">Inkompatible Hauptausrüstung ist sichtbar, aber nicht ausrüstbar; Tooltip nennt passende Kategorien.</w:t>
      </w:r>
    </w:p>
    <w:p>
      <w:pPr>
        <w:pStyle w:val="Compact"/>
        <w:numPr>
          <w:ilvl w:val="0"/>
          <w:numId w:val="1080"/>
        </w:numPr>
      </w:pPr>
      <w:r>
        <w:t xml:space="preserve">Ein Gegenstand darf keine versteckte Zufallschance besitzen.</w:t>
      </w:r>
    </w:p>
    <w:bookmarkEnd w:id="177"/>
    <w:bookmarkEnd w:id="178"/>
    <w:bookmarkStart w:id="179" w:name="temporäre-relikte"/>
    <w:p>
      <w:pPr>
        <w:pStyle w:val="Heading2"/>
        <w:keepNext/>
      </w:pPr>
      <w:r>
        <w:t xml:space="preserve">22. Temporäre Relikte</w:t>
      </w:r>
    </w:p>
    <w:p>
      <w:pPr>
        <w:pStyle w:val="FirstParagraph"/>
      </w:pPr>
      <w:r>
        <w:t xml:space="preserve">Relikte gelten nur für die aktuelle Expedition oder den aktuellen Ascension-Zyklus. Standardlimit: sechs aktive Relikte. Bei voller Kapazität muss vor Annahme eines neuen Relikts eines ersetzt oder die Belohnung abgelehnt werden. Relikte besitzen die Seltenheiten Gewöhnlich, Selten und Legendär; Legendär erscheint höchstens einmal pro Kampagnenexpedition und nicht vor Akt III.</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Seltenheit</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Exakter Effekt</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Aschenkrone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Erster eigene Todesstoß: Gruppe 4 s +12% Angriff.</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Rußlaterne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Brennende Gegner sind immer sichtbar und erleiden -8 Widerstand.</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Letzter Salut</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Erster gefallener normaler Gegner erzeugt neutrales Ascheecho, das nach 2 s für Spieler kämpft.</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Dornenherz</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Wenn regulärer Verbündeter geheilt wird, nächster Nahangreifer erhält 35% Rückschaden; 3 s Cooldown.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Samenbeutel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Kampfbeginn: Heilblüte auf Bahn mit niedrigster Gesamt-LP; 10 s Dauer.</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Pollenmantel</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Gift- und Brenndauer auf Gruppe -20%.</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Sauberer Bauplan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 eigene Konstruktion je Kampf erscheint poliert: +25% LP/Wirksamkeit.</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Notfallniet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Erster Schildbruch je Kampf gibt 5 s +15 Rüstung.</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Überdruckventil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Bei Zerstörung eigener Konstruktion Gruppe 4 s +10% Angriffstempo.</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Offene Fußnote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 gegnerische Elitefähigkeit startet 1,5 s später.</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Spiegelstück</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Erster erhaltene positive Effekt wird auf nächstgelegenen Verbündeten mit 50% Stärke kopiert.</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Zeitkrümel</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Nach 30 s Kampfzeit Fähigkeiten der Gruppe laden 8% schneller.</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Rudelzeichen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Tierbeschwörungen +10% LP/Angriff.</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Knochenvertrag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Skelette +15% Lebensdauer; ältestes Skelett bei Limit +10% Angriff.</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Dämonensiegel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 starke Beschwörung +25% Angriff, aber -20% Dauer.</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Morgenrest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 Heilung jedes Kampfes +25%.</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Glasgebet</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Schilde +20%, nach Schildbruch 2 s Schwächung.</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Stiller Kreis</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 Stille auf Gruppe dauert 50% kürzer.</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Jagdfeder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Angriffe auf ungeschützte Hinterziele +8% Schaden.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Risskompass</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Erster Bahnwechsel jeder regulären Einheit +20% Bewegung 3 s.</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Kettenlöser</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Rückstoß/Zug-Effekte -40% Distanz.</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Händlerglocke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Ein zusätzlicher Händler-Neuwurf im Run.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Goldener Flicken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Überlegen-Siege +15 Gold.</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Sicherungswachs</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Ein zusätzlicher Gegenstand kann beim nächsten Anker gesichert werden.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Instabilitätsventil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Erster Elitekampf jeder Region erhöht Instabilität nicht.</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Riftpflaster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Einmal pro Expedition kann vor Knotenwahl Instabilität um 8 reduziert werden.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Kurze Abkürzung</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Nach Betreten des fünften Knotens +60 Gold, Instabilität +5.</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Echolupe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Weiter entfernte Kampfrollen und Eliteattribute sind ohne Spähposten sichtbar.</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Klarer Takt</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Fokusfeuer-Marker hält 1 s länger; andere Doktrin: +5% Bewegung.</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Zweite Meinung</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Ein Ereignisangebot pro Expedition darf einmal neu erzeugt werden; gespeicherter neuer Pool.</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Popcornfunke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Erste Flächenexplosion mit 3+ Zielen +20% Schaden.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Schutzlack</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 erhaltene Projektiltreffer jeder Hintereinheit -20% Schaden.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Leihwolf</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Kampfbeginn erzeugt Riftwolf; max. 3 Kämpfe, danach Relikt zerbricht.</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Archivstempel</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Gewöhnlich</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Erster Kodex-neuer Gegner im Kampf gibt nach Sieg +25 Gold.</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Unfertiger Titel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Wenn keine aktive 3er-Synergie: Gruppe +6% Max-LP/Angriff.</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Pips Plan B</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Legendär</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Einmal pro Expedition wird eine Niederlage gegen normalen Kampf zu Rückzug vor diesem Knoten; keine Belohnung, Instabilität +12. Wirkt nicht bei Boss/Elite.</w:t>
            </w:r>
          </w:p>
        </w:tc>
      </w:tr>
    </w:tbl>
    <w:p>
      <w:pPr>
        <w:pStyle w:val="Compact"/>
        <w:numPr>
          <w:ilvl w:val="0"/>
          <w:numId w:val="1081"/>
        </w:numPr>
      </w:pPr>
      <w:r>
        <w:t xml:space="preserve">Gewöhnliche Relikte haben Basisgewicht 70, seltene 27, legendäre 3. Akt, Elite und Instabilität verändern Gewicht, nicht die Definition.</w:t>
      </w:r>
    </w:p>
    <w:p>
      <w:pPr>
        <w:pStyle w:val="Compact"/>
        <w:numPr>
          <w:ilvl w:val="0"/>
          <w:numId w:val="1081"/>
        </w:numPr>
      </w:pPr>
      <w:r>
        <w:t xml:space="preserve">Doppelte Relikte sind verboten, sofern kein Effekt ausdrücklich stapelbar ist; Release-Relikte sind nicht stapelbar.</w:t>
      </w:r>
    </w:p>
    <w:p>
      <w:pPr>
        <w:pStyle w:val="Compact"/>
        <w:numPr>
          <w:ilvl w:val="0"/>
          <w:numId w:val="1081"/>
        </w:numPr>
      </w:pPr>
      <w:r>
        <w:t xml:space="preserve">Ein Relikt kann bei Händler für 55/100/180 Gold verkauft werden.</w:t>
      </w:r>
    </w:p>
    <w:p>
      <w:pPr>
        <w:pStyle w:val="Compact"/>
        <w:numPr>
          <w:ilvl w:val="0"/>
          <w:numId w:val="1081"/>
        </w:numPr>
      </w:pPr>
      <w:r>
        <w:t xml:space="preserve">Reliktangebote zeigen immer drei unterschiedliche Optionen, sofern Pool mindestens drei gültige enthält.</w:t>
      </w:r>
    </w:p>
    <w:bookmarkEnd w:id="179"/>
    <w:bookmarkStart w:id="184" w:name="wirtschaft-beute-und-sicherung"/>
    <w:p>
      <w:pPr>
        <w:pStyle w:val="Heading2"/>
        <w:keepNext/>
      </w:pPr>
      <w:r>
        <w:t xml:space="preserve">23. Wirtschaft, Beute und Sicherung</w:t>
      </w:r>
    </w:p>
    <w:bookmarkStart w:id="180" w:name="währungen"/>
    <w:p>
      <w:pPr>
        <w:pStyle w:val="Heading3"/>
        <w:keepNext/>
      </w:pPr>
      <w:r>
        <w:t xml:space="preserve">23.1 Währungen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Währung</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Gültigkeit</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Verwendung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Gold</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Permanent zwischen Kampagnenexpeditionen; 60% des ungesicherten Expeditionsgoldes bleibt bei Niederlage.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Verträge, Polieren, Händler, Dienste.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Zyklusmünzen</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Nur aktueller Ascension-Zyklus.</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Händler, Rekrutierung, zyklusinterne Verbesserungen.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Riftessenz</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Permanent nach Kampagne; sofort an Meilensteinen gutgeschrieben.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Ascension-Konstellation.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Ruhm</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Permanent je Held, nicht ausgebbar.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Held Level 2/3.</w:t>
            </w:r>
          </w:p>
        </w:tc>
      </w:tr>
    </w:tbl>
    <w:bookmarkEnd w:id="180"/>
    <w:bookmarkStart w:id="181" w:name="gold-baseline"/>
    <w:p>
      <w:pPr>
        <w:pStyle w:val="Heading3"/>
        <w:keepNext/>
      </w:pPr>
      <w:r>
        <w:t xml:space="preserve">23.2 Gold-Baseline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Quelle/Kosten</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Normal-Baseline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Normaler Kampf</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45-70 Gold, skaliert mit Akt/Instabilität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Elitekampf</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90-140 Gold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Hauptboss</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280/360/450/700 erster Sieg; Wiederholung niedriger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Händlerangebot gewöhnlich</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70-130 Gold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selten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150-240 Gold</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legendär/hochwertig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280-420 Gold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Vertrag I/II/III</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180/420/850 Gold</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Polieren Haupt/Talisman/Kit/Banner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220/180/140/300 Gold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Händler-Neuwurf</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40 Gold, danach 70; max. zwei bezahlte je Händler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Instabilität -10 Dienst</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90 Gold</w:t>
            </w:r>
          </w:p>
        </w:tc>
      </w:tr>
    </w:tbl>
    <w:bookmarkEnd w:id="181"/>
    <w:bookmarkStart w:id="182" w:name="beutelogik"/>
    <w:p>
      <w:pPr>
        <w:pStyle w:val="Heading3"/>
        <w:keepNext/>
      </w:pPr>
      <w:r>
        <w:t xml:space="preserve">23.3 Beutelogik</w:t>
      </w:r>
    </w:p>
    <w:p>
      <w:pPr>
        <w:pStyle w:val="Compact"/>
        <w:numPr>
          <w:ilvl w:val="0"/>
          <w:numId w:val="1082"/>
        </w:numPr>
      </w:pPr>
      <w:r>
        <w:t xml:space="preserve">Normaler Kampf: Gold + 35% Chance auf eine Wahl aus zwei gewöhnlichen Relikten oder einen ungesicherten permanenten Gegenstand, abhängig vom Missionspool.</w:t>
      </w:r>
    </w:p>
    <w:p>
      <w:pPr>
        <w:pStyle w:val="Compact"/>
        <w:numPr>
          <w:ilvl w:val="0"/>
          <w:numId w:val="1082"/>
        </w:numPr>
      </w:pPr>
      <w:r>
        <w:t xml:space="preserve">Elitekampf: Gold + garantierte Wahl aus drei Belohnungen; mindestens eine seltene Relikt-/Gegenstandsoption.</w:t>
      </w:r>
    </w:p>
    <w:p>
      <w:pPr>
        <w:pStyle w:val="Compact"/>
        <w:numPr>
          <w:ilvl w:val="0"/>
          <w:numId w:val="1082"/>
        </w:numPr>
      </w:pPr>
      <w:r>
        <w:t xml:space="preserve">Schatz: vorher angezeigte Kategorie; 60% Gold+Relikt, 30% permanenter Gegenstand, 10% Banner/seltenes Paket, angepasst an Freischaltungen.</w:t>
      </w:r>
    </w:p>
    <w:p>
      <w:pPr>
        <w:pStyle w:val="Compact"/>
        <w:numPr>
          <w:ilvl w:val="0"/>
          <w:numId w:val="1082"/>
        </w:numPr>
      </w:pPr>
      <w:r>
        <w:t xml:space="preserve">Boss: garantierte fest definierte Erstbelohnung plus eine Wahl aus drei Boss-Pool-Belohnungen.</w:t>
      </w:r>
    </w:p>
    <w:p>
      <w:pPr>
        <w:pStyle w:val="Compact"/>
        <w:numPr>
          <w:ilvl w:val="0"/>
          <w:numId w:val="1082"/>
        </w:numPr>
      </w:pPr>
      <w:r>
        <w:t xml:space="preserve">Doppelte permanente Funde werden automatisch in 45% ihres Händlerbasiswertes Gold umgewandelt; UI zeigt die Umwandlung.</w:t>
      </w:r>
    </w:p>
    <w:p>
      <w:pPr>
        <w:pStyle w:val="Compact"/>
        <w:numPr>
          <w:ilvl w:val="0"/>
          <w:numId w:val="1082"/>
        </w:numPr>
      </w:pPr>
      <w:r>
        <w:t xml:space="preserve">Neue permanente Gegenstände sind zunächst ungesichert. Sie werden am Anker, bei erfolgreichem Missionsabschluss oder durch Sicherungsdienst permanent gespeichert.</w:t>
      </w:r>
    </w:p>
    <w:bookmarkEnd w:id="182"/>
    <w:bookmarkStart w:id="183" w:name="sieg-rückzug-und-niederlage"/>
    <w:p>
      <w:pPr>
        <w:pStyle w:val="Heading3"/>
        <w:keepNext/>
      </w:pPr>
      <w:r>
        <w:t xml:space="preserve">23.4 Sieg, Rückzug und Niederlage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Ausgang</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Behalten</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Verlieren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Missionssieg</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Alles gesicherte und ungesicherte permanente; gesamtes Gold; Ruhm/Freischaltungen.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Temporäre Relikte/Rekruten nach Runende.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Freiwilliger Rückzug am Anker</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Gesicherte Gegenstände; gesamtes bis Anker gesichertes Gold plus 80% danach gesammeltes Gold; Ruhm für erreichte Bedingungen.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Ungesicherte Gegenstände, 20% spätes Gold, temporäre Inhalte.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Niederlage normal</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Gesicherte Gegenstände; 60% gesamten im Run verdienten Goldes; bereits gutgeschriebener Ruhm/Kodex.</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Ungesicherte Gegenstände, 40% Run-Gold, temporäre Inhalte.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Ascension-Niederlage</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Bereits gutgeschriebene Riftessenz, Meisterschaft/Kodex/Kosmetik.</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Zyklusmünzen, Zyklusgegenstände, Relikte/Rekruten.</w:t>
            </w:r>
          </w:p>
        </w:tc>
      </w:tr>
    </w:tbl>
    <w:p>
      <w:pPr>
        <w:pStyle w:val="BodyText"/>
      </w:pPr>
      <w:r>
        <w:rPr>
          <w:b/>
          <w:bCs/>
          <w:color w:val="65417A"/>
        </w:rPr>
        <w:t xml:space="preserve">Implementierungs- und Abnahmekriterien</w:t>
      </w:r>
    </w:p>
    <w:p>
      <w:pPr>
        <w:pStyle w:val="Compact"/>
        <w:numPr>
          <w:ilvl w:val="0"/>
          <w:numId w:val="1083"/>
        </w:numPr>
      </w:pPr>
      <w:r>
        <w:t xml:space="preserve">Jede Belohnung wird genau einmal vergeben und sofort im Run-Snapshot gespeichert.</w:t>
      </w:r>
    </w:p>
    <w:p>
      <w:pPr>
        <w:pStyle w:val="Compact"/>
        <w:numPr>
          <w:ilvl w:val="0"/>
          <w:numId w:val="1083"/>
        </w:numPr>
      </w:pPr>
      <w:r>
        <w:t xml:space="preserve">Niederlagenbildschirm listet konkret behaltene und verlorene Werte, nicht nur Prozentregeln.</w:t>
      </w:r>
    </w:p>
    <w:p>
      <w:pPr>
        <w:pStyle w:val="Compact"/>
        <w:numPr>
          <w:ilvl w:val="0"/>
          <w:numId w:val="1083"/>
        </w:numPr>
      </w:pPr>
      <w:r>
        <w:t xml:space="preserve">Die Kampagne ist auf Normal ohne Grind abschließbar; erwartetes Gold aus Pflichtmissionen reicht für mindestens 12 Vertrag-I-, 6 Vertrag-II- und 15 Politurkäufe nach individueller Wahl.</w:t>
      </w:r>
    </w:p>
    <w:p>
      <w:pPr>
        <w:pStyle w:val="Compact"/>
        <w:numPr>
          <w:ilvl w:val="0"/>
          <w:numId w:val="1083"/>
        </w:numPr>
      </w:pPr>
      <w:r>
        <w:t xml:space="preserve">Kein Händler kann ausschließlich unbrauchbare Angebote zeigen; mindestens zwei Angebote sind für aktuelle Sammlung/Gruppe gültig.</w:t>
      </w:r>
    </w:p>
    <w:bookmarkEnd w:id="183"/>
    <w:bookmarkEnd w:id="184"/>
    <w:bookmarkStart w:id="207" w:name="X42e4e0410e3132c39f3dfbfe9d3a0bf5868c525"/>
    <w:p>
      <w:pPr>
        <w:pStyle w:val="Heading2"/>
        <w:keepNext/>
      </w:pPr>
      <w:r>
        <w:t xml:space="preserve">24. Kampagne: 4 Akte und 20 implementierungsreife Expeditionen</w:t>
      </w:r>
    </w:p>
    <w:bookmarkStart w:id="185" w:name="globale-kampagnenregeln"/>
    <w:p>
      <w:pPr>
        <w:pStyle w:val="Heading3"/>
        <w:keepNext/>
      </w:pPr>
      <w:r>
        <w:t xml:space="preserve">24.1 Globale Kampagnenregeln</w:t>
      </w:r>
    </w:p>
    <w:p>
      <w:pPr>
        <w:pStyle w:val="Compact"/>
        <w:numPr>
          <w:ilvl w:val="0"/>
          <w:numId w:val="1084"/>
        </w:numPr>
      </w:pPr>
      <w:r>
        <w:t xml:space="preserve">Jede Expedition besitzt einen festen Storyzweck, einen Lern-/Prüfschwerpunkt, ein Abschlussziel, ein Kartenprofil und feste Erstfreischaltungen.</w:t>
      </w:r>
    </w:p>
    <w:p>
      <w:pPr>
        <w:pStyle w:val="Compact"/>
        <w:numPr>
          <w:ilvl w:val="0"/>
          <w:numId w:val="1084"/>
        </w:numPr>
      </w:pPr>
      <w:r>
        <w:t xml:space="preserve">Normale Begegnungsformationen werden aus kuratierten Varianten gewählt, nicht frei aus allen Gegnern gewürfelt.</w:t>
      </w:r>
    </w:p>
    <w:p>
      <w:pPr>
        <w:pStyle w:val="Compact"/>
        <w:numPr>
          <w:ilvl w:val="0"/>
          <w:numId w:val="1084"/>
        </w:numPr>
      </w:pPr>
      <w:r>
        <w:t xml:space="preserve">Eine neue Mechanik wird zuerst isoliert gezeigt, danach in derselben oder nächsten Mission kombiniert.</w:t>
      </w:r>
    </w:p>
    <w:p>
      <w:pPr>
        <w:pStyle w:val="Compact"/>
        <w:numPr>
          <w:ilvl w:val="0"/>
          <w:numId w:val="1084"/>
        </w:numPr>
      </w:pPr>
      <w:r>
        <w:t xml:space="preserve">Pflichtmissionen können sofort wiederholt werden. Ein gescheiterter Bossversuch darf vom letzten Anker mit identischem Seed/Angeboten neu gestartet oder vollständig neu begonnen werden.</w:t>
      </w:r>
    </w:p>
    <w:p>
      <w:pPr>
        <w:pStyle w:val="Compact"/>
        <w:numPr>
          <w:ilvl w:val="0"/>
          <w:numId w:val="1084"/>
        </w:numPr>
      </w:pPr>
      <w:r>
        <w:t xml:space="preserve">Freischaltungen werden bei Missionssieg atomar angewendet. Wiederholung ersetzt einmalige Freischaltungen durch Gold/Beutewahl.</w:t>
      </w:r>
    </w:p>
    <w:p>
      <w:pPr>
        <w:pStyle w:val="Compact"/>
        <w:numPr>
          <w:ilvl w:val="0"/>
          <w:numId w:val="1084"/>
        </w:numPr>
      </w:pPr>
      <w:r>
        <w:t xml:space="preserve">Storytexte vor/nach Mission maximal 4 kurze Dialogkarten; Zwischenkommentare maximal 2 Sätze.</w:t>
      </w:r>
    </w:p>
    <w:bookmarkEnd w:id="185"/>
    <w:bookmarkStart w:id="186" w:name="expedition-1.1---ein-riss-zum-frühstück"/>
    <w:p>
      <w:pPr>
        <w:pStyle w:val="Heading3"/>
        <w:keepNext/>
      </w:pPr>
      <w:r>
        <w:t xml:space="preserve">24.2 Expedition 1.1 - Ein Riss zum Frühstück</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 - Die Aschenstraße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 kleiner Rift öffnet sich direkt neben dem Hauptquartier; Pip erklärt sich voreilig zum Retter.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den Elite-Aschesoldaten am Zielknoten.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5 besuchte Knoten; lineare Einführung mit einer optionalen Schatzabzweigung.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Normal -&gt; Schatz oder Normal -&gt; Anker -&gt; Eliteziel.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Nur Aschesoldat, Rußschild, Kohlebogner; maximal 4 Gegner.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Keine Instabilitätsstrafe unter 25; Kampf pausiert bei erster Formationswarnung.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Kaserne; Schildwache, Söldner, Bogenschütze; Helden Aurel, Mira, Veyra verfügbar.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120 Gold, garantierter Talisman Ankersplitter.</w:t>
            </w:r>
          </w:p>
        </w:tc>
      </w:tr>
    </w:tbl>
    <w:bookmarkEnd w:id="186"/>
    <w:bookmarkStart w:id="187" w:name="X9596f18bb0651c285039d8857d9e55fc413d2ed"/>
    <w:p>
      <w:pPr>
        <w:pStyle w:val="Heading3"/>
        <w:keepNext/>
      </w:pPr>
      <w:r>
        <w:t xml:space="preserve">24.3 Expedition 1.2 - Die Brücke, die zweimal da war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 - Die Aschenstraße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 Brücke existiert in zwei Echozuständen und beide beanspruchen, das Original zu sein.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Erreiche und sichere den Brückenanker.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zwei parallele Routen: Schildlinie oder Fernkampf.</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Wahlkampf -&gt; Händler/Schatz -&gt; Kampf -&gt; Ankerziel.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Führt Ascheträger und Rauchwirker ein.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Erste vollständige Gegnerformation; ein Kampf mit Nebelbank auf Fernroute.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Doktrin Linie halten; Speerwall; Werkstatt.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150 Gold, Hauptausrüstung Eidbrecher-Schild.</w:t>
            </w:r>
          </w:p>
        </w:tc>
      </w:tr>
    </w:tbl>
    <w:bookmarkEnd w:id="187"/>
    <w:bookmarkStart w:id="188" w:name="X5ee28385f9a4a47717c4074f5d6230c541341b3"/>
    <w:p>
      <w:pPr>
        <w:pStyle w:val="Heading3"/>
        <w:keepNext/>
      </w:pPr>
      <w:r>
        <w:t xml:space="preserve">24.4 Expedition 1.3 - Picknick auf dem Friedhof</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 - Die Aschenstraße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Morcant sucht einen friedlichen Ort für seine Skelette und interpretiert das Problem sehr optimistisch.</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Gewinne den Überlebenskampf mit drei Echo-Wellen.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6-7 Knoten; Rekrutierung verpflichtend, Anker vor Ziel.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Rekrutierung -&gt; Ereignis -&gt; Normal/Schatz -&gt; Anker -&gt; Überleben.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Glutpriester und Funkenläufer erstmals getrennt.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Temporärer Morcant als Pflichtangebot; Beschwörungsgrenze und Kampfende werden erklärt.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Morcant; Feldheiler; fünfter Gruppenplatz; Reliktsystem.</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180 Gold, Relikt Schiefer Knochen entdeckt.</w:t>
            </w:r>
          </w:p>
        </w:tc>
      </w:tr>
    </w:tbl>
    <w:bookmarkEnd w:id="188"/>
    <w:bookmarkStart w:id="189" w:name="Xbe1749115d91785bbe656f40ea831e1485edd91"/>
    <w:p>
      <w:pPr>
        <w:pStyle w:val="Heading3"/>
        <w:keepNext/>
      </w:pPr>
      <w:r>
        <w:t xml:space="preserve">24.5 Expedition 1.4 - Der sehr unpünktliche Konvoi</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 - Die Aschenstraße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 Versorgungskonvoi steckt in einer zwölfminütigen Echo-Schleife.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die angekündigten Verstärkungen und sichere Fracht.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7 Knoten; riskante Eliteabkürzung oder Händlerroute.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Wahl -&gt; Kampf/Elite -&gt; Werkstatt/Händler -&gt; Anker -&gt; Verstärkungsziel.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Alle Aschen-Grundgegner; Verstärkungsgruppe 2 Gegner nach 12 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Erste Gegenstandssicherung, freiwilliger Rückzug, Kampfvariante Verstärkungen.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Doktrin Fokusfeuer; Armbrustschütze; Vertrag-II-Kauf wird nach Boss nur angekündigt.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220 Gold, 1 Gegenstandssicherungsplatz.</w:t>
            </w:r>
          </w:p>
        </w:tc>
      </w:tr>
    </w:tbl>
    <w:bookmarkEnd w:id="189"/>
    <w:bookmarkStart w:id="190" w:name="X19bf1f3ccf9ab5c3574cacad60148771ef6e14b"/>
    <w:p>
      <w:pPr>
        <w:pStyle w:val="Heading3"/>
        <w:keepNext/>
      </w:pPr>
      <w:r>
        <w:t xml:space="preserve">24.6 Expedition 1.5 - Der Aschenkönig probt seinen Auftritt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 - Die Aschenstraße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Aschenkönig hält seine große Wiederkehr für eine Theaterpremiere.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den Aschenkönig.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mindestens Händler und Anker, optional Elite für bessere Bossbelohnung.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Händler/Elite -&gt; Ereignis -&gt; Anker -&gt; 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Kuratierte Bossvorbereitung mit Aschesoldat/Rußschild/Ascheträger.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Bossvorschau vollständig; keine zufälligen Modifikatoren auf Erstversuch.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Sable; Vertrag II global kaufbar; Akt II; Banner Verkohlter Eid.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Boss-Erstbelohnungen laut Bosskapitel.</w:t>
            </w:r>
          </w:p>
        </w:tc>
      </w:tr>
    </w:tbl>
    <w:bookmarkEnd w:id="190"/>
    <w:bookmarkStart w:id="191" w:name="X38682eaae532efa22f869b765a3178cf7d8b662"/>
    <w:p>
      <w:pPr>
        <w:pStyle w:val="Heading3"/>
        <w:keepNext/>
      </w:pPr>
      <w:r>
        <w:t xml:space="preserve">24.7 Expedition 2.1 - Bitte nicht die Blumen treten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 - Der Dornenhain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Hain reagiert auf jeden Schritt mit beleidigter Botanik.</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Zerstöre drei Giftkelche und besiege den Hainwächter.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Pflanzenroute und Tierroute.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Wahl -&gt; Ereignis/Rekrutierung -&gt; Anker -&gt; Eliteziel.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Dornenknecht, Giftspucker, Rankenwächter, Sporenmagier.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Gift/Reinigung; ein Kampf mit offenen Wurzelfeldern, aber ohne Bossregeln.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Brunn; Bannwirker; Modifikator Offene Wunden freigeschaltet.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240 Gold, Kit Bannkreide.</w:t>
            </w:r>
          </w:p>
        </w:tc>
      </w:tr>
    </w:tbl>
    <w:bookmarkEnd w:id="191"/>
    <w:bookmarkStart w:id="192" w:name="X0ff2def2fa5bfe9d96fd296de6d7a0e196d180a"/>
    <w:p>
      <w:pPr>
        <w:pStyle w:val="Heading3"/>
        <w:keepNext/>
      </w:pPr>
      <w:r>
        <w:t xml:space="preserve">24.8 Expedition 2.2 - Wölfe sind auch nur Kollegen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 - Der Dornenhain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Thorns Rudel folgt einer falschen Version seines Pfiffs.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den Rudelalpha-Champion und rette zwei Wölfe.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6-7 Knoten; mindestens eine Rekrutierung und Tierereignis.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Rekrutierung -&gt; Kampf -&gt; Ereignis/Schatz -&gt; Anker -&gt; Champion.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Sprunghase, Giftspucker, Rankenwächter; Champion Rudelalpha.</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Wildnis-Synergie, Jagdziel; gerettete Wölfe erscheinen kosmetisch am HQ.</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Thorn; Falkner; Doktrin Jagd auf Zauberer.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260 Gold, Talisman Wolfspfote.</w:t>
            </w:r>
          </w:p>
        </w:tc>
      </w:tr>
    </w:tbl>
    <w:bookmarkEnd w:id="192"/>
    <w:bookmarkStart w:id="193" w:name="X0b144351ac6bd32d841835ac2c12785da74c04e"/>
    <w:p>
      <w:pPr>
        <w:pStyle w:val="Heading3"/>
        <w:keepNext/>
      </w:pPr>
      <w:r>
        <w:t xml:space="preserve">24.9 Expedition 2.3 - Der Alchemist war das nicht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 - Der Dornenhain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Farbige Explosionen werden dem Alchemisten zugeschrieben, obwohl die Pflanzen begonnen haben.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Schließe zwei Riftsturm-Kämpfe und besiege den Sporenmagier-Elite.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7 Knoten; Riftaltar optional.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Händler/Altar -&gt; Riftsturm -&gt; Anker -&gt; Elite.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Heilblüten-Hüter, Sporenmagier, Dornenknecht.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Feste Alchemistenfolge; Bodenwarnungen; Modifikator Gefährliche Flanken einmal verpflichtend.</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Alchemist; Doktrin Schutzformation; Ereigniswiederholung als Ressource.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280 Gold, Hauptausrüstung Stab der Nachglut.</w:t>
            </w:r>
          </w:p>
        </w:tc>
      </w:tr>
    </w:tbl>
    <w:bookmarkEnd w:id="193"/>
    <w:bookmarkStart w:id="194" w:name="expedition-2.4---durch-die-hecke-gedacht"/>
    <w:p>
      <w:pPr>
        <w:pStyle w:val="Heading3"/>
        <w:keepNext/>
      </w:pPr>
      <w:r>
        <w:t xml:space="preserve">24.10 Expedition 2.4 - Durch die Hecke gedacht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 - Der Dornenhain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 sichere Route ist lang; eine kurze Route ist offenbar nur aus Dornen gebaut.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Erreiche den Anker bei mindestens 70 Instabilität oder nimm die sichere Route und besiege zusätzliche Kämpfe.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5-8 Knoten abhängig Route.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sichere Dreiknotenroute oder riskante Abkürzung -&gt; Anker -&gt; Zwischenboss.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Mooskoloss, Heilblüten-Hüter; Zwischenboss Wandernde Hecke.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Instabilitätsstufen, hochwertige Relikte auf Risiko; beide Routen gleichwertig abschließbar.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Ilyra; Tempelwächter; Reliktlimit sechs.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320 Gold, Talisman Morgensamen.</w:t>
            </w:r>
          </w:p>
        </w:tc>
      </w:tr>
    </w:tbl>
    <w:bookmarkEnd w:id="194"/>
    <w:bookmarkStart w:id="195" w:name="Xaaeb587fc24bc0d0c3a0dce3186103e130a2b2f"/>
    <w:p>
      <w:pPr>
        <w:pStyle w:val="Heading3"/>
        <w:keepNext/>
      </w:pPr>
      <w:r>
        <w:t xml:space="preserve">24.11 Expedition 2.5 - Die Dornenmutter braucht Abstand</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 - Der Dornenhain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Die Dornenmutter möchte den Hain konservieren, aber nur nach ihren Wachstumsplänen.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die Dornenmutter.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Spähposten und Händler garantiert; Anker.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Spähposten/Händler -&gt; Elite/Ereignis -&gt; Anker -&gt; 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Kuratierte Mischung aller Hainrollen.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Bossmechanik Pflanzenfelder/Panzer; kein zufälliger Modifikator Erstversuch.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Akt III; sechster Gruppenplatz; Banner Offener Hain.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Boss-Erstbelohnungen.</w:t>
            </w:r>
          </w:p>
        </w:tc>
      </w:tr>
    </w:tbl>
    <w:bookmarkEnd w:id="195"/>
    <w:bookmarkStart w:id="196" w:name="X594fe737f0e8e9a55842aed5b0e47bc7b617c07"/>
    <w:p>
      <w:pPr>
        <w:pStyle w:val="Heading3"/>
        <w:keepNext/>
      </w:pPr>
      <w:r>
        <w:t xml:space="preserve">24.12 Expedition 3.1 - Willkommen in der Qualitätskontrolle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III - Die Eisenschmiede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Die Schmiede erkennt die Gruppe als mangelhaft zertifizierte Bauteile.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Zerstöre vier Konstruktionen und besiege Vorarbeiter-Echo.</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Werkstatt verpflichtend.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Befestigungskampf -&gt; Werkstatt -&gt; Kampf/Schatz -&gt; Anker -&gt; Eliteziel.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Schmiedewache, Runenmechaniker, Bolzenschütze.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Konstruktionen, Brecherzielwahl, Spröde Konstruktionen optional.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Axtbrecher; Konstrukteur; Kit Runenöl.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340 Gold, Hauptausrüstung Hammer der klaren Antwort.</w:t>
            </w:r>
          </w:p>
        </w:tc>
      </w:tr>
    </w:tbl>
    <w:bookmarkEnd w:id="196"/>
    <w:bookmarkStart w:id="197" w:name="expedition-3.2---der-ofen-hat-gefühle"/>
    <w:p>
      <w:pPr>
        <w:pStyle w:val="Heading3"/>
        <w:keepNext/>
      </w:pPr>
      <w:r>
        <w:t xml:space="preserve">24.13 Expedition 3.2 - Der Ofen hat Gefühle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III - Die Eisenschmiede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 Ofenkern weigert sich, weiter als dramatisches Hintergrundobjekt zu arbeiten.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Stabilisiere drei Hitzeknoten in Kämpfen und besiege den Ofenmagier-Champion.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7 Knoten; drei markierte Kampfziele auf zwei Routen.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Kampfziel -&gt; Wahl -&gt; zwei Zielknoten -&gt; Anker -&gt; Champion.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Ofenmagier, Nietenläufer, Kettengreifer.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Hitzeleiste als Missionsregel: jeder Zielkampf hat angekündigten Ofenbruch bei 60 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Kampfmagier; Modifikator Wechselnde Schwäche; Polieren verfügbar, falls noch nicht.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360 Gold, Relikt Überdruckventil.</w:t>
            </w:r>
          </w:p>
        </w:tc>
      </w:tr>
    </w:tbl>
    <w:bookmarkEnd w:id="197"/>
    <w:bookmarkStart w:id="198" w:name="X262bb1202f1a5047b2a076f50c2e013e037e0f9"/>
    <w:p>
      <w:pPr>
        <w:pStyle w:val="Heading3"/>
        <w:keepNext/>
      </w:pPr>
      <w:r>
        <w:t xml:space="preserve">24.14 Expedition 3.3 - Orriks völlig vernünftiger Prototyp</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III - Die Eisenschmiede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Orrik baut ein Gerät, das nach eigener Aussage nur in drei Richtungen explodieren kann.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Schütze den Prototyp in einem Überlebenskampf.</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Rekrutierung/Konstruktion und Werkstatt garantiert.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Rekrutierung -&gt; Werkstatt -&gt; Kampf -&gt; Anker -&gt; Überleben.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Bolzenschütze, Runenmechaniker, Überladener Golem.</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Neutrale Prototypkonstruktion mit 2.000 LP. Wird sie zerstört, scheitert das Missionsziel sofort und die Expedition endet als Niederlage, auch wenn reguläre Einheiten noch leben.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Orrik; Banner Perfekter Bauplan; Truppenkit-Politur.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390 Gold, Hauptausrüstung Runenschlüssel.</w:t>
            </w:r>
          </w:p>
        </w:tc>
      </w:tr>
    </w:tbl>
    <w:bookmarkEnd w:id="198"/>
    <w:bookmarkStart w:id="199" w:name="X3a30108464d9e5078ee4bbb359c20e485e84827"/>
    <w:p>
      <w:pPr>
        <w:pStyle w:val="Heading3"/>
        <w:keepNext/>
      </w:pPr>
      <w:r>
        <w:t xml:space="preserve">24.15 Expedition 3.4 - Neun Hammer, keine Anleitung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III - Die Eisenschmiede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Vorarbeiter Neunhammer hat neun Hämmer und hält das für eine Strategie.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Zwischenboss Neunhammer bei einem aktiven Schlachtfeldmodifikator.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7 Knoten; zwei Eliteoptionen, Spähposten.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Wahl Elite/Händler -&gt; Ereignis -&gt; Spähposten -&gt; Anker -&gt; Zwischenboss.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Vollständiges Schmiederoster.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Erste mögliche Kombination Kampfvariante + Modifikator; Gegnermechaniken vollständig sichtbar.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Arkanschütze; Doktrin Durchbruch; Vertrag III wird nach Boss freigeschaltet.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420 Gold, Kit Gezackte Klinge.</w:t>
            </w:r>
          </w:p>
        </w:tc>
      </w:tr>
    </w:tbl>
    <w:bookmarkEnd w:id="199"/>
    <w:bookmarkStart w:id="200" w:name="X4d984aca2f61ff31851cd59a61dd62de7dd58a4"/>
    <w:p>
      <w:pPr>
        <w:pStyle w:val="Heading3"/>
        <w:keepNext/>
      </w:pPr>
      <w:r>
        <w:t xml:space="preserve">24.16 Expedition 3.5 - Der Ewige Schmied macht Überstunden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III - Die Eisenschmiede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Schmied hält jede zerstörte Welt für einen Prototyp, der nur mehr Metall benötigt.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den Ewigen Schmied.</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Brecher-/Bannwirker-Angebot garantiert, aber nicht erzwungen.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Händler/Rekrutierung -&gt; Elite/Werkstatt -&gt; Anker -&gt; 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Kuratierte Konstruktionsformation.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Hitze, Bauphasen, Ofenbruch; Erstversuch ohne Zusatzmodifikator.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Akt IV; siebter Gruppenplatz; Vertrag III; Banner Perfekter Bauplan falls nicht.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Boss-Erstbelohnungen.</w:t>
            </w:r>
          </w:p>
        </w:tc>
      </w:tr>
    </w:tbl>
    <w:bookmarkEnd w:id="200"/>
    <w:bookmarkStart w:id="201" w:name="X938d17e9a2f3c5006dd02e35fba719002cb4f5e"/>
    <w:p>
      <w:pPr>
        <w:pStyle w:val="Heading3"/>
        <w:keepNext/>
      </w:pPr>
      <w:r>
        <w:t xml:space="preserve">24.17 Expedition 4.1 - Alles schon einmal gesehen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IV - Die Zitadelle der Echos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Die Zitadelle mischt bekannte Orte in einer unpraktischen Reihenfolge.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drei gemischte Formationen aus je zwei Regionen.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drei Pflichtkämpfe.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Gemischt 1 -&gt; Wahl -&gt; Gemischt 2 -&gt; Anker -&gt; Gemischt 3.</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Echo-Legionär, Spiegelwache plus regionale Gegner.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Gemischte Fraktionen, vollständige Synergien; kein 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Nyx als Storygast noch nicht spielbar; Talisman Spiegelmarke.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460 Gold, Relikt Spiegelstück.</w:t>
            </w:r>
          </w:p>
        </w:tc>
      </w:tr>
    </w:tbl>
    <w:bookmarkEnd w:id="201"/>
    <w:bookmarkStart w:id="202" w:name="expedition-4.2---pip-gegen-pip"/>
    <w:p>
      <w:pPr>
        <w:pStyle w:val="Heading3"/>
        <w:keepNext/>
      </w:pPr>
      <w:r>
        <w:t xml:space="preserve">24.18 Expedition 4.2 - Pip gegen Pip</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IV - Die Zitadelle der Echos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 falsches Pip-Echo behauptet, das Original sei nur eine frühe Version.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den falschen Pip.</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Ereignis Drei identische Pips garantiert.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Ereignis -&gt; Kampf -&gt; Händler/Schatz -&gt; Anker -&gt; Zwischenboss.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Zeitbogner, Echoheiler, Rissduellant; Zwischenboss Falscher Pip.</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Imitationen bekannter Heldenskills; Zielwechsel erklären.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Leerenfaden; Modifikator Stille Zonen.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480 Gold, kosmetische Pip-Farbe.</w:t>
            </w:r>
          </w:p>
        </w:tc>
      </w:tr>
    </w:tbl>
    <w:bookmarkEnd w:id="202"/>
    <w:bookmarkStart w:id="203" w:name="expedition-4.3---die-fußnote-wehrt-sich"/>
    <w:p>
      <w:pPr>
        <w:pStyle w:val="Heading3"/>
        <w:keepNext/>
      </w:pPr>
      <w:r>
        <w:t xml:space="preserve">24.19 Expedition 4.3 - Die Fußnote wehrt sich</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IV - Die Zitadelle der Echos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Kurator hat einen ganzen Korridor aus der Realität gestrichen; der Korridor widerspricht.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Zerstöre vier Riftfragmente in zwei Riftsturm-Kämpfen.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7 Knoten; Spähposten oder Altar, zwei Fragmentziele.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Kampf -&gt; Späh/Altar -&gt; Fragmentkampf -&gt; Anker -&gt; Fragment-Elite.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Kurator-Adept, Zeitbogner, Riftverschlinger.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Stille/Verzögerung; Fragmente als neutrale Missionsziele; keine unfairen Sofortverluste.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Modifikator Stille Zonen dauerhaft freigeschaltet; Relikt Offene Fußnote.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520 Gold, Hauptausrüstung Uhrstab der kleinen Pause.</w:t>
            </w:r>
          </w:p>
        </w:tc>
      </w:tr>
    </w:tbl>
    <w:bookmarkEnd w:id="203"/>
    <w:bookmarkStart w:id="204" w:name="X94cd7b91a5f033c20b3fe77bceeccc6c04411e6"/>
    <w:p>
      <w:pPr>
        <w:pStyle w:val="Heading3"/>
        <w:keepNext/>
      </w:pPr>
      <w:r>
        <w:t xml:space="preserve">24.20 Expedition 4.4 - Generalprobe für das Ende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IV - Die Zitadelle der Echos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Kurator präsentiert eine kuratierte Zusammenfassung, die niemand bestellt hat.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vier kurze Wellen mit je anderer Regionalregel.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Überlebensziel, vorher Händler und Anker.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Händler -&gt; Kampf/Schatz -&gt; Spähposten -&gt; Anker -&gt; Überleben.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 Welle pro Region, keine Hauptbosse.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Vorschau zeigt Reihenfolge; zwischen Wellen 3 s Formation nicht änderbar, aber Fähigkeitladung pausiert.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Banner Gemeinsamer Takt; vollständige Bossvorschau für 4.5.</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560 Gold, legendäre Reliktwahl.</w:t>
            </w:r>
          </w:p>
        </w:tc>
      </w:tr>
    </w:tbl>
    <w:bookmarkEnd w:id="204"/>
    <w:bookmarkStart w:id="205" w:name="X4f2c0c5192d3b76e3d896344f69cc933f6a54fa"/>
    <w:p>
      <w:pPr>
        <w:pStyle w:val="Heading3"/>
        <w:keepNext/>
      </w:pPr>
      <w:r>
        <w:t xml:space="preserve">24.21 Expedition 4.5 - Eine perfekte, unveränderliche Katastrophe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Feld</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Festlegung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IV - Die Zitadelle der Echos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Storyfunktion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Der Kurator aktiviert das Herz des Risses und will jede mögliche Zukunft auf eine einzige Fassung reduzieren.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Abschlussziel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Besiege das Herz des Risses.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Kartenprofil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6 Knoten; alle Serviceknoten garantiert über zwei Routen; letzter Anker.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Pflichtstruktur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Start -&gt; Händler/Werkstatt -&gt; Elite/Schatz -&gt; Ereignis/Spähposten -&gt; Anker -&gt; Endboss.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Begegnungspool</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Kuratierte Vorschau aller vier Phasen.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Neue/prüfende Regeln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Keine zufälligen Modifikatoren im ersten Storysieg; Retry direkt ab Anker mit unveränderten Angeboten möglich.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Freischaltungen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Kampagnenabschluss; Nyx; Riftkammer; Ascension; Endlose Rift; Meisterschaften vollständig.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Erstbelohnung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Boss-Erstbelohnungen, Titel Riftwarden.</w:t>
            </w:r>
          </w:p>
        </w:tc>
      </w:tr>
    </w:tbl>
    <w:bookmarkEnd w:id="205"/>
    <w:bookmarkStart w:id="206" w:name="kampagnen-skalierungsbaseline"/>
    <w:p>
      <w:pPr>
        <w:pStyle w:val="Heading3"/>
        <w:keepNext/>
      </w:pPr>
      <w:r>
        <w:t xml:space="preserve">24.22 Kampagnen-Skalierungsbaseline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980"/>
        <w:gridCol w:w="1980"/>
        <w:gridCol w:w="1980"/>
        <w:gridCol w:w="1980"/>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Missionsbereich</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Gegner-LP-Multiplikator</w:t>
            </w:r>
          </w:p>
        </w:tc>
        <w:tc>
          <w:tcPr>
            <w:vAlign w:val="center"/>
            <w:tcMar>
              <w:top w:w="55" w:type="dxa"/>
              <w:start w:w="75" w:type="dxa"/>
              <w:bottom w:w="55" w:type="dxa"/>
              <w:end w:w="75" w:type="dxa"/>
            </w:tcMar>
            <w:tcW w:type="pct" w:w="1700"/>
            <w:shd w:fill="4B2D63"/>
          </w:tcPr>
          <w:p>
            <w:pPr>
              <w:pStyle w:val="Compact"/>
              <w:keepNext w:val="0"/>
              <w:keepLines w:val="0"/>
              <w:spacing w:before="0" w:after="20" w:line="240" w:lineRule="auto"/>
              <w:jc w:val="left"/>
            </w:pPr>
            <w:r>
              <w:rPr>
                <w:rFonts w:ascii="Aptos" w:hAnsi="Aptos" w:eastAsia="Aptos"/>
                <w:b/>
                <w:color w:val="FFFFFF"/>
                <w:sz w:val="16"/>
              </w:rPr>
              <w:t xml:space="preserve">Gegner-Angriff</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Belohnungsgold-Multiplikator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1.1-1.2</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0,82-0,90</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0,85-0,92</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0,85</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1.3-1.5</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0,95-1,05</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0,95-1,05</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1,00</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2.1-2.5</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1,10-1,28</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1,08-1,22</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1,20</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3.1-3.5</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1,32-1,55</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1,26-1,42</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1,45</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4.1-4.5</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1,60-1,95</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1,45-1,72</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1,75</w:t>
            </w:r>
          </w:p>
        </w:tc>
      </w:tr>
    </w:tbl>
    <w:p>
      <w:pPr>
        <w:pStyle w:val="BodyText"/>
      </w:pPr>
      <w:r>
        <w:t xml:space="preserve">Multiplikatoren werden auf die regionalen Referenzwerte angewendet. Bosswerte sind bereits separat definiert und verwenden nur Schwierigkeits-/Instabilitätsmultiplikatoren, nicht diese Normalgegner-Tabelle.</w:t>
      </w:r>
    </w:p>
    <w:bookmarkEnd w:id="206"/>
    <w:bookmarkEnd w:id="207"/>
    <w:bookmarkStart w:id="208" w:name="kampagnenschwierigkeiten"/>
    <w:p>
      <w:pPr>
        <w:pStyle w:val="Heading2"/>
        <w:keepNext/>
      </w:pPr>
      <w:r>
        <w:t xml:space="preserve">25. Kampagnenschwierigkeiten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980"/>
        <w:gridCol w:w="1980"/>
        <w:gridCol w:w="1980"/>
        <w:gridCol w:w="1980"/>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Regel</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Entdecker</w:t>
            </w:r>
          </w:p>
        </w:tc>
        <w:tc>
          <w:tcPr>
            <w:vAlign w:val="center"/>
            <w:tcMar>
              <w:top w:w="55" w:type="dxa"/>
              <w:start w:w="75" w:type="dxa"/>
              <w:bottom w:w="55" w:type="dxa"/>
              <w:end w:w="75" w:type="dxa"/>
            </w:tcMar>
            <w:tcW w:type="pct" w:w="1700"/>
            <w:shd w:fill="4B2D63"/>
          </w:tcPr>
          <w:p>
            <w:pPr>
              <w:pStyle w:val="Compact"/>
              <w:keepNext w:val="0"/>
              <w:keepLines w:val="0"/>
              <w:spacing w:before="0" w:after="20" w:line="240" w:lineRule="auto"/>
              <w:jc w:val="left"/>
            </w:pPr>
            <w:r>
              <w:rPr>
                <w:rFonts w:ascii="Aptos" w:hAnsi="Aptos" w:eastAsia="Aptos"/>
                <w:b/>
                <w:color w:val="FFFFFF"/>
                <w:sz w:val="16"/>
              </w:rPr>
              <w:t xml:space="preserve">Normal</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Veteran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Freischaltung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Sofort</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Sofort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Nach Kampagnenabschluss auf beliebigem Modus</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Gegner-LP</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-15%</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Baseline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+18%</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Gegner-Angriff</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-12%</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Baseline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+14%</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Fähigkeitsladung Gegner</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+8% Zeit</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Baseline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-8% Zeit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Instabilitätswert-Boni</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Gegnerboni 25% schwächer</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Baseline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Gegnerboni 20% stärker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Kampfvorschau</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Zusätzliche konkrete Rollenempfehlung</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Vollständig, keine Lösung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Vollständig; keine zusätzliche Hilfe</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Niederlage Goldbehalt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75%</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60%</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50%</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Bossmechanik</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Gleiche Mechaniken; Unterbrechungsschwellen 10% leichter</w:t>
            </w:r>
          </w:p>
        </w:tc>
        <w:tc>
          <w:tcPr>
            <w:vAlign w:val="center"/>
            <w:tcMar>
              <w:top w:w="55" w:type="dxa"/>
              <w:start w:w="75" w:type="dxa"/>
              <w:bottom w:w="55" w:type="dxa"/>
              <w:end w:w="75" w:type="dxa"/>
            </w:tcMar>
            <w:tcW w:type="pct" w:w="1700"/>
            <w:shd w:fill="F7F3F9"/>
          </w:tcPr>
          <w:p>
            <w:pPr>
              <w:pStyle w:val="Compact"/>
              <w:keepNext w:val="0"/>
              <w:keepLines w:val="0"/>
              <w:spacing w:before="0" w:after="20" w:line="240" w:lineRule="auto"/>
              <w:jc w:val="left"/>
            </w:pPr>
            <w:r>
              <w:rPr>
                <w:rFonts w:ascii="Aptos" w:hAnsi="Aptos" w:eastAsia="Aptos"/>
                <w:color w:val="2D2931"/>
                <w:sz w:val="16"/>
              </w:rPr>
              <w:t xml:space="preserve">Baseline</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Veteran-Erweiterung laut Boss</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Belohnungen</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Gleiche Freischaltungen, -5% Gold</w:t>
            </w:r>
          </w:p>
        </w:tc>
        <w:tc>
          <w:tcPr>
            <w:vAlign w:val="center"/>
            <w:tcMar>
              <w:top w:w="55" w:type="dxa"/>
              <w:start w:w="75" w:type="dxa"/>
              <w:bottom w:w="55" w:type="dxa"/>
              <w:end w:w="75" w:type="dxa"/>
            </w:tcMar>
            <w:tcW w:type="pct" w:w="1700"/>
          </w:tcPr>
          <w:p>
            <w:pPr>
              <w:pStyle w:val="Compact"/>
              <w:keepNext w:val="0"/>
              <w:keepLines w:val="0"/>
              <w:spacing w:before="0" w:after="20" w:line="240" w:lineRule="auto"/>
              <w:jc w:val="left"/>
            </w:pPr>
            <w:r>
              <w:rPr>
                <w:rFonts w:ascii="Aptos" w:hAnsi="Aptos" w:eastAsia="Aptos"/>
                <w:color w:val="2D2931"/>
                <w:sz w:val="16"/>
              </w:rPr>
              <w:t xml:space="preserve">Baseline</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+15% Gold, kosmetische Veteran-Abzeichen</w:t>
            </w:r>
          </w:p>
        </w:tc>
      </w:tr>
    </w:tbl>
    <w:p>
      <w:pPr>
        <w:pStyle w:val="Compact"/>
        <w:numPr>
          <w:ilvl w:val="0"/>
          <w:numId w:val="1085"/>
        </w:numPr>
      </w:pPr>
      <w:r>
        <w:t xml:space="preserve">Schwierigkeit darf zwischen Expeditionen jederzeit geändert werden, nicht innerhalb einer laufenden Expedition.</w:t>
      </w:r>
    </w:p>
    <w:p>
      <w:pPr>
        <w:pStyle w:val="Compact"/>
        <w:numPr>
          <w:ilvl w:val="0"/>
          <w:numId w:val="1085"/>
        </w:numPr>
      </w:pPr>
      <w:r>
        <w:t xml:space="preserve">Story, Helden, Verträge, Gegenstände und Endgame werden auf Entdecker vollständig freigeschaltet; keine inhaltliche Bestrafung.</w:t>
      </w:r>
    </w:p>
    <w:p>
      <w:pPr>
        <w:pStyle w:val="Compact"/>
        <w:numPr>
          <w:ilvl w:val="0"/>
          <w:numId w:val="1085"/>
        </w:numPr>
      </w:pPr>
      <w:r>
        <w:t xml:space="preserve">Veteran ist keine Voraussetzung für Ascension. Er dient Kampagnenwiederholung und Meisterschaften.</w:t>
      </w:r>
    </w:p>
    <w:p>
      <w:pPr>
        <w:pStyle w:val="Compact"/>
        <w:numPr>
          <w:ilvl w:val="0"/>
          <w:numId w:val="1085"/>
        </w:numPr>
      </w:pPr>
      <w:r>
        <w:t xml:space="preserve">Entdecker verändert keine Zielwahl oder entfernt keine Mechanik; er vergrößert Fehlertoleranz.</w:t>
      </w:r>
    </w:p>
    <w:bookmarkEnd w:id="208"/>
    <w:bookmarkStart w:id="209" w:name="onboarding-und-progressive-offenlegung"/>
    <w:p>
      <w:pPr>
        <w:pStyle w:val="Heading2"/>
        <w:keepNext/>
      </w:pPr>
      <w:r>
        <w:t xml:space="preserve">26. Onboarding und progressive Offenlegung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Zeitpunkt</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Neue Information/System</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Tutorialform</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Erster Start</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Hauptquartier, Mission wählen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Pip-Markierung; maximal 3 Karten.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Vor Kampf 1</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Formation, Front/Mitte/Hinten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Geführtes Platzieren; Spieler darf danach frei ändern.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Kampf 1</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Pause, Geschwindigkeit, Einheiteninfo</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Nicht blockierende Hinweise; Kampf pausiert einmal automatisch.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Nach Kampf 1</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Auswertung und vollständige Heilung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Zwei markierte Kennzahlen.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1.2</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Gegnerformation, Doktrin, Händler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Einmaliger Vergleichsvorschlag, keine automatische Auswahl.</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1.3</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Beschwörungen, Rekruten, Anker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Grenze und Kampfende explizit.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1.4</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Sicherung, Rückzug, Verstärkungen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Bestätigungsdialog mit konkretem Behalt/Verlust.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1.5</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Bossphasen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Phasenkarte und Trigger.</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 II</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Status, Reinigung, Instabilität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Kontexttooltips.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Akt III</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Konstruktionen, Polieren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Werkstattführung.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 IV</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Gemischte Fraktionen, Champions Vorschau</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Keine neue Grundsteuerung.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Nach Kampagne</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Ascension, drei Startgegenstände, Riftessenz</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Separater 5-Schritt-Assistent, überspringbar.</w:t>
            </w:r>
          </w:p>
        </w:tc>
      </w:tr>
    </w:tbl>
    <w:p>
      <w:pPr>
        <w:pStyle w:val="Compact"/>
        <w:numPr>
          <w:ilvl w:val="0"/>
          <w:numId w:val="1086"/>
        </w:numPr>
      </w:pPr>
      <w:r>
        <w:t xml:space="preserve">Alle Tutorials sind im Archiv erneut aufrufbar und einzeln deaktivierbar.</w:t>
      </w:r>
    </w:p>
    <w:p>
      <w:pPr>
        <w:pStyle w:val="Compact"/>
        <w:numPr>
          <w:ilvl w:val="0"/>
          <w:numId w:val="1086"/>
        </w:numPr>
      </w:pPr>
      <w:r>
        <w:t xml:space="preserve">Nach zweimaliger Demonstration erscheint ein Hinweis nicht automatisch erneut, außer der Spieler öffnet Hilfe oder verliert dreimal aus nachweislich passendem Grund.</w:t>
      </w:r>
    </w:p>
    <w:p>
      <w:pPr>
        <w:pStyle w:val="Compact"/>
        <w:numPr>
          <w:ilvl w:val="0"/>
          <w:numId w:val="1086"/>
        </w:numPr>
      </w:pPr>
      <w:r>
        <w:t xml:space="preserve">Tutorials dürfen keine Formation als einzig richtige darstellen.</w:t>
      </w:r>
    </w:p>
    <w:p>
      <w:pPr>
        <w:pStyle w:val="Compact"/>
        <w:numPr>
          <w:ilvl w:val="0"/>
          <w:numId w:val="1086"/>
        </w:numPr>
      </w:pPr>
      <w:r>
        <w:t xml:space="preserve">Tooltips verwenden erst Kurztext, dann optional Details mit exakten Zahlen.</w:t>
      </w:r>
    </w:p>
    <w:p>
      <w:pPr>
        <w:pStyle w:val="FirstParagraph"/>
      </w:pPr>
      <w:r>
        <w:rPr>
          <w:b/>
          <w:bCs/>
          <w:color w:val="65417A"/>
        </w:rPr>
        <w:t xml:space="preserve">Implementierungs- und Abnahmekriterien</w:t>
      </w:r>
    </w:p>
    <w:p>
      <w:pPr>
        <w:pStyle w:val="Compact"/>
        <w:numPr>
          <w:ilvl w:val="0"/>
          <w:numId w:val="1087"/>
        </w:numPr>
      </w:pPr>
      <w:r>
        <w:t xml:space="preserve">Ein neuer Testspieler kann Expedition 1.1 ohne externe Erklärung starten und abschließen.</w:t>
      </w:r>
    </w:p>
    <w:p>
      <w:pPr>
        <w:pStyle w:val="Compact"/>
        <w:numPr>
          <w:ilvl w:val="0"/>
          <w:numId w:val="1087"/>
        </w:numPr>
      </w:pPr>
      <w:r>
        <w:t xml:space="preserve">Keine Tutorialkarte enthält mehr als 55 Wörter oder verdeckt einen bestätigungspflichtigen Button.</w:t>
      </w:r>
    </w:p>
    <w:p>
      <w:pPr>
        <w:pStyle w:val="Compact"/>
        <w:numPr>
          <w:ilvl w:val="0"/>
          <w:numId w:val="1087"/>
        </w:numPr>
      </w:pPr>
      <w:r>
        <w:t xml:space="preserve">Überspringen deaktiviert nur Erklärung, nie Freischaltung oder System.</w:t>
      </w:r>
    </w:p>
    <w:p>
      <w:pPr>
        <w:pStyle w:val="Compact"/>
        <w:numPr>
          <w:ilvl w:val="0"/>
          <w:numId w:val="1087"/>
        </w:numPr>
      </w:pPr>
      <w:r>
        <w:t xml:space="preserve">Alle 20 Missionen besitzen gültige Kartenprofile und mindestens drei getestete Encounter-Varianten je normalem Kampfslot.</w:t>
      </w:r>
    </w:p>
    <w:bookmarkEnd w:id="209"/>
    <w:bookmarkStart w:id="214" w:name="ascension-endgame"/>
    <w:p>
      <w:pPr>
        <w:pStyle w:val="Heading2"/>
        <w:keepNext/>
      </w:pPr>
      <w:r>
        <w:t xml:space="preserve">27. Ascension-Endgame</w:t>
      </w:r>
    </w:p>
    <w:bookmarkStart w:id="210" w:name="freischaltung-und-zyklusstruktur"/>
    <w:p>
      <w:pPr>
        <w:pStyle w:val="Heading3"/>
        <w:keepNext/>
      </w:pPr>
      <w:r>
        <w:t xml:space="preserve">27.1 Freischaltung und Zyklusstruktur</w:t>
      </w:r>
    </w:p>
    <w:p>
      <w:pPr>
        <w:pStyle w:val="Compact"/>
        <w:numPr>
          <w:ilvl w:val="0"/>
          <w:numId w:val="1088"/>
        </w:numPr>
      </w:pPr>
      <w:r>
        <w:t xml:space="preserve">Ascension wird nach dem ersten Kampagnenabschluss freigeschaltet und besteht aus einem Zyklus über alle vier Regionen mit je einer verkürzten Expedition und Regionsboss.</w:t>
      </w:r>
    </w:p>
    <w:p>
      <w:pPr>
        <w:pStyle w:val="Compact"/>
        <w:numPr>
          <w:ilvl w:val="0"/>
          <w:numId w:val="1088"/>
        </w:numPr>
      </w:pPr>
      <w:r>
        <w:t xml:space="preserve">Zu Zyklusbeginn wählt der Spieler eine vollständige Gruppe, genau drei permanente Gegenstände insgesamt und höchstens vier aktive Segnungen. Ein Banner zählt zu den drei Gegenständen.</w:t>
      </w:r>
    </w:p>
    <w:p>
      <w:pPr>
        <w:pStyle w:val="Compact"/>
        <w:numPr>
          <w:ilvl w:val="0"/>
          <w:numId w:val="1088"/>
        </w:numPr>
      </w:pPr>
      <w:r>
        <w:t xml:space="preserve">Alle übrigen permanenten Gegenstände bleiben für diesen Zyklus gesperrt, aber niemals gelöscht. Neue Zyklusgegenstände können während des Runs gefunden werden.</w:t>
      </w:r>
    </w:p>
    <w:p>
      <w:pPr>
        <w:pStyle w:val="Compact"/>
        <w:numPr>
          <w:ilvl w:val="0"/>
          <w:numId w:val="1088"/>
        </w:numPr>
      </w:pPr>
      <w:r>
        <w:t xml:space="preserve">Heldenlevel und Vertragsstufen bleiben permanent aktiv. Eingesetzt werden dürfen nur die zu Zyklusbeginn ausgewählten Truppentypen plus später rekrutierte temporäre Typen.</w:t>
      </w:r>
    </w:p>
    <w:p>
      <w:pPr>
        <w:pStyle w:val="Compact"/>
        <w:numPr>
          <w:ilvl w:val="0"/>
          <w:numId w:val="1088"/>
        </w:numPr>
      </w:pPr>
      <w:r>
        <w:t xml:space="preserve">Nach jedem Regionsboss darf der Spieler eine Einheit austauschen oder einen zusätzlichen Truppentyp für den restlichen Zyklus freischalten; Auswahl aus drei kuratierten Optionen.</w:t>
      </w:r>
    </w:p>
    <w:p>
      <w:pPr>
        <w:pStyle w:val="Compact"/>
        <w:numPr>
          <w:ilvl w:val="0"/>
          <w:numId w:val="1088"/>
        </w:numPr>
      </w:pPr>
      <w:r>
        <w:t xml:space="preserve">Ein Zyklus dauert 45-80 Minuten und kann an jedem Knoten unterbrochen/fortgesetzt werden.</w:t>
      </w:r>
    </w:p>
    <w:p>
      <w:pPr>
        <w:pStyle w:val="Compact"/>
        <w:numPr>
          <w:ilvl w:val="0"/>
          <w:numId w:val="1088"/>
        </w:numPr>
      </w:pPr>
      <w:r>
        <w:t xml:space="preserve">Vollständige Niederlage beendet den Zyklus. Bereits gutgeschriebene Riftessenz, Kodex, Meisterschaften und Kosmetik bleiben; Zyklusmünzen, Relikte, Rekruten und Zyklusgegenstände verfallen.</w:t>
      </w:r>
    </w:p>
    <w:bookmarkEnd w:id="210"/>
    <w:bookmarkStart w:id="211" w:name="riftessenz-meilensteine"/>
    <w:p>
      <w:pPr>
        <w:pStyle w:val="Heading3"/>
        <w:keepNext/>
      </w:pPr>
      <w:r>
        <w:t xml:space="preserve">27.2 Riftessenz-Meilensteine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Meilenstein</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Essenz Baseline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Jede abgeschlossene Regionsexpedition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1 + Rangbonus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Jeder besiegte Regionsboss</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2 + Rang/3 abgerundet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Vollständiger Zyklus</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5 + Rang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Erstmalige Zusatzherausforderung</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2</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Erstabschluss eines Rangs</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zusätzlich 3</w:t>
            </w:r>
          </w:p>
        </w:tc>
      </w:tr>
    </w:tbl>
    <w:p>
      <w:pPr>
        <w:pStyle w:val="BodyText"/>
      </w:pPr>
      <w:r>
        <w:t xml:space="preserve">Riftessenz wird sofort am Meilenstein persistent gespeichert. Ein späteres Scheitern nimmt sie nicht zurück. Wiederholtes Farmen desselben niedrigen Rangs bleibt möglich, aber der Erstabschlussbonus entfällt und die Effizienz liegt unter dem höchsten stabil abschließbaren Rang.</w:t>
      </w:r>
    </w:p>
    <w:bookmarkEnd w:id="211"/>
    <w:bookmarkStart w:id="212" w:name="die-zehn-kumulativen-ascension-ränge"/>
    <w:p>
      <w:pPr>
        <w:pStyle w:val="Heading3"/>
        <w:keepNext/>
      </w:pPr>
      <w:r>
        <w:t xml:space="preserve">27.3 Die zehn kumulativen Ascension-Ränge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Rang</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Kumulative neue Regel</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Abschlussbelohnung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Rang 1 - Der erste Schritt</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Gegner +5% LP/+3% Angriff; Elitegewicht +20%; alle abgeschlossenen Expeditionen geben +1 Riftessenz.</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Zyklusabschluss: 6 Riftessenz; schaltet zwei Konstellationsknoten frei.</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Rang 2 - Früher Ärger</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Gegnerische Unterstützer starten mit 20% Fähigkeitsvorladung; Generator schützt Unterstützer in mindestens 60% der Formationen durch Front/Deckung.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Bossmeilensteine +1 Riftessenz; Champion-Pool noch gesperrt.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Rang 3 - Unruhiger Boden</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Jeder Kampf besitzt mindestens einen sichtbaren Modifikator. Inkompatibilitätsregeln gelten. Endlose Rift erhält zusätzliche Rang-3-Meilensteine.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8 Riftessenz Abschluss; schaltet Modifikator-Segnungen frei.</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Rang 4 - Neue Tricks</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Jeder Regionsboss erhält die definierte Rang-4-Fähigkeit. Vorschau zeigt sie vollständig. Zwischenbosse +10% LP.</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9 Riftessenz; Bosskosmetik-Farbvariante.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Rang 5 - Champions</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Normale/Elitekämpfe können genau einen Champion enthalten: 25%/45% Chance, nie in ersten zwei Kämpfen einer Region.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10 Riftessenz; Champions im Kodex/Endless freigeschaltet.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Rang 6 - Knappe Auswahl</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Händler 3 statt 4 Angebote; bezahlter Neuwurf +20 Gold; Elitekämpfe bieten garantiert mindestens zwei seltene Optionen.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11 Riftessenz; zusätzliche Händler-/Routen-Segnungen.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Rang 7 - Organisierte Gegner</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Mindestens 50% der Kämpfe besitzen aktive 2er-, 25% aktive 3er-Gegnersynergie. Formationen wählen aus kuratierten Anti-Meta-Profilen, aber kennen keine konkrete Spielerformation nach Start.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12 Riftessenz; zweite Eliteeigenschaft möglich.</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Rang 8 - Instabil</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Knoteninstabilität x1,25 aufgerundet; riskante Knotenbelohnung +25%; ab 75 Instabilität können zwei kompatible Modifikatoren auftreten.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13 Riftessenz; Instabilitätskosmetik.</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Rang 9 - Zweite Vorstellung</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Jeder Hauptboss erhält die definierte zusätzliche Phase. Boss-LP +8%, damit neue Phase Raum hat; Schaden nicht zusätzlich erhöht.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15 Riftessenz; Bossmeisterschaft V freigeschaltet.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Rang 10 - Die große Verknotung</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Alle Regeln kumulativ; gemischte Fraktionen ab Akt II; normale Gegner +8% LP/+5% Angriff zusätzlich; Endboss vollständige Rang-10-Fassung; Encounterlisten vollständig kuratiert.</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20 Riftessenz, Titel „Jenseits der Verknotung“, Jenseits-Modus.</w:t>
            </w:r>
          </w:p>
        </w:tc>
      </w:tr>
    </w:tbl>
    <w:bookmarkEnd w:id="212"/>
    <w:bookmarkStart w:id="213" w:name="anti-meta-formationen-auf-rang-7"/>
    <w:p>
      <w:pPr>
        <w:pStyle w:val="Heading3"/>
        <w:keepNext/>
      </w:pPr>
      <w:r>
        <w:t xml:space="preserve">27.4 Anti-Meta-Formationen auf Rang 7+</w:t>
      </w:r>
    </w:p>
    <w:p>
      <w:pPr>
        <w:pStyle w:val="Compact"/>
        <w:numPr>
          <w:ilvl w:val="0"/>
          <w:numId w:val="1089"/>
        </w:numPr>
      </w:pPr>
      <w:r>
        <w:t xml:space="preserve">Encounterprofile werden vor Zyklusstart anhand der gewählten Startgruppe gewichtet, nicht nach jeder Formation spontan angepasst.</w:t>
      </w:r>
    </w:p>
    <w:p>
      <w:pPr>
        <w:pStyle w:val="Compact"/>
        <w:numPr>
          <w:ilvl w:val="0"/>
          <w:numId w:val="1089"/>
        </w:numPr>
      </w:pPr>
      <w:r>
        <w:t xml:space="preserve">Profile: Beschwörungsdruck, Schildfestung, Backline-Jagd, Flächenverteilung, Kontrollschutz, gemischte Verteidigung.</w:t>
      </w:r>
    </w:p>
    <w:p>
      <w:pPr>
        <w:pStyle w:val="Compact"/>
        <w:numPr>
          <w:ilvl w:val="0"/>
          <w:numId w:val="1089"/>
        </w:numPr>
      </w:pPr>
      <w:r>
        <w:t xml:space="preserve">Maximal 35% der Begegnungen dürfen als direkter Counter zum stärksten Spielerprofil gewichtet sein; mindestens 30% bleiben neutral und 15% günstig.</w:t>
      </w:r>
    </w:p>
    <w:p>
      <w:pPr>
        <w:pStyle w:val="Compact"/>
        <w:numPr>
          <w:ilvl w:val="0"/>
          <w:numId w:val="1089"/>
        </w:numPr>
      </w:pPr>
      <w:r>
        <w:t xml:space="preserve">Gegner „cheaten“ nicht durch Kenntnis einer unmittelbar vor Kampf geänderten Doktrin/Position.</w:t>
      </w:r>
    </w:p>
    <w:p>
      <w:pPr>
        <w:pStyle w:val="FirstParagraph"/>
      </w:pPr>
      <w:r>
        <w:rPr>
          <w:b/>
          <w:bCs/>
          <w:color w:val="65417A"/>
        </w:rPr>
        <w:t xml:space="preserve">Implementierungs- und Abnahmekriterien</w:t>
      </w:r>
    </w:p>
    <w:p>
      <w:pPr>
        <w:pStyle w:val="Compact"/>
        <w:numPr>
          <w:ilvl w:val="0"/>
          <w:numId w:val="1090"/>
        </w:numPr>
      </w:pPr>
      <w:r>
        <w:t xml:space="preserve">Jeder Rang ist separat auswählbar, sobald abgeschlossen; höhere Ränge enthalten nachweislich alle niedrigeren Regeln.</w:t>
      </w:r>
    </w:p>
    <w:p>
      <w:pPr>
        <w:pStyle w:val="Compact"/>
        <w:numPr>
          <w:ilvl w:val="0"/>
          <w:numId w:val="1090"/>
        </w:numPr>
      </w:pPr>
      <w:r>
        <w:t xml:space="preserve">Ein Rang zeigt vor Start eine vollständige Liste aller aktiven kumulativen Regeln.</w:t>
      </w:r>
    </w:p>
    <w:p>
      <w:pPr>
        <w:pStyle w:val="Compact"/>
        <w:numPr>
          <w:ilvl w:val="0"/>
          <w:numId w:val="1090"/>
        </w:numPr>
      </w:pPr>
      <w:r>
        <w:t xml:space="preserve">Genau drei Startgegenstände werden validiert; kein verstecktes viertes Banner.</w:t>
      </w:r>
    </w:p>
    <w:p>
      <w:pPr>
        <w:pStyle w:val="Compact"/>
        <w:numPr>
          <w:ilvl w:val="0"/>
          <w:numId w:val="1090"/>
        </w:numPr>
      </w:pPr>
      <w:r>
        <w:t xml:space="preserve">Niederlage löscht keine bereits persistierte Riftessenz.</w:t>
      </w:r>
    </w:p>
    <w:p>
      <w:pPr>
        <w:pStyle w:val="Compact"/>
        <w:numPr>
          <w:ilvl w:val="0"/>
          <w:numId w:val="1090"/>
        </w:numPr>
      </w:pPr>
      <w:r>
        <w:t xml:space="preserve">Rang 10 ist mit mehreren Gruppenarchitekturen testbar und nicht auf eine dominante Synergie zugeschnitten.</w:t>
      </w:r>
    </w:p>
    <w:bookmarkEnd w:id="213"/>
    <w:bookmarkEnd w:id="214"/>
    <w:bookmarkStart w:id="216" w:name="ascension-konstellation---28-knoten"/>
    <w:p>
      <w:pPr>
        <w:pStyle w:val="Heading2"/>
        <w:keepNext/>
      </w:pPr>
      <w:r>
        <w:t xml:space="preserve">28. Ascension-Konstellation - 28 Knoten</w:t>
      </w:r>
    </w:p>
    <w:p>
      <w:pPr>
        <w:pStyle w:val="FirstParagraph"/>
      </w:pPr>
      <w:r>
        <w:t xml:space="preserve">Die Konstellation bietet neue Optionen, Komfort und kuratierte Inhalte statt einer unbegrenzten Folge globaler Schadens-/Lebensboni. Dauerhafte Knoten müssen nicht ausgerüstet werden. Segnungen werden vor einem Zyklus gewählt; maximal vier aktiv. Kosten sind Riftessenz und jeder Knoten besitzt sichtbare Verbindungsvoraussetzungen in sieben Ringen A-G.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1584"/>
        <w:gridCol w:w="1584"/>
        <w:gridCol w:w="1584"/>
        <w:gridCol w:w="1584"/>
        <w:gridCol w:w="1584"/>
      </w:tblGrid>
      <w:tr>
        <w:trPr>
          <w:tblHeader w:val="on"/>
          <w:tblHeader w:val="true"/>
          <w:cantSplit/>
        </w:trPr>
        <w:tc>
          <w:tcPr>
            <w:vAlign w:val="center"/>
            <w:tcMar>
              <w:top w:w="55" w:type="dxa"/>
              <w:start w:w="75" w:type="dxa"/>
              <w:bottom w:w="55" w:type="dxa"/>
              <w:end w:w="75" w:type="dxa"/>
            </w:tcMar>
            <w:tcW w:type="pct" w:w="900"/>
            <w:shd w:fill="4B2D63"/>
          </w:tcPr>
          <w:p>
            <w:pPr>
              <w:pStyle w:val="Compact"/>
              <w:keepNext w:val="0"/>
              <w:keepLines w:val="0"/>
              <w:spacing w:before="0" w:after="20" w:line="240" w:lineRule="auto"/>
              <w:jc w:val="left"/>
            </w:pPr>
            <w:r>
              <w:rPr>
                <w:rFonts w:ascii="Aptos" w:hAnsi="Aptos" w:eastAsia="Aptos"/>
                <w:b/>
                <w:color w:val="FFFFFF"/>
                <w:sz w:val="16"/>
              </w:rPr>
              <w:t xml:space="preserve">ID</w:t>
            </w:r>
          </w:p>
        </w:tc>
        <w:tc>
          <w:tcPr>
            <w:vAlign w:val="center"/>
            <w:tcMar>
              <w:top w:w="55" w:type="dxa"/>
              <w:start w:w="75" w:type="dxa"/>
              <w:bottom w:w="55" w:type="dxa"/>
              <w:end w:w="75" w:type="dxa"/>
            </w:tcMar>
            <w:tcW w:type="pct" w:w="6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Kosten</w:t>
            </w:r>
          </w:p>
        </w:tc>
        <w:tc>
          <w:tcPr>
            <w:vAlign w:val="center"/>
            <w:tcMar>
              <w:top w:w="55" w:type="dxa"/>
              <w:start w:w="75" w:type="dxa"/>
              <w:bottom w:w="55" w:type="dxa"/>
              <w:end w:w="75" w:type="dxa"/>
            </w:tcMar>
            <w:tcW w:type="pct" w:w="750"/>
            <w:shd w:fill="4B2D63"/>
          </w:tcPr>
          <w:p>
            <w:pPr>
              <w:pStyle w:val="Compact"/>
              <w:keepNext w:val="0"/>
              <w:keepLines w:val="0"/>
              <w:spacing w:before="0" w:after="20" w:line="240" w:lineRule="auto"/>
              <w:jc w:val="left"/>
            </w:pPr>
            <w:r>
              <w:rPr>
                <w:rFonts w:ascii="Aptos" w:hAnsi="Aptos" w:eastAsia="Aptos"/>
                <w:b/>
                <w:color w:val="FFFFFF"/>
                <w:sz w:val="16"/>
              </w:rPr>
              <w:t xml:space="preserve">Typ</w:t>
            </w:r>
          </w:p>
        </w:tc>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Wirkung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A1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Erster Funke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Schaltet zwei zusätzliche Startrelikte im Ascension-Pool frei.</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A2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Routenleser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Einmal pro Region zeigt ein Knoten seine vollständige Belohnung ohne Spähposten.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A3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Kleine Reserve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Start jedes Zyklus mit 60 Zyklusmünzen.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A4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Bunte Banner</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Alternative kosmetische Farbvarianten für drei Banner.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Händlergeduld</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 kostenloser Händler-Neuwurf pro Region.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B2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Offene Rekrutierung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Erster temporäre Rekrut jeder Region kostet 50% weniger.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B3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Sicherer Eliteweg</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Erster Elitekampf jeder Region erhöht Instabilität nicht.</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B4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Neue Begegnungen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Schaltet sechs Ascension-exklusive Encountervarianten frei; keine stärkeren Belohnungen zwingend.</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C1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Reliktblick</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Einmal pro Region darf ein Reliktangebot vollständig neu erzeugt werden.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C2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Polierter Start</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Die exakt drei mitgebrachten Gegenstände gelten für den Zyklus als poliert, auch wenn permanent unpoliert.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C3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Kontrollierter Lohn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Erster Kontrolliert-/Überlegen-Sieg je Region +45 Zyklusmünzen.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C4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Championarchiv</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Schaltet zwei zusätzliche Championtypen frei.</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D1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Ankerschild</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Zu Beginn des ersten Kampfes jeder Region erhält schwächster regulärer Verbündeter 12% Max-LP Schild.</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D2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Zusätzliche Wahl</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Nach Regionsboss eine zusätzliche Truppenoption neben normaler Belohnung.</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D3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Pips Rückfrage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 Ereignis pro Zyklus darf einmal zurückgenommen werden, bevor ein Folgekampf gestartet wurde; neue Wahl aus denselben Optionen.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D4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Meisterliche Echos</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Schaltet je Held ein zusätzliches kosmetisches Meisterschaftsziel frei; zählt nicht zu fünf Kernzielen.</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E1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Riftversicherung</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6</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Einmal pro Zyklus kann eine drohende Niederlage in einem normalen Kampf in einen sofortigen Rückzug umgewandelt werden. Der aktuelle Kampf gibt keine Belohnung und die Hälfte der aktuellen Zyklusmünzen geht verloren. Keine Wirkung bei Elite- oder Bosskämpfen.</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E2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Breite Auswahl</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6</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Erster Händler jedes Zyklus zeigt wieder vier statt drei Angebote auf Rang 6+.</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E3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Stabiler Kern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Einmal pro Region vor Knotenwahl Instabilität -10.</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E4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Kuratorenschatten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Schaltet vier neue Story-/Kodexseiten und eine Endboss-Farbvariante frei.</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F1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Schneller Aufbau</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6</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Erste eigene Startkonstruktion jeder Region +20% LP.</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F2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Rudelproviant</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6</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Tier- und Skelettbeschwörungen im ersten Kampf jeder Region +15% Dauer.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F3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Geklärte Essenz</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7</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Erste Zusatzherausforderung pro Zyklus gibt +2 Riftessenz; nur einmal.</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F4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Jenseitsfarben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6</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Kosmetische Jenseits-Palette für HQ und Riftkammer.</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G1</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Vierter Blick</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8</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Bei Bossbelohnung vier statt drei Optionen, weiterhin nur eine wählbar.</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G2</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Kompakter Marsch</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8</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Erster Kampfknoten jeder Region +25% Gold und nur +50% Instabilität.</w:t>
            </w:r>
          </w:p>
        </w:tc>
      </w:tr>
      <w:tr>
        <w:trPr>
          <w:cantSplit/>
        </w:trPr>
        <w:tc>
          <w:tcPr>
            <w:vAlign w:val="center"/>
            <w:tcMar>
              <w:top w:w="55" w:type="dxa"/>
              <w:start w:w="75" w:type="dxa"/>
              <w:bottom w:w="55" w:type="dxa"/>
              <w:end w:w="75" w:type="dxa"/>
            </w:tcMar>
            <w:tcW w:type="pct" w:w="900"/>
          </w:tcPr>
          <w:p>
            <w:pPr>
              <w:pStyle w:val="Compact"/>
              <w:keepNext w:val="0"/>
              <w:keepLines w:val="0"/>
              <w:spacing w:before="0" w:after="20" w:line="240" w:lineRule="auto"/>
              <w:jc w:val="left"/>
            </w:pPr>
            <w:r>
              <w:rPr>
                <w:rFonts w:ascii="Aptos" w:hAnsi="Aptos" w:eastAsia="Aptos"/>
                <w:color w:val="2D2931"/>
                <w:sz w:val="16"/>
              </w:rPr>
              <w:t xml:space="preserve">G3</w:t>
            </w:r>
          </w:p>
        </w:tc>
        <w:tc>
          <w:tcPr>
            <w:vAlign w:val="center"/>
            <w:tcMar>
              <w:top w:w="55" w:type="dxa"/>
              <w:start w:w="75" w:type="dxa"/>
              <w:bottom w:w="55" w:type="dxa"/>
              <w:end w:w="75" w:type="dxa"/>
            </w:tcMar>
            <w:tcW w:type="pct" w:w="600"/>
          </w:tcPr>
          <w:p>
            <w:pPr>
              <w:pStyle w:val="Compact"/>
              <w:keepNext w:val="0"/>
              <w:keepLines w:val="0"/>
              <w:spacing w:before="0" w:after="20" w:line="240" w:lineRule="auto"/>
              <w:jc w:val="left"/>
            </w:pPr>
            <w:r>
              <w:rPr>
                <w:rFonts w:ascii="Aptos" w:hAnsi="Aptos" w:eastAsia="Aptos"/>
                <w:color w:val="2D2931"/>
                <w:sz w:val="16"/>
              </w:rPr>
              <w:t xml:space="preserve">Ankermeister</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8</w:t>
            </w:r>
          </w:p>
        </w:tc>
        <w:tc>
          <w:tcPr>
            <w:vAlign w:val="center"/>
            <w:tcMar>
              <w:top w:w="55" w:type="dxa"/>
              <w:start w:w="75" w:type="dxa"/>
              <w:bottom w:w="55" w:type="dxa"/>
              <w:end w:w="75" w:type="dxa"/>
            </w:tcMar>
            <w:tcW w:type="pct" w:w="750"/>
          </w:tcPr>
          <w:p>
            <w:pPr>
              <w:pStyle w:val="Compact"/>
              <w:keepNext w:val="0"/>
              <w:keepLines w:val="0"/>
              <w:spacing w:before="0" w:after="20" w:line="240" w:lineRule="auto"/>
              <w:jc w:val="left"/>
            </w:pPr>
            <w:r>
              <w:rPr>
                <w:rFonts w:ascii="Aptos" w:hAnsi="Aptos" w:eastAsia="Aptos"/>
                <w:color w:val="2D2931"/>
                <w:sz w:val="16"/>
              </w:rPr>
              <w:t xml:space="preserve">Segnung</w:t>
            </w:r>
          </w:p>
        </w:tc>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Anker sichert automatisch einen zusätzlichen ungesicherten Gegenstand.</w:t>
            </w:r>
          </w:p>
        </w:tc>
      </w:tr>
      <w:tr>
        <w:trPr>
          <w:cantSplit/>
        </w:trPr>
        <w:tc>
          <w:tcPr>
            <w:vAlign w:val="center"/>
            <w:tcMar>
              <w:top w:w="55" w:type="dxa"/>
              <w:start w:w="75" w:type="dxa"/>
              <w:bottom w:w="55" w:type="dxa"/>
              <w:end w:w="75" w:type="dxa"/>
            </w:tcMar>
            <w:tcW w:type="pct" w:w="900"/>
            <w:shd w:fill="F7F3F9"/>
          </w:tcPr>
          <w:p>
            <w:pPr>
              <w:pStyle w:val="Compact"/>
              <w:keepNext w:val="0"/>
              <w:keepLines w:val="0"/>
              <w:spacing w:before="0" w:after="20" w:line="240" w:lineRule="auto"/>
              <w:jc w:val="left"/>
            </w:pPr>
            <w:r>
              <w:rPr>
                <w:rFonts w:ascii="Aptos" w:hAnsi="Aptos" w:eastAsia="Aptos"/>
                <w:color w:val="2D2931"/>
                <w:sz w:val="16"/>
              </w:rPr>
              <w:t xml:space="preserve">G4</w:t>
            </w:r>
          </w:p>
        </w:tc>
        <w:tc>
          <w:tcPr>
            <w:vAlign w:val="center"/>
            <w:tcMar>
              <w:top w:w="55" w:type="dxa"/>
              <w:start w:w="75" w:type="dxa"/>
              <w:bottom w:w="55" w:type="dxa"/>
              <w:end w:w="75" w:type="dxa"/>
            </w:tcMar>
            <w:tcW w:type="pct" w:w="600"/>
            <w:shd w:fill="F7F3F9"/>
          </w:tcPr>
          <w:p>
            <w:pPr>
              <w:pStyle w:val="Compact"/>
              <w:keepNext w:val="0"/>
              <w:keepLines w:val="0"/>
              <w:spacing w:before="0" w:after="20" w:line="240" w:lineRule="auto"/>
              <w:jc w:val="left"/>
            </w:pPr>
            <w:r>
              <w:rPr>
                <w:rFonts w:ascii="Aptos" w:hAnsi="Aptos" w:eastAsia="Aptos"/>
                <w:color w:val="2D2931"/>
                <w:sz w:val="16"/>
              </w:rPr>
              <w:t xml:space="preserve">Riftwarden-Siegel</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10</w:t>
            </w:r>
          </w:p>
        </w:tc>
        <w:tc>
          <w:tcPr>
            <w:vAlign w:val="center"/>
            <w:tcMar>
              <w:top w:w="55" w:type="dxa"/>
              <w:start w:w="75" w:type="dxa"/>
              <w:bottom w:w="55" w:type="dxa"/>
              <w:end w:w="75" w:type="dxa"/>
            </w:tcMar>
            <w:tcW w:type="pct" w:w="750"/>
            <w:shd w:fill="F7F3F9"/>
          </w:tcPr>
          <w:p>
            <w:pPr>
              <w:pStyle w:val="Compact"/>
              <w:keepNext w:val="0"/>
              <w:keepLines w:val="0"/>
              <w:spacing w:before="0" w:after="20" w:line="240" w:lineRule="auto"/>
              <w:jc w:val="left"/>
            </w:pPr>
            <w:r>
              <w:rPr>
                <w:rFonts w:ascii="Aptos" w:hAnsi="Aptos" w:eastAsia="Aptos"/>
                <w:color w:val="2D2931"/>
                <w:sz w:val="16"/>
              </w:rPr>
              <w:t xml:space="preserve">Dauerhaft</w:t>
            </w:r>
          </w:p>
        </w:tc>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Abschlussknoten der Konstellation: Titel, Porträtrahmen, alternative Pip-Spur; kein globaler Machtbonus.</w:t>
            </w:r>
          </w:p>
        </w:tc>
      </w:tr>
    </w:tbl>
    <w:bookmarkStart w:id="215" w:name="konstellationspfade"/>
    <w:p>
      <w:pPr>
        <w:pStyle w:val="Heading3"/>
        <w:keepNext/>
      </w:pPr>
      <w:r>
        <w:t xml:space="preserve">28.1 Konstellationspfade</w:t>
      </w:r>
    </w:p>
    <w:p>
      <w:pPr>
        <w:pStyle w:val="Compact"/>
        <w:numPr>
          <w:ilvl w:val="0"/>
          <w:numId w:val="1091"/>
        </w:numPr>
      </w:pPr>
      <w:r>
        <w:t xml:space="preserve">Ring A ist nach Kampagne offen. Ring B benötigt zwei gekaufte A-Knoten; Ring C vier Gesamtknoten; D sieben; E zehn; F vierzehn; G achtzehn und Ascension-Rang 10.</w:t>
      </w:r>
    </w:p>
    <w:p>
      <w:pPr>
        <w:pStyle w:val="Compact"/>
        <w:numPr>
          <w:ilvl w:val="0"/>
          <w:numId w:val="1091"/>
        </w:numPr>
      </w:pPr>
      <w:r>
        <w:t xml:space="preserve">Knoten können kostenlos zurückgesetzt werden, aber nur ausgerüstete Segnungen ändern sich. Dauerhafte Freischaltungen bleiben entdeckt, auch wenn Pfad neu verteilt wird; ausgegebene Essenz wird bei Reset vollständig erstattet.</w:t>
      </w:r>
    </w:p>
    <w:p>
      <w:pPr>
        <w:pStyle w:val="Compact"/>
        <w:numPr>
          <w:ilvl w:val="0"/>
          <w:numId w:val="1091"/>
        </w:numPr>
      </w:pPr>
      <w:r>
        <w:t xml:space="preserve">Ein Zyklus speichert seine Segnungen beim Start. Änderungen in der Riftkammer wirken erst auf einen neuen Zyklus.</w:t>
      </w:r>
    </w:p>
    <w:p>
      <w:pPr>
        <w:pStyle w:val="Compact"/>
        <w:numPr>
          <w:ilvl w:val="0"/>
          <w:numId w:val="1091"/>
        </w:numPr>
      </w:pPr>
      <w:r>
        <w:t xml:space="preserve">Knoten E1 wird technisch als Rückzugsrecht umgesetzt, nicht als Währungsumwandlung; dies verhindert farmbare Essenzschleifen.</w:t>
      </w:r>
    </w:p>
    <w:bookmarkEnd w:id="215"/>
    <w:bookmarkEnd w:id="216"/>
    <w:bookmarkStart w:id="217" w:name="jenseits-modus"/>
    <w:p>
      <w:pPr>
        <w:pStyle w:val="Heading2"/>
        <w:keepNext/>
      </w:pPr>
      <w:r>
        <w:t xml:space="preserve">29. Jenseits-Modus</w:t>
      </w:r>
    </w:p>
    <w:p>
      <w:pPr>
        <w:pStyle w:val="Compact"/>
        <w:numPr>
          <w:ilvl w:val="0"/>
          <w:numId w:val="1092"/>
        </w:numPr>
      </w:pPr>
      <w:r>
        <w:t xml:space="preserve">Nach Ascension-Rang 10 wählt der Spieler Jenseitsgrad 1-20. Jeder Grad: Gegner +2,5% Max-LP und +1,8% Angriff kumulativ; ab Grad 11 nur +1,5% LP/+1,0% Angriff pro Grad.</w:t>
      </w:r>
    </w:p>
    <w:p>
      <w:pPr>
        <w:pStyle w:val="Compact"/>
        <w:numPr>
          <w:ilvl w:val="0"/>
          <w:numId w:val="1092"/>
        </w:numPr>
      </w:pPr>
      <w:r>
        <w:t xml:space="preserve">Alle fünf Grade wird eine zusätzliche kuratierte Regel aktiviert: Grad 5 zweites Eliteattribut häufiger; 10 Championchance +15 Prozentpunkte; 15 zwei Modifikatoren ab Instabilität 50; 20 Boss-Rang-9-Phasen +10% Geschwindigkeit ihrer Arenaereignisse, nicht Schaden.</w:t>
      </w:r>
    </w:p>
    <w:p>
      <w:pPr>
        <w:pStyle w:val="Compact"/>
        <w:numPr>
          <w:ilvl w:val="0"/>
          <w:numId w:val="1092"/>
        </w:numPr>
      </w:pPr>
      <w:r>
        <w:t xml:space="preserve">Jenseits gibt keine permanenten Machtboni. Einmalige kosmetische Meilensteine auf Grad 1, 5, 10, 15, 20.</w:t>
      </w:r>
    </w:p>
    <w:p>
      <w:pPr>
        <w:pStyle w:val="Compact"/>
        <w:numPr>
          <w:ilvl w:val="0"/>
          <w:numId w:val="1092"/>
        </w:numPr>
      </w:pPr>
      <w:r>
        <w:t xml:space="preserve">Lokaler Rekord speichert höchsten abgeschlossenen Grad, Gruppe, drei Startgegenstände, Segnungen und Seed.</w:t>
      </w:r>
    </w:p>
    <w:p>
      <w:pPr>
        <w:pStyle w:val="Compact"/>
        <w:numPr>
          <w:ilvl w:val="0"/>
          <w:numId w:val="1092"/>
        </w:numPr>
      </w:pPr>
      <w:r>
        <w:t xml:space="preserve">Der Spieler darf jeden bereits freigeschalteten Grad wiederholen; fehlgeschlagener Grad reduziert keinen Rekord.</w:t>
      </w:r>
    </w:p>
    <w:bookmarkEnd w:id="217"/>
    <w:bookmarkStart w:id="223" w:name="endlose-rift"/>
    <w:p>
      <w:pPr>
        <w:pStyle w:val="Heading2"/>
        <w:keepNext/>
      </w:pPr>
      <w:r>
        <w:t xml:space="preserve">30. Endlose Rift</w:t>
      </w:r>
    </w:p>
    <w:bookmarkStart w:id="218" w:name="start-und-ablauf"/>
    <w:p>
      <w:pPr>
        <w:pStyle w:val="Heading3"/>
        <w:keepNext/>
      </w:pPr>
      <w:r>
        <w:t xml:space="preserve">30.1 Start und Ablauf</w:t>
      </w:r>
    </w:p>
    <w:p>
      <w:pPr>
        <w:pStyle w:val="Compact"/>
        <w:numPr>
          <w:ilvl w:val="0"/>
          <w:numId w:val="1093"/>
        </w:numPr>
      </w:pPr>
      <w:r>
        <w:t xml:space="preserve">Freischaltung nach Kampagne. Start: vollständige Gruppe, genau drei permanente Gegenstände inklusive möglichem Banner, Doktrin und optional bereits abgeschlossener Ascension-Regelsatz.</w:t>
      </w:r>
    </w:p>
    <w:p>
      <w:pPr>
        <w:pStyle w:val="Compact"/>
        <w:numPr>
          <w:ilvl w:val="0"/>
          <w:numId w:val="1093"/>
        </w:numPr>
      </w:pPr>
      <w:r>
        <w:t xml:space="preserve">Fortlaufende einzelne Kämpfe. Nach jedem Sieg Wahl aus drei Belohnungen: Relikt, temporäres Kit/Gegenstand, Rekrut, Heil-/Sicherungsdienst, Gold/Zyklusmünzen existieren hier nicht.</w:t>
      </w:r>
    </w:p>
    <w:p>
      <w:pPr>
        <w:pStyle w:val="Compact"/>
        <w:numPr>
          <w:ilvl w:val="0"/>
          <w:numId w:val="1093"/>
        </w:numPr>
      </w:pPr>
      <w:r>
        <w:t xml:space="preserve">Nach jeweils fünf Kämpfen Checkpoint: Formation/Ausrüstung ordnen, freiwillig beenden, Rekord sichern. Gruppe darf nur mit im Lauf gewonnenen Rekruten verändert werden.</w:t>
      </w:r>
    </w:p>
    <w:p>
      <w:pPr>
        <w:pStyle w:val="Compact"/>
        <w:numPr>
          <w:ilvl w:val="0"/>
          <w:numId w:val="1093"/>
        </w:numPr>
      </w:pPr>
      <w:r>
        <w:t xml:space="preserve">Niederlage beendet Lauf und speichert erreichte Tiefe. Freiwilliges Ende am Checkpoint gilt ebenfalls als gültiger Rekord.</w:t>
      </w:r>
    </w:p>
    <w:p>
      <w:pPr>
        <w:pStyle w:val="Compact"/>
        <w:numPr>
          <w:ilvl w:val="0"/>
          <w:numId w:val="1093"/>
        </w:numPr>
      </w:pPr>
      <w:r>
        <w:t xml:space="preserve">Keine wiederholbare permanente Machtbelohnung. Erstmalige Meilensteine sind kosmetisch oder geringe einmalige Riftessenz.</w:t>
      </w:r>
    </w:p>
    <w:bookmarkEnd w:id="218"/>
    <w:bookmarkStart w:id="219" w:name="tiefenskalierung"/>
    <w:p>
      <w:pPr>
        <w:pStyle w:val="Heading3"/>
        <w:keepNext/>
      </w:pPr>
      <w:r>
        <w:t xml:space="preserve">30.2 Tiefenskalierung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Tiefe</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Gegnerwerte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Begegnungsregeln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1-5</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Baseline Kampagnenende x0,90</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Eine Region, keine Champions, max. 1 Modifikator.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6-10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LP +12%, Angriff +8%</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Elitechance 25%, erster Zwischenboss auf 10.</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11-20</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Je Tiefe +2% LP/+1,2% Angriff ab 11</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Zwei Regionen gemischt; Championchance 15%; Boss auf 20.</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21-30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Je Tiefe +1,7% LP/+1% Angriff</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Eliteattribute kombiniert; alle Regionen ab 26.</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31-40</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Je Tiefe +1,5% LP/+0,9% Angriff</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Bis 2 Modifikatoren; Championchance 30%; Bossvarianten 35/40.</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41-60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Je Tiefe +1,2% LP/+0,7% Angriff</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Bis 2 Champions ab 51, aber nie plus zwei Eliteattribute auf beiden.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61+</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Je Tiefe +0,9% LP/+0,5% Angriff</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Kuratierte Rotationen; keine neue Mechanik, nur Rekorddruck.</w:t>
            </w:r>
          </w:p>
        </w:tc>
      </w:tr>
    </w:tbl>
    <w:bookmarkEnd w:id="219"/>
    <w:bookmarkStart w:id="220" w:name="belohnungsrhythmus"/>
    <w:p>
      <w:pPr>
        <w:pStyle w:val="Heading3"/>
        <w:keepNext/>
      </w:pPr>
      <w:r>
        <w:t xml:space="preserve">30.3 Belohnungsrhythmus</w:t>
      </w:r>
    </w:p>
    <w:p>
      <w:pPr>
        <w:pStyle w:val="Compact"/>
        <w:numPr>
          <w:ilvl w:val="0"/>
          <w:numId w:val="1094"/>
        </w:numPr>
      </w:pPr>
      <w:r>
        <w:t xml:space="preserve">Nach Kämpfen 1-4: mindestens zwei gewöhnliche und eine beliebige Option.</w:t>
      </w:r>
    </w:p>
    <w:p>
      <w:pPr>
        <w:pStyle w:val="Compact"/>
        <w:numPr>
          <w:ilvl w:val="0"/>
          <w:numId w:val="1094"/>
        </w:numPr>
      </w:pPr>
      <w:r>
        <w:t xml:space="preserve">Jeder fünfte Kampf: mindestens eine seltene Option; Bosscheckpoint: eine von vier, davon mindestens zwei selten/legendär.</w:t>
      </w:r>
    </w:p>
    <w:p>
      <w:pPr>
        <w:pStyle w:val="Compact"/>
        <w:numPr>
          <w:ilvl w:val="0"/>
          <w:numId w:val="1094"/>
        </w:numPr>
      </w:pPr>
      <w:r>
        <w:t xml:space="preserve">Reliktlimit sechs bis Tiefe 20, acht ab Tiefe 21. Darüber kein weiteres Wachstum.</w:t>
      </w:r>
    </w:p>
    <w:p>
      <w:pPr>
        <w:pStyle w:val="Compact"/>
        <w:numPr>
          <w:ilvl w:val="0"/>
          <w:numId w:val="1094"/>
        </w:numPr>
      </w:pPr>
      <w:r>
        <w:t xml:space="preserve">Rekrutierungswahl kann Vertragsgrenze drei nicht überschreiten; temporärer Rekrut bleibt bis Laufende.</w:t>
      </w:r>
    </w:p>
    <w:p>
      <w:pPr>
        <w:pStyle w:val="Compact"/>
        <w:numPr>
          <w:ilvl w:val="0"/>
          <w:numId w:val="1094"/>
        </w:numPr>
      </w:pPr>
      <w:r>
        <w:t xml:space="preserve">Alle zehn Tiefen wird eine Begegnung bewusst leichter als Erholungsfenster, danach Boss/harte Gruppe.</w:t>
      </w:r>
    </w:p>
    <w:bookmarkEnd w:id="220"/>
    <w:bookmarkStart w:id="221" w:name="meilensteine"/>
    <w:p>
      <w:pPr>
        <w:pStyle w:val="Heading3"/>
        <w:keepNext/>
      </w:pPr>
      <w:r>
        <w:t xml:space="preserve">30.4 Meilensteine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Tiefe</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Name</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Einmalige Belohnung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Erste Tiefe</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Porträtrahmen „Fünf Schritte“.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10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Zweistellig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1 Riftessenz und Titel.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15</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Gemischte Front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Kosmetische Gruppenbannerfarbe.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20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Erster tiefer Boss</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Kodexseite und 2 Riftessenz.</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25</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Langer Atem</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Pip-Farbspur.</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30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Instabile Dreißig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2 Riftessenz und Titel.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40</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Vier Regionen, ein Problem</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Heldenporträtrahmen.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50</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Halbe Hundert</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3 Riftessenz, gold-violette Arenafarbe.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60</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Kein Ende in Sicht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Titel und Kodexgeschichte.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75</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Tiefe Verflechtung</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4 Riftessenz und Bossfarbvariante.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100</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Hundertfacher Riftwarden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Legendärer rein kosmetischer Rahmen, Statistikplakette.</w:t>
            </w:r>
          </w:p>
        </w:tc>
      </w:tr>
    </w:tbl>
    <w:bookmarkEnd w:id="221"/>
    <w:bookmarkStart w:id="222" w:name="zusätzliche-rang-3-meilensteine"/>
    <w:p>
      <w:pPr>
        <w:pStyle w:val="Heading3"/>
        <w:keepNext/>
      </w:pPr>
      <w:r>
        <w:t xml:space="preserve">30.5 Zusätzliche Rang-3-Meilensteine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Bedingung</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Belohnung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Tiefe 10 mit aktivem Ascension-Rang 3+</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1 Riftessenz und Rahmen „Unruhiger Boden“.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Tiefe 20 mit mindestens 10 unterschiedlichen Modifikatoren gesehen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Kodexseite „Wetterbericht des Rifts“.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Tiefe 30 ohne denselben Modifikator in zwei aufeinanderfolgenden Kämpfen - Generatorregel erfüllt automatisch, Leistung ist Erreichen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Kosmetische Bodenrune.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Tiefe 40 mit zwei aktiven Modifikatoren im letzten Kampf</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2 Riftessenz und Titel „Doppelt instabil“.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Tiefe 50 mit Ascension-Rang 10</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Bossfarbvariante „Verknotet“.</w:t>
            </w:r>
          </w:p>
        </w:tc>
      </w:tr>
    </w:tbl>
    <w:p>
      <w:pPr>
        <w:pStyle w:val="BodyText"/>
      </w:pPr>
      <w:r>
        <w:rPr>
          <w:b/>
          <w:bCs/>
          <w:color w:val="65417A"/>
        </w:rPr>
        <w:t xml:space="preserve">Implementierungs- und Abnahmekriterien</w:t>
      </w:r>
    </w:p>
    <w:p>
      <w:pPr>
        <w:pStyle w:val="Compact"/>
        <w:numPr>
          <w:ilvl w:val="0"/>
          <w:numId w:val="1095"/>
        </w:numPr>
      </w:pPr>
      <w:r>
        <w:t xml:space="preserve">Endless-Generator wiederholt identische Encounter-ID nicht innerhalb der letzten acht Kämpfe.</w:t>
      </w:r>
    </w:p>
    <w:p>
      <w:pPr>
        <w:pStyle w:val="Compact"/>
        <w:numPr>
          <w:ilvl w:val="0"/>
          <w:numId w:val="1095"/>
        </w:numPr>
      </w:pPr>
      <w:r>
        <w:t xml:space="preserve">Jeder Checkpoint speichert vollständig; Neustart kann keine Belohnung neu würfeln.</w:t>
      </w:r>
    </w:p>
    <w:p>
      <w:pPr>
        <w:pStyle w:val="Compact"/>
        <w:numPr>
          <w:ilvl w:val="0"/>
          <w:numId w:val="1095"/>
        </w:numPr>
      </w:pPr>
      <w:r>
        <w:t xml:space="preserve">Skalierung bleibt numerisch berechenbar und besitzt keine versteckten Sprünge außerhalb Tabelle.</w:t>
      </w:r>
    </w:p>
    <w:p>
      <w:pPr>
        <w:pStyle w:val="Compact"/>
        <w:numPr>
          <w:ilvl w:val="0"/>
          <w:numId w:val="1095"/>
        </w:numPr>
      </w:pPr>
      <w:r>
        <w:t xml:space="preserve">Tiefe 100 ist theoretisch erreichbar, aber nicht als durchschnittliches Balanceziel verlangt.</w:t>
      </w:r>
    </w:p>
    <w:p>
      <w:pPr>
        <w:pStyle w:val="Compact"/>
        <w:numPr>
          <w:ilvl w:val="0"/>
          <w:numId w:val="1095"/>
        </w:numPr>
      </w:pPr>
      <w:r>
        <w:t xml:space="preserve">Alle Meilensteinbelohnungen werden einmalig vergeben und danach als abgeschlossen markiert.</w:t>
      </w:r>
    </w:p>
    <w:bookmarkEnd w:id="222"/>
    <w:bookmarkEnd w:id="223"/>
    <w:bookmarkStart w:id="234" w:name="heldenmeisterschaften"/>
    <w:p>
      <w:pPr>
        <w:pStyle w:val="Heading2"/>
        <w:keepNext/>
      </w:pPr>
      <w:r>
        <w:t xml:space="preserve">31. Heldenmeisterschaften</w:t>
      </w:r>
    </w:p>
    <w:p>
      <w:pPr>
        <w:pStyle w:val="FirstParagraph"/>
      </w:pPr>
      <w:r>
        <w:t xml:space="preserve">Jeder Held besitzt fünf Kernziele. Ziele werden sichtbar, sobald der Held freigeschaltet ist; Ziel 4 nach Kampagnenabschluss, Ziel 5 nach Level 3. Fortschritt wird nur in gewonnenen Kämpfen oder erfolgreich abgeschlossenen Modi gewertet, außer reiner Teilnahmecounter. Kein Ziel verlangt Onlinefunktionen oder zeitlich begrenzte Inhalte.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Stufe</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Belohnung</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I</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Alternative Farbvariante</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II</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Porträtrahmen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III</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Kurze Charaktergeschichte im Archiv</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IV</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Kosmetischer Signaturfähigkeitseffekt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V</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Heldentitel und 2 Riftessenz</w:t>
            </w:r>
          </w:p>
        </w:tc>
      </w:tr>
    </w:tbl>
    <w:bookmarkStart w:id="224" w:name="aurel"/>
    <w:p>
      <w:pPr>
        <w:pStyle w:val="Heading3"/>
        <w:keepNext/>
      </w:pPr>
      <w:r>
        <w:t xml:space="preserve">31.1 Aurel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Aurel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Aschenkönig besiegen, während Aurel mindestens drei Ascheechos gebunden hat.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Einen Kampf Überlegen gewinnen, wobei Schildbruder mindestens 800 Projektilschaden verhindert.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Ascension-Rang 6 mit Aurel in jeder Region abschließen.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Nicht an mir vorbei auslösen und bedrohten Verbündeten bis Kampfende am Leben halten.</w:t>
            </w:r>
          </w:p>
        </w:tc>
      </w:tr>
    </w:tbl>
    <w:bookmarkEnd w:id="224"/>
    <w:bookmarkStart w:id="225" w:name="mira"/>
    <w:p>
      <w:pPr>
        <w:pStyle w:val="Heading3"/>
        <w:keepNext/>
      </w:pPr>
      <w:r>
        <w:t xml:space="preserve">31.2 Mira</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Mira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Dornenmutter besiegen, wobei Mira mindestens zwei Wurzelherzen zerstört.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Einen Elitegegner mit fünf Fokusstapeln besiegen.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Endlose Rift Tiefe 30 mit Mira erreichen.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Perfekten Schuss gegen Boss unter 18% LP auslösen und Kampf innerhalb 8 s gewinnen.</w:t>
            </w:r>
          </w:p>
        </w:tc>
      </w:tr>
    </w:tbl>
    <w:bookmarkEnd w:id="225"/>
    <w:bookmarkStart w:id="226" w:name="veyra"/>
    <w:p>
      <w:pPr>
        <w:pStyle w:val="Heading3"/>
        <w:keepNext/>
      </w:pPr>
      <w:r>
        <w:t xml:space="preserve">31.3 Veyra</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Veyra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In einem Kampf sechs Nachglut-Explosionen erzeugen.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Einen Kampf mit 8+ gegnerischen Beschwörungen insgesamt gewinnen.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Ascension-Rang 7 abschließen.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Popcorninferno trifft mindestens vier Ziele je mindestens zweimal.</w:t>
            </w:r>
          </w:p>
        </w:tc>
      </w:tr>
    </w:tbl>
    <w:bookmarkEnd w:id="226"/>
    <w:bookmarkStart w:id="227" w:name="morcant"/>
    <w:p>
      <w:pPr>
        <w:pStyle w:val="Heading3"/>
        <w:keepNext/>
      </w:pPr>
      <w:r>
        <w:t xml:space="preserve">31.4 Morcant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Morcant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Aschenkönig besiegen, während mindestens ein eigenes Skelett lebt.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In einem Kampf sechs Morcant-Skelette erzeugen, ohne Beschwörungsgrenze zu verletzen.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Endlose Rift Tiefe 25 mit Unterwelt-3er-Synergie.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Knochenwächter beschwören und dieser überlebt bis Sieg.</w:t>
            </w:r>
          </w:p>
        </w:tc>
      </w:tr>
    </w:tbl>
    <w:bookmarkEnd w:id="227"/>
    <w:bookmarkStart w:id="228" w:name="sable"/>
    <w:p>
      <w:pPr>
        <w:pStyle w:val="Heading3"/>
        <w:keepNext/>
      </w:pPr>
      <w:r>
        <w:t xml:space="preserve">31.5 Sable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Sable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Ewigen Schmied besiegen, nachdem Sable Runenmechaniker unterbrochen hat.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Drei Unterstützer in einem Kampf mit Seitensprung erreichen.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Ascension-Rang 8 mit Jagd auf Zauberer abschließen.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Drei Schritte voraus unterbricht eine Fähigkeit und alle drei Treffer landen.</w:t>
            </w:r>
          </w:p>
        </w:tc>
      </w:tr>
    </w:tbl>
    <w:bookmarkEnd w:id="228"/>
    <w:bookmarkStart w:id="229" w:name="brunn"/>
    <w:p>
      <w:pPr>
        <w:pStyle w:val="Heading3"/>
        <w:keepNext/>
      </w:pPr>
      <w:r>
        <w:t xml:space="preserve">31.6 Brunn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Brunn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Dornenmutter besiegen, nachdem Brunn drei Wurzelherzen getroffen hat.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In einem Kampf fünf Kontrolleffekte erhalten und überleben.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Jenseitsgrad 5 mit Brunn abschließen.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Jetzt bin ich wach entfernt mindestens zwei Effekte und Schild absorbiert 500 Schaden.</w:t>
            </w:r>
          </w:p>
        </w:tc>
      </w:tr>
    </w:tbl>
    <w:bookmarkEnd w:id="229"/>
    <w:bookmarkStart w:id="230" w:name="ilyra"/>
    <w:p>
      <w:pPr>
        <w:pStyle w:val="Heading3"/>
        <w:keepNext/>
      </w:pPr>
      <w:r>
        <w:t xml:space="preserve">31.7 Ilyra</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Ilyra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Herz des Risses besiegen, ohne dass Ilyra fällt.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In einem Kampf 2.000 Heilung und 600 Überheilungsschild erzeugen.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Ascension-Rang 9 abschließen.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Noch nicht Feierabend belebt Einheit wieder, die anschließend MVP wird.</w:t>
            </w:r>
          </w:p>
        </w:tc>
      </w:tr>
    </w:tbl>
    <w:bookmarkEnd w:id="230"/>
    <w:bookmarkStart w:id="231" w:name="thorn"/>
    <w:p>
      <w:pPr>
        <w:pStyle w:val="Heading3"/>
        <w:keepNext/>
      </w:pPr>
      <w:r>
        <w:t xml:space="preserve">31.8 Thorn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Thorn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Dornenmutter mit aktivem Alphawolf besiegen.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Vier Wölfe greifen gleichzeitig dasselbe Ziel an.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Endlose Rift Tiefe 35 mit Wildnis-3er-Synergie.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Großen Flausch über gefallene Wölfe auslösen und Alphawolf erzielt Todesstoß.</w:t>
            </w:r>
          </w:p>
        </w:tc>
      </w:tr>
    </w:tbl>
    <w:bookmarkEnd w:id="231"/>
    <w:bookmarkStart w:id="232" w:name="orrik"/>
    <w:p>
      <w:pPr>
        <w:pStyle w:val="Heading3"/>
        <w:keepNext/>
      </w:pPr>
      <w:r>
        <w:t xml:space="preserve">31.9 Orrik</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Orrik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Ewigen Schmied besiegen, während eigenes Geschütz aktiv ist.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Drei Konstruktionen in einem Kampf erzeugen und keine durch Bewegung blockieren.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Ascension-Rang 8 mit Konstruktion-3er-Synergie.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Viel zu großer Knopf überlädt zwei Konstruktionen; beide Explosionen treffen je zwei Gegner.</w:t>
            </w:r>
          </w:p>
        </w:tc>
      </w:tr>
    </w:tbl>
    <w:bookmarkEnd w:id="232"/>
    <w:bookmarkStart w:id="233" w:name="nyx"/>
    <w:p>
      <w:pPr>
        <w:pStyle w:val="Heading3"/>
        <w:keepNext/>
      </w:pPr>
      <w:r>
        <w:t xml:space="preserve">31.10 Nyx</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Nr.</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Verbindliches Ziel</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1</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10 Expeditionen mit Nyx abschließen.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2</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Herz des Risses besiegen, während Zeitblase jede Phase mindestens einmal trifft.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3</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In einem Kampf drei gegnerische Fähigkeitsstarts verzögern/zurücksetzen.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4</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Jenseitsgrad 10 mit Nyx abschließen.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5</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Das war so nicht vorgesehen betrifft mindestens drei Gegner oder zwei plus Boss.</w:t>
            </w:r>
          </w:p>
        </w:tc>
      </w:tr>
    </w:tbl>
    <w:p>
      <w:pPr>
        <w:pStyle w:val="BodyText"/>
      </w:pPr>
      <w:r>
        <w:rPr>
          <w:b/>
          <w:bCs/>
          <w:color w:val="65417A"/>
        </w:rPr>
        <w:t xml:space="preserve">Implementierungs- und Abnahmekriterien</w:t>
      </w:r>
    </w:p>
    <w:p>
      <w:pPr>
        <w:pStyle w:val="Compact"/>
        <w:numPr>
          <w:ilvl w:val="0"/>
          <w:numId w:val="1096"/>
        </w:numPr>
      </w:pPr>
      <w:r>
        <w:t xml:space="preserve">Jedes Meisterschaftsziel besitzt eindeutige maschinenprüfbare Eventbedingungen.</w:t>
      </w:r>
    </w:p>
    <w:p>
      <w:pPr>
        <w:pStyle w:val="Compact"/>
        <w:numPr>
          <w:ilvl w:val="0"/>
          <w:numId w:val="1096"/>
        </w:numPr>
      </w:pPr>
      <w:r>
        <w:t xml:space="preserve">Fortschritt wird unmittelbar nach Kampf angezeigt und persistent gespeichert.</w:t>
      </w:r>
    </w:p>
    <w:p>
      <w:pPr>
        <w:pStyle w:val="Compact"/>
        <w:numPr>
          <w:ilvl w:val="0"/>
          <w:numId w:val="1096"/>
        </w:numPr>
      </w:pPr>
      <w:r>
        <w:t xml:space="preserve">Kosmetische Effekte verändern Trefferzeit, Fläche und Lesbarkeit nicht.</w:t>
      </w:r>
    </w:p>
    <w:p>
      <w:pPr>
        <w:pStyle w:val="Compact"/>
        <w:numPr>
          <w:ilvl w:val="0"/>
          <w:numId w:val="1096"/>
        </w:numPr>
      </w:pPr>
      <w:r>
        <w:t xml:space="preserve">Kein Ziel ist durch dauerhaft verpassbaren Inhalt blockierbar.</w:t>
      </w:r>
    </w:p>
    <w:bookmarkEnd w:id="233"/>
    <w:bookmarkEnd w:id="234"/>
    <w:bookmarkStart w:id="235" w:name="kodex"/>
    <w:p>
      <w:pPr>
        <w:pStyle w:val="Heading2"/>
        <w:keepNext/>
      </w:pPr>
      <w:r>
        <w:t xml:space="preserve">32. Kodex</w:t>
      </w:r>
    </w:p>
    <w:p>
      <w:pPr>
        <w:pStyle w:val="Compact"/>
        <w:numPr>
          <w:ilvl w:val="0"/>
          <w:numId w:val="1097"/>
        </w:numPr>
      </w:pPr>
      <w:r>
        <w:t xml:space="preserve">Kategorien: 10 Helden, 18 Truppen, 14 Beschwörungen, 28 Grundgegner, 12 Eliteattribute, 8 Champions, 4 Zwischenbosse, 4 Hauptbosse, 42 Gegenstände, 36 Relikte, 30 Ereignisse, 4 Regionen, Story, Ascension-Regeln und Modifikatoren.</w:t>
      </w:r>
    </w:p>
    <w:p>
      <w:pPr>
        <w:pStyle w:val="Compact"/>
        <w:numPr>
          <w:ilvl w:val="0"/>
          <w:numId w:val="1097"/>
        </w:numPr>
      </w:pPr>
      <w:r>
        <w:t xml:space="preserve">Unbekannte Einträge erscheinen als Silhouette mit Entdeckungsquelle, sofern die Quelle bereits zugänglich ist.</w:t>
      </w:r>
    </w:p>
    <w:p>
      <w:pPr>
        <w:pStyle w:val="Compact"/>
        <w:numPr>
          <w:ilvl w:val="0"/>
          <w:numId w:val="1097"/>
        </w:numPr>
      </w:pPr>
      <w:r>
        <w:t xml:space="preserve">Erste Begegnung schaltet Namen, Rolle, Kurzmechanik und Gegenstrategie frei. Erster Sieg schaltet vollständige Baselinewerte und Fähigkeiten frei.</w:t>
      </w:r>
    </w:p>
    <w:p>
      <w:pPr>
        <w:pStyle w:val="Compact"/>
        <w:numPr>
          <w:ilvl w:val="0"/>
          <w:numId w:val="1097"/>
        </w:numPr>
      </w:pPr>
      <w:r>
        <w:t xml:space="preserve">Boss-Kodex zeigt normale, Veteran-, Rang-4- und Rang-9-Regeln getrennt.</w:t>
      </w:r>
    </w:p>
    <w:p>
      <w:pPr>
        <w:pStyle w:val="Compact"/>
        <w:numPr>
          <w:ilvl w:val="0"/>
          <w:numId w:val="1097"/>
        </w:numPr>
      </w:pPr>
      <w:r>
        <w:t xml:space="preserve">Einträge enthalten niemals versteckte aktuelle Endwerte nach Schwierigkeit; stattdessen Basis plus aktive Multiplikatoren.</w:t>
      </w:r>
    </w:p>
    <w:p>
      <w:pPr>
        <w:pStyle w:val="Compact"/>
        <w:numPr>
          <w:ilvl w:val="0"/>
          <w:numId w:val="1097"/>
        </w:numPr>
      </w:pPr>
      <w:r>
        <w:t xml:space="preserve">Such-/Filteroptionen: Name, Rolle, Merkmal, Region, Schadenstyp, Beschwörung/Konstruktion, freigeschaltet/ungesehen.</w:t>
      </w:r>
    </w:p>
    <w:bookmarkEnd w:id="235"/>
    <w:bookmarkStart w:id="236" w:name="interne-erfolge"/>
    <w:p>
      <w:pPr>
        <w:pStyle w:val="Heading2"/>
        <w:keepNext/>
      </w:pPr>
      <w:r>
        <w:t xml:space="preserve">33. Interne Erfolge</w:t>
      </w:r>
    </w:p>
    <w:p>
      <w:pPr>
        <w:pStyle w:val="FirstParagraph"/>
      </w:pPr>
      <w:r>
        <w:t xml:space="preserve">Erfolge sind lokal, offline und rein intern. Sie geben Kosmetik, Titel oder kleine einmalige Gold-/Riftessenzbeträge, niemals exklusive notwendige Macht. Versteckte Erfolge sind erlaubt, dürfen aber keine ernsthafte Fehlhandlung verlangen.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Erfolg</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Bedingung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Erster Riss</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Expedition 1.1 abschließen.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Volles Haus</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Sieben reguläre Gruppenplätze erstmals belegen.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Drei sind eine Gesellschaft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Eine aktive 3er-Synergie einsetzen.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Acht Wege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Alle acht Synergien mindestens einmal aktivieren.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Keiner fiel</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Einen Bosskampf Überlegen gewinnen.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Letzter Stand</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Einen Kampf mit genau einer überlebenden regulären Einheit gewinnen.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Nicht heute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Eine Einheit wiederbeleben und Kampf gewinnen.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Pünktliche Unterbrechung</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 Bosskanalisierung vollständig unterbrechen.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Knochenarbeit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Sechs eigene Skelette in einem Kampf erzeugen.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Sehr großer Flausch</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Alphawolf erstmals beschwören.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Baugenehmigung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Drei eigene Konstruktionen gleichzeitig aktiv.</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Popcorn!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Mit einer Kettenreaktion fünf Gegner treffen.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Alles gebannt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In einem Kampf fünf Buffs/Schilde mit Bannung beeinflussen.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Perfekte Linie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Drei Bahnen mit je Front- und Hintereinheit aufstellen.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Mut zur Lücke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Mit leerer Startbahn einen Elitekampf gewinnen.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Fokusgruppe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Drei Fernkämpfer greifen fünf Sekunden dasselbe Ziel an.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Goldener Anker</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Fünf Gegenstände in einer Expedition sichern.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Vertraglich geregelt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Einen Vertrag auf Stufe III verbessern.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Poliert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Ersten Gegenstand polieren.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Werkstattmuseum</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Alle 42 permanenten Gegenstände entdecken.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Geschichten am Weg</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Alle 30 Ereignisse erleben.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Ein wirklich teurer Hut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Kosmetischen Händlerhut erhalten.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Pip hatte recht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Pips Zufallsoption wählen und positives Ergebnis erhalten.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Pip hatte auch mal nicht recht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Pips Zufallsoption wählen und negatives Ergebnis erhalten.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Vier Kronen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Alle vier Hauptbosse besiegen.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Riftwarden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Kampagne abschließen.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Veteran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Kampagne auf Veteran abschließen.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Keine Eile</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Einen 80+ Sekunden Bosskampf ohne Riftkollaps gewinnen.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Aufgestiegen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Ascension-Rang 1 abschließen.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Verknotet</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Ascension-Rang 10 abschließen.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Jenseits</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Jenseitsgrad 10 abschließen.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Konstellation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Alle 28 Konstellationsknoten mindestens einmal kaufen.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Tiefe 25</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Endlose Rift Tiefe 25 erreichen.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Tiefe 50</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Endlose Rift Tiefe 50 erreichen.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Hundert Schritte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Endlose Rift Tiefe 100 erreichen.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Zehn Meister</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Je Held mindestens drei Meisterschaftsziele abschließen.</w:t>
            </w:r>
          </w:p>
        </w:tc>
      </w:tr>
    </w:tbl>
    <w:p>
      <w:pPr>
        <w:pStyle w:val="Compact"/>
        <w:numPr>
          <w:ilvl w:val="0"/>
          <w:numId w:val="1098"/>
        </w:numPr>
      </w:pPr>
      <w:r>
        <w:t xml:space="preserve">Normale Erfolge: 100 Gold oder kosmetisches Abzeichen. Kampagnen-/Endgame-Meilensteine: Titel/Rahmen und höchstens 1-3 Riftessenz.</w:t>
      </w:r>
    </w:p>
    <w:p>
      <w:pPr>
        <w:pStyle w:val="Compact"/>
        <w:numPr>
          <w:ilvl w:val="0"/>
          <w:numId w:val="1098"/>
        </w:numPr>
      </w:pPr>
      <w:r>
        <w:t xml:space="preserve">Erfolge werden nachträglich geprüft, wenn ein altes Savegame auf eine Version mit neuer Prüfung geladen wird.</w:t>
      </w:r>
    </w:p>
    <w:p>
      <w:pPr>
        <w:pStyle w:val="Compact"/>
        <w:numPr>
          <w:ilvl w:val="0"/>
          <w:numId w:val="1098"/>
        </w:numPr>
      </w:pPr>
      <w:r>
        <w:t xml:space="preserve">„Pip hatte recht/nicht recht“ verwendet ausschließlich die explizit zufälligen Pip-Optionen und keine versteckten Wertungen.</w:t>
      </w:r>
    </w:p>
    <w:bookmarkEnd w:id="236"/>
    <w:bookmarkStart w:id="240" w:name="X6e82c8f6de417d4e666230b1c742812377932fc"/>
    <w:p>
      <w:pPr>
        <w:pStyle w:val="Heading2"/>
        <w:keepNext/>
      </w:pPr>
      <w:r>
        <w:t xml:space="preserve">34. Kampfauswertung und automatische Hinweise</w:t>
      </w:r>
    </w:p>
    <w:bookmarkStart w:id="237" w:name="auswertungsdaten"/>
    <w:p>
      <w:pPr>
        <w:pStyle w:val="Heading3"/>
        <w:keepNext/>
      </w:pPr>
      <w:r>
        <w:t xml:space="preserve">34.1 Auswertungsdaten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Metrik</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Definition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Kampfdauer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Simulationszeit von Startsignal bis Kampfende, ohne Pause.</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Verursachter Schaden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Endschaden an LP plus effektiv verbrauchter Schildschaden getrennt.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Erhaltener Schaden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LP- und Schildschaden getrennt.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Heilung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Tatsächlich wiederhergestellte LP; Überheilung separat.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Schilde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Erzeugte Menge und tatsächlich absorbierte Menge.</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Kontrolle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Gesamte effektive Kontrollsekunden nach Resistenz.</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Beschwörungen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Erzeugt, gefallen, abgelaufen, ersetzt.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Erster Verlust</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Zeitpunkt und Ursache des ersten regulären eigenen Falls.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MVP</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Gewichteter Beitrag: Schaden 1, Heilung 0,8, absorbierter Schild 0,7, Kontrolle 45 Punkte/s, Bossmechanikobjekte 100; normalisiert nach Rolle.</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Gefährlichster Gegner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Höchster gewichteter Beitrag gegen Spieler; Bossmechanikschaden eingeschlossen.</w:t>
            </w:r>
          </w:p>
        </w:tc>
      </w:tr>
    </w:tbl>
    <w:bookmarkEnd w:id="237"/>
    <w:bookmarkStart w:id="238" w:name="kampfbewertung"/>
    <w:p>
      <w:pPr>
        <w:pStyle w:val="Heading3"/>
        <w:keepNext/>
      </w:pPr>
      <w:r>
        <w:t xml:space="preserve">34.2 Kampfbewertung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Bewertung</w:t>
            </w:r>
          </w:p>
        </w:tc>
        <w:tc>
          <w:tcPr>
            <w:vAlign w:val="center"/>
            <w:tcMar>
              <w:top w:w="55" w:type="dxa"/>
              <w:start w:w="75" w:type="dxa"/>
              <w:bottom w:w="55" w:type="dxa"/>
              <w:end w:w="75" w:type="dxa"/>
            </w:tcMar>
            <w:tcW w:type="pct" w:w="2100"/>
            <w:shd w:fill="4B2D63"/>
          </w:tcPr>
          <w:p>
            <w:pPr>
              <w:pStyle w:val="Compact"/>
              <w:keepNext w:val="0"/>
              <w:keepLines w:val="0"/>
              <w:spacing w:before="0" w:after="20" w:line="240" w:lineRule="auto"/>
              <w:jc w:val="left"/>
            </w:pPr>
            <w:r>
              <w:rPr>
                <w:rFonts w:ascii="Aptos" w:hAnsi="Aptos" w:eastAsia="Aptos"/>
                <w:b/>
                <w:color w:val="FFFFFF"/>
                <w:sz w:val="16"/>
              </w:rPr>
              <w:t xml:space="preserve">Bedingung</w:t>
            </w:r>
          </w:p>
        </w:tc>
        <w:tc>
          <w:tcPr>
            <w:vAlign w:val="center"/>
            <w:tcMar>
              <w:top w:w="55" w:type="dxa"/>
              <w:start w:w="75" w:type="dxa"/>
              <w:bottom w:w="55" w:type="dxa"/>
              <w:end w:w="75" w:type="dxa"/>
            </w:tcMar>
            <w:tcW w:type="pct" w:w="1550"/>
            <w:shd w:fill="4B2D63"/>
          </w:tcPr>
          <w:p>
            <w:pPr>
              <w:pStyle w:val="Compact"/>
              <w:keepNext w:val="0"/>
              <w:keepLines w:val="0"/>
              <w:spacing w:before="0" w:after="20" w:line="240" w:lineRule="auto"/>
              <w:jc w:val="left"/>
            </w:pPr>
            <w:r>
              <w:rPr>
                <w:rFonts w:ascii="Aptos" w:hAnsi="Aptos" w:eastAsia="Aptos"/>
                <w:b/>
                <w:color w:val="FFFFFF"/>
                <w:sz w:val="16"/>
              </w:rPr>
              <w:t xml:space="preserve">Bonus</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Überlegen</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Keine reguläre eigene Einheit gefallen.</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+15% Gold, höhere Reliktgewichtung klein.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Kontrolliert</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Höchstens ein Drittel der Startgruppe gefallen.</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+8% Gold.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Hart erkämpft</w:t>
            </w:r>
          </w:p>
        </w:tc>
        <w:tc>
          <w:tcPr>
            <w:vAlign w:val="center"/>
            <w:tcMar>
              <w:top w:w="55" w:type="dxa"/>
              <w:start w:w="75" w:type="dxa"/>
              <w:bottom w:w="55" w:type="dxa"/>
              <w:end w:w="75" w:type="dxa"/>
            </w:tcMar>
            <w:tcW w:type="pct" w:w="2100"/>
          </w:tcPr>
          <w:p>
            <w:pPr>
              <w:pStyle w:val="Compact"/>
              <w:keepNext w:val="0"/>
              <w:keepLines w:val="0"/>
              <w:spacing w:before="0" w:after="20" w:line="240" w:lineRule="auto"/>
              <w:jc w:val="left"/>
            </w:pPr>
            <w:r>
              <w:rPr>
                <w:rFonts w:ascii="Aptos" w:hAnsi="Aptos" w:eastAsia="Aptos"/>
                <w:color w:val="2D2931"/>
                <w:sz w:val="16"/>
              </w:rPr>
              <w:t xml:space="preserve">Mehr als ein Drittel gefallen, mindestens zwei überlebt.</w:t>
            </w:r>
          </w:p>
        </w:tc>
        <w:tc>
          <w:tcPr>
            <w:vAlign w:val="center"/>
            <w:tcMar>
              <w:top w:w="55" w:type="dxa"/>
              <w:start w:w="75" w:type="dxa"/>
              <w:bottom w:w="55" w:type="dxa"/>
              <w:end w:w="75" w:type="dxa"/>
            </w:tcMar>
            <w:tcW w:type="pct" w:w="1550"/>
          </w:tcPr>
          <w:p>
            <w:pPr>
              <w:pStyle w:val="Compact"/>
              <w:keepNext w:val="0"/>
              <w:keepLines w:val="0"/>
              <w:spacing w:before="0" w:after="20" w:line="240" w:lineRule="auto"/>
              <w:jc w:val="left"/>
            </w:pPr>
            <w:r>
              <w:rPr>
                <w:rFonts w:ascii="Aptos" w:hAnsi="Aptos" w:eastAsia="Aptos"/>
                <w:color w:val="2D2931"/>
                <w:sz w:val="16"/>
              </w:rPr>
              <w:t xml:space="preserve">Kein Bonus/Malus.</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Letzter Stand</w:t>
            </w:r>
          </w:p>
        </w:tc>
        <w:tc>
          <w:tcPr>
            <w:vAlign w:val="center"/>
            <w:tcMar>
              <w:top w:w="55" w:type="dxa"/>
              <w:start w:w="75" w:type="dxa"/>
              <w:bottom w:w="55" w:type="dxa"/>
              <w:end w:w="75" w:type="dxa"/>
            </w:tcMar>
            <w:tcW w:type="pct" w:w="2100"/>
            <w:shd w:fill="F7F3F9"/>
          </w:tcPr>
          <w:p>
            <w:pPr>
              <w:pStyle w:val="Compact"/>
              <w:keepNext w:val="0"/>
              <w:keepLines w:val="0"/>
              <w:spacing w:before="0" w:after="20" w:line="240" w:lineRule="auto"/>
              <w:jc w:val="left"/>
            </w:pPr>
            <w:r>
              <w:rPr>
                <w:rFonts w:ascii="Aptos" w:hAnsi="Aptos" w:eastAsia="Aptos"/>
                <w:color w:val="2D2931"/>
                <w:sz w:val="16"/>
              </w:rPr>
              <w:t xml:space="preserve">Genau eine reguläre Einheit überlebt.</w:t>
            </w:r>
          </w:p>
        </w:tc>
        <w:tc>
          <w:tcPr>
            <w:vAlign w:val="center"/>
            <w:tcMar>
              <w:top w:w="55" w:type="dxa"/>
              <w:start w:w="75" w:type="dxa"/>
              <w:bottom w:w="55" w:type="dxa"/>
              <w:end w:w="75" w:type="dxa"/>
            </w:tcMar>
            <w:tcW w:type="pct" w:w="1550"/>
            <w:shd w:fill="F7F3F9"/>
          </w:tcPr>
          <w:p>
            <w:pPr>
              <w:pStyle w:val="Compact"/>
              <w:keepNext w:val="0"/>
              <w:keepLines w:val="0"/>
              <w:spacing w:before="0" w:after="20" w:line="240" w:lineRule="auto"/>
              <w:jc w:val="left"/>
            </w:pPr>
            <w:r>
              <w:rPr>
                <w:rFonts w:ascii="Aptos" w:hAnsi="Aptos" w:eastAsia="Aptos"/>
                <w:color w:val="2D2931"/>
                <w:sz w:val="16"/>
              </w:rPr>
              <w:t xml:space="preserve">Kein Malus; eigener Statistikmarker.</w:t>
            </w:r>
          </w:p>
        </w:tc>
      </w:tr>
    </w:tbl>
    <w:bookmarkEnd w:id="238"/>
    <w:bookmarkStart w:id="239" w:name="hinweis-engine"/>
    <w:p>
      <w:pPr>
        <w:pStyle w:val="Heading3"/>
        <w:keepNext/>
      </w:pPr>
      <w:r>
        <w:t xml:space="preserve">34.3 Hinweis-Engine</w:t>
      </w:r>
    </w:p>
    <w:p>
      <w:pPr>
        <w:pStyle w:val="FirstParagraph"/>
      </w:pPr>
      <w:r>
        <w:t xml:space="preserve">Nach jedem Kampf werden maximal zwei Hinweise aus objektiven Regeln gewählt. Ein Hinweis benötigt eine Mindestkonfidenz und darf keine einzige perfekte Lösung behaupten. Priorität: unmittelbare Niederlagenursache; ungenutzter klarer Counter; Positionsproblem; Wirtschaft/Belohnung nie als Kampfhinweis.</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Regel</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Trigger</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Beispieltext</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Leere Bahn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Gegner erreichte auf anfangs leerer Bahn innerhalb 8 s eine Hintereinheit.</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„Deine obere Bahn war unbesetzt und wurde sehr schnell durchbrochen.“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Heiler ungestört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Gegnerischer Heiler wirkte mindestens viermal und erzeugte &gt;18% gegnerische Gesamt-LP Heilung.</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„Der gegnerische Heiler konnte viermal wirken und viel Schaden ausgleichen.“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Backline früh verloren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Schütze/Heiler fiel vor Sekunde 12 und erhielt &gt;60% Schaden von Nahkämpfer.</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„Deine Hinterlinie wurde früh im Nahkampf erreicht.“</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Keine Schildantwort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&gt;35% Gesamtschaden wurde von Schilden absorbiert; Gruppe besitzt keinen Brecher/Bann.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„Deiner Gruppe fehlte eine verlässliche Antwort auf Schilde.“</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Flächenschaden</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Mindestens 45% eigener LP-Schaden kam aus Flächenquellen.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„Die meisten Verluste entstanden durch Flächenschaden; eine breitere Verteilung könnte helfen.“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Beschwörungsdruck</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Gegnerbeschwörungen verursachten &gt;30% Schaden oder blockierten &gt;8 s.</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„Gegnerische Beschwörungen blieben lange aktiv und banden deine Front.“</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Überdehnung</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Eine offensive Einheit war &gt;15 X vor nächstem Verbündeten und fiel innerhalb 4 s.</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„Eine Einheit rückte weit ohne Unterstützung vor.“</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Bossfenster verpasst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Boss besaß mindestens 2 s Verteidigungs-Schwäche, Spieler verursachte darin &lt;5% Gesamtschaden.</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„Das sichtbare Verwundbarkeitsfenster des Bosses wurde kaum genutzt.“</w:t>
            </w:r>
          </w:p>
        </w:tc>
      </w:tr>
    </w:tbl>
    <w:p>
      <w:pPr>
        <w:pStyle w:val="BodyText"/>
      </w:pPr>
      <w:r>
        <w:rPr>
          <w:b/>
          <w:bCs/>
          <w:color w:val="65417A"/>
        </w:rPr>
        <w:t xml:space="preserve">Implementierungs- und Abnahmekriterien</w:t>
      </w:r>
    </w:p>
    <w:p>
      <w:pPr>
        <w:pStyle w:val="Compact"/>
        <w:numPr>
          <w:ilvl w:val="0"/>
          <w:numId w:val="1099"/>
        </w:numPr>
      </w:pPr>
      <w:r>
        <w:t xml:space="preserve">Auswertungswerte stimmen mit Kampflog auf Rundungsdifferenz unter 0,1% überein.</w:t>
      </w:r>
    </w:p>
    <w:p>
      <w:pPr>
        <w:pStyle w:val="Compact"/>
        <w:numPr>
          <w:ilvl w:val="0"/>
          <w:numId w:val="1099"/>
        </w:numPr>
      </w:pPr>
      <w:r>
        <w:t xml:space="preserve">MVP-Algorithmus bevorzugt nicht automatisch reine DPS über essentielle Heilung/Tankleistung.</w:t>
      </w:r>
    </w:p>
    <w:p>
      <w:pPr>
        <w:pStyle w:val="Compact"/>
        <w:numPr>
          <w:ilvl w:val="0"/>
          <w:numId w:val="1099"/>
        </w:numPr>
      </w:pPr>
      <w:r>
        <w:t xml:space="preserve">Hinweise werden nur bei vollständig erfüllten Triggern gezeigt und nennen keine nicht vorhandene Fähigkeit.</w:t>
      </w:r>
    </w:p>
    <w:p>
      <w:pPr>
        <w:pStyle w:val="Compact"/>
        <w:numPr>
          <w:ilvl w:val="0"/>
          <w:numId w:val="1099"/>
        </w:numPr>
      </w:pPr>
      <w:r>
        <w:t xml:space="preserve">Spieler kann von jeder Metrik direkt zur Ereignis-Timeline springen.</w:t>
      </w:r>
    </w:p>
    <w:bookmarkEnd w:id="239"/>
    <w:bookmarkEnd w:id="240"/>
    <w:bookmarkStart w:id="243" w:name="X220d297e9ad6f1040cee73cc63411340215f974"/>
    <w:p>
      <w:pPr>
        <w:pStyle w:val="Heading2"/>
        <w:keepNext/>
      </w:pPr>
      <w:r>
        <w:t xml:space="preserve">35. Hauptquartier und dauerhafte Progressionsoberfläche</w:t>
      </w:r>
    </w:p>
    <w:p>
      <w:pPr>
        <w:pStyle w:val="FirstParagraph"/>
      </w:pPr>
      <w:r>
        <w:t xml:space="preserve">Das Hauptquartier ist eine kompakte, visuell zusammenhängende Menüumgebung und keine frei begehbare Basis. Jeder Bereich öffnet eine klar fokussierte Oberfläche; der Spieler baut keine Räume manuell.</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2640"/>
        <w:gridCol w:w="2640"/>
        <w:gridCol w:w="2640"/>
      </w:tblGrid>
      <w:tr>
        <w:trPr>
          <w:tblHeader w:val="on"/>
          <w:tblHeader w:val="true"/>
          <w:cantSplit/>
        </w:trPr>
        <w:tc>
          <w:tcPr>
            <w:vAlign w:val="center"/>
            <w:tcMar>
              <w:top w:w="55" w:type="dxa"/>
              <w:start w:w="75" w:type="dxa"/>
              <w:bottom w:w="55" w:type="dxa"/>
              <w:end w:w="75" w:type="dxa"/>
            </w:tcMar>
            <w:tcW w:type="pct" w:w="1200"/>
            <w:shd w:fill="4B2D63"/>
          </w:tcPr>
          <w:p>
            <w:pPr>
              <w:pStyle w:val="Compact"/>
              <w:keepNext w:val="0"/>
              <w:keepLines w:val="0"/>
              <w:spacing w:before="0" w:after="20" w:line="240" w:lineRule="auto"/>
              <w:jc w:val="left"/>
            </w:pPr>
            <w:r>
              <w:rPr>
                <w:rFonts w:ascii="Aptos" w:hAnsi="Aptos" w:eastAsia="Aptos"/>
                <w:b/>
                <w:color w:val="FFFFFF"/>
                <w:sz w:val="16"/>
              </w:rPr>
              <w:t xml:space="preserve">Bereich</w:t>
            </w:r>
          </w:p>
        </w:tc>
        <w:tc>
          <w:tcPr>
            <w:vAlign w:val="center"/>
            <w:tcMar>
              <w:top w:w="55" w:type="dxa"/>
              <w:start w:w="75" w:type="dxa"/>
              <w:bottom w:w="55" w:type="dxa"/>
              <w:end w:w="75" w:type="dxa"/>
            </w:tcMar>
            <w:tcW w:type="pct" w:w="2400"/>
            <w:shd w:fill="4B2D63"/>
          </w:tcPr>
          <w:p>
            <w:pPr>
              <w:pStyle w:val="Compact"/>
              <w:keepNext w:val="0"/>
              <w:keepLines w:val="0"/>
              <w:spacing w:before="0" w:after="20" w:line="240" w:lineRule="auto"/>
              <w:jc w:val="left"/>
            </w:pPr>
            <w:r>
              <w:rPr>
                <w:rFonts w:ascii="Aptos" w:hAnsi="Aptos" w:eastAsia="Aptos"/>
                <w:b/>
                <w:color w:val="FFFFFF"/>
                <w:sz w:val="16"/>
              </w:rPr>
              <w:t xml:space="preserve">Funktionen</w:t>
            </w:r>
          </w:p>
        </w:tc>
        <w:tc>
          <w:tcPr>
            <w:vAlign w:val="center"/>
            <w:tcMar>
              <w:top w:w="55" w:type="dxa"/>
              <w:start w:w="75" w:type="dxa"/>
              <w:bottom w:w="55" w:type="dxa"/>
              <w:end w:w="75" w:type="dxa"/>
            </w:tcMar>
            <w:tcW w:type="pct" w:w="1400"/>
            <w:shd w:fill="4B2D63"/>
          </w:tcPr>
          <w:p>
            <w:pPr>
              <w:pStyle w:val="Compact"/>
              <w:keepNext w:val="0"/>
              <w:keepLines w:val="0"/>
              <w:spacing w:before="0" w:after="20" w:line="240" w:lineRule="auto"/>
              <w:jc w:val="left"/>
            </w:pPr>
            <w:r>
              <w:rPr>
                <w:rFonts w:ascii="Aptos" w:hAnsi="Aptos" w:eastAsia="Aptos"/>
                <w:b/>
                <w:color w:val="FFFFFF"/>
                <w:sz w:val="16"/>
              </w:rPr>
              <w:t xml:space="preserve">Sichtbare Entwicklung</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Einsatztafel</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Kampagne, Schwierigkeit, Missionsvorschau, Ascension, Endlose Rift, Rekorde.</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Neue Kartenfragmente, Bossmarken, Leuchten der Riftkammer.</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Heldenhalle</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Helden, Level/Ruhm, Ausrüstung, Fähigkeiten, Meisterschaften, Kosmetik.</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Freigeschaltete Helden erscheinen im Raum; kleine Zweierdialoge.</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Kaserne</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Verträge entdecken/kaufen, Truppen vergleichen, Kits verwalten.</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Mehr Truppensilhouetten, Trainingsrequisiten, Banner.</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Werkstatt</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Permanente Gegenstände, Polieren, Banner, Duplikatumwandlung.</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Werkzeug, ausgestellte Bossobjekte, Funken/Runen.</w:t>
            </w:r>
          </w:p>
        </w:tc>
      </w:tr>
      <w:tr>
        <w:trPr>
          <w:cantSplit/>
        </w:trPr>
        <w:tc>
          <w:tcPr>
            <w:vAlign w:val="center"/>
            <w:tcMar>
              <w:top w:w="55" w:type="dxa"/>
              <w:start w:w="75" w:type="dxa"/>
              <w:bottom w:w="55" w:type="dxa"/>
              <w:end w:w="75" w:type="dxa"/>
            </w:tcMar>
            <w:tcW w:type="pct" w:w="1200"/>
          </w:tcPr>
          <w:p>
            <w:pPr>
              <w:pStyle w:val="Compact"/>
              <w:keepNext w:val="0"/>
              <w:keepLines w:val="0"/>
              <w:spacing w:before="0" w:after="20" w:line="240" w:lineRule="auto"/>
              <w:jc w:val="left"/>
            </w:pPr>
            <w:r>
              <w:rPr>
                <w:rFonts w:ascii="Aptos" w:hAnsi="Aptos" w:eastAsia="Aptos"/>
                <w:color w:val="2D2931"/>
                <w:sz w:val="16"/>
              </w:rPr>
              <w:t xml:space="preserve">Archiv</w:t>
            </w:r>
          </w:p>
        </w:tc>
        <w:tc>
          <w:tcPr>
            <w:vAlign w:val="center"/>
            <w:tcMar>
              <w:top w:w="55" w:type="dxa"/>
              <w:start w:w="75" w:type="dxa"/>
              <w:bottom w:w="55" w:type="dxa"/>
              <w:end w:w="75" w:type="dxa"/>
            </w:tcMar>
            <w:tcW w:type="pct" w:w="2400"/>
          </w:tcPr>
          <w:p>
            <w:pPr>
              <w:pStyle w:val="Compact"/>
              <w:keepNext w:val="0"/>
              <w:keepLines w:val="0"/>
              <w:spacing w:before="0" w:after="20" w:line="240" w:lineRule="auto"/>
              <w:jc w:val="left"/>
            </w:pPr>
            <w:r>
              <w:rPr>
                <w:rFonts w:ascii="Aptos" w:hAnsi="Aptos" w:eastAsia="Aptos"/>
                <w:color w:val="2D2931"/>
                <w:sz w:val="16"/>
              </w:rPr>
              <w:t xml:space="preserve">Kodex, Ereignisse, Story, Erfolge, Statistiken, Tutorials.</w:t>
            </w:r>
          </w:p>
        </w:tc>
        <w:tc>
          <w:tcPr>
            <w:vAlign w:val="center"/>
            <w:tcMar>
              <w:top w:w="55" w:type="dxa"/>
              <w:start w:w="75" w:type="dxa"/>
              <w:bottom w:w="55" w:type="dxa"/>
              <w:end w:w="75" w:type="dxa"/>
            </w:tcMar>
            <w:tcW w:type="pct" w:w="1400"/>
          </w:tcPr>
          <w:p>
            <w:pPr>
              <w:pStyle w:val="Compact"/>
              <w:keepNext w:val="0"/>
              <w:keepLines w:val="0"/>
              <w:spacing w:before="0" w:after="20" w:line="240" w:lineRule="auto"/>
              <w:jc w:val="left"/>
            </w:pPr>
            <w:r>
              <w:rPr>
                <w:rFonts w:ascii="Aptos" w:hAnsi="Aptos" w:eastAsia="Aptos"/>
                <w:color w:val="2D2931"/>
                <w:sz w:val="16"/>
              </w:rPr>
              <w:t xml:space="preserve">Regale füllen sich, neue leuchtende Seiten.</w:t>
            </w:r>
          </w:p>
        </w:tc>
      </w:tr>
      <w:tr>
        <w:trPr>
          <w:cantSplit/>
        </w:trPr>
        <w:tc>
          <w:tcPr>
            <w:vAlign w:val="center"/>
            <w:tcMar>
              <w:top w:w="55" w:type="dxa"/>
              <w:start w:w="75" w:type="dxa"/>
              <w:bottom w:w="55" w:type="dxa"/>
              <w:end w:w="75" w:type="dxa"/>
            </w:tcMar>
            <w:tcW w:type="pct" w:w="1200"/>
            <w:shd w:fill="F7F3F9"/>
          </w:tcPr>
          <w:p>
            <w:pPr>
              <w:pStyle w:val="Compact"/>
              <w:keepNext w:val="0"/>
              <w:keepLines w:val="0"/>
              <w:spacing w:before="0" w:after="20" w:line="240" w:lineRule="auto"/>
              <w:jc w:val="left"/>
            </w:pPr>
            <w:r>
              <w:rPr>
                <w:rFonts w:ascii="Aptos" w:hAnsi="Aptos" w:eastAsia="Aptos"/>
                <w:color w:val="2D2931"/>
                <w:sz w:val="16"/>
              </w:rPr>
              <w:t xml:space="preserve">Riftkammer</w:t>
            </w:r>
          </w:p>
        </w:tc>
        <w:tc>
          <w:tcPr>
            <w:vAlign w:val="center"/>
            <w:tcMar>
              <w:top w:w="55" w:type="dxa"/>
              <w:start w:w="75" w:type="dxa"/>
              <w:bottom w:w="55" w:type="dxa"/>
              <w:end w:w="75" w:type="dxa"/>
            </w:tcMar>
            <w:tcW w:type="pct" w:w="2400"/>
            <w:shd w:fill="F7F3F9"/>
          </w:tcPr>
          <w:p>
            <w:pPr>
              <w:pStyle w:val="Compact"/>
              <w:keepNext w:val="0"/>
              <w:keepLines w:val="0"/>
              <w:spacing w:before="0" w:after="20" w:line="240" w:lineRule="auto"/>
              <w:jc w:val="left"/>
            </w:pPr>
            <w:r>
              <w:rPr>
                <w:rFonts w:ascii="Aptos" w:hAnsi="Aptos" w:eastAsia="Aptos"/>
                <w:color w:val="2D2931"/>
                <w:sz w:val="16"/>
              </w:rPr>
              <w:t xml:space="preserve">Ascension-Ränge, Konstellation, Segnungen, Zyklusvorbereitung, Jenseits.</w:t>
            </w:r>
          </w:p>
        </w:tc>
        <w:tc>
          <w:tcPr>
            <w:vAlign w:val="center"/>
            <w:tcMar>
              <w:top w:w="55" w:type="dxa"/>
              <w:start w:w="75" w:type="dxa"/>
              <w:bottom w:w="55" w:type="dxa"/>
              <w:end w:w="75" w:type="dxa"/>
            </w:tcMar>
            <w:tcW w:type="pct" w:w="1400"/>
            <w:shd w:fill="F7F3F9"/>
          </w:tcPr>
          <w:p>
            <w:pPr>
              <w:pStyle w:val="Compact"/>
              <w:keepNext w:val="0"/>
              <w:keepLines w:val="0"/>
              <w:spacing w:before="0" w:after="20" w:line="240" w:lineRule="auto"/>
              <w:jc w:val="left"/>
            </w:pPr>
            <w:r>
              <w:rPr>
                <w:rFonts w:ascii="Aptos" w:hAnsi="Aptos" w:eastAsia="Aptos"/>
                <w:color w:val="2D2931"/>
                <w:sz w:val="16"/>
              </w:rPr>
              <w:t xml:space="preserve">Wächst nach Rängen von kleinem Kreis zu vollständiger Sternkarte.</w:t>
            </w:r>
          </w:p>
        </w:tc>
      </w:tr>
    </w:tbl>
    <w:bookmarkStart w:id="241" w:name="navigationsregeln"/>
    <w:p>
      <w:pPr>
        <w:pStyle w:val="Heading3"/>
        <w:keepNext/>
      </w:pPr>
      <w:r>
        <w:t xml:space="preserve">35.1 Navigationsregeln</w:t>
      </w:r>
    </w:p>
    <w:p>
      <w:pPr>
        <w:pStyle w:val="Compact"/>
        <w:numPr>
          <w:ilvl w:val="0"/>
          <w:numId w:val="1100"/>
        </w:numPr>
      </w:pPr>
      <w:r>
        <w:t xml:space="preserve">Vom Hauptquartier ist jeder Hauptbereich mit einem Tap erreichbar; keine verschachtelte Navigation tiefer als drei Ebenen.</w:t>
      </w:r>
    </w:p>
    <w:p>
      <w:pPr>
        <w:pStyle w:val="Compact"/>
        <w:numPr>
          <w:ilvl w:val="0"/>
          <w:numId w:val="1100"/>
        </w:numPr>
      </w:pPr>
      <w:r>
        <w:t xml:space="preserve">Zurück führt immer eine Ebene zurück und verwirft nie unbestätigte Käufe ohne Dialog.</w:t>
      </w:r>
    </w:p>
    <w:p>
      <w:pPr>
        <w:pStyle w:val="Compact"/>
        <w:numPr>
          <w:ilvl w:val="0"/>
          <w:numId w:val="1100"/>
        </w:numPr>
      </w:pPr>
      <w:r>
        <w:t xml:space="preserve">Neue Inhalte erhalten einen einmaligen Punkt; der Punkt verschwindet nach Öffnen des relevanten Details, nicht bloß des Obermenüs.</w:t>
      </w:r>
    </w:p>
    <w:p>
      <w:pPr>
        <w:pStyle w:val="Compact"/>
        <w:numPr>
          <w:ilvl w:val="0"/>
          <w:numId w:val="1100"/>
        </w:numPr>
      </w:pPr>
      <w:r>
        <w:t xml:space="preserve">Gold, Riftessenz und aktueller Modus sind auf allen Verwaltungsseiten sichtbar.</w:t>
      </w:r>
    </w:p>
    <w:p>
      <w:pPr>
        <w:pStyle w:val="Compact"/>
        <w:numPr>
          <w:ilvl w:val="0"/>
          <w:numId w:val="1100"/>
        </w:numPr>
      </w:pPr>
      <w:r>
        <w:t xml:space="preserve">Einheitenvergleich öffnet maximal drei Karten nebeneinander auf Tablet/Desktop und eine scrollbare Vergleichsmatrix auf Telefon.</w:t>
      </w:r>
    </w:p>
    <w:bookmarkEnd w:id="241"/>
    <w:bookmarkStart w:id="242" w:name="sichtbare-entwicklungsmeilensteine"/>
    <w:p>
      <w:pPr>
        <w:pStyle w:val="Heading3"/>
        <w:keepNext/>
      </w:pPr>
      <w:r>
        <w:t xml:space="preserve">35.2 Sichtbare Entwicklungsmeilensteine</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Meilenstein</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HQ-Veränderung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Expedition 1.1</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Kaserne beleuchtet, erstes Banner aufgehängt.</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Akt I abgeschlossen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Aschenkönig-Krone als Ausstellung; Aschenstraße repariert.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Akt II abgeschlossen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Pflanzen und Wölfe im Hof; warmere Beleuchtung.</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Akt III abgeschlossen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Werkstatt vollständig aktiv; Orrik-Prototyp im Hintergrund.</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Kampagne abgeschlossen</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Riftanker stabilisiert; Riftkammer öffnet; Kuratorfragment im Archiv.</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Ascension 5</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Konstellation sichtbar über HQ-Himmel.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Ascension 10</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Vollständiger Riftwarden-Siegelkreis; alternative Abendbeleuchtung.</w:t>
            </w:r>
          </w:p>
        </w:tc>
      </w:tr>
    </w:tbl>
    <w:bookmarkEnd w:id="242"/>
    <w:bookmarkEnd w:id="243"/>
    <w:bookmarkStart w:id="247" w:name="ux-für-formation-vorschau-und-kampf"/>
    <w:p>
      <w:pPr>
        <w:pStyle w:val="Heading2"/>
        <w:keepNext/>
      </w:pPr>
      <w:r>
        <w:t xml:space="preserve">36. UX für Formation, Vorschau und Kampf</w:t>
      </w:r>
    </w:p>
    <w:bookmarkStart w:id="244" w:name="formationsscreen"/>
    <w:p>
      <w:pPr>
        <w:pStyle w:val="Heading3"/>
        <w:keepNext/>
      </w:pPr>
      <w:r>
        <w:t xml:space="preserve">36.1 Formationsscreen</w:t>
      </w:r>
    </w:p>
    <w:p>
      <w:pPr>
        <w:pStyle w:val="Compact"/>
        <w:numPr>
          <w:ilvl w:val="0"/>
          <w:numId w:val="1101"/>
        </w:numPr>
      </w:pPr>
      <w:r>
        <w:t xml:space="preserve">Links/oben eigene 3x3-Formation, rechts/unten vollständige Gegnerformation als spiegelnde Vorschau.</w:t>
      </w:r>
    </w:p>
    <w:p>
      <w:pPr>
        <w:pStyle w:val="Compact"/>
        <w:numPr>
          <w:ilvl w:val="0"/>
          <w:numId w:val="1101"/>
        </w:numPr>
      </w:pPr>
      <w:r>
        <w:t xml:space="preserve">Drag-and-drop und Tap-Select/Tap-Place sind gleichwertig. Ungültige Felder zeigen Grund direkt.</w:t>
      </w:r>
    </w:p>
    <w:p>
      <w:pPr>
        <w:pStyle w:val="Compact"/>
        <w:numPr>
          <w:ilvl w:val="0"/>
          <w:numId w:val="1101"/>
        </w:numPr>
      </w:pPr>
      <w:r>
        <w:t xml:space="preserve">Jede Karte zeigt Portrait, Rolle, Merkmale, LP/Angriff/Verteidigungskurzwerte, Kit/Ausrüstung und wichtige Fähigkeit.</w:t>
      </w:r>
    </w:p>
    <w:p>
      <w:pPr>
        <w:pStyle w:val="Compact"/>
        <w:numPr>
          <w:ilvl w:val="0"/>
          <w:numId w:val="1101"/>
        </w:numPr>
      </w:pPr>
      <w:r>
        <w:t xml:space="preserve">Reichweitenvorschau wird beim Auswählen als horizontales Band dargestellt; Bahnwechseloptionen als Pfeile.</w:t>
      </w:r>
    </w:p>
    <w:p>
      <w:pPr>
        <w:pStyle w:val="Compact"/>
        <w:numPr>
          <w:ilvl w:val="0"/>
          <w:numId w:val="1101"/>
        </w:numPr>
      </w:pPr>
      <w:r>
        <w:t xml:space="preserve">Aktive Synergien und Doktrinwirkung aktualisieren sofort. Beinahe-Synergie zeigt „2/3“, aber kein aufdringliches Warnsignal.</w:t>
      </w:r>
    </w:p>
    <w:p>
      <w:pPr>
        <w:pStyle w:val="Compact"/>
        <w:numPr>
          <w:ilvl w:val="0"/>
          <w:numId w:val="1101"/>
        </w:numPr>
      </w:pPr>
      <w:r>
        <w:t xml:space="preserve">Gegnerkarte enthält Rolle, Startfeld, Angriffstyp, Fähigkeitstrigger, Elite/Championstatus, Beschwörungen und natürliche Gegenstrategien.</w:t>
      </w:r>
    </w:p>
    <w:p>
      <w:pPr>
        <w:pStyle w:val="Compact"/>
        <w:numPr>
          <w:ilvl w:val="0"/>
          <w:numId w:val="1101"/>
        </w:numPr>
      </w:pPr>
      <w:r>
        <w:t xml:space="preserve">Bossvorschau besitzt eigene Phasentabs und listet Rang-/Schwierigkeitszusätze getrennt.</w:t>
      </w:r>
    </w:p>
    <w:p>
      <w:pPr>
        <w:pStyle w:val="Compact"/>
        <w:numPr>
          <w:ilvl w:val="0"/>
          <w:numId w:val="1101"/>
        </w:numPr>
      </w:pPr>
      <w:r>
        <w:t xml:space="preserve">Startbutton bleibt erreichbar, aber harte Regelverstöße blockieren; weiche Risiken erzeugen einmalige Warnung.</w:t>
      </w:r>
    </w:p>
    <w:bookmarkEnd w:id="244"/>
    <w:bookmarkStart w:id="245" w:name="kampfbildschirm"/>
    <w:p>
      <w:pPr>
        <w:pStyle w:val="Heading3"/>
        <w:keepNext/>
      </w:pPr>
      <w:r>
        <w:t xml:space="preserve">36.2 Kampfbildschirm</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UI-Zone</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Inhalt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Oben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Bossleiste oder kompakte gegnerische Statusleiste; Phase/Ressource/Fähigkeitswarnung.</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Spielfeld</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Einheiten, Projektile, Bodenwarnungen, Statusicons; keine permanenten Textboxen.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Unten links</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Pause, Geschwindigkeiten 0,5x/1x/2x/3x; zuletzt gewählte Stufe gespeichert.</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Unten Mitte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Optional einblendbare Mini-Timeline der nächsten bekannten Boss-/Modifikatorereignisse.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Unten rechts</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Info-Layer, Schadenszahlen an/aus, reduzierte Effekte, Kamera-Auto.</w:t>
            </w:r>
          </w:p>
        </w:tc>
      </w:tr>
    </w:tbl>
    <w:p>
      <w:pPr>
        <w:pStyle w:val="Compact"/>
        <w:numPr>
          <w:ilvl w:val="0"/>
          <w:numId w:val="1102"/>
        </w:numPr>
      </w:pPr>
      <w:r>
        <w:t xml:space="preserve">Der Spieler kann jederzeit pausieren und Einheiten antippen, um Werte, Ziel, Ladung und aktive Effekte zu lesen.</w:t>
      </w:r>
    </w:p>
    <w:p>
      <w:pPr>
        <w:pStyle w:val="Compact"/>
        <w:numPr>
          <w:ilvl w:val="0"/>
          <w:numId w:val="1102"/>
        </w:numPr>
      </w:pPr>
      <w:r>
        <w:t xml:space="preserve">Der Spieler kann niemals Ziel markieren, Fähigkeit auslösen, Doktrin ändern, Gegenstand verwenden oder Verstärkung rufen.</w:t>
      </w:r>
    </w:p>
    <w:p>
      <w:pPr>
        <w:pStyle w:val="Compact"/>
        <w:numPr>
          <w:ilvl w:val="0"/>
          <w:numId w:val="1102"/>
        </w:numPr>
      </w:pPr>
      <w:r>
        <w:t xml:space="preserve">Wichtige Signaturfähigkeit kann bei 2x/3x automatisch für maximal 1,2 reale Sekunden auf 1x verlangsamen. Option deaktivierbar.</w:t>
      </w:r>
    </w:p>
    <w:p>
      <w:pPr>
        <w:pStyle w:val="Compact"/>
        <w:numPr>
          <w:ilvl w:val="0"/>
          <w:numId w:val="1102"/>
        </w:numPr>
      </w:pPr>
      <w:r>
        <w:t xml:space="preserve">Schadenszahlen werden aggregiert, wenn mehr als vier Treffer in 0,4 s auf dasselbe Ziel fallen; Detail bleibt im Log.</w:t>
      </w:r>
    </w:p>
    <w:p>
      <w:pPr>
        <w:pStyle w:val="Compact"/>
        <w:numPr>
          <w:ilvl w:val="0"/>
          <w:numId w:val="1102"/>
        </w:numPr>
      </w:pPr>
      <w:r>
        <w:t xml:space="preserve">Kamera bleibt standardmäßig vollständig auf allen drei Bahnen. Kurzer Zoom auf Bossphase nur, wenn keine aktive Gefahrenwarnung verdeckt wird.</w:t>
      </w:r>
    </w:p>
    <w:bookmarkEnd w:id="245"/>
    <w:bookmarkStart w:id="246" w:name="ergebnis--und-belohnungsflow"/>
    <w:p>
      <w:pPr>
        <w:pStyle w:val="Heading3"/>
        <w:keepNext/>
      </w:pPr>
      <w:r>
        <w:t xml:space="preserve">36.3 Ergebnis- und Belohnungsflow</w:t>
      </w:r>
    </w:p>
    <w:p>
      <w:pPr>
        <w:pStyle w:val="Compact"/>
        <w:numPr>
          <w:ilvl w:val="0"/>
          <w:numId w:val="1103"/>
        </w:numPr>
      </w:pPr>
      <w:r>
        <w:t xml:space="preserve">Reihenfolge: Sieg/Niederlage -&gt; Bewertung -&gt; 3 wichtigste Beiträge -&gt; bis 2 Hinweise -&gt; detaillierte Statistik optional -&gt; Belohnungswahl -&gt; Karte.</w:t>
      </w:r>
    </w:p>
    <w:p>
      <w:pPr>
        <w:pStyle w:val="Compact"/>
        <w:numPr>
          <w:ilvl w:val="0"/>
          <w:numId w:val="1103"/>
        </w:numPr>
      </w:pPr>
      <w:r>
        <w:t xml:space="preserve">Wiederholen eines Bosskampfs vom Anker ist mit höchstens zwei Eingaben möglich.</w:t>
      </w:r>
    </w:p>
    <w:p>
      <w:pPr>
        <w:pStyle w:val="Compact"/>
        <w:numPr>
          <w:ilvl w:val="0"/>
          <w:numId w:val="1103"/>
        </w:numPr>
      </w:pPr>
      <w:r>
        <w:t xml:space="preserve">Neue Kodex-/Meisterschaftsfortschritte erscheinen kompakt nach der Belohnung und blockieren nicht mehrere Sekunden pro Eintrag.</w:t>
      </w:r>
    </w:p>
    <w:p>
      <w:pPr>
        <w:pStyle w:val="Compact"/>
        <w:numPr>
          <w:ilvl w:val="0"/>
          <w:numId w:val="1103"/>
        </w:numPr>
      </w:pPr>
      <w:r>
        <w:t xml:space="preserve">Belohnungskarten zeigen aktuellen Bestand, Synergie/Kompatibilität und genaue Auswirkung vor Wahl.</w:t>
      </w:r>
    </w:p>
    <w:bookmarkEnd w:id="246"/>
    <w:bookmarkEnd w:id="247"/>
    <w:bookmarkStart w:id="249" w:name="visuelle-ausrichtung"/>
    <w:p>
      <w:pPr>
        <w:pStyle w:val="Heading2"/>
        <w:keepNext/>
      </w:pPr>
      <w:r>
        <w:t xml:space="preserve">37. Visuelle Ausrichtung</w:t>
      </w:r>
    </w:p>
    <w:p>
      <w:pPr>
        <w:pStyle w:val="FirstParagraph"/>
      </w:pPr>
      <w:r>
        <w:t xml:space="preserve">Ziel ist stilisierte, hochwertige Fantasy mit klaren 2D/2.5D-Silhouetten, kräftigen Formen und kontrollierter Effektmenge. Das Spiel darf nicht wie ein generischer Browser-Autobattler, eine Asset-Sammlung oder ein UI-lastiges Idle-Spiel wirken.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Bereich</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Verbindliche Richtung</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Charaktere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Große, unterscheidbare Silhouetten; Kopf/Weapon/Role shape klar; keine filigranen Details, die auf Telefon verschwinden.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Farben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Regionale Paletten, aber Rollen/Status nicht nur farbcodiert. Spielerakzente Gold/Violett, Gegner regional.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Hintergründe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Mehrschichtige Parallaxen, ruhige Mittelfläche hinter Kämpfern, keine visuelle Konkurrenz zu Warnzonen.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Animation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Idle, Lauf, Standardangriff, Treffer, Fähigkeit, Kontrolle, Fall/Auflösung; mindestens 6 klar unterschiedliche Zustände je regulärer Einheit.</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Effekte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Kurze Formen mit harter Lesekante; große Effekte unter Figuren oder transparent; keine dauernden Vollbildblitze.</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UI</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Polierte Fantasy-Handheld-Oberfläche, klare Typografie, großzügige Touchziele, wenige Materialstile.</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Gewalt</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Echofunken, Rauch, Blätter, Teile; keine Leichen oder Blut.</w:t>
            </w:r>
          </w:p>
        </w:tc>
      </w:tr>
    </w:tbl>
    <w:bookmarkStart w:id="248" w:name="silhouetten--und-lesbarkeitstest"/>
    <w:p>
      <w:pPr>
        <w:pStyle w:val="Heading3"/>
        <w:keepNext/>
      </w:pPr>
      <w:r>
        <w:t xml:space="preserve">37.1 Silhouetten- und Lesbarkeitstest</w:t>
      </w:r>
    </w:p>
    <w:p>
      <w:pPr>
        <w:pStyle w:val="Compact"/>
        <w:numPr>
          <w:ilvl w:val="0"/>
          <w:numId w:val="1104"/>
        </w:numPr>
      </w:pPr>
      <w:r>
        <w:t xml:space="preserve">Jeder Held ist in schwarzer Silhouette bei 96 px Höhe eindeutig identifizierbar.</w:t>
      </w:r>
    </w:p>
    <w:p>
      <w:pPr>
        <w:pStyle w:val="Compact"/>
        <w:numPr>
          <w:ilvl w:val="0"/>
          <w:numId w:val="1104"/>
        </w:numPr>
      </w:pPr>
      <w:r>
        <w:t xml:space="preserve">Jede Truppenrolle ist bei 64 px grob erkennbar: Schild, Speer, Bogen, Stab, Banner, Werkzeug.</w:t>
      </w:r>
    </w:p>
    <w:p>
      <w:pPr>
        <w:pStyle w:val="Compact"/>
        <w:numPr>
          <w:ilvl w:val="0"/>
          <w:numId w:val="1104"/>
        </w:numPr>
      </w:pPr>
      <w:r>
        <w:t xml:space="preserve">Bossphasen ändern mindestens ein großes Formelement oder Arenaelement, nicht nur Farbe.</w:t>
      </w:r>
    </w:p>
    <w:p>
      <w:pPr>
        <w:pStyle w:val="Compact"/>
        <w:numPr>
          <w:ilvl w:val="0"/>
          <w:numId w:val="1104"/>
        </w:numPr>
      </w:pPr>
      <w:r>
        <w:t xml:space="preserve">Beschwörungen unterscheiden sich durch Körperform und Besitzer-Rune; keine zwei Kategorien verwenden dieselbe Silhouette.</w:t>
      </w:r>
    </w:p>
    <w:p>
      <w:pPr>
        <w:pStyle w:val="Compact"/>
        <w:numPr>
          <w:ilvl w:val="0"/>
          <w:numId w:val="1104"/>
        </w:numPr>
      </w:pPr>
      <w:r>
        <w:t xml:space="preserve">Warnflächen besitzen Rand, Muster und Symbol. Farbe allein ist nie die einzige Information.</w:t>
      </w:r>
    </w:p>
    <w:bookmarkEnd w:id="248"/>
    <w:bookmarkEnd w:id="249"/>
    <w:bookmarkStart w:id="250" w:name="kampfpolish-und-feedbackbudget"/>
    <w:p>
      <w:pPr>
        <w:pStyle w:val="Heading2"/>
        <w:keepNext/>
      </w:pPr>
      <w:r>
        <w:t xml:space="preserve">38. Kampfpolish und Feedbackbudget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Ereignis</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Feedback</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Leichter Treffer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Kurzer Sprite-/Modelimpuls, kleine Partikel, dezenter Sound; kein Kameraschütteln.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Schwerer Treffer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40-70 ms Hitstop in Darstellung, stärkeres Partikel, minimaler Kameraimpuls. Simulation läuft deterministisch weiter oder Darstellungszeit wird getrennt.</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Schildtreffer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Eigener Klang, hexagonaler/kreisförmiger Impuls, Schildwert sichtbar.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Unterbrechung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Abgebrochene Telegraphie, Bruchsymbol, klarer Stopp-Sound.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Heilung</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Aufwärtsimpuls und Zahl; keine grünen Realwelt-Medizinsymbole nötig.</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Signaturfähigkeit</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0,2-0,5 s Vorakzent, Name optional kurz, charakteristischer Sound.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Level-3-Skill</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Einmaliger stärkerer Akzent, max. 0,8 s Präsentation ohne Kontrollentzug.</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Bossphase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Musiklayer, Arenawechsel, kurzer Titel, klare Unverwundbarkeitsanzeige.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Einheit fällt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0,35-0,7 s Auflösungsanimation; Kollisions-/Targetingzustand endet beim Fallereignis, nicht nach langer Animation.</w:t>
            </w:r>
          </w:p>
        </w:tc>
      </w:tr>
    </w:tbl>
    <w:p>
      <w:pPr>
        <w:pStyle w:val="Compact"/>
        <w:numPr>
          <w:ilvl w:val="0"/>
          <w:numId w:val="1105"/>
        </w:numPr>
      </w:pPr>
      <w:r>
        <w:t xml:space="preserve">Maximal zwei starke Kameraschüttler innerhalb 1 Sekunde; weitere werden gedämpft.</w:t>
      </w:r>
    </w:p>
    <w:p>
      <w:pPr>
        <w:pStyle w:val="Compact"/>
        <w:numPr>
          <w:ilvl w:val="0"/>
          <w:numId w:val="1105"/>
        </w:numPr>
      </w:pPr>
      <w:r>
        <w:t xml:space="preserve">Maximal drei große Vollflächen-Partikelsysteme gleichzeitig; weitere verwenden reduzierte Variante.</w:t>
      </w:r>
    </w:p>
    <w:p>
      <w:pPr>
        <w:pStyle w:val="Compact"/>
        <w:numPr>
          <w:ilvl w:val="0"/>
          <w:numId w:val="1105"/>
        </w:numPr>
      </w:pPr>
      <w:r>
        <w:t xml:space="preserve">Trefferfeedback muss bei 3x noch lesbar, aber nicht als Stroboskop wirken.</w:t>
      </w:r>
    </w:p>
    <w:p>
      <w:pPr>
        <w:pStyle w:val="Compact"/>
        <w:numPr>
          <w:ilvl w:val="0"/>
          <w:numId w:val="1105"/>
        </w:numPr>
      </w:pPr>
      <w:r>
        <w:t xml:space="preserve">Reduzierte-Effekte-Modus senkt Partikelzahl mindestens 60%, entfernt Schütteln und Blitze, behält Warnformen.</w:t>
      </w:r>
    </w:p>
    <w:bookmarkEnd w:id="250"/>
    <w:bookmarkStart w:id="251" w:name="audioausrichtung"/>
    <w:p>
      <w:pPr>
        <w:pStyle w:val="Heading2"/>
        <w:keepNext/>
      </w:pPr>
      <w:r>
        <w:t xml:space="preserve">39. Audioausrichtung</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Audioebene</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Anforderung</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Musik</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Je Region Basisstück mit Kampf-, Elite- und Bosslayer; nahtlose Übergänge, keine ständigen Neustarts.</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Bossmusik</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Vier eigenständige Leitmotive oder starke Variationen; Phase fügt Layer hinzu.</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Treffer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Materialabhängige Sets: Metall, Holz/Knochen, Pflanze, Magie, Schild. Variationen vermeiden Wiederholung.</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Fähigkeiten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Jeder Held besitzt 2-3 charakteristische Audiosignaturen; wichtige Gegner eigene Warnsounds.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Stimmen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Kurze Ausrufe, keine Vollvertonung langer Dialoge. Maximal ein Heldenausruf alle 6 s und keine Überlagerung von mehr als zwei Stimmen.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Pip</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Kurze, helle Signatur, Lautstärke separat unter Stimmen.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Mix</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Warn-/Gameplay-Sounds haben Vorrang vor Musik und kosmetischen Ausrufen; Sidechain-Ducking 2-4 dB bei Bosswarnung.</w:t>
            </w:r>
          </w:p>
        </w:tc>
      </w:tr>
    </w:tbl>
    <w:p>
      <w:pPr>
        <w:pStyle w:val="Compact"/>
        <w:numPr>
          <w:ilvl w:val="0"/>
          <w:numId w:val="1106"/>
        </w:numPr>
      </w:pPr>
      <w:r>
        <w:t xml:space="preserve">Separate Regler: Gesamt, Musik, Effekte, Stimmen; Stummoption je Kanal.</w:t>
      </w:r>
    </w:p>
    <w:p>
      <w:pPr>
        <w:pStyle w:val="Compact"/>
        <w:numPr>
          <w:ilvl w:val="0"/>
          <w:numId w:val="1106"/>
        </w:numPr>
      </w:pPr>
      <w:r>
        <w:t xml:space="preserve">Untertitel für alle gesprochenen Inhalte; Sprechername und optional Richtungsindikator.</w:t>
      </w:r>
    </w:p>
    <w:p>
      <w:pPr>
        <w:pStyle w:val="Compact"/>
        <w:numPr>
          <w:ilvl w:val="0"/>
          <w:numId w:val="1106"/>
        </w:numPr>
      </w:pPr>
      <w:r>
        <w:t xml:space="preserve">Gameplayrelevante Audiohinweise besitzen immer visuelles Äquivalent.</w:t>
      </w:r>
    </w:p>
    <w:p>
      <w:pPr>
        <w:pStyle w:val="Compact"/>
        <w:numPr>
          <w:ilvl w:val="0"/>
          <w:numId w:val="1106"/>
        </w:numPr>
      </w:pPr>
      <w:r>
        <w:t xml:space="preserve">Keine realistischen Todesschreie; Falllaute stilisiert und kurz.</w:t>
      </w:r>
    </w:p>
    <w:bookmarkEnd w:id="251"/>
    <w:bookmarkStart w:id="253" w:name="bedienung-komfort-und-barrierefreiheit"/>
    <w:p>
      <w:pPr>
        <w:pStyle w:val="Heading2"/>
        <w:keepNext/>
      </w:pPr>
      <w:r>
        <w:t xml:space="preserve">40. Bedienung, Komfort und Barrierefreiheit</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Funktion</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Verbindliche Umsetzung</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Touchziele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Mindestens 48 x 48 CSS-px, wichtige Buttons 56 px.</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Textskalierung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100%, 115%, 130%, 150%; Layout darf nicht clippen, Tabellen wechseln bei Bedarf zu Karten.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Farbsehschwächen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Drei Presets plus Formen/Muster; keine Mechanik nur über Rot/Grün.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Bewegung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Reduzierte Bewegung entfernt Parallaxen, starke Zooms, Nachbilder und Kameraschütteln.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Effekte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Reduzierte Effekte; Schadenszahlen separat ausblendbar.</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Kampfgeschwindigkeit</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0,5x, 1x, 2x, 3x und Pause.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Auto-Continue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Optional: Nach normalem Sieg automatisch zur Karte, aber nie Belohnungswahl überspringen.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Bestätigungen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Kauf, Polieren, Gegenstand ersetzen, freiwilliger Rückzug und risikoreiche Ereignisoptionen mit konkreten Folgen.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Vibration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Separat aus; niemals einzige Warnung.</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Offline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Alle Modi und Inhalte ohne Netzwerk; keine Login- oder Serverfehlermeldung.</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Unterbrechung</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Autosave an Knoten, vor/nach Belohnung und bei App-Pause; laufender Kampf als Snapshot.</w:t>
            </w:r>
          </w:p>
        </w:tc>
      </w:tr>
    </w:tbl>
    <w:bookmarkStart w:id="252" w:name="informationsdichte"/>
    <w:p>
      <w:pPr>
        <w:pStyle w:val="Heading3"/>
        <w:keepNext/>
      </w:pPr>
      <w:r>
        <w:t xml:space="preserve">40.1 Informationsdichte</w:t>
      </w:r>
    </w:p>
    <w:p>
      <w:pPr>
        <w:pStyle w:val="Compact"/>
        <w:numPr>
          <w:ilvl w:val="0"/>
          <w:numId w:val="1107"/>
        </w:numPr>
      </w:pPr>
      <w:r>
        <w:t xml:space="preserve">Kurztooltips verwenden maximal 220 Zeichen; Detailansicht darf exakte Zahlen und Regeln enthalten.</w:t>
      </w:r>
    </w:p>
    <w:p>
      <w:pPr>
        <w:pStyle w:val="Compact"/>
        <w:numPr>
          <w:ilvl w:val="0"/>
          <w:numId w:val="1107"/>
        </w:numPr>
      </w:pPr>
      <w:r>
        <w:t xml:space="preserve">Wichtige Begriffe sind antippbar und öffnen Glossar ohne Verlust der aktuellen Vorbereitung.</w:t>
      </w:r>
    </w:p>
    <w:p>
      <w:pPr>
        <w:pStyle w:val="Compact"/>
        <w:numPr>
          <w:ilvl w:val="0"/>
          <w:numId w:val="1107"/>
        </w:numPr>
      </w:pPr>
      <w:r>
        <w:t xml:space="preserve">Komplexe Bossphase verwendet höchstens vier Kernbulletpoints plus optionale Details.</w:t>
      </w:r>
    </w:p>
    <w:p>
      <w:pPr>
        <w:pStyle w:val="Compact"/>
        <w:numPr>
          <w:ilvl w:val="0"/>
          <w:numId w:val="1107"/>
        </w:numPr>
      </w:pPr>
      <w:r>
        <w:t xml:space="preserve">Keine horizontale Scrollpflicht auf Telefon. Vergleichstabellen werden in gestapelte Karten umgebaut.</w:t>
      </w:r>
    </w:p>
    <w:p>
      <w:pPr>
        <w:pStyle w:val="Compact"/>
        <w:numPr>
          <w:ilvl w:val="0"/>
          <w:numId w:val="1107"/>
        </w:numPr>
      </w:pPr>
      <w:r>
        <w:t xml:space="preserve">Alle Menüs mit Controller/Tastatur navigierbar, auch wenn Android-Touch primär ist.</w:t>
      </w:r>
    </w:p>
    <w:bookmarkEnd w:id="252"/>
    <w:bookmarkEnd w:id="253"/>
    <w:bookmarkStart w:id="255" w:name="inhaltliche-datenverträge"/>
    <w:p>
      <w:pPr>
        <w:pStyle w:val="Heading2"/>
        <w:keepNext/>
      </w:pPr>
      <w:r>
        <w:t xml:space="preserve">41. Inhaltliche Datenverträge</w:t>
      </w:r>
    </w:p>
    <w:p>
      <w:pPr>
        <w:pStyle w:val="FirstParagraph"/>
      </w:pPr>
      <w:r>
        <w:t>Version 4 legt die technische Speicherform als validierte, versionierte JSON-Inhaltsdaten plus TypeScript-Schemas fest. Jede Datenentität muss mindestens die folgenden semantischen Felder besitzen. IDs sind stabile, kleingeschriebene ASCII-Schlüssel und dürfen nach Veröffentlichung nicht ohne explizite Migration umbenannt werden.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Entität</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Pflichtfelder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Einheit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id, displayNameKey, category, roleTags, traitIds[0..2], stats, collisionSize, preferredZones, basicAttackId, passiveIds, abilityIds, targetProfileId, visualId, audioId, codexId.</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Fähigkeit</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id, ownerId, triggerType, startCharge, cooldown, preparation, targetRule, validityRule, effects[], interruptPolicy, oncePerBattle, visibilityTextKey, telegraphId, logTags.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Effekt</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type, magnitude, scalingSource, damageType, duration, radius/range, stackGroup, maxStacks, dispellable, cleanseable, bossModifier, sourceAttribution.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Beschwörung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unitId, ownerEntityId, sourceAbilityId, lifetime, countsTowardLimit, replacementPriority, expirationPolicy.</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Begegnung</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id, region, missionRange, formation[], variantId, modifierPool, rewardTier, introRules, validationTags.</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Bossphase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id, hpStart, hpEnd, transition, abilities, adds, arenaState, previewText, ascensionOverrides.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Gegenstand</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id, category, compatibility, baseStatMods, effectId, polishMods, acquisitionPool, duplicateGold.</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Relikt</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id, rarity, effectIds, maxCopies, durationScope, poolTags, unlockCondition.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Ereignis</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id, regionTags, riskTier, textKeys, options[], prerequisites, deterministicRollSlots, replacementReward.</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Mission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id, act, titleKey, storyKeys, objective, mapProfile, encounterPools, mandatoryNodes, unlocks, firstRewards, repeatRewards.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Ascensionregel</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rank, cumulativeRules[], bossOverrides, generatorConstraints, rewards.</w:t>
            </w:r>
          </w:p>
        </w:tc>
      </w:tr>
    </w:tbl>
    <w:bookmarkStart w:id="254" w:name="stabile-id-konvention"/>
    <w:p>
      <w:pPr>
        <w:pStyle w:val="Heading3"/>
        <w:keepNext/>
      </w:pPr>
      <w:r>
        <w:t xml:space="preserve">41.1 Stabile ID-Konvention</w:t>
      </w:r>
    </w:p>
    <w:p>
      <w:pPr>
        <w:pStyle w:val="Compact"/>
        <w:numPr>
          <w:ilvl w:val="0"/>
          <w:numId w:val="1108"/>
        </w:numPr>
      </w:pPr>
      <w:r>
        <w:t xml:space="preserve">Helden: hero_aurel, hero_mira usw.; Truppen: troop_shieldguard; Gegner: enemy_ash_soldier; Fähigkeiten: ability_</w:t>
      </w:r>
      <w:r>
        <w:t xml:space="preserve">_</w:t>
      </w:r>
      <w:r>
        <w:t xml:space="preserve">.</w:t>
      </w:r>
    </w:p>
    <w:p>
      <w:pPr>
        <w:pStyle w:val="Compact"/>
        <w:numPr>
          <w:ilvl w:val="0"/>
          <w:numId w:val="1108"/>
        </w:numPr>
      </w:pPr>
      <w:r>
        <w:t xml:space="preserve">Missionen: mission_1_1 bis mission_4_5; Ereignisse: event_</w:t>
      </w:r>
      <w:r>
        <w:t xml:space="preserve">; Gegenstände: gear_main_, gear_talisman_, gear_kit_, gear_banner_.</w:t>
      </w:r>
    </w:p>
    <w:p>
      <w:pPr>
        <w:pStyle w:val="Compact"/>
        <w:numPr>
          <w:ilvl w:val="0"/>
          <w:numId w:val="1108"/>
        </w:numPr>
      </w:pPr>
      <w:r>
        <w:t xml:space="preserve">Lokalisierte Namen sind nie IDs und werden nicht für Savegame-Logik verwendet.</w:t>
      </w:r>
    </w:p>
    <w:p>
      <w:pPr>
        <w:pStyle w:val="Compact"/>
        <w:numPr>
          <w:ilvl w:val="0"/>
          <w:numId w:val="1108"/>
        </w:numPr>
      </w:pPr>
      <w:r>
        <w:t xml:space="preserve">Alle Referenzen werden beim Build validiert; unbekannte ID ist harter Fehler, kein stilles Überspringen.</w:t>
      </w:r>
    </w:p>
    <w:bookmarkEnd w:id="254"/>
    <w:bookmarkEnd w:id="255"/>
    <w:bookmarkStart w:id="256" w:name="Xc4600e53bf3a36bf2b425d091fb563ebc2297cb"/>
    <w:p>
      <w:pPr>
        <w:pStyle w:val="Heading2"/>
        <w:keepNext/>
      </w:pPr>
      <w:r>
        <w:t xml:space="preserve">42. Savegame, Versionierung und Offline-Verhalten</w:t>
      </w:r>
    </w:p>
    <w:p>
      <w:pPr>
        <w:pStyle w:val="Compact"/>
        <w:numPr>
          <w:ilvl w:val="0"/>
          <w:numId w:val="1109"/>
        </w:numPr>
      </w:pPr>
      <w:r>
        <w:t xml:space="preserve">Mindestens drei rotierende lokale Autosave-Slots plus ein manuelles Profil-Backup im App-Speicher.</w:t>
      </w:r>
    </w:p>
    <w:p>
      <w:pPr>
        <w:pStyle w:val="Compact"/>
        <w:numPr>
          <w:ilvl w:val="0"/>
          <w:numId w:val="1109"/>
        </w:numPr>
      </w:pPr>
      <w:r>
        <w:t xml:space="preserve">Save enthält schemaVersion, contentVersion, simulationVersion, Fortschritt, Inventarfreischaltungen, Politur, Ruhm, Meisterschaft, Erfolge, Einstellungen, aktuelle Expedition und deterministische Seeds.</w:t>
      </w:r>
    </w:p>
    <w:p>
      <w:pPr>
        <w:pStyle w:val="Compact"/>
        <w:numPr>
          <w:ilvl w:val="0"/>
          <w:numId w:val="1109"/>
        </w:numPr>
      </w:pPr>
      <w:r>
        <w:t xml:space="preserve">Schreibvorgang atomar: in temporäre Datei, Prüfsumme, dann ersetzen. Beschädigter neuester Slot fällt auf vorherigen zurück und informiert den Spieler.</w:t>
      </w:r>
    </w:p>
    <w:p>
      <w:pPr>
        <w:pStyle w:val="Compact"/>
        <w:numPr>
          <w:ilvl w:val="0"/>
          <w:numId w:val="1109"/>
        </w:numPr>
      </w:pPr>
      <w:r>
        <w:t xml:space="preserve">Migrationen sind vorwärtsgerichtet und idempotent. Ein Save wird vor Migration gesichert.</w:t>
      </w:r>
    </w:p>
    <w:p>
      <w:pPr>
        <w:pStyle w:val="Compact"/>
        <w:numPr>
          <w:ilvl w:val="0"/>
          <w:numId w:val="1109"/>
        </w:numPr>
      </w:pPr>
      <w:r>
        <w:t xml:space="preserve">Laufender Kampf speichert Startsnapshot plus aktuellen Simulationszustand; Fortsetzen darf nicht neu würfeln oder zum Kampfbeginn zurücksetzen, außer Snapshot ist technisch ungültig. Dann wird der Kampf mit demselben Seed vom Beginn wiederholt und klar erklärt.</w:t>
      </w:r>
    </w:p>
    <w:p>
      <w:pPr>
        <w:pStyle w:val="Compact"/>
        <w:numPr>
          <w:ilvl w:val="0"/>
          <w:numId w:val="1109"/>
        </w:numPr>
      </w:pPr>
      <w:r>
        <w:t xml:space="preserve">Kein Fortschritt hängt von Uhrzeit, Zeitzone, Geräte-ID, Account oder Internet ab.</w:t>
      </w:r>
    </w:p>
    <w:p>
      <w:pPr>
        <w:pStyle w:val="Compact"/>
        <w:numPr>
          <w:ilvl w:val="0"/>
          <w:numId w:val="1109"/>
        </w:numPr>
      </w:pPr>
      <w:r>
        <w:t xml:space="preserve">Deinstallation kann lokale Daten löschen; Export/Import eines Savefiles ist als Komfortfunktion vorgesehen, aber keine Cloudpflicht.</w:t>
      </w:r>
    </w:p>
    <w:bookmarkEnd w:id="256"/>
    <w:bookmarkStart w:id="258" w:name="balancing-leitplanken"/>
    <w:p>
      <w:pPr>
        <w:pStyle w:val="Heading2"/>
        <w:keepNext/>
      </w:pPr>
      <w:r>
        <w:t xml:space="preserve">43. Balancing-Leitplanken</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Leitplanke</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Zielbereich</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Regulärer Kampf Normal</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Spieler gewinnt mit sinnvoller neutraler Gruppe 70-85% beim ersten Versuch; Anpassung hebt auf 85-95%.</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Elite Normal</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Erster Versuch 55-75%; nach Anpassung 75-90%.</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Boss Normal</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Erster Versuch 35-60%; nach Verständnis 70-85%.</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Kampfdauer</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Regulär 20-45 s; Elite 35-60 s; Boss 60-100 s; weniger als 2% Riftkollaps.</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Einheitenbeitrag</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Kein nicht-supportiver regulärer Slot verursacht dauerhaft &lt;60% oder &gt;170% des rollenbereinigten Medianbeitrags.</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Heilung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Sustain verlängert Kampf, darf ohne Schaden/Front aber kein Unentschieden garantieren.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Beschwörungen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Beschwörerbeitrag 25-45% über Beschwörungen, Rest eigene Angriffe/Utility.</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Synergie</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2er-Synergie ca. 5-9% Gruppenwert; 3er insgesamt 10-16%.</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Gegenstände</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Ein polierter Gegenstand erhöht Trägerbeitrag typischerweise 6-12%; keine Pflichtausrüstung.</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Level 3</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Gesamtbeitrag gegenüber Level 1 im Mittel 18-28%.</w:t>
            </w:r>
          </w:p>
        </w:tc>
      </w:tr>
    </w:tbl>
    <w:bookmarkStart w:id="257" w:name="verbotene-balance-abkürzungen"/>
    <w:p>
      <w:pPr>
        <w:pStyle w:val="Heading3"/>
        <w:keepNext/>
      </w:pPr>
      <w:r>
        <w:t xml:space="preserve">43.1 Verbotene Balance-Abkürzungen</w:t>
      </w:r>
    </w:p>
    <w:p>
      <w:pPr>
        <w:pStyle w:val="Compact"/>
        <w:numPr>
          <w:ilvl w:val="0"/>
          <w:numId w:val="1110"/>
        </w:numPr>
      </w:pPr>
      <w:r>
        <w:t xml:space="preserve">Keine Begegnung wird nur durch massive LP-Skalierung schwierig; mindestens eine Formations-/Mechanikänderung.</w:t>
      </w:r>
    </w:p>
    <w:p>
      <w:pPr>
        <w:pStyle w:val="Compact"/>
        <w:numPr>
          <w:ilvl w:val="0"/>
          <w:numId w:val="1110"/>
        </w:numPr>
      </w:pPr>
      <w:r>
        <w:t xml:space="preserve">Keine Fähigkeit erhält versteckte Trefferchance oder zufällige kritische Treffer, um Zielwerte zu erreichen.</w:t>
      </w:r>
    </w:p>
    <w:p>
      <w:pPr>
        <w:pStyle w:val="Compact"/>
        <w:numPr>
          <w:ilvl w:val="0"/>
          <w:numId w:val="1110"/>
        </w:numPr>
      </w:pPr>
      <w:r>
        <w:t xml:space="preserve">Kein Boss wird gegen Kontrolle vollständig immun ohne sichtbares reduziertes Feedback.</w:t>
      </w:r>
    </w:p>
    <w:p>
      <w:pPr>
        <w:pStyle w:val="Compact"/>
        <w:numPr>
          <w:ilvl w:val="0"/>
          <w:numId w:val="1110"/>
        </w:numPr>
      </w:pPr>
      <w:r>
        <w:t xml:space="preserve">Keine einzelne Synergie oder Heldengruppe darf alle vier Hauptbosse ohne Anpassung deutlich dominieren.</w:t>
      </w:r>
    </w:p>
    <w:p>
      <w:pPr>
        <w:pStyle w:val="Compact"/>
        <w:numPr>
          <w:ilvl w:val="0"/>
          <w:numId w:val="1110"/>
        </w:numPr>
      </w:pPr>
      <w:r>
        <w:t xml:space="preserve">Keine Kampagnenfreischaltung verlangt wiederholtes Farmen derselben Mission auf Normal.</w:t>
      </w:r>
    </w:p>
    <w:p>
      <w:pPr>
        <w:pStyle w:val="Compact"/>
        <w:numPr>
          <w:ilvl w:val="0"/>
          <w:numId w:val="1110"/>
        </w:numPr>
      </w:pPr>
      <w:r>
        <w:t xml:space="preserve">Keine Niederlage wird durch Reduzieren permanenter Progression „gelöst“; zuerst Lesbarkeit, Counter und Werte prüfen.</w:t>
      </w:r>
    </w:p>
    <w:bookmarkEnd w:id="257"/>
    <w:bookmarkEnd w:id="258"/>
    <w:bookmarkStart w:id="260" w:name="vertikaler-inhaltsprototyp"/>
    <w:p>
      <w:pPr>
        <w:pStyle w:val="Heading2"/>
        <w:keepNext/>
      </w:pPr>
      <w:r>
        <w:t xml:space="preserve">44. Vertikaler Inhaltsprototyp</w:t>
      </w:r>
    </w:p>
    <w:p>
      <w:pPr>
        <w:pStyle w:val="FirstParagraph"/>
      </w:pPr>
      <w:r>
        <w:t xml:space="preserve">Vor Vollproduktion muss ein vertikaler Prototyp beweisen, dass der beobachtete Kampf als Kernfantasie funktioniert. Er ist kein Wegwerf-Mockup, sondern verwendet die spätere Simulationslogik und Datenstruktur.</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900"/>
            <w:shd w:fill="4B2D63"/>
          </w:tcPr>
          <w:p>
            <w:pPr>
              <w:pStyle w:val="Compact"/>
              <w:keepNext w:val="0"/>
              <w:keepLines w:val="0"/>
              <w:spacing w:before="0" w:after="20" w:line="240" w:lineRule="auto"/>
              <w:jc w:val="left"/>
            </w:pPr>
            <w:r>
              <w:rPr>
                <w:rFonts w:ascii="Aptos" w:hAnsi="Aptos" w:eastAsia="Aptos"/>
                <w:b/>
                <w:color w:val="FFFFFF"/>
                <w:sz w:val="16"/>
              </w:rPr>
              <w:t xml:space="preserve">Inhalt</w:t>
            </w:r>
          </w:p>
        </w:tc>
        <w:tc>
          <w:tcPr>
            <w:vAlign w:val="center"/>
            <w:tcMar>
              <w:top w:w="55" w:type="dxa"/>
              <w:start w:w="75" w:type="dxa"/>
              <w:bottom w:w="55" w:type="dxa"/>
              <w:end w:w="75" w:type="dxa"/>
            </w:tcMar>
            <w:tcW w:type="pct" w:w="3100"/>
            <w:shd w:fill="4B2D63"/>
          </w:tcPr>
          <w:p>
            <w:pPr>
              <w:pStyle w:val="Compact"/>
              <w:keepNext w:val="0"/>
              <w:keepLines w:val="0"/>
              <w:spacing w:before="0" w:after="20" w:line="240" w:lineRule="auto"/>
              <w:jc w:val="left"/>
            </w:pPr>
            <w:r>
              <w:rPr>
                <w:rFonts w:ascii="Aptos" w:hAnsi="Aptos" w:eastAsia="Aptos"/>
                <w:b/>
                <w:color w:val="FFFFFF"/>
                <w:sz w:val="16"/>
              </w:rPr>
              <w:t xml:space="preserve">Pflichtumfang</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Helden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Aurel, Mira, Veyra, Morcant auf Level 1 und ein Level-3-Skill.</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Truppen</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Schildwache, Speerwall, Söldner, Bogenschütze, Feldheiler, Bannwirker.</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Gegner</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7 Aschenstraßen-Gegner, 3 Eliteattribute.</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Boss</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Aschenkönig vollständig Normal, inklusive drei Phasen.</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Formation/Doktrin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3x3, 5 Plätze, alle sechs Doktrinen.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Ausrüstung</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Je Kategorie mindestens drei Objekte, zwei Banner, sechs Relikte.</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Dungeon</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Eine 6-Ebenen-Expedition mit 10 Knoten und mindestens zwei Routen.</w:t>
            </w:r>
          </w:p>
        </w:tc>
      </w:tr>
      <w:tr>
        <w:trPr>
          <w:cantSplit/>
        </w:trPr>
        <w:tc>
          <w:tcPr>
            <w:vAlign w:val="center"/>
            <w:tcMar>
              <w:top w:w="55" w:type="dxa"/>
              <w:start w:w="75" w:type="dxa"/>
              <w:bottom w:w="55" w:type="dxa"/>
              <w:end w:w="75" w:type="dxa"/>
            </w:tcMar>
            <w:tcW w:type="pct" w:w="1900"/>
            <w:shd w:fill="F7F3F9"/>
          </w:tcPr>
          <w:p>
            <w:pPr>
              <w:pStyle w:val="Compact"/>
              <w:keepNext w:val="0"/>
              <w:keepLines w:val="0"/>
              <w:spacing w:before="0" w:after="20" w:line="240" w:lineRule="auto"/>
              <w:jc w:val="left"/>
            </w:pPr>
            <w:r>
              <w:rPr>
                <w:rFonts w:ascii="Aptos" w:hAnsi="Aptos" w:eastAsia="Aptos"/>
                <w:color w:val="2D2931"/>
                <w:sz w:val="16"/>
              </w:rPr>
              <w:t xml:space="preserve">UX</w:t>
            </w:r>
          </w:p>
        </w:tc>
        <w:tc>
          <w:tcPr>
            <w:vAlign w:val="center"/>
            <w:tcMar>
              <w:top w:w="55" w:type="dxa"/>
              <w:start w:w="75" w:type="dxa"/>
              <w:bottom w:w="55" w:type="dxa"/>
              <w:end w:w="75" w:type="dxa"/>
            </w:tcMar>
            <w:tcW w:type="pct" w:w="3100"/>
            <w:shd w:fill="F7F3F9"/>
          </w:tcPr>
          <w:p>
            <w:pPr>
              <w:pStyle w:val="Compact"/>
              <w:keepNext w:val="0"/>
              <w:keepLines w:val="0"/>
              <w:spacing w:before="0" w:after="20" w:line="240" w:lineRule="auto"/>
              <w:jc w:val="left"/>
            </w:pPr>
            <w:r>
              <w:rPr>
                <w:rFonts w:ascii="Aptos" w:hAnsi="Aptos" w:eastAsia="Aptos"/>
                <w:color w:val="2D2931"/>
                <w:sz w:val="16"/>
              </w:rPr>
              <w:t xml:space="preserve">Vorschau, Kampf, Pause/Geschwindigkeit, Auswertung, Hinweise, Belohnung, Save/Load.</w:t>
            </w:r>
          </w:p>
        </w:tc>
      </w:tr>
      <w:tr>
        <w:trPr>
          <w:cantSplit/>
        </w:trPr>
        <w:tc>
          <w:tcPr>
            <w:vAlign w:val="center"/>
            <w:tcMar>
              <w:top w:w="55" w:type="dxa"/>
              <w:start w:w="75" w:type="dxa"/>
              <w:bottom w:w="55" w:type="dxa"/>
              <w:end w:w="75" w:type="dxa"/>
            </w:tcMar>
            <w:tcW w:type="pct" w:w="1900"/>
          </w:tcPr>
          <w:p>
            <w:pPr>
              <w:pStyle w:val="Compact"/>
              <w:keepNext w:val="0"/>
              <w:keepLines w:val="0"/>
              <w:spacing w:before="0" w:after="20" w:line="240" w:lineRule="auto"/>
              <w:jc w:val="left"/>
            </w:pPr>
            <w:r>
              <w:rPr>
                <w:rFonts w:ascii="Aptos" w:hAnsi="Aptos" w:eastAsia="Aptos"/>
                <w:color w:val="2D2931"/>
                <w:sz w:val="16"/>
              </w:rPr>
              <w:t xml:space="preserve">Polish</w:t>
            </w:r>
          </w:p>
        </w:tc>
        <w:tc>
          <w:tcPr>
            <w:vAlign w:val="center"/>
            <w:tcMar>
              <w:top w:w="55" w:type="dxa"/>
              <w:start w:w="75" w:type="dxa"/>
              <w:bottom w:w="55" w:type="dxa"/>
              <w:end w:w="75" w:type="dxa"/>
            </w:tcMar>
            <w:tcW w:type="pct" w:w="3100"/>
          </w:tcPr>
          <w:p>
            <w:pPr>
              <w:pStyle w:val="Compact"/>
              <w:keepNext w:val="0"/>
              <w:keepLines w:val="0"/>
              <w:spacing w:before="0" w:after="20" w:line="240" w:lineRule="auto"/>
              <w:jc w:val="left"/>
            </w:pPr>
            <w:r>
              <w:rPr>
                <w:rFonts w:ascii="Aptos" w:hAnsi="Aptos" w:eastAsia="Aptos"/>
                <w:color w:val="2D2931"/>
                <w:sz w:val="16"/>
              </w:rPr>
              <w:t xml:space="preserve">Finalnahe Treffer-, Schild-, Status-, Boss- und Audiofeedbacks.</w:t>
            </w:r>
          </w:p>
        </w:tc>
      </w:tr>
    </w:tbl>
    <w:bookmarkStart w:id="259" w:name="prototyp-gates"/>
    <w:p>
      <w:pPr>
        <w:pStyle w:val="Heading3"/>
        <w:keepNext/>
      </w:pPr>
      <w:r>
        <w:t xml:space="preserve">44.1 Prototyp-Gates</w:t>
      </w:r>
    </w:p>
    <w:p>
      <w:pPr>
        <w:pStyle w:val="Compact"/>
        <w:numPr>
          <w:ilvl w:val="0"/>
          <w:numId w:val="1111"/>
        </w:numPr>
      </w:pPr>
      <w:r>
        <w:t xml:space="preserve">Mindestens 80% interner Tester können nach einer Niederlage eine zutreffende Ursache nennen.</w:t>
      </w:r>
    </w:p>
    <w:p>
      <w:pPr>
        <w:pStyle w:val="Compact"/>
        <w:numPr>
          <w:ilvl w:val="0"/>
          <w:numId w:val="1111"/>
        </w:numPr>
      </w:pPr>
      <w:r>
        <w:t xml:space="preserve">Mindestens 70% verändern vor einem Retry bewusst Formation, Doktrin, Einheit oder Ausrüstung.</w:t>
      </w:r>
    </w:p>
    <w:p>
      <w:pPr>
        <w:pStyle w:val="Compact"/>
        <w:numPr>
          <w:ilvl w:val="0"/>
          <w:numId w:val="1111"/>
        </w:numPr>
      </w:pPr>
      <w:r>
        <w:t xml:space="preserve">Zielwechsel werden überwiegend als nachvollziehbar bewertet; keine wiederkehrenden sichtbaren KI-Aussetzer.</w:t>
      </w:r>
    </w:p>
    <w:p>
      <w:pPr>
        <w:pStyle w:val="Compact"/>
        <w:numPr>
          <w:ilvl w:val="0"/>
          <w:numId w:val="1111"/>
        </w:numPr>
      </w:pPr>
      <w:r>
        <w:t xml:space="preserve">Der Aschenkönig ist ohne Entwicklererklärung nach Vorschau lernbar.</w:t>
      </w:r>
    </w:p>
    <w:p>
      <w:pPr>
        <w:pStyle w:val="Compact"/>
        <w:numPr>
          <w:ilvl w:val="0"/>
          <w:numId w:val="1111"/>
        </w:numPr>
      </w:pPr>
      <w:r>
        <w:t xml:space="preserve">Kampf bei 3x bleibt lesbar und identisch im Ergebnis.</w:t>
      </w:r>
    </w:p>
    <w:p>
      <w:pPr>
        <w:pStyle w:val="Compact"/>
        <w:numPr>
          <w:ilvl w:val="0"/>
          <w:numId w:val="1111"/>
        </w:numPr>
      </w:pPr>
      <w:r>
        <w:t xml:space="preserve">Mobile Zielhardware hält 60 FPS im Normalfall und mindestens 45 FPS bei maximaler Beschwörungs-/Effektlast; Simulation darf keine Ticks verlieren.</w:t>
      </w:r>
    </w:p>
    <w:bookmarkEnd w:id="259"/>
    <w:bookmarkEnd w:id="260"/>
    <w:bookmarkStart w:id="264" w:name="release-abnahmekriterien"/>
    <w:p>
      <w:pPr>
        <w:pStyle w:val="Heading2"/>
        <w:keepNext/>
      </w:pPr>
      <w:r>
        <w:t xml:space="preserve">45. Release-Abnahmekriterien</w:t>
      </w:r>
    </w:p>
    <w:bookmarkStart w:id="261" w:name="inhaltliche-vollständigkeit"/>
    <w:p>
      <w:pPr>
        <w:pStyle w:val="Heading3"/>
        <w:keepNext/>
      </w:pPr>
      <w:r>
        <w:t xml:space="preserve">45.1 Inhaltliche Vollständigkeit</w:t>
      </w:r>
    </w:p>
    <w:p>
      <w:pPr>
        <w:pStyle w:val="Compact"/>
        <w:numPr>
          <w:ilvl w:val="0"/>
          <w:numId w:val="1112"/>
        </w:numPr>
      </w:pPr>
      <w:r>
        <w:t xml:space="preserve">20 Missionen vollständig spielbar, alle Erst-/Wiederholungsbelohnungen korrekt.</w:t>
      </w:r>
    </w:p>
    <w:p>
      <w:pPr>
        <w:pStyle w:val="Compact"/>
        <w:numPr>
          <w:ilvl w:val="0"/>
          <w:numId w:val="1112"/>
        </w:numPr>
      </w:pPr>
      <w:r>
        <w:t xml:space="preserve">10 Helden x 3 Level, 18 Truppen, 14 Beschwörungen, 28 Grundgegner, 12 Elites, 8 Champions, 4 Zwischen- und 4 Hauptbosse implementiert.</w:t>
      </w:r>
    </w:p>
    <w:p>
      <w:pPr>
        <w:pStyle w:val="Compact"/>
        <w:numPr>
          <w:ilvl w:val="0"/>
          <w:numId w:val="1112"/>
        </w:numPr>
      </w:pPr>
      <w:r>
        <w:t xml:space="preserve">42 permanente Gegenstände, 36 Relikte, 30 Ereignisse, 18 Modifikatoren, 7 Kampfvarianten vollständig.</w:t>
      </w:r>
    </w:p>
    <w:p>
      <w:pPr>
        <w:pStyle w:val="Compact"/>
        <w:numPr>
          <w:ilvl w:val="0"/>
          <w:numId w:val="1112"/>
        </w:numPr>
      </w:pPr>
      <w:r>
        <w:t xml:space="preserve">Ascension 1-10, 28 Konstellationsknoten, Jenseits 1-20, Endlose Rift und alle Meilensteine funktionieren offline.</w:t>
      </w:r>
    </w:p>
    <w:p>
      <w:pPr>
        <w:pStyle w:val="Compact"/>
        <w:numPr>
          <w:ilvl w:val="0"/>
          <w:numId w:val="1112"/>
        </w:numPr>
      </w:pPr>
      <w:r>
        <w:t xml:space="preserve">50 Meisterschaftsziele, Kodex und 36 Erfolge vollständig prüfbar.</w:t>
      </w:r>
    </w:p>
    <w:bookmarkEnd w:id="261"/>
    <w:bookmarkStart w:id="262" w:name="systemische-qualität"/>
    <w:p>
      <w:pPr>
        <w:pStyle w:val="Heading3"/>
        <w:keepNext/>
      </w:pPr>
      <w:r>
        <w:t xml:space="preserve">45.2 Systemische Qualität</w:t>
      </w:r>
    </w:p>
    <w:p>
      <w:pPr>
        <w:pStyle w:val="Compact"/>
        <w:numPr>
          <w:ilvl w:val="0"/>
          <w:numId w:val="1113"/>
        </w:numPr>
      </w:pPr>
      <w:r>
        <w:t xml:space="preserve">Keine nicht deterministische Abweichung bei identischem Seed und Snapshot.</w:t>
      </w:r>
    </w:p>
    <w:p>
      <w:pPr>
        <w:pStyle w:val="Compact"/>
        <w:numPr>
          <w:ilvl w:val="0"/>
          <w:numId w:val="1113"/>
        </w:numPr>
      </w:pPr>
      <w:r>
        <w:t xml:space="preserve">Keine Endlosschleife durch Heilung, Wiederbelebung, Beschwörung oder unzugängliche Position.</w:t>
      </w:r>
    </w:p>
    <w:p>
      <w:pPr>
        <w:pStyle w:val="Compact"/>
        <w:numPr>
          <w:ilvl w:val="0"/>
          <w:numId w:val="1113"/>
        </w:numPr>
      </w:pPr>
      <w:r>
        <w:t xml:space="preserve">Keine Einheit oder Fähigkeit kann globale Gruppen-/Beschwörungsgrenzen umgehen.</w:t>
      </w:r>
    </w:p>
    <w:p>
      <w:pPr>
        <w:pStyle w:val="Compact"/>
        <w:numPr>
          <w:ilvl w:val="0"/>
          <w:numId w:val="1113"/>
        </w:numPr>
      </w:pPr>
      <w:r>
        <w:t xml:space="preserve">Alle strategisch relevanten Boss-/Modifikator-/Championfähigkeiten vor Kampf sichtbar.</w:t>
      </w:r>
    </w:p>
    <w:p>
      <w:pPr>
        <w:pStyle w:val="Compact"/>
        <w:numPr>
          <w:ilvl w:val="0"/>
          <w:numId w:val="1113"/>
        </w:numPr>
      </w:pPr>
      <w:r>
        <w:t xml:space="preserve">Alle Käufe, Belohnungen, Saves und Migrationen sind crash- und duplikationssicher.</w:t>
      </w:r>
    </w:p>
    <w:p>
      <w:pPr>
        <w:pStyle w:val="Compact"/>
        <w:numPr>
          <w:ilvl w:val="0"/>
          <w:numId w:val="1113"/>
        </w:numPr>
      </w:pPr>
      <w:r>
        <w:t xml:space="preserve">Alle Kampfauswertungen und Hinweise basieren auf tatsächlichen Events.</w:t>
      </w:r>
    </w:p>
    <w:bookmarkEnd w:id="262"/>
    <w:bookmarkStart w:id="263" w:name="ux-barrierefreiheit-und-plattform"/>
    <w:p>
      <w:pPr>
        <w:pStyle w:val="Heading3"/>
        <w:keepNext/>
      </w:pPr>
      <w:r>
        <w:t xml:space="preserve">45.3 UX, Barrierefreiheit und Plattform</w:t>
      </w:r>
    </w:p>
    <w:p>
      <w:pPr>
        <w:pStyle w:val="Compact"/>
        <w:numPr>
          <w:ilvl w:val="0"/>
          <w:numId w:val="1114"/>
        </w:numPr>
      </w:pPr>
      <w:r>
        <w:t xml:space="preserve">Alle Kernflows mit Touch, Maus und Controller/Tastatur vollständig bedienbar.</w:t>
      </w:r>
    </w:p>
    <w:p>
      <w:pPr>
        <w:pStyle w:val="Compact"/>
        <w:numPr>
          <w:ilvl w:val="0"/>
          <w:numId w:val="1114"/>
        </w:numPr>
      </w:pPr>
      <w:r>
        <w:t xml:space="preserve">Keine abgeschnittenen Texte bei 150% Textgröße auf unterstützten Mindestauflösungen.</w:t>
      </w:r>
    </w:p>
    <w:p>
      <w:pPr>
        <w:pStyle w:val="Compact"/>
        <w:numPr>
          <w:ilvl w:val="0"/>
          <w:numId w:val="1114"/>
        </w:numPr>
      </w:pPr>
      <w:r>
        <w:t xml:space="preserve">Alle Warnungen ohne Farbinformation verständlich; reduzierte Bewegung/Effekte funktionieren vollständig.</w:t>
      </w:r>
    </w:p>
    <w:p>
      <w:pPr>
        <w:pStyle w:val="Compact"/>
        <w:numPr>
          <w:ilvl w:val="0"/>
          <w:numId w:val="1114"/>
        </w:numPr>
      </w:pPr>
      <w:r>
        <w:t xml:space="preserve">App startet und alle Inhalte funktionieren im Flugmodus ohne Netzwerkdialog.</w:t>
      </w:r>
    </w:p>
    <w:p>
      <w:pPr>
        <w:pStyle w:val="Compact"/>
        <w:numPr>
          <w:ilvl w:val="0"/>
          <w:numId w:val="1114"/>
        </w:numPr>
      </w:pPr>
      <w:r>
        <w:t xml:space="preserve">Unterbrechung/Prozessbeendigung an jedem Knoten und in jedem Kampf führt zu gültigem Fortsetzen.</w:t>
      </w:r>
    </w:p>
    <w:p>
      <w:pPr>
        <w:pStyle w:val="Compact"/>
        <w:numPr>
          <w:ilvl w:val="0"/>
          <w:numId w:val="1114"/>
        </w:numPr>
      </w:pPr>
      <w:r>
        <w:t xml:space="preserve">Keine Werbung, IAP, Accountpflicht, Trackingpflicht oder künstliche Wartezeit vorhanden.</w:t>
      </w:r>
    </w:p>
    <w:bookmarkEnd w:id="263"/>
    <w:bookmarkEnd w:id="264"/>
    <w:bookmarkStart w:id="266" w:name="zielumfang-spielzeit-und-scope-schutz"/>
    <w:p>
      <w:pPr>
        <w:pStyle w:val="Heading2"/>
        <w:keepNext/>
      </w:pPr>
      <w:r>
        <w:t xml:space="preserve">46. Zielumfang, Spielzeit und Scope-Schutz</w:t>
      </w:r>
    </w:p>
    <w:tbl>
      <w:tblPr>
        <w:tblStyle w:val="Table"/>
        <w:tblW w:type="pct" w:w="5000"/>
        <w:jc w:val="center"/>
        <w:tblLayout w:type="fixed"/>
        <w:tblLook w:firstRow="1" w:lastRow="0" w:firstColumn="0" w:lastColumn="0" w:noHBand="0" w:noVBand="0" w:val="0020"/>
        <w:tblBorders>
          <w:top w:val="single" w:sz="6" w:color="CFC2D7"/>
          <w:left w:val="single" w:sz="6" w:color="CFC2D7"/>
          <w:bottom w:val="single" w:sz="6" w:color="CFC2D7"/>
          <w:right w:val="single" w:sz="6" w:color="CFC2D7"/>
          <w:insideH w:val="single" w:sz="4" w:color="CFC2D7"/>
          <w:insideV w:val="single" w:sz="4" w:color="CFC2D7"/>
        </w:tblBorders>
      </w:tblPr>
      <w:tblGrid>
        <w:gridCol w:w="3960"/>
        <w:gridCol w:w="3960"/>
      </w:tblGrid>
      <w:tr>
        <w:trPr>
          <w:tblHeader w:val="on"/>
          <w:tblHeader w:val="true"/>
          <w:cantSplit/>
        </w:trPr>
        <w:tc>
          <w:tcPr>
            <w:vAlign w:val="center"/>
            <w:tcMar>
              <w:top w:w="55" w:type="dxa"/>
              <w:start w:w="75" w:type="dxa"/>
              <w:bottom w:w="55" w:type="dxa"/>
              <w:end w:w="75" w:type="dxa"/>
            </w:tcMar>
            <w:tcW w:type="pct" w:w="1350"/>
            <w:shd w:fill="4B2D63"/>
          </w:tcPr>
          <w:p>
            <w:pPr>
              <w:pStyle w:val="Compact"/>
              <w:keepNext w:val="0"/>
              <w:keepLines w:val="0"/>
              <w:spacing w:before="0" w:after="20" w:line="240" w:lineRule="auto"/>
              <w:jc w:val="left"/>
            </w:pPr>
            <w:r>
              <w:rPr>
                <w:rFonts w:ascii="Aptos" w:hAnsi="Aptos" w:eastAsia="Aptos"/>
                <w:b/>
                <w:color w:val="FFFFFF"/>
                <w:sz w:val="16"/>
              </w:rPr>
              <w:t xml:space="preserve">Bereich</w:t>
            </w:r>
          </w:p>
        </w:tc>
        <w:tc>
          <w:tcPr>
            <w:vAlign w:val="center"/>
            <w:tcMar>
              <w:top w:w="55" w:type="dxa"/>
              <w:start w:w="75" w:type="dxa"/>
              <w:bottom w:w="55" w:type="dxa"/>
              <w:end w:w="75" w:type="dxa"/>
            </w:tcMar>
            <w:tcW w:type="pct" w:w="3650"/>
            <w:shd w:fill="4B2D63"/>
          </w:tcPr>
          <w:p>
            <w:pPr>
              <w:pStyle w:val="Compact"/>
              <w:keepNext w:val="0"/>
              <w:keepLines w:val="0"/>
              <w:spacing w:before="0" w:after="20" w:line="240" w:lineRule="auto"/>
              <w:jc w:val="left"/>
            </w:pPr>
            <w:r>
              <w:rPr>
                <w:rFonts w:ascii="Aptos" w:hAnsi="Aptos" w:eastAsia="Aptos"/>
                <w:b/>
                <w:color w:val="FFFFFF"/>
                <w:sz w:val="16"/>
              </w:rPr>
              <w:t xml:space="preserve">Ziel</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Erste Kampagne</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7-12 Stunden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Veteran-Wiederholung</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4-8 zusätzliche Stunden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Ascension 1-10</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10-20 zusätzliche Stunden</w:t>
            </w:r>
          </w:p>
        </w:tc>
      </w:tr>
      <w:tr>
        <w:trPr>
          <w:cantSplit/>
        </w:trPr>
        <w:tc>
          <w:tcPr>
            <w:vAlign w:val="center"/>
            <w:tcMar>
              <w:top w:w="55" w:type="dxa"/>
              <w:start w:w="75" w:type="dxa"/>
              <w:bottom w:w="55" w:type="dxa"/>
              <w:end w:w="75" w:type="dxa"/>
            </w:tcMar>
            <w:tcW w:type="pct" w:w="1350"/>
            <w:shd w:fill="F7F3F9"/>
          </w:tcPr>
          <w:p>
            <w:pPr>
              <w:pStyle w:val="Compact"/>
              <w:keepNext w:val="0"/>
              <w:keepLines w:val="0"/>
              <w:spacing w:before="0" w:after="20" w:line="240" w:lineRule="auto"/>
              <w:jc w:val="left"/>
            </w:pPr>
            <w:r>
              <w:rPr>
                <w:rFonts w:ascii="Aptos" w:hAnsi="Aptos" w:eastAsia="Aptos"/>
                <w:color w:val="2D2931"/>
                <w:sz w:val="16"/>
              </w:rPr>
              <w:t xml:space="preserve">Meisterschaften</w:t>
            </w:r>
          </w:p>
        </w:tc>
        <w:tc>
          <w:tcPr>
            <w:vAlign w:val="center"/>
            <w:tcMar>
              <w:top w:w="55" w:type="dxa"/>
              <w:start w:w="75" w:type="dxa"/>
              <w:bottom w:w="55" w:type="dxa"/>
              <w:end w:w="75" w:type="dxa"/>
            </w:tcMar>
            <w:tcW w:type="pct" w:w="3650"/>
            <w:shd w:fill="F7F3F9"/>
          </w:tcPr>
          <w:p>
            <w:pPr>
              <w:pStyle w:val="Compact"/>
              <w:keepNext w:val="0"/>
              <w:keepLines w:val="0"/>
              <w:spacing w:before="0" w:after="20" w:line="240" w:lineRule="auto"/>
              <w:jc w:val="left"/>
            </w:pPr>
            <w:r>
              <w:rPr>
                <w:rFonts w:ascii="Aptos" w:hAnsi="Aptos" w:eastAsia="Aptos"/>
                <w:color w:val="2D2931"/>
                <w:sz w:val="16"/>
              </w:rPr>
              <w:t xml:space="preserve">Mehrere zusätzliche Stunden</w:t>
            </w:r>
          </w:p>
        </w:tc>
      </w:tr>
      <w:tr>
        <w:trPr>
          <w:cantSplit/>
        </w:trPr>
        <w:tc>
          <w:tcPr>
            <w:vAlign w:val="center"/>
            <w:tcMar>
              <w:top w:w="55" w:type="dxa"/>
              <w:start w:w="75" w:type="dxa"/>
              <w:bottom w:w="55" w:type="dxa"/>
              <w:end w:w="75" w:type="dxa"/>
            </w:tcMar>
            <w:tcW w:type="pct" w:w="1350"/>
          </w:tcPr>
          <w:p>
            <w:pPr>
              <w:pStyle w:val="Compact"/>
              <w:keepNext w:val="0"/>
              <w:keepLines w:val="0"/>
              <w:spacing w:before="0" w:after="20" w:line="240" w:lineRule="auto"/>
              <w:jc w:val="left"/>
            </w:pPr>
            <w:r>
              <w:rPr>
                <w:rFonts w:ascii="Aptos" w:hAnsi="Aptos" w:eastAsia="Aptos"/>
                <w:color w:val="2D2931"/>
                <w:sz w:val="16"/>
              </w:rPr>
              <w:t xml:space="preserve">Endlose Rift/Jenseits</w:t>
            </w:r>
          </w:p>
        </w:tc>
        <w:tc>
          <w:tcPr>
            <w:vAlign w:val="center"/>
            <w:tcMar>
              <w:top w:w="55" w:type="dxa"/>
              <w:start w:w="75" w:type="dxa"/>
              <w:bottom w:w="55" w:type="dxa"/>
              <w:end w:w="75" w:type="dxa"/>
            </w:tcMar>
            <w:tcW w:type="pct" w:w="3650"/>
          </w:tcPr>
          <w:p>
            <w:pPr>
              <w:pStyle w:val="Compact"/>
              <w:keepNext w:val="0"/>
              <w:keepLines w:val="0"/>
              <w:spacing w:before="0" w:after="20" w:line="240" w:lineRule="auto"/>
              <w:jc w:val="left"/>
            </w:pPr>
            <w:r>
              <w:rPr>
                <w:rFonts w:ascii="Aptos" w:hAnsi="Aptos" w:eastAsia="Aptos"/>
                <w:color w:val="2D2931"/>
                <w:sz w:val="16"/>
              </w:rPr>
              <w:t xml:space="preserve">Offen, rekordnetrieben</w:t>
            </w:r>
          </w:p>
        </w:tc>
      </w:tr>
    </w:tbl>
    <w:p>
      <w:pPr>
        <w:pStyle w:val="BodyText"/>
      </w:pPr>
      <w:r>
        <w:t xml:space="preserve">Neue Inhalte dürfen nur aufgenommen werden, wenn sie eine erkennbare strategische Lücke schließen und keine Kernqualität gefährden. Vor Release werden keine weiteren Helden, Regionen, Hauptbosse, Talentbäume, Gegenstandsaffixe oder Onlinefunktionen ergänzt. Ein späteres Update ist optional und nicht Bestandteil des Produktversprechens.</w:t>
      </w:r>
    </w:p>
    <w:bookmarkStart w:id="265" w:name="X5a39d100faab25f703d70f1769d7a3f87eec5cf"/>
    <w:p>
      <w:pPr>
        <w:pStyle w:val="Heading3"/>
        <w:keepNext/>
      </w:pPr>
      <w:r>
        <w:t xml:space="preserve">46.1 Prioritätsreihenfolge bei Produktionsdruck</w:t>
      </w:r>
    </w:p>
    <w:p>
      <w:pPr>
        <w:pStyle w:val="Compact"/>
        <w:numPr>
          <w:ilvl w:val="0"/>
          <w:numId w:val="1115"/>
        </w:numPr>
      </w:pPr>
      <w:r>
        <w:t xml:space="preserve">Kampfsimulation, Zielwahl und Lesbarkeit.</w:t>
      </w:r>
    </w:p>
    <w:p>
      <w:pPr>
        <w:pStyle w:val="Compact"/>
        <w:numPr>
          <w:ilvl w:val="0"/>
          <w:numId w:val="1115"/>
        </w:numPr>
      </w:pPr>
      <w:r>
        <w:t xml:space="preserve">Vollständige Kampagne inklusive vier Bosse.</w:t>
      </w:r>
    </w:p>
    <w:p>
      <w:pPr>
        <w:pStyle w:val="Compact"/>
        <w:numPr>
          <w:ilvl w:val="0"/>
          <w:numId w:val="1115"/>
        </w:numPr>
      </w:pPr>
      <w:r>
        <w:t xml:space="preserve">Formation, Doktrinen, Helden/Truppen und Ausrüstung.</w:t>
      </w:r>
    </w:p>
    <w:p>
      <w:pPr>
        <w:pStyle w:val="Compact"/>
        <w:numPr>
          <w:ilvl w:val="0"/>
          <w:numId w:val="1115"/>
        </w:numPr>
      </w:pPr>
      <w:r>
        <w:t xml:space="preserve">Savegame, Offlinequalität, Bedienung und Barrierefreiheit.</w:t>
      </w:r>
    </w:p>
    <w:p>
      <w:pPr>
        <w:pStyle w:val="Compact"/>
        <w:numPr>
          <w:ilvl w:val="0"/>
          <w:numId w:val="1115"/>
        </w:numPr>
      </w:pPr>
      <w:r>
        <w:t xml:space="preserve">Ascension 1-10 und Konstellation.</w:t>
      </w:r>
    </w:p>
    <w:p>
      <w:pPr>
        <w:pStyle w:val="Compact"/>
        <w:numPr>
          <w:ilvl w:val="0"/>
          <w:numId w:val="1115"/>
        </w:numPr>
      </w:pPr>
      <w:r>
        <w:t xml:space="preserve">Endlose Rift, Meisterschaften, Kodex, Erfolge.</w:t>
      </w:r>
    </w:p>
    <w:p>
      <w:pPr>
        <w:pStyle w:val="Compact"/>
        <w:numPr>
          <w:ilvl w:val="0"/>
          <w:numId w:val="1115"/>
        </w:numPr>
      </w:pPr>
      <w:r>
        <w:t xml:space="preserve">Zusätzliche Kosmetik und Dialogvarianten.</w:t>
      </w:r>
    </w:p>
    <w:p>
      <w:pPr>
        <w:pStyle w:val="FirstParagraph"/>
      </w:pPr>
      <w:r>
        <w:t xml:space="preserve">Wird Scope reduziert, werden zuerst kosmetische Varianten und optionale Textvarianten gekürzt, niemals Bosslesbarkeit, vollständige Fähigkeiten, Save-Sicherheit oder notwendige Gegenstrategien.</w:t>
      </w:r>
    </w:p>
    <w:bookmarkEnd w:id="265"/>
    <w:bookmarkEnd w:id="266"/>
    <w:bookmarkStart w:id="267" w:name="definition-der-finalen-zielversion"/>
    <w:p>
      <w:pPr>
        <w:pStyle w:val="Heading2"/>
        <w:keepNext/>
      </w:pPr>
      <w:r>
        <w:t>47. Definition der vollständigen inhaltlichen Zielversion</w:t>
      </w:r>
    </w:p>
    <w:p>
      <w:pPr>
        <w:pStyle w:val="FirstParagraph"/>
      </w:pPr>
      <w:r>
        <w:t xml:space="preserve">Riftwarden: Auto RPG Roguelite ist releasebereit, wenn der Spieler eine ungewöhnliche Gruppe aufbauen, Gegner vollständig verstehen, einen Plan durch Formation/Doktrin/Ausrüstung formulieren und anschließend klar beobachten kann, wie dieser Plan automatisch umgesetzt wird. Siege und Niederlagen müssen erklärbar sein. Die Kampagne muss abgeschlossen, das Endgame substanziell, die Präsentation poliert und jede Funktion vollständig offline nutzbar sein.</w:t>
      </w:r>
    </w:p>
    <w:p>
      <w:pPr>
        <w:pStyle w:val="BodyText"/>
      </w:pPr>
      <w:r>
        <w:t xml:space="preserve">Die zentrale Qualitätsfrage lautet bei jeder Implementierungsentscheidung: „Kann der Spieler erkennen, welche Vorbereitung zu welchem Kampfverhalten und welchem Ergebnis geführt hat?“ Ist die Antwort nicht eindeutig, muss zuerst Lesbarkeit oder Regeldefinition verbessert werden, nicht zusätzlicher Content ergänzt.</w:t>
      </w:r>
    </w:p>
    <w:bookmarkEnd w:id="267"/>
    <w:bookmarkEnd w:id="268"/>
    <w:p>
      <w:r>
        <w:br w:type="page"/>
      </w:r>
    </w:p>
    <w:p>
      <w:pPr>
        <w:pStyle w:val="Heading2"/>
        <w:keepNext/>
      </w:pPr>
      <w:r>
        <w:t>48. Verbindliche Restklarstellungen und Konfliktauflösung</w:t>
      </w:r>
    </w:p>
    <w:p>
      <w:pPr>
        <w:pStyle w:val="FirstParagraph"/>
      </w:pPr>
      <w:r>
        <w:t>Dieses Kapitel beseitigt die letzten Interpretationsräume der inhaltlichen Version 3. Bei Widersprüchen gilt die folgende Prioritätsreihenfolge: explizite V4-Klarstellung vor älterer V3-Formulierung; konkrete Einheiten- oder Bossregel vor globaler Standardregel; Sicherheits-, Save- und Store-Regel vor Komfortregel; feste Obergrenze vor Bonus; deterministischer Tie-Break vor zufälliger Auswahl. Kein Implementierungsagent darf aus einer unklaren Formulierung neue Inhalte, neue Währungen, weitere Slots oder zusätzliche Live-Systeme ableiten.</w:t>
      </w:r>
    </w:p>
    <w:p>
      <w:pPr>
        <w:pStyle w:val="Heading3"/>
        <w:keepNext/>
      </w:pPr>
      <w:r>
        <w:t>48.1 Begriffe und verbindliche Zeitbasis</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088"/>
            <w:shd w:fill="2B2148"/>
            <w:vAlign w:val="center"/>
          </w:tcPr>
          <w:p>
            <w:r>
              <w:rPr>
                <w:b/>
                <w:color w:val="FFFFFF"/>
                <w:sz w:val="15"/>
              </w:rPr>
              <w:t>Begriff</w:t>
            </w:r>
          </w:p>
        </w:tc>
        <w:tc>
          <w:tcPr>
            <w:tcW w:type="dxa" w:w="8136"/>
            <w:shd w:fill="2B2148"/>
            <w:vAlign w:val="center"/>
          </w:tcPr>
          <w:p>
            <w:r>
              <w:rPr>
                <w:b/>
                <w:color w:val="FFFFFF"/>
                <w:sz w:val="15"/>
              </w:rPr>
              <w:t>Verbindliche Bedeutung</w:t>
            </w:r>
          </w:p>
        </w:tc>
      </w:tr>
      <w:tr>
        <w:trPr>
          <w:cantSplit/>
          <w:cantSplit/>
        </w:trPr>
        <w:tc>
          <w:tcPr>
            <w:tcW w:type="dxa" w:w="2088"/>
            <w:vAlign w:val="center"/>
            <w:tcMar>
              <w:top w:w="60" w:type="dxa"/>
              <w:start w:w="70" w:type="dxa"/>
              <w:bottom w:w="60" w:type="dxa"/>
              <w:end w:w="70" w:type="dxa"/>
            </w:tcMar>
          </w:tcPr>
          <w:p>
            <w:pPr>
              <w:spacing w:after="0"/>
            </w:pPr>
            <w:r>
              <w:rPr>
                <w:sz w:val="15"/>
              </w:rPr>
              <w:t>Kampfzeit</w:t>
            </w:r>
          </w:p>
        </w:tc>
        <w:tc>
          <w:tcPr>
            <w:tcW w:type="dxa" w:w="8136"/>
            <w:vAlign w:val="center"/>
            <w:tcMar>
              <w:top w:w="60" w:type="dxa"/>
              <w:start w:w="70" w:type="dxa"/>
              <w:bottom w:w="60" w:type="dxa"/>
              <w:end w:w="70" w:type="dxa"/>
            </w:tcMar>
          </w:tcPr>
          <w:p>
            <w:pPr>
              <w:spacing w:after="0"/>
            </w:pPr>
            <w:r>
              <w:rPr>
                <w:sz w:val="15"/>
              </w:rPr>
              <w:t>Simulationszeit bei 1x. 2x und 3x beschleunigen Simulationsschritte, verändern aber keine Dauer in Kampfzeit.</w:t>
            </w:r>
          </w:p>
        </w:tc>
      </w:tr>
      <w:tr>
        <w:trPr>
          <w:cantSplit/>
          <w:cantSplit/>
        </w:trPr>
        <w:tc>
          <w:tcPr>
            <w:tcW w:type="dxa" w:w="2088"/>
            <w:vAlign w:val="center"/>
            <w:tcMar>
              <w:top w:w="60" w:type="dxa"/>
              <w:start w:w="70" w:type="dxa"/>
              <w:bottom w:w="60" w:type="dxa"/>
              <w:end w:w="70" w:type="dxa"/>
            </w:tcMar>
          </w:tcPr>
          <w:p>
            <w:pPr>
              <w:spacing w:after="0"/>
            </w:pPr>
            <w:r>
              <w:rPr>
                <w:sz w:val="15"/>
              </w:rPr>
              <w:t>Reale Zeit</w:t>
            </w:r>
          </w:p>
        </w:tc>
        <w:tc>
          <w:tcPr>
            <w:tcW w:type="dxa" w:w="8136"/>
            <w:vAlign w:val="center"/>
            <w:tcMar>
              <w:top w:w="60" w:type="dxa"/>
              <w:start w:w="70" w:type="dxa"/>
              <w:bottom w:w="60" w:type="dxa"/>
              <w:end w:w="70" w:type="dxa"/>
            </w:tcMar>
          </w:tcPr>
          <w:p>
            <w:pPr>
              <w:spacing w:after="0"/>
            </w:pPr>
            <w:r>
              <w:rPr>
                <w:sz w:val="15"/>
              </w:rPr>
              <w:t>Wall-Clock-Zeit des Geräts. Sie wird nur für UI-Animationen, Debounce und Systemdialoge benutzt, nie für Belohnung oder Kampfentscheidung.</w:t>
            </w:r>
          </w:p>
        </w:tc>
      </w:tr>
      <w:tr>
        <w:trPr>
          <w:cantSplit/>
          <w:cantSplit/>
        </w:trPr>
        <w:tc>
          <w:tcPr>
            <w:tcW w:type="dxa" w:w="2088"/>
            <w:vAlign w:val="center"/>
            <w:tcMar>
              <w:top w:w="60" w:type="dxa"/>
              <w:start w:w="70" w:type="dxa"/>
              <w:bottom w:w="60" w:type="dxa"/>
              <w:end w:w="70" w:type="dxa"/>
            </w:tcMar>
          </w:tcPr>
          <w:p>
            <w:pPr>
              <w:spacing w:after="0"/>
            </w:pPr>
            <w:r>
              <w:rPr>
                <w:sz w:val="15"/>
              </w:rPr>
              <w:t>Nah</w:t>
            </w:r>
          </w:p>
        </w:tc>
        <w:tc>
          <w:tcPr>
            <w:tcW w:type="dxa" w:w="8136"/>
            <w:vAlign w:val="center"/>
            <w:tcMar>
              <w:top w:w="60" w:type="dxa"/>
              <w:start w:w="70" w:type="dxa"/>
              <w:bottom w:w="60" w:type="dxa"/>
              <w:end w:w="70" w:type="dxa"/>
            </w:tcMar>
          </w:tcPr>
          <w:p>
            <w:pPr>
              <w:spacing w:after="0"/>
            </w:pPr>
            <w:r>
              <w:rPr>
                <w:sz w:val="15"/>
              </w:rPr>
              <w:t>Gleiche Bahn und Distanz &lt;= 8 logische X-Einheiten, sofern keine Fähigkeit einen anderen Radius nennt.</w:t>
            </w:r>
          </w:p>
        </w:tc>
      </w:tr>
      <w:tr>
        <w:trPr>
          <w:cantSplit/>
          <w:cantSplit/>
        </w:trPr>
        <w:tc>
          <w:tcPr>
            <w:tcW w:type="dxa" w:w="2088"/>
            <w:vAlign w:val="center"/>
            <w:tcMar>
              <w:top w:w="60" w:type="dxa"/>
              <w:start w:w="70" w:type="dxa"/>
              <w:bottom w:w="60" w:type="dxa"/>
              <w:end w:w="70" w:type="dxa"/>
            </w:tcMar>
          </w:tcPr>
          <w:p>
            <w:pPr>
              <w:spacing w:after="0"/>
            </w:pPr>
            <w:r>
              <w:rPr>
                <w:sz w:val="15"/>
              </w:rPr>
              <w:t>Benachbart</w:t>
            </w:r>
          </w:p>
        </w:tc>
        <w:tc>
          <w:tcPr>
            <w:tcW w:type="dxa" w:w="8136"/>
            <w:vAlign w:val="center"/>
            <w:tcMar>
              <w:top w:w="60" w:type="dxa"/>
              <w:start w:w="70" w:type="dxa"/>
              <w:bottom w:w="60" w:type="dxa"/>
              <w:end w:w="70" w:type="dxa"/>
            </w:tcMar>
          </w:tcPr>
          <w:p>
            <w:pPr>
              <w:spacing w:after="0"/>
            </w:pPr>
            <w:r>
              <w:rPr>
                <w:sz w:val="15"/>
              </w:rPr>
              <w:t>Direkt angrenzende Bahn oder direkt angrenzende Tiefenzone. Diagonal ist nur benachbart, wenn die konkrete Regel es sagt.</w:t>
            </w:r>
          </w:p>
        </w:tc>
      </w:tr>
      <w:tr>
        <w:trPr>
          <w:cantSplit/>
          <w:cantSplit/>
        </w:trPr>
        <w:tc>
          <w:tcPr>
            <w:tcW w:type="dxa" w:w="2088"/>
            <w:vAlign w:val="center"/>
            <w:tcMar>
              <w:top w:w="60" w:type="dxa"/>
              <w:start w:w="70" w:type="dxa"/>
              <w:bottom w:w="60" w:type="dxa"/>
              <w:end w:w="70" w:type="dxa"/>
            </w:tcMar>
          </w:tcPr>
          <w:p>
            <w:pPr>
              <w:spacing w:after="0"/>
            </w:pPr>
            <w:r>
              <w:rPr>
                <w:sz w:val="15"/>
              </w:rPr>
              <w:t>Deutlich verletzt</w:t>
            </w:r>
          </w:p>
        </w:tc>
        <w:tc>
          <w:tcPr>
            <w:tcW w:type="dxa" w:w="8136"/>
            <w:vAlign w:val="center"/>
            <w:tcMar>
              <w:top w:w="60" w:type="dxa"/>
              <w:start w:w="70" w:type="dxa"/>
              <w:bottom w:w="60" w:type="dxa"/>
              <w:end w:w="70" w:type="dxa"/>
            </w:tcMar>
          </w:tcPr>
          <w:p>
            <w:pPr>
              <w:spacing w:after="0"/>
            </w:pPr>
            <w:r>
              <w:rPr>
                <w:sz w:val="15"/>
              </w:rPr>
              <w:t>Aktuelle LP &lt;= 60% des Maximums.</w:t>
            </w:r>
          </w:p>
        </w:tc>
      </w:tr>
      <w:tr>
        <w:trPr>
          <w:cantSplit/>
          <w:cantSplit/>
        </w:trPr>
        <w:tc>
          <w:tcPr>
            <w:tcW w:type="dxa" w:w="2088"/>
            <w:vAlign w:val="center"/>
            <w:tcMar>
              <w:top w:w="60" w:type="dxa"/>
              <w:start w:w="70" w:type="dxa"/>
              <w:bottom w:w="60" w:type="dxa"/>
              <w:end w:w="70" w:type="dxa"/>
            </w:tcMar>
          </w:tcPr>
          <w:p>
            <w:pPr>
              <w:spacing w:after="0"/>
            </w:pPr>
            <w:r>
              <w:rPr>
                <w:sz w:val="15"/>
              </w:rPr>
              <w:t>Wenig Leben</w:t>
            </w:r>
          </w:p>
        </w:tc>
        <w:tc>
          <w:tcPr>
            <w:tcW w:type="dxa" w:w="8136"/>
            <w:vAlign w:val="center"/>
            <w:tcMar>
              <w:top w:w="60" w:type="dxa"/>
              <w:start w:w="70" w:type="dxa"/>
              <w:bottom w:w="60" w:type="dxa"/>
              <w:end w:w="70" w:type="dxa"/>
            </w:tcMar>
          </w:tcPr>
          <w:p>
            <w:pPr>
              <w:spacing w:after="0"/>
            </w:pPr>
            <w:r>
              <w:rPr>
                <w:sz w:val="15"/>
              </w:rPr>
              <w:t>Aktuelle LP &lt;= 30% des Maximums.</w:t>
            </w:r>
          </w:p>
        </w:tc>
      </w:tr>
      <w:tr>
        <w:trPr>
          <w:cantSplit/>
          <w:cantSplit/>
        </w:trPr>
        <w:tc>
          <w:tcPr>
            <w:tcW w:type="dxa" w:w="2088"/>
            <w:vAlign w:val="center"/>
            <w:tcMar>
              <w:top w:w="60" w:type="dxa"/>
              <w:start w:w="70" w:type="dxa"/>
              <w:bottom w:w="60" w:type="dxa"/>
              <w:end w:w="70" w:type="dxa"/>
            </w:tcMar>
          </w:tcPr>
          <w:p>
            <w:pPr>
              <w:spacing w:after="0"/>
            </w:pPr>
            <w:r>
              <w:rPr>
                <w:sz w:val="15"/>
              </w:rPr>
              <w:t>Starker Treffer</w:t>
            </w:r>
          </w:p>
        </w:tc>
        <w:tc>
          <w:tcPr>
            <w:tcW w:type="dxa" w:w="8136"/>
            <w:vAlign w:val="center"/>
            <w:tcMar>
              <w:top w:w="60" w:type="dxa"/>
              <w:start w:w="70" w:type="dxa"/>
              <w:bottom w:w="60" w:type="dxa"/>
              <w:end w:w="70" w:type="dxa"/>
            </w:tcMar>
          </w:tcPr>
          <w:p>
            <w:pPr>
              <w:spacing w:after="0"/>
            </w:pPr>
            <w:r>
              <w:rPr>
                <w:sz w:val="15"/>
              </w:rPr>
              <w:t>Ein einzelnes Schadensereignis nach Verteidigung &gt;= 18% der maximalen LP des Ziels oder ausdrücklich als stark markiert.</w:t>
            </w:r>
          </w:p>
        </w:tc>
      </w:tr>
      <w:tr>
        <w:trPr>
          <w:cantSplit/>
          <w:cantSplit/>
        </w:trPr>
        <w:tc>
          <w:tcPr>
            <w:tcW w:type="dxa" w:w="2088"/>
            <w:vAlign w:val="center"/>
            <w:tcMar>
              <w:top w:w="60" w:type="dxa"/>
              <w:start w:w="70" w:type="dxa"/>
              <w:bottom w:w="60" w:type="dxa"/>
              <w:end w:w="70" w:type="dxa"/>
            </w:tcMar>
          </w:tcPr>
          <w:p>
            <w:pPr>
              <w:spacing w:after="0"/>
            </w:pPr>
            <w:r>
              <w:rPr>
                <w:sz w:val="15"/>
              </w:rPr>
              <w:t>Gefährlichster Gegner</w:t>
            </w:r>
          </w:p>
        </w:tc>
        <w:tc>
          <w:tcPr>
            <w:tcW w:type="dxa" w:w="8136"/>
            <w:vAlign w:val="center"/>
            <w:tcMar>
              <w:top w:w="60" w:type="dxa"/>
              <w:start w:w="70" w:type="dxa"/>
              <w:bottom w:w="60" w:type="dxa"/>
              <w:end w:w="70" w:type="dxa"/>
            </w:tcMar>
          </w:tcPr>
          <w:p>
            <w:pPr>
              <w:spacing w:after="0"/>
            </w:pPr>
            <w:r>
              <w:rPr>
                <w:sz w:val="15"/>
              </w:rPr>
              <w:t>Höchster Threat-Rating-Wert aus erwarteter 8-Sekunden-Wirkung; Gleichstand: Boss &gt; Champion &gt; Elite &gt; Support &gt; Schaden &gt; Tank &gt; niedrigste stabile Entity-ID.</w:t>
            </w:r>
          </w:p>
        </w:tc>
      </w:tr>
      <w:tr>
        <w:trPr>
          <w:cantSplit/>
          <w:cantSplit/>
        </w:trPr>
        <w:tc>
          <w:tcPr>
            <w:tcW w:type="dxa" w:w="2088"/>
            <w:vAlign w:val="center"/>
            <w:tcMar>
              <w:top w:w="60" w:type="dxa"/>
              <w:start w:w="70" w:type="dxa"/>
              <w:bottom w:w="60" w:type="dxa"/>
              <w:end w:w="70" w:type="dxa"/>
            </w:tcMar>
          </w:tcPr>
          <w:p>
            <w:pPr>
              <w:spacing w:after="0"/>
            </w:pPr>
            <w:r>
              <w:rPr>
                <w:sz w:val="15"/>
              </w:rPr>
              <w:t>Reguläre Einheit</w:t>
            </w:r>
          </w:p>
        </w:tc>
        <w:tc>
          <w:tcPr>
            <w:tcW w:type="dxa" w:w="8136"/>
            <w:vAlign w:val="center"/>
            <w:tcMar>
              <w:top w:w="60" w:type="dxa"/>
              <w:start w:w="70" w:type="dxa"/>
              <w:bottom w:w="60" w:type="dxa"/>
              <w:end w:w="70" w:type="dxa"/>
            </w:tcMar>
          </w:tcPr>
          <w:p>
            <w:pPr>
              <w:spacing w:after="0"/>
            </w:pPr>
            <w:r>
              <w:rPr>
                <w:sz w:val="15"/>
              </w:rPr>
              <w:t>Held oder eingesetzte Truppenkopie. Beschwörungen, Bossobjekte und Konstruktionen ohne Gruppenplatz sind nicht regulär.</w:t>
            </w:r>
          </w:p>
        </w:tc>
      </w:tr>
      <w:tr>
        <w:trPr>
          <w:cantSplit/>
          <w:cantSplit/>
        </w:trPr>
        <w:tc>
          <w:tcPr>
            <w:tcW w:type="dxa" w:w="2088"/>
            <w:vAlign w:val="center"/>
            <w:tcMar>
              <w:top w:w="60" w:type="dxa"/>
              <w:start w:w="70" w:type="dxa"/>
              <w:bottom w:w="60" w:type="dxa"/>
              <w:end w:w="70" w:type="dxa"/>
            </w:tcMar>
          </w:tcPr>
          <w:p>
            <w:pPr>
              <w:spacing w:after="0"/>
            </w:pPr>
            <w:r>
              <w:rPr>
                <w:sz w:val="15"/>
              </w:rPr>
              <w:t>Fallen</w:t>
            </w:r>
          </w:p>
        </w:tc>
        <w:tc>
          <w:tcPr>
            <w:tcW w:type="dxa" w:w="8136"/>
            <w:vAlign w:val="center"/>
            <w:tcMar>
              <w:top w:w="60" w:type="dxa"/>
              <w:start w:w="70" w:type="dxa"/>
              <w:bottom w:w="60" w:type="dxa"/>
              <w:end w:w="70" w:type="dxa"/>
            </w:tcMar>
          </w:tcPr>
          <w:p>
            <w:pPr>
              <w:spacing w:after="0"/>
            </w:pPr>
            <w:r>
              <w:rPr>
                <w:sz w:val="15"/>
              </w:rPr>
              <w:t>Entity wechselt atomar in defeated; Zielbarkeit, Kollision und Aura enden sofort. Die sichtbare Auflösungsanimation ist rein kosmetisch.</w:t>
            </w:r>
          </w:p>
        </w:tc>
      </w:tr>
      <w:tr>
        <w:trPr>
          <w:cantSplit/>
          <w:cantSplit/>
        </w:trPr>
        <w:tc>
          <w:tcPr>
            <w:tcW w:type="dxa" w:w="2088"/>
            <w:vAlign w:val="center"/>
            <w:tcMar>
              <w:top w:w="60" w:type="dxa"/>
              <w:start w:w="70" w:type="dxa"/>
              <w:bottom w:w="60" w:type="dxa"/>
              <w:end w:w="70" w:type="dxa"/>
            </w:tcMar>
          </w:tcPr>
          <w:p>
            <w:pPr>
              <w:spacing w:after="0"/>
            </w:pPr>
            <w:r>
              <w:rPr>
                <w:sz w:val="15"/>
              </w:rPr>
              <w:t>Einmal pro Kampf</w:t>
            </w:r>
          </w:p>
        </w:tc>
        <w:tc>
          <w:tcPr>
            <w:tcW w:type="dxa" w:w="8136"/>
            <w:vAlign w:val="center"/>
            <w:tcMar>
              <w:top w:w="60" w:type="dxa"/>
              <w:start w:w="70" w:type="dxa"/>
              <w:bottom w:w="60" w:type="dxa"/>
              <w:end w:w="70" w:type="dxa"/>
            </w:tcMar>
          </w:tcPr>
          <w:p>
            <w:pPr>
              <w:spacing w:after="0"/>
            </w:pPr>
            <w:r>
              <w:rPr>
                <w:sz w:val="15"/>
              </w:rPr>
              <w:t>Zähler wird bei BattleStart auf verfügbar gesetzt und erst beim erfolgreichen Commit des Effekts verbraucht; abgebrochene Vorbereitung verbraucht ihn nicht.</w:t>
            </w:r>
          </w:p>
        </w:tc>
      </w:tr>
      <w:tr>
        <w:trPr>
          <w:cantSplit/>
          <w:cantSplit/>
        </w:trPr>
        <w:tc>
          <w:tcPr>
            <w:tcW w:type="dxa" w:w="2088"/>
            <w:vAlign w:val="center"/>
            <w:tcMar>
              <w:top w:w="60" w:type="dxa"/>
              <w:start w:w="70" w:type="dxa"/>
              <w:bottom w:w="60" w:type="dxa"/>
              <w:end w:w="70" w:type="dxa"/>
            </w:tcMar>
          </w:tcPr>
          <w:p>
            <w:pPr>
              <w:spacing w:after="0"/>
            </w:pPr>
            <w:r>
              <w:rPr>
                <w:sz w:val="15"/>
              </w:rPr>
              <w:t>Fähigkeit bereit</w:t>
            </w:r>
          </w:p>
        </w:tc>
        <w:tc>
          <w:tcPr>
            <w:tcW w:type="dxa" w:w="8136"/>
            <w:vAlign w:val="center"/>
            <w:tcMar>
              <w:top w:w="60" w:type="dxa"/>
              <w:start w:w="70" w:type="dxa"/>
              <w:bottom w:w="60" w:type="dxa"/>
              <w:end w:w="70" w:type="dxa"/>
            </w:tcMar>
          </w:tcPr>
          <w:p>
            <w:pPr>
              <w:spacing w:after="0"/>
            </w:pPr>
            <w:r>
              <w:rPr>
                <w:sz w:val="15"/>
              </w:rPr>
              <w:t>Ladung vollständig, Trigger erfüllt, gültiges Ziel vorhanden und Owner kampffähig. Fehlt ein Ziel, bleibt sie bereit ohne Überladung.</w:t>
            </w:r>
          </w:p>
        </w:tc>
      </w:tr>
    </w:tbl>
    <w:p>
      <w:pPr/>
    </w:p>
    <w:p>
      <w:pPr>
        <w:pStyle w:val="Heading3"/>
        <w:keepNext/>
      </w:pPr>
      <w:r>
        <w:t>48.2 Priorität gleichzeitiger Ereignisse</w:t>
      </w:r>
    </w:p>
    <w:p>
      <w:pPr>
        <w:pStyle w:val="Compact"/>
      </w:pPr>
      <w:r>
        <w:t>1. Ein Simulations-Tick sammelt zunächst Eingaben und bereits geplante Ereignisse, verändert aber noch keinen Zustand.</w:t>
      </w:r>
    </w:p>
    <w:p>
      <w:pPr>
        <w:pStyle w:val="Compact"/>
      </w:pPr>
      <w:r>
        <w:t>2. Zuerst werden Kampfende- und Phasenübergangsbedingungen geprüft. Ein Bossphasenwechsel verhindert Schaden über die Phasengrenze nur, wenn die Bossdefinition ausdrücklich eine Übergangssperre besitzt.</w:t>
      </w:r>
    </w:p>
    <w:p>
      <w:pPr>
        <w:pStyle w:val="Compact"/>
      </w:pPr>
      <w:r>
        <w:t>3. Danach werden Wiederbelebungen, Todesverhinderungen und Schild-vor-LP-Regeln aufgelöst.</w:t>
      </w:r>
    </w:p>
    <w:p>
      <w:pPr>
        <w:pStyle w:val="Compact"/>
      </w:pPr>
      <w:r>
        <w:t>4. Danach werden Schaden, Heilung, Kontrolle, Bewegung und Beschwörungen in der Ereignispriorität ausgeführt.</w:t>
      </w:r>
    </w:p>
    <w:p>
      <w:pPr>
        <w:pStyle w:val="Compact"/>
      </w:pPr>
      <w:r>
        <w:t>5. Gleichrangige Ereignisse werden nach scheduledTick, priority, sourceEntityId, abilityId und eventSequence sortiert. Entity-IDs sind stabil; Array- oder Renderreihenfolge ist niemals ein Tie-Break.</w:t>
      </w:r>
    </w:p>
    <w:p>
      <w:pPr>
        <w:pStyle w:val="Compact"/>
      </w:pPr>
      <w:r>
        <w:t>6. Erreicht eine Seite im selben Tick den Zustand ohne reguläre kampffähige Einheit, gilt: Boss-/Missionssonderregel, sonst Doppelniederlage. Eine Doppelniederlage zählt als Niederlage des Spielers und erzeugt keinen Siegloot.</w:t>
      </w:r>
    </w:p>
    <w:p>
      <w:pPr>
        <w:pStyle w:val="Heading3"/>
        <w:keepNext/>
      </w:pPr>
      <w:r>
        <w:t>48.3 Beschwörungslimit und Ersatz</w:t>
      </w:r>
    </w:p>
    <w:p>
      <w:pPr>
        <w:pStyle w:val="Compact"/>
      </w:pPr>
      <w:r>
        <w:t>Jede Seite besitzt exakt sechs aktive Beschwörungs-Slots. Stationäre Konstruktionen zählen mit, wenn ihre Definition countsTowardSummonLimit=true setzt.</w:t>
      </w:r>
    </w:p>
    <w:p>
      <w:pPr>
        <w:pStyle w:val="Compact"/>
      </w:pPr>
      <w:r>
        <w:t>Kann eine Fähigkeit mehrere Einheiten erzeugen, werden freie Slots in der definierten Spawn-Reihenfolge belegt. Nicht erzeugte Einheiten verursachen weder Explosion noch OnSpawn-Effekt.</w:t>
      </w:r>
    </w:p>
    <w:p>
      <w:pPr>
        <w:pStyle w:val="Compact"/>
      </w:pPr>
      <w:r>
        <w:t>Ersatz ist nur erlaubt, wenn die Fähigkeit replacementPolicy=replace_lower_priority besitzt. Ersetzt wird die eigene aktive Beschwörung mit niedrigstem replacementPriority; Gleichstand: kürzeste Restlebenszeit, dann älteste Spawn-Sequenz.</w:t>
      </w:r>
    </w:p>
    <w:p>
      <w:pPr>
        <w:pStyle w:val="Compact"/>
      </w:pPr>
      <w:r>
        <w:t>Ein ersetztes Wesen erhält expirationReason=replaced und löst keine Effekte aus, die nur bei defeated gelten. Ausdrücklich auf expiration reagierende Effekte dürfen auslösen.</w:t>
      </w:r>
    </w:p>
    <w:p>
      <w:pPr>
        <w:pStyle w:val="Compact"/>
      </w:pPr>
      <w:r>
        <w:t>Beschwörungen können einen Gegner besiegen, aber der Kampf endet sofort, wenn ihre Seite keine reguläre Einheit mehr besitzt; nach Kampfende werden keine nachlaufenden Geschosse gewertet.</w:t>
      </w:r>
    </w:p>
    <w:p>
      <w:pPr>
        <w:pStyle w:val="Heading3"/>
        <w:keepNext/>
      </w:pPr>
      <w:r>
        <w:t>48.4 Kontrolle, Immunität und Bossinteraktion</w:t>
      </w:r>
    </w:p>
    <w:p>
      <w:pPr>
        <w:pStyle w:val="Compact"/>
      </w:pPr>
      <w:r>
        <w:t>Betäubung, Stille, Rückstoß und erzwungener Bahnwechsel sind harte Kontrolle. Verlangsamung, Schwächung, Markierung, Brennen und Gift sind weiche Effekte.</w:t>
      </w:r>
    </w:p>
    <w:p>
      <w:pPr>
        <w:pStyle w:val="Compact"/>
      </w:pPr>
      <w:r>
        <w:t>Kontrollresistenz reduziert nur Dauer, nie die sichtbare Auslösung. Eine auf 0,15 s oder weniger reduzierte harte Kontrolle wird als 0,15-s-Unterbrechungsimpuls dargestellt.</w:t>
      </w:r>
    </w:p>
    <w:p>
      <w:pPr>
        <w:pStyle w:val="Compact"/>
      </w:pPr>
      <w:r>
        <w:t>Phasenübergänge reinigen harte Kontrolle, unterbrechen gegnerische Projektile jedoch nicht. Bereits abgeschossene Geschosse dürfen treffen, sofern die Phase nicht ausdrücklich unverwundbar ist.</w:t>
      </w:r>
    </w:p>
    <w:p>
      <w:pPr>
        <w:pStyle w:val="Compact"/>
      </w:pPr>
      <w:r>
        <w:t>Bosse können nicht von normalen Effekten die Bahn wechseln. Rückstoß wird in 0,25 s Unterbrechung umgewandelt, sofern keine Bossfähigkeit gerade als uninterruptible markiert ist.</w:t>
      </w:r>
    </w:p>
    <w:p>
      <w:pPr>
        <w:pStyle w:val="Compact"/>
      </w:pPr>
      <w:r>
        <w:t>Mehrere Reinigungen im selben Tick entfernen einen Effekt nur einmal. Die Quelle der zuerst sortierten Reinigung erhält die Statistikgutschrift.</w:t>
      </w:r>
    </w:p>
    <w:p>
      <w:pPr>
        <w:pStyle w:val="Heading3"/>
        <w:keepNext/>
      </w:pPr>
      <w:r>
        <w:t>48.5 Beute, Duplikate und volle Inventare</w:t>
      </w:r>
    </w:p>
    <w:p>
      <w:pPr>
        <w:pStyle w:val="Compact"/>
      </w:pPr>
      <w:r>
        <w:t>Das permanente Inventar besitzt keine Gesamtplatzgrenze. Ein Gegenstand kann nur einmal dauerhaft besessen werden; ein Duplikat wird unmittelbar in den im Gegenstandsdatensatz definierten Goldwert umgewandelt.</w:t>
      </w:r>
    </w:p>
    <w:p>
      <w:pPr>
        <w:pStyle w:val="Compact"/>
      </w:pPr>
      <w:r>
        <w:t>Politur ist ein boolescher permanenter Zustand je Gegenstands-ID. Ein poliertes Duplikat erzeugt nicht mehr Gold als ein unpoliertes Duplikat.</w:t>
      </w:r>
    </w:p>
    <w:p>
      <w:pPr>
        <w:pStyle w:val="Compact"/>
      </w:pPr>
      <w:r>
        <w:t>Temporäre Relikte dürfen bis zu acht unterschiedliche aktive Karten besitzen. Ein neuntes Relikt öffnet zwingend Ersetzen oder Ablehnen; Ablehnen gibt 20% des Relikt-Händlerwerts in Zyklus-/Dungeonwährung.</w:t>
      </w:r>
    </w:p>
    <w:p>
      <w:pPr>
        <w:pStyle w:val="Compact"/>
      </w:pPr>
      <w:r>
        <w:t>Belohnungen werden vor der nächsten Navigation persistent committed. Ein Prozessabbruch zwischen Wahl und Animation lädt den bereits committed Zustand und zeigt nur die Abschlussanimation erneut.</w:t>
      </w:r>
    </w:p>
    <w:p>
      <w:pPr>
        <w:pStyle w:val="Compact"/>
      </w:pPr>
      <w:r>
        <w:t>Kann eine Erstbelohnung wegen bereits freigeschaltetem Inhalt nicht erneut vergeben werden, wird exakt die dokumentierte Ersatzbelohnung genutzt; niemals wird zufällig ein anderer permanenter Inhalt vergeben.</w:t>
      </w:r>
    </w:p>
    <w:p>
      <w:pPr>
        <w:pStyle w:val="Heading3"/>
        <w:keepNext/>
      </w:pPr>
      <w:r>
        <w:t>48.6 Schwierigkeit, Instabilität und Ascension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04"/>
            <w:shd w:fill="2B2148"/>
            <w:vAlign w:val="center"/>
          </w:tcPr>
          <w:p>
            <w:r>
              <w:rPr>
                <w:b/>
                <w:color w:val="FFFFFF"/>
                <w:sz w:val="15"/>
              </w:rPr>
              <w:t>Reihenfolge</w:t>
            </w:r>
          </w:p>
        </w:tc>
        <w:tc>
          <w:tcPr>
            <w:tcW w:type="dxa" w:w="7920"/>
            <w:shd w:fill="2B2148"/>
            <w:vAlign w:val="center"/>
          </w:tcPr>
          <w:p>
            <w:r>
              <w:rPr>
                <w:b/>
                <w:color w:val="FFFFFF"/>
                <w:sz w:val="15"/>
              </w:rPr>
              <w:t>Multiplikation/Regel</w:t>
            </w:r>
          </w:p>
        </w:tc>
      </w:tr>
      <w:tr>
        <w:trPr>
          <w:cantSplit/>
          <w:cantSplit/>
        </w:trPr>
        <w:tc>
          <w:tcPr>
            <w:tcW w:type="dxa" w:w="2304"/>
            <w:vAlign w:val="center"/>
            <w:tcMar>
              <w:top w:w="60" w:type="dxa"/>
              <w:start w:w="70" w:type="dxa"/>
              <w:bottom w:w="60" w:type="dxa"/>
              <w:end w:w="70" w:type="dxa"/>
            </w:tcMar>
          </w:tcPr>
          <w:p>
            <w:pPr>
              <w:spacing w:after="0"/>
            </w:pPr>
            <w:r>
              <w:rPr>
                <w:sz w:val="15"/>
              </w:rPr>
              <w:t>1. Basis</w:t>
            </w:r>
          </w:p>
        </w:tc>
        <w:tc>
          <w:tcPr>
            <w:tcW w:type="dxa" w:w="7920"/>
            <w:vAlign w:val="center"/>
            <w:tcMar>
              <w:top w:w="60" w:type="dxa"/>
              <w:start w:w="70" w:type="dxa"/>
              <w:bottom w:w="60" w:type="dxa"/>
              <w:end w:w="70" w:type="dxa"/>
            </w:tcMar>
          </w:tcPr>
          <w:p>
            <w:pPr>
              <w:spacing w:after="0"/>
            </w:pPr>
            <w:r>
              <w:rPr>
                <w:sz w:val="15"/>
              </w:rPr>
              <w:t>Einheiten- oder Bossbasiswerte.</w:t>
            </w:r>
          </w:p>
        </w:tc>
      </w:tr>
      <w:tr>
        <w:trPr>
          <w:cantSplit/>
          <w:cantSplit/>
        </w:trPr>
        <w:tc>
          <w:tcPr>
            <w:tcW w:type="dxa" w:w="2304"/>
            <w:vAlign w:val="center"/>
            <w:tcMar>
              <w:top w:w="60" w:type="dxa"/>
              <w:start w:w="70" w:type="dxa"/>
              <w:bottom w:w="60" w:type="dxa"/>
              <w:end w:w="70" w:type="dxa"/>
            </w:tcMar>
          </w:tcPr>
          <w:p>
            <w:pPr>
              <w:spacing w:after="0"/>
            </w:pPr>
            <w:r>
              <w:rPr>
                <w:sz w:val="15"/>
              </w:rPr>
              <w:t>2. Missionsbereich</w:t>
            </w:r>
          </w:p>
        </w:tc>
        <w:tc>
          <w:tcPr>
            <w:tcW w:type="dxa" w:w="7920"/>
            <w:vAlign w:val="center"/>
            <w:tcMar>
              <w:top w:w="60" w:type="dxa"/>
              <w:start w:w="70" w:type="dxa"/>
              <w:bottom w:w="60" w:type="dxa"/>
              <w:end w:w="70" w:type="dxa"/>
            </w:tcMar>
          </w:tcPr>
          <w:p>
            <w:pPr>
              <w:spacing w:after="0"/>
            </w:pPr>
            <w:r>
              <w:rPr>
                <w:sz w:val="15"/>
              </w:rPr>
              <w:t>Nur normale Gegner: Kampagnen-Missionsmultiplikator.</w:t>
            </w:r>
          </w:p>
        </w:tc>
      </w:tr>
      <w:tr>
        <w:trPr>
          <w:cantSplit/>
          <w:cantSplit/>
        </w:trPr>
        <w:tc>
          <w:tcPr>
            <w:tcW w:type="dxa" w:w="2304"/>
            <w:vAlign w:val="center"/>
            <w:tcMar>
              <w:top w:w="60" w:type="dxa"/>
              <w:start w:w="70" w:type="dxa"/>
              <w:bottom w:w="60" w:type="dxa"/>
              <w:end w:w="70" w:type="dxa"/>
            </w:tcMar>
          </w:tcPr>
          <w:p>
            <w:pPr>
              <w:spacing w:after="0"/>
            </w:pPr>
            <w:r>
              <w:rPr>
                <w:sz w:val="15"/>
              </w:rPr>
              <w:t>3. Kampagnenschwierigkeit</w:t>
            </w:r>
          </w:p>
        </w:tc>
        <w:tc>
          <w:tcPr>
            <w:tcW w:type="dxa" w:w="7920"/>
            <w:vAlign w:val="center"/>
            <w:tcMar>
              <w:top w:w="60" w:type="dxa"/>
              <w:start w:w="70" w:type="dxa"/>
              <w:bottom w:w="60" w:type="dxa"/>
              <w:end w:w="70" w:type="dxa"/>
            </w:tcMar>
          </w:tcPr>
          <w:p>
            <w:pPr>
              <w:spacing w:after="0"/>
            </w:pPr>
            <w:r>
              <w:rPr>
                <w:sz w:val="15"/>
              </w:rPr>
              <w:t>Entdecker/Normal/Veteran auf LP, Angriff und Ladung.</w:t>
            </w:r>
          </w:p>
        </w:tc>
      </w:tr>
      <w:tr>
        <w:trPr>
          <w:cantSplit/>
          <w:cantSplit/>
        </w:trPr>
        <w:tc>
          <w:tcPr>
            <w:tcW w:type="dxa" w:w="2304"/>
            <w:vAlign w:val="center"/>
            <w:tcMar>
              <w:top w:w="60" w:type="dxa"/>
              <w:start w:w="70" w:type="dxa"/>
              <w:bottom w:w="60" w:type="dxa"/>
              <w:end w:w="70" w:type="dxa"/>
            </w:tcMar>
          </w:tcPr>
          <w:p>
            <w:pPr>
              <w:spacing w:after="0"/>
            </w:pPr>
            <w:r>
              <w:rPr>
                <w:sz w:val="15"/>
              </w:rPr>
              <w:t>4. Riftinstabilität</w:t>
            </w:r>
          </w:p>
        </w:tc>
        <w:tc>
          <w:tcPr>
            <w:tcW w:type="dxa" w:w="7920"/>
            <w:vAlign w:val="center"/>
            <w:tcMar>
              <w:top w:w="60" w:type="dxa"/>
              <w:start w:w="70" w:type="dxa"/>
              <w:bottom w:w="60" w:type="dxa"/>
              <w:end w:w="70" w:type="dxa"/>
            </w:tcMar>
          </w:tcPr>
          <w:p>
            <w:pPr>
              <w:spacing w:after="0"/>
            </w:pPr>
            <w:r>
              <w:rPr>
                <w:sz w:val="15"/>
              </w:rPr>
              <w:t>Nur explizit definierte Instabilitätsboni.</w:t>
            </w:r>
          </w:p>
        </w:tc>
      </w:tr>
      <w:tr>
        <w:trPr>
          <w:cantSplit/>
          <w:cantSplit/>
        </w:trPr>
        <w:tc>
          <w:tcPr>
            <w:tcW w:type="dxa" w:w="2304"/>
            <w:vAlign w:val="center"/>
            <w:tcMar>
              <w:top w:w="60" w:type="dxa"/>
              <w:start w:w="70" w:type="dxa"/>
              <w:bottom w:w="60" w:type="dxa"/>
              <w:end w:w="70" w:type="dxa"/>
            </w:tcMar>
          </w:tcPr>
          <w:p>
            <w:pPr>
              <w:spacing w:after="0"/>
            </w:pPr>
            <w:r>
              <w:rPr>
                <w:sz w:val="15"/>
              </w:rPr>
              <w:t>5. Ascension/Jenseits</w:t>
            </w:r>
          </w:p>
        </w:tc>
        <w:tc>
          <w:tcPr>
            <w:tcW w:type="dxa" w:w="7920"/>
            <w:vAlign w:val="center"/>
            <w:tcMar>
              <w:top w:w="60" w:type="dxa"/>
              <w:start w:w="70" w:type="dxa"/>
              <w:bottom w:w="60" w:type="dxa"/>
              <w:end w:w="70" w:type="dxa"/>
            </w:tcMar>
          </w:tcPr>
          <w:p>
            <w:pPr>
              <w:spacing w:after="0"/>
            </w:pPr>
            <w:r>
              <w:rPr>
                <w:sz w:val="15"/>
              </w:rPr>
              <w:t>Kumulative Rangregeln und Gradmultiplikator.</w:t>
            </w:r>
          </w:p>
        </w:tc>
      </w:tr>
      <w:tr>
        <w:trPr>
          <w:cantSplit/>
          <w:cantSplit/>
        </w:trPr>
        <w:tc>
          <w:tcPr>
            <w:tcW w:type="dxa" w:w="2304"/>
            <w:vAlign w:val="center"/>
            <w:tcMar>
              <w:top w:w="60" w:type="dxa"/>
              <w:start w:w="70" w:type="dxa"/>
              <w:bottom w:w="60" w:type="dxa"/>
              <w:end w:w="70" w:type="dxa"/>
            </w:tcMar>
          </w:tcPr>
          <w:p>
            <w:pPr>
              <w:spacing w:after="0"/>
            </w:pPr>
            <w:r>
              <w:rPr>
                <w:sz w:val="15"/>
              </w:rPr>
              <w:t>6. Elite/Champion</w:t>
            </w:r>
          </w:p>
        </w:tc>
        <w:tc>
          <w:tcPr>
            <w:tcW w:type="dxa" w:w="7920"/>
            <w:vAlign w:val="center"/>
            <w:tcMar>
              <w:top w:w="60" w:type="dxa"/>
              <w:start w:w="70" w:type="dxa"/>
              <w:bottom w:w="60" w:type="dxa"/>
              <w:end w:w="70" w:type="dxa"/>
            </w:tcMar>
          </w:tcPr>
          <w:p>
            <w:pPr>
              <w:spacing w:after="0"/>
            </w:pPr>
            <w:r>
              <w:rPr>
                <w:sz w:val="15"/>
              </w:rPr>
              <w:t>Eigenschaftsspezifische Werte.</w:t>
            </w:r>
          </w:p>
        </w:tc>
      </w:tr>
      <w:tr>
        <w:trPr>
          <w:cantSplit/>
          <w:cantSplit/>
        </w:trPr>
        <w:tc>
          <w:tcPr>
            <w:tcW w:type="dxa" w:w="2304"/>
            <w:vAlign w:val="center"/>
            <w:tcMar>
              <w:top w:w="60" w:type="dxa"/>
              <w:start w:w="70" w:type="dxa"/>
              <w:bottom w:w="60" w:type="dxa"/>
              <w:end w:w="70" w:type="dxa"/>
            </w:tcMar>
          </w:tcPr>
          <w:p>
            <w:pPr>
              <w:spacing w:after="0"/>
            </w:pPr>
            <w:r>
              <w:rPr>
                <w:sz w:val="15"/>
              </w:rPr>
              <w:t>7. Schlachtfeld</w:t>
            </w:r>
          </w:p>
        </w:tc>
        <w:tc>
          <w:tcPr>
            <w:tcW w:type="dxa" w:w="7920"/>
            <w:vAlign w:val="center"/>
            <w:tcMar>
              <w:top w:w="60" w:type="dxa"/>
              <w:start w:w="70" w:type="dxa"/>
              <w:bottom w:w="60" w:type="dxa"/>
              <w:end w:w="70" w:type="dxa"/>
            </w:tcMar>
          </w:tcPr>
          <w:p>
            <w:pPr>
              <w:spacing w:after="0"/>
            </w:pPr>
            <w:r>
              <w:rPr>
                <w:sz w:val="15"/>
              </w:rPr>
              <w:t>Kampfmodifikator; keine rückwirkende Änderung bereits erzeugter Schilde.</w:t>
            </w:r>
          </w:p>
        </w:tc>
      </w:tr>
      <w:tr>
        <w:trPr>
          <w:cantSplit/>
          <w:cantSplit/>
        </w:trPr>
        <w:tc>
          <w:tcPr>
            <w:tcW w:type="dxa" w:w="2304"/>
            <w:vAlign w:val="center"/>
            <w:tcMar>
              <w:top w:w="60" w:type="dxa"/>
              <w:start w:w="70" w:type="dxa"/>
              <w:bottom w:w="60" w:type="dxa"/>
              <w:end w:w="70" w:type="dxa"/>
            </w:tcMar>
          </w:tcPr>
          <w:p>
            <w:pPr>
              <w:spacing w:after="0"/>
            </w:pPr>
            <w:r>
              <w:rPr>
                <w:sz w:val="15"/>
              </w:rPr>
              <w:t>Rundung</w:t>
            </w:r>
          </w:p>
        </w:tc>
        <w:tc>
          <w:tcPr>
            <w:tcW w:type="dxa" w:w="7920"/>
            <w:vAlign w:val="center"/>
            <w:tcMar>
              <w:top w:w="60" w:type="dxa"/>
              <w:start w:w="70" w:type="dxa"/>
              <w:bottom w:w="60" w:type="dxa"/>
              <w:end w:w="70" w:type="dxa"/>
            </w:tcMar>
          </w:tcPr>
          <w:p>
            <w:pPr>
              <w:spacing w:after="0"/>
            </w:pPr>
            <w:r>
              <w:rPr>
                <w:sz w:val="15"/>
              </w:rPr>
              <w:t>Zwischenergebnisse bleiben Integer-Milliwerte; erst sichtbare UI-Werte werden kaufmännisch gerundet.</w:t>
            </w:r>
          </w:p>
        </w:tc>
      </w:tr>
    </w:tbl>
    <w:p>
      <w:pPr/>
    </w:p>
    <w:p>
      <w:pPr>
        <w:pStyle w:val="Compact"/>
      </w:pPr>
      <w:r>
        <w:t>Entdecker, Normal und Veteran gelten nur für Kampagne und Kampagnenwiederholung. Ascension verwendet seine eigene Baseline und ignoriert die Kampagnenschwierigkeit.</w:t>
      </w:r>
    </w:p>
    <w:p>
      <w:pPr>
        <w:pStyle w:val="Compact"/>
      </w:pPr>
      <w:r>
        <w:t>Endlose Rift nutzt Normal-Baseline plus Tiefenskalierung und optional gewählten bereits freigeschalteten Ascension-Regelsatz. Jenseitsgrad darf nicht zusätzlich auf Endlose Rift angewendet werden.</w:t>
      </w:r>
    </w:p>
    <w:p>
      <w:pPr>
        <w:pStyle w:val="Compact"/>
      </w:pPr>
      <w:r>
        <w:t>Ein Schlachtfeldmodifikator darf nie eine Bosskernmechanik vollständig neutralisieren oder deren angekündigte Gegenstrategie unmöglich machen. Der Encounter-Validator lehnt solche Kombinationen ab.</w:t>
      </w:r>
    </w:p>
    <w:p>
      <w:pPr>
        <w:pStyle w:val="Heading3"/>
        <w:keepNext/>
      </w:pPr>
      <w:r>
        <w:t>48.7 Anti-Wiederholung und Generator-Fallback</w:t>
      </w:r>
    </w:p>
    <w:p>
      <w:pPr>
        <w:pStyle w:val="Compact"/>
      </w:pPr>
      <w:r>
        <w:t>Der Generator führt pro Modus einen Verlauf der letzten drei Kartenprofile, letzten acht Ereignisse, letzten sechs normalen Formationen und letzten vier Modifikatoren.</w:t>
      </w:r>
    </w:p>
    <w:p>
      <w:pPr>
        <w:pStyle w:val="Compact"/>
      </w:pPr>
      <w:r>
        <w:t>Identische Ereignis-ID ist innerhalb einer Expedition verboten. Außerhalb darf sie erst nach vier anderen Ereignissen erneut erscheinen, sofern der Pool mindestens fünf gültige Einträge besitzt.</w:t>
      </w:r>
    </w:p>
    <w:p>
      <w:pPr>
        <w:pStyle w:val="Compact"/>
      </w:pPr>
      <w:r>
        <w:t>Kann ein Pool wegen Freischaltungen oder Ausschlüssen die Regel nicht erfüllen, wird die geringste Wiederholungsstrafe gewählt; die Karte darf niemals unendlich neu würfeln. Maximal 50 Generierungsversuche, danach deterministisches Fallback-Profil.</w:t>
      </w:r>
    </w:p>
    <w:p>
      <w:pPr>
        <w:pStyle w:val="Compact"/>
      </w:pPr>
      <w:r>
        <w:t>Das Fallback-Profil enthält genau sechs Ebenen, einen normalen Kampf, einen Händler oder Rekrutierungsknoten, einen Elitekampf, einen Anker, eine letzte Vorbereitung und das Ziel. Es ist immer erreichbar und verwendet keine Doppelmodifikatoren.</w:t>
      </w:r>
    </w:p>
    <w:p>
      <w:pPr>
        <w:pStyle w:val="Compact"/>
      </w:pPr>
      <w:r>
        <w:t>Generatorfehler werden lokal protokolliert, aber der Spieler sieht nur „Die Rift wurde stabilisiert“; Fortschritt und Seed bleiben erhalten.</w:t>
      </w:r>
    </w:p>
    <w:p>
      <w:pPr>
        <w:pStyle w:val="Heading3"/>
        <w:keepNext/>
      </w:pPr>
      <w:r>
        <w:t>48.8 Abschlusszustände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448"/>
            <w:shd w:fill="2B2148"/>
            <w:vAlign w:val="center"/>
          </w:tcPr>
          <w:p>
            <w:r>
              <w:rPr>
                <w:b/>
                <w:color w:val="FFFFFF"/>
                <w:sz w:val="15"/>
              </w:rPr>
              <w:t>Zustand</w:t>
            </w:r>
          </w:p>
        </w:tc>
        <w:tc>
          <w:tcPr>
            <w:tcW w:type="dxa" w:w="7776"/>
            <w:shd w:fill="2B2148"/>
            <w:vAlign w:val="center"/>
          </w:tcPr>
          <w:p>
            <w:r>
              <w:rPr>
                <w:b/>
                <w:color w:val="FFFFFF"/>
                <w:sz w:val="15"/>
              </w:rPr>
              <w:t>Folge</w:t>
            </w:r>
          </w:p>
        </w:tc>
      </w:tr>
      <w:tr>
        <w:trPr>
          <w:cantSplit/>
          <w:cantSplit/>
        </w:trPr>
        <w:tc>
          <w:tcPr>
            <w:tcW w:type="dxa" w:w="2448"/>
            <w:vAlign w:val="center"/>
            <w:tcMar>
              <w:top w:w="60" w:type="dxa"/>
              <w:start w:w="70" w:type="dxa"/>
              <w:bottom w:w="60" w:type="dxa"/>
              <w:end w:w="70" w:type="dxa"/>
            </w:tcMar>
          </w:tcPr>
          <w:p>
            <w:pPr>
              <w:spacing w:after="0"/>
            </w:pPr>
            <w:r>
              <w:rPr>
                <w:sz w:val="15"/>
              </w:rPr>
              <w:t>Mission gewonnen</w:t>
            </w:r>
          </w:p>
        </w:tc>
        <w:tc>
          <w:tcPr>
            <w:tcW w:type="dxa" w:w="7776"/>
            <w:vAlign w:val="center"/>
            <w:tcMar>
              <w:top w:w="60" w:type="dxa"/>
              <w:start w:w="70" w:type="dxa"/>
              <w:bottom w:w="60" w:type="dxa"/>
              <w:end w:w="70" w:type="dxa"/>
            </w:tcMar>
          </w:tcPr>
          <w:p>
            <w:pPr>
              <w:spacing w:after="0"/>
            </w:pPr>
            <w:r>
              <w:rPr>
                <w:sz w:val="15"/>
              </w:rPr>
              <w:t>Erst-/Wiederholungsbelohnung committen, Ruhm und Meisterschaft aktualisieren, Storyflag setzen, HQ laden.</w:t>
            </w:r>
          </w:p>
        </w:tc>
      </w:tr>
      <w:tr>
        <w:trPr>
          <w:cantSplit/>
          <w:cantSplit/>
        </w:trPr>
        <w:tc>
          <w:tcPr>
            <w:tcW w:type="dxa" w:w="2448"/>
            <w:vAlign w:val="center"/>
            <w:tcMar>
              <w:top w:w="60" w:type="dxa"/>
              <w:start w:w="70" w:type="dxa"/>
              <w:bottom w:w="60" w:type="dxa"/>
              <w:end w:w="70" w:type="dxa"/>
            </w:tcMar>
          </w:tcPr>
          <w:p>
            <w:pPr>
              <w:spacing w:after="0"/>
            </w:pPr>
            <w:r>
              <w:rPr>
                <w:sz w:val="15"/>
              </w:rPr>
              <w:t>Freiwilliger Rückzug am Anker</w:t>
            </w:r>
          </w:p>
        </w:tc>
        <w:tc>
          <w:tcPr>
            <w:tcW w:type="dxa" w:w="7776"/>
            <w:vAlign w:val="center"/>
            <w:tcMar>
              <w:top w:w="60" w:type="dxa"/>
              <w:start w:w="70" w:type="dxa"/>
              <w:bottom w:w="60" w:type="dxa"/>
              <w:end w:w="70" w:type="dxa"/>
            </w:tcMar>
          </w:tcPr>
          <w:p>
            <w:pPr>
              <w:spacing w:after="0"/>
            </w:pPr>
            <w:r>
              <w:rPr>
                <w:sz w:val="15"/>
              </w:rPr>
              <w:t>Gesicherte Beute plus dokumentierter Anteil ungesicherten Goldes; Mission nicht abgeschlossen; Ruhm nur wenn mindestens drei Knoten erreicht.</w:t>
            </w:r>
          </w:p>
        </w:tc>
      </w:tr>
      <w:tr>
        <w:trPr>
          <w:cantSplit/>
          <w:cantSplit/>
        </w:trPr>
        <w:tc>
          <w:tcPr>
            <w:tcW w:type="dxa" w:w="2448"/>
            <w:vAlign w:val="center"/>
            <w:tcMar>
              <w:top w:w="60" w:type="dxa"/>
              <w:start w:w="70" w:type="dxa"/>
              <w:bottom w:w="60" w:type="dxa"/>
              <w:end w:w="70" w:type="dxa"/>
            </w:tcMar>
          </w:tcPr>
          <w:p>
            <w:pPr>
              <w:spacing w:after="0"/>
            </w:pPr>
            <w:r>
              <w:rPr>
                <w:sz w:val="15"/>
              </w:rPr>
              <w:t>Niederlage</w:t>
            </w:r>
          </w:p>
        </w:tc>
        <w:tc>
          <w:tcPr>
            <w:tcW w:type="dxa" w:w="7776"/>
            <w:vAlign w:val="center"/>
            <w:tcMar>
              <w:top w:w="60" w:type="dxa"/>
              <w:start w:w="70" w:type="dxa"/>
              <w:bottom w:w="60" w:type="dxa"/>
              <w:end w:w="70" w:type="dxa"/>
            </w:tcMar>
          </w:tcPr>
          <w:p>
            <w:pPr>
              <w:spacing w:after="0"/>
            </w:pPr>
            <w:r>
              <w:rPr>
                <w:sz w:val="15"/>
              </w:rPr>
              <w:t>Modusabhängiger Goldbehalt; keine ungesicherten Gegenstände/Relikte; permanente Freischaltungen unverändert.</w:t>
            </w:r>
          </w:p>
        </w:tc>
      </w:tr>
      <w:tr>
        <w:trPr>
          <w:cantSplit/>
          <w:cantSplit/>
        </w:trPr>
        <w:tc>
          <w:tcPr>
            <w:tcW w:type="dxa" w:w="2448"/>
            <w:vAlign w:val="center"/>
            <w:tcMar>
              <w:top w:w="60" w:type="dxa"/>
              <w:start w:w="70" w:type="dxa"/>
              <w:bottom w:w="60" w:type="dxa"/>
              <w:end w:w="70" w:type="dxa"/>
            </w:tcMar>
          </w:tcPr>
          <w:p>
            <w:pPr>
              <w:spacing w:after="0"/>
            </w:pPr>
            <w:r>
              <w:rPr>
                <w:sz w:val="15"/>
              </w:rPr>
              <w:t>App geschlossen</w:t>
            </w:r>
          </w:p>
        </w:tc>
        <w:tc>
          <w:tcPr>
            <w:tcW w:type="dxa" w:w="7776"/>
            <w:vAlign w:val="center"/>
            <w:tcMar>
              <w:top w:w="60" w:type="dxa"/>
              <w:start w:w="70" w:type="dxa"/>
              <w:bottom w:w="60" w:type="dxa"/>
              <w:end w:w="70" w:type="dxa"/>
            </w:tcMar>
          </w:tcPr>
          <w:p>
            <w:pPr>
              <w:spacing w:after="0"/>
            </w:pPr>
            <w:r>
              <w:rPr>
                <w:sz w:val="15"/>
              </w:rPr>
              <w:t>Kein Spielereignis. Letzter atomarer Snapshot wird geladen; kein Verlust als Strafe.</w:t>
            </w:r>
          </w:p>
        </w:tc>
      </w:tr>
      <w:tr>
        <w:trPr>
          <w:cantSplit/>
          <w:cantSplit/>
        </w:trPr>
        <w:tc>
          <w:tcPr>
            <w:tcW w:type="dxa" w:w="2448"/>
            <w:vAlign w:val="center"/>
            <w:tcMar>
              <w:top w:w="60" w:type="dxa"/>
              <w:start w:w="70" w:type="dxa"/>
              <w:bottom w:w="60" w:type="dxa"/>
              <w:end w:w="70" w:type="dxa"/>
            </w:tcMar>
          </w:tcPr>
          <w:p>
            <w:pPr>
              <w:spacing w:after="0"/>
            </w:pPr>
            <w:r>
              <w:rPr>
                <w:sz w:val="15"/>
              </w:rPr>
              <w:t>Kampagne abgeschlossen</w:t>
            </w:r>
          </w:p>
        </w:tc>
        <w:tc>
          <w:tcPr>
            <w:tcW w:type="dxa" w:w="7776"/>
            <w:vAlign w:val="center"/>
            <w:tcMar>
              <w:top w:w="60" w:type="dxa"/>
              <w:start w:w="70" w:type="dxa"/>
              <w:bottom w:w="60" w:type="dxa"/>
              <w:end w:w="70" w:type="dxa"/>
            </w:tcMar>
          </w:tcPr>
          <w:p>
            <w:pPr>
              <w:spacing w:after="0"/>
            </w:pPr>
            <w:r>
              <w:rPr>
                <w:sz w:val="15"/>
              </w:rPr>
              <w:t>Abschlusssequenz einmal, danach frei wiederholbar; Endgameflags atomar gemeinsam setzen.</w:t>
            </w:r>
          </w:p>
        </w:tc>
      </w:tr>
      <w:tr>
        <w:trPr>
          <w:cantSplit/>
          <w:cantSplit/>
        </w:trPr>
        <w:tc>
          <w:tcPr>
            <w:tcW w:type="dxa" w:w="2448"/>
            <w:vAlign w:val="center"/>
            <w:tcMar>
              <w:top w:w="60" w:type="dxa"/>
              <w:start w:w="70" w:type="dxa"/>
              <w:bottom w:w="60" w:type="dxa"/>
              <w:end w:w="70" w:type="dxa"/>
            </w:tcMar>
          </w:tcPr>
          <w:p>
            <w:pPr>
              <w:spacing w:after="0"/>
            </w:pPr>
            <w:r>
              <w:rPr>
                <w:sz w:val="15"/>
              </w:rPr>
              <w:t>100% Fortschritt</w:t>
            </w:r>
          </w:p>
        </w:tc>
        <w:tc>
          <w:tcPr>
            <w:tcW w:type="dxa" w:w="7776"/>
            <w:vAlign w:val="center"/>
            <w:tcMar>
              <w:top w:w="60" w:type="dxa"/>
              <w:start w:w="70" w:type="dxa"/>
              <w:bottom w:w="60" w:type="dxa"/>
              <w:end w:w="70" w:type="dxa"/>
            </w:tcMar>
          </w:tcPr>
          <w:p>
            <w:pPr>
              <w:spacing w:after="0"/>
            </w:pPr>
            <w:r>
              <w:rPr>
                <w:sz w:val="15"/>
              </w:rPr>
              <w:t>Keine zusätzliche Macht. Titel, Statistik und kosmetische HQ-Auszeichnung.</w:t>
            </w:r>
          </w:p>
        </w:tc>
      </w:tr>
    </w:tbl>
    <w:p>
      <w:pPr/>
    </w:p>
    <w:p>
      <w:r>
        <w:br w:type="page"/>
      </w:r>
    </w:p>
    <w:p>
      <w:pPr>
        <w:pStyle w:val="Heading2"/>
        <w:keepNext/>
      </w:pPr>
      <w:r>
        <w:t>49. Verbindliche technische Produktbaseline</w:t>
      </w:r>
    </w:p>
    <w:p>
      <w:pPr>
        <w:pStyle w:val="FirstParagraph"/>
      </w:pPr>
      <w:r>
        <w:t>Die Release-App wird als lokal gebündelte Web-App in Capacitor 8 gebaut. React rendert sämtliche Menüs und Overlays; PixiJS rendert ausschließlich das Kampffeld und dekorative HQ-Szenen. Die Simulation ist eine pure TypeScript-Bibliothek ohne React-, DOM-, Pixi- oder Native-Abhängigkeit. Dadurch können Kämpfe headless simuliert, deterministisch wiederholt und unabhängig von Darstellungsgeschwindigkeit getestet werden.</w:t>
      </w:r>
    </w:p>
    <w:p>
      <w:pPr>
        <w:pStyle w:val="Heading3"/>
        <w:keepNext/>
      </w:pPr>
      <w:r>
        <w:t>49.1 Festgelegter Stack</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944"/>
            <w:shd w:fill="2B2148"/>
            <w:vAlign w:val="center"/>
          </w:tcPr>
          <w:p>
            <w:r>
              <w:rPr>
                <w:b/>
                <w:color w:val="FFFFFF"/>
                <w:sz w:val="15"/>
              </w:rPr>
              <w:t>Schicht</w:t>
            </w:r>
          </w:p>
        </w:tc>
        <w:tc>
          <w:tcPr>
            <w:tcW w:type="dxa" w:w="3096"/>
            <w:shd w:fill="2B2148"/>
            <w:vAlign w:val="center"/>
          </w:tcPr>
          <w:p>
            <w:r>
              <w:rPr>
                <w:b/>
                <w:color w:val="FFFFFF"/>
                <w:sz w:val="15"/>
              </w:rPr>
              <w:t>Festlegung</w:t>
            </w:r>
          </w:p>
        </w:tc>
        <w:tc>
          <w:tcPr>
            <w:tcW w:type="dxa" w:w="5184"/>
            <w:shd w:fill="2B2148"/>
            <w:vAlign w:val="center"/>
          </w:tcPr>
          <w:p>
            <w:r>
              <w:rPr>
                <w:b/>
                <w:color w:val="FFFFFF"/>
                <w:sz w:val="15"/>
              </w:rPr>
              <w:t>Version/Regel</w:t>
            </w:r>
          </w:p>
        </w:tc>
      </w:tr>
      <w:tr>
        <w:trPr>
          <w:cantSplit/>
          <w:cantSplit/>
        </w:trPr>
        <w:tc>
          <w:tcPr>
            <w:tcW w:type="dxa" w:w="1944"/>
            <w:vAlign w:val="center"/>
            <w:tcMar>
              <w:top w:w="60" w:type="dxa"/>
              <w:start w:w="70" w:type="dxa"/>
              <w:bottom w:w="60" w:type="dxa"/>
              <w:end w:w="70" w:type="dxa"/>
            </w:tcMar>
          </w:tcPr>
          <w:p>
            <w:pPr>
              <w:spacing w:after="0"/>
            </w:pPr>
            <w:r>
              <w:rPr>
                <w:sz w:val="15"/>
              </w:rPr>
              <w:t>Runtime</w:t>
            </w:r>
          </w:p>
        </w:tc>
        <w:tc>
          <w:tcPr>
            <w:tcW w:type="dxa" w:w="3096"/>
            <w:vAlign w:val="center"/>
            <w:tcMar>
              <w:top w:w="60" w:type="dxa"/>
              <w:start w:w="70" w:type="dxa"/>
              <w:bottom w:w="60" w:type="dxa"/>
              <w:end w:w="70" w:type="dxa"/>
            </w:tcMar>
          </w:tcPr>
          <w:p>
            <w:pPr>
              <w:spacing w:after="0"/>
            </w:pPr>
            <w:r>
              <w:rPr>
                <w:sz w:val="15"/>
              </w:rPr>
              <w:t>Capacitor</w:t>
            </w:r>
          </w:p>
        </w:tc>
        <w:tc>
          <w:tcPr>
            <w:tcW w:type="dxa" w:w="5184"/>
            <w:vAlign w:val="center"/>
            <w:tcMar>
              <w:top w:w="60" w:type="dxa"/>
              <w:start w:w="70" w:type="dxa"/>
              <w:bottom w:w="60" w:type="dxa"/>
              <w:end w:w="70" w:type="dxa"/>
            </w:tcMar>
          </w:tcPr>
          <w:p>
            <w:pPr>
              <w:spacing w:after="0"/>
            </w:pPr>
            <w:r>
              <w:rPr>
                <w:sz w:val="15"/>
              </w:rPr>
              <w:t>Major 8; alle offiziellen Plugins gleiche Major-Version.</w:t>
            </w:r>
          </w:p>
        </w:tc>
      </w:tr>
      <w:tr>
        <w:trPr>
          <w:cantSplit/>
          <w:cantSplit/>
        </w:trPr>
        <w:tc>
          <w:tcPr>
            <w:tcW w:type="dxa" w:w="1944"/>
            <w:vAlign w:val="center"/>
            <w:tcMar>
              <w:top w:w="60" w:type="dxa"/>
              <w:start w:w="70" w:type="dxa"/>
              <w:bottom w:w="60" w:type="dxa"/>
              <w:end w:w="70" w:type="dxa"/>
            </w:tcMar>
          </w:tcPr>
          <w:p>
            <w:pPr>
              <w:spacing w:after="0"/>
            </w:pPr>
            <w:r>
              <w:rPr>
                <w:sz w:val="15"/>
              </w:rPr>
              <w:t>Web-App</w:t>
            </w:r>
          </w:p>
        </w:tc>
        <w:tc>
          <w:tcPr>
            <w:tcW w:type="dxa" w:w="3096"/>
            <w:vAlign w:val="center"/>
            <w:tcMar>
              <w:top w:w="60" w:type="dxa"/>
              <w:start w:w="70" w:type="dxa"/>
              <w:bottom w:w="60" w:type="dxa"/>
              <w:end w:w="70" w:type="dxa"/>
            </w:tcMar>
          </w:tcPr>
          <w:p>
            <w:pPr>
              <w:spacing w:after="0"/>
            </w:pPr>
            <w:r>
              <w:rPr>
                <w:sz w:val="15"/>
              </w:rPr>
              <w:t>React + TypeScript</w:t>
            </w:r>
          </w:p>
        </w:tc>
        <w:tc>
          <w:tcPr>
            <w:tcW w:type="dxa" w:w="5184"/>
            <w:vAlign w:val="center"/>
            <w:tcMar>
              <w:top w:w="60" w:type="dxa"/>
              <w:start w:w="70" w:type="dxa"/>
              <w:bottom w:w="60" w:type="dxa"/>
              <w:end w:w="70" w:type="dxa"/>
            </w:tcMar>
          </w:tcPr>
          <w:p>
            <w:pPr>
              <w:spacing w:after="0"/>
            </w:pPr>
            <w:r>
              <w:rPr>
                <w:sz w:val="15"/>
              </w:rPr>
              <w:t>React 19; TypeScript strict, noImplicitAny, exactOptionalPropertyTypes.</w:t>
            </w:r>
          </w:p>
        </w:tc>
      </w:tr>
      <w:tr>
        <w:trPr>
          <w:cantSplit/>
          <w:cantSplit/>
        </w:trPr>
        <w:tc>
          <w:tcPr>
            <w:tcW w:type="dxa" w:w="1944"/>
            <w:vAlign w:val="center"/>
            <w:tcMar>
              <w:top w:w="60" w:type="dxa"/>
              <w:start w:w="70" w:type="dxa"/>
              <w:bottom w:w="60" w:type="dxa"/>
              <w:end w:w="70" w:type="dxa"/>
            </w:tcMar>
          </w:tcPr>
          <w:p>
            <w:pPr>
              <w:spacing w:after="0"/>
            </w:pPr>
            <w:r>
              <w:rPr>
                <w:sz w:val="15"/>
              </w:rPr>
              <w:t>Build</w:t>
            </w:r>
          </w:p>
        </w:tc>
        <w:tc>
          <w:tcPr>
            <w:tcW w:type="dxa" w:w="3096"/>
            <w:vAlign w:val="center"/>
            <w:tcMar>
              <w:top w:w="60" w:type="dxa"/>
              <w:start w:w="70" w:type="dxa"/>
              <w:bottom w:w="60" w:type="dxa"/>
              <w:end w:w="70" w:type="dxa"/>
            </w:tcMar>
          </w:tcPr>
          <w:p>
            <w:pPr>
              <w:spacing w:after="0"/>
            </w:pPr>
            <w:r>
              <w:rPr>
                <w:sz w:val="15"/>
              </w:rPr>
              <w:t>Vite</w:t>
            </w:r>
          </w:p>
        </w:tc>
        <w:tc>
          <w:tcPr>
            <w:tcW w:type="dxa" w:w="5184"/>
            <w:vAlign w:val="center"/>
            <w:tcMar>
              <w:top w:w="60" w:type="dxa"/>
              <w:start w:w="70" w:type="dxa"/>
              <w:bottom w:w="60" w:type="dxa"/>
              <w:end w:w="70" w:type="dxa"/>
            </w:tcMar>
          </w:tcPr>
          <w:p>
            <w:pPr>
              <w:spacing w:after="0"/>
            </w:pPr>
            <w:r>
              <w:rPr>
                <w:sz w:val="15"/>
              </w:rPr>
              <w:t>Stabile kompatible Major-Version, im Lockfile exakt gepinnt; keine CDN-Abhängigkeit.</w:t>
            </w:r>
          </w:p>
        </w:tc>
      </w:tr>
      <w:tr>
        <w:trPr>
          <w:cantSplit/>
          <w:cantSplit/>
        </w:trPr>
        <w:tc>
          <w:tcPr>
            <w:tcW w:type="dxa" w:w="1944"/>
            <w:vAlign w:val="center"/>
            <w:tcMar>
              <w:top w:w="60" w:type="dxa"/>
              <w:start w:w="70" w:type="dxa"/>
              <w:bottom w:w="60" w:type="dxa"/>
              <w:end w:w="70" w:type="dxa"/>
            </w:tcMar>
          </w:tcPr>
          <w:p>
            <w:pPr>
              <w:spacing w:after="0"/>
            </w:pPr>
            <w:r>
              <w:rPr>
                <w:sz w:val="15"/>
              </w:rPr>
              <w:t>UI-State</w:t>
            </w:r>
          </w:p>
        </w:tc>
        <w:tc>
          <w:tcPr>
            <w:tcW w:type="dxa" w:w="3096"/>
            <w:vAlign w:val="center"/>
            <w:tcMar>
              <w:top w:w="60" w:type="dxa"/>
              <w:start w:w="70" w:type="dxa"/>
              <w:bottom w:w="60" w:type="dxa"/>
              <w:end w:w="70" w:type="dxa"/>
            </w:tcMar>
          </w:tcPr>
          <w:p>
            <w:pPr>
              <w:spacing w:after="0"/>
            </w:pPr>
            <w:r>
              <w:rPr>
                <w:sz w:val="15"/>
              </w:rPr>
              <w:t>Zustand</w:t>
            </w:r>
          </w:p>
        </w:tc>
        <w:tc>
          <w:tcPr>
            <w:tcW w:type="dxa" w:w="5184"/>
            <w:vAlign w:val="center"/>
            <w:tcMar>
              <w:top w:w="60" w:type="dxa"/>
              <w:start w:w="70" w:type="dxa"/>
              <w:bottom w:w="60" w:type="dxa"/>
              <w:end w:w="70" w:type="dxa"/>
            </w:tcMar>
          </w:tcPr>
          <w:p>
            <w:pPr>
              <w:spacing w:after="0"/>
            </w:pPr>
            <w:r>
              <w:rPr>
                <w:sz w:val="15"/>
              </w:rPr>
              <w:t>Nur App-/UI-/Meta-State; Kampfsimulation bleibt separat.</w:t>
            </w:r>
          </w:p>
        </w:tc>
      </w:tr>
      <w:tr>
        <w:trPr>
          <w:cantSplit/>
          <w:cantSplit/>
        </w:trPr>
        <w:tc>
          <w:tcPr>
            <w:tcW w:type="dxa" w:w="1944"/>
            <w:vAlign w:val="center"/>
            <w:tcMar>
              <w:top w:w="60" w:type="dxa"/>
              <w:start w:w="70" w:type="dxa"/>
              <w:bottom w:w="60" w:type="dxa"/>
              <w:end w:w="70" w:type="dxa"/>
            </w:tcMar>
          </w:tcPr>
          <w:p>
            <w:pPr>
              <w:spacing w:after="0"/>
            </w:pPr>
            <w:r>
              <w:rPr>
                <w:sz w:val="15"/>
              </w:rPr>
              <w:t>UI-Styling</w:t>
            </w:r>
          </w:p>
        </w:tc>
        <w:tc>
          <w:tcPr>
            <w:tcW w:type="dxa" w:w="3096"/>
            <w:vAlign w:val="center"/>
            <w:tcMar>
              <w:top w:w="60" w:type="dxa"/>
              <w:start w:w="70" w:type="dxa"/>
              <w:bottom w:w="60" w:type="dxa"/>
              <w:end w:w="70" w:type="dxa"/>
            </w:tcMar>
          </w:tcPr>
          <w:p>
            <w:pPr>
              <w:spacing w:after="0"/>
            </w:pPr>
            <w:r>
              <w:rPr>
                <w:sz w:val="15"/>
              </w:rPr>
              <w:t>Tailwind CSS 4 + CSS Custom Properties</w:t>
            </w:r>
          </w:p>
        </w:tc>
        <w:tc>
          <w:tcPr>
            <w:tcW w:type="dxa" w:w="5184"/>
            <w:vAlign w:val="center"/>
            <w:tcMar>
              <w:top w:w="60" w:type="dxa"/>
              <w:start w:w="70" w:type="dxa"/>
              <w:bottom w:w="60" w:type="dxa"/>
              <w:end w:w="70" w:type="dxa"/>
            </w:tcMar>
          </w:tcPr>
          <w:p>
            <w:pPr>
              <w:spacing w:after="0"/>
            </w:pPr>
            <w:r>
              <w:rPr>
                <w:sz w:val="15"/>
              </w:rPr>
              <w:t>Tokens zentral; keine willkürlichen Inlinefarben oder Pixelwerte.</w:t>
            </w:r>
          </w:p>
        </w:tc>
      </w:tr>
      <w:tr>
        <w:trPr>
          <w:cantSplit/>
          <w:cantSplit/>
        </w:trPr>
        <w:tc>
          <w:tcPr>
            <w:tcW w:type="dxa" w:w="1944"/>
            <w:vAlign w:val="center"/>
            <w:tcMar>
              <w:top w:w="60" w:type="dxa"/>
              <w:start w:w="70" w:type="dxa"/>
              <w:bottom w:w="60" w:type="dxa"/>
              <w:end w:w="70" w:type="dxa"/>
            </w:tcMar>
          </w:tcPr>
          <w:p>
            <w:pPr>
              <w:spacing w:after="0"/>
            </w:pPr>
            <w:r>
              <w:rPr>
                <w:sz w:val="15"/>
              </w:rPr>
              <w:t>UI-Motion</w:t>
            </w:r>
          </w:p>
        </w:tc>
        <w:tc>
          <w:tcPr>
            <w:tcW w:type="dxa" w:w="3096"/>
            <w:vAlign w:val="center"/>
            <w:tcMar>
              <w:top w:w="60" w:type="dxa"/>
              <w:start w:w="70" w:type="dxa"/>
              <w:bottom w:w="60" w:type="dxa"/>
              <w:end w:w="70" w:type="dxa"/>
            </w:tcMar>
          </w:tcPr>
          <w:p>
            <w:pPr>
              <w:spacing w:after="0"/>
            </w:pPr>
            <w:r>
              <w:rPr>
                <w:sz w:val="15"/>
              </w:rPr>
              <w:t>Motion/Framer Motion</w:t>
            </w:r>
          </w:p>
        </w:tc>
        <w:tc>
          <w:tcPr>
            <w:tcW w:type="dxa" w:w="5184"/>
            <w:vAlign w:val="center"/>
            <w:tcMar>
              <w:top w:w="60" w:type="dxa"/>
              <w:start w:w="70" w:type="dxa"/>
              <w:bottom w:w="60" w:type="dxa"/>
              <w:end w:w="70" w:type="dxa"/>
            </w:tcMar>
          </w:tcPr>
          <w:p>
            <w:pPr>
              <w:spacing w:after="0"/>
            </w:pPr>
            <w:r>
              <w:rPr>
                <w:sz w:val="15"/>
              </w:rPr>
              <w:t>Menüs und Overlays; Kampfsprites nicht über React animieren.</w:t>
            </w:r>
          </w:p>
        </w:tc>
      </w:tr>
      <w:tr>
        <w:trPr>
          <w:cantSplit/>
          <w:cantSplit/>
        </w:trPr>
        <w:tc>
          <w:tcPr>
            <w:tcW w:type="dxa" w:w="1944"/>
            <w:vAlign w:val="center"/>
            <w:tcMar>
              <w:top w:w="60" w:type="dxa"/>
              <w:start w:w="70" w:type="dxa"/>
              <w:bottom w:w="60" w:type="dxa"/>
              <w:end w:w="70" w:type="dxa"/>
            </w:tcMar>
          </w:tcPr>
          <w:p>
            <w:pPr>
              <w:spacing w:after="0"/>
            </w:pPr>
            <w:r>
              <w:rPr>
                <w:sz w:val="15"/>
              </w:rPr>
              <w:t>Kampfrenderer</w:t>
            </w:r>
          </w:p>
        </w:tc>
        <w:tc>
          <w:tcPr>
            <w:tcW w:type="dxa" w:w="3096"/>
            <w:vAlign w:val="center"/>
            <w:tcMar>
              <w:top w:w="60" w:type="dxa"/>
              <w:start w:w="70" w:type="dxa"/>
              <w:bottom w:w="60" w:type="dxa"/>
              <w:end w:w="70" w:type="dxa"/>
            </w:tcMar>
          </w:tcPr>
          <w:p>
            <w:pPr>
              <w:spacing w:after="0"/>
            </w:pPr>
            <w:r>
              <w:rPr>
                <w:sz w:val="15"/>
              </w:rPr>
              <w:t>PixiJS 8</w:t>
            </w:r>
          </w:p>
        </w:tc>
        <w:tc>
          <w:tcPr>
            <w:tcW w:type="dxa" w:w="5184"/>
            <w:vAlign w:val="center"/>
            <w:tcMar>
              <w:top w:w="60" w:type="dxa"/>
              <w:start w:w="70" w:type="dxa"/>
              <w:bottom w:w="60" w:type="dxa"/>
              <w:end w:w="70" w:type="dxa"/>
            </w:tcMar>
          </w:tcPr>
          <w:p>
            <w:r/>
            <w:r>
              <w:rPr>
                <w:b w:val="0"/>
              </w:rPr>
              <w:t>WebGL/WebGL2 ist der verbindliche Produktionsrenderer. WebGPU bleibt für Version 1 deaktiviert, bis ein separates Kompatibilitäts-Gate bestanden ist. PixiJS 8 besitzt keinen produktionsfähigen CanvasRenderer; bei fehlendem WebGL greift der definierte Kompatibilitäts-Screen statt eines stillen Rendererwechsels. Der Renderer besitzt keine Gameplayautorität.</w:t>
            </w:r>
          </w:p>
        </w:tc>
      </w:tr>
      <w:tr>
        <w:trPr>
          <w:cantSplit/>
          <w:cantSplit/>
        </w:trPr>
        <w:tc>
          <w:tcPr>
            <w:tcW w:type="dxa" w:w="1944"/>
            <w:vAlign w:val="center"/>
            <w:tcMar>
              <w:top w:w="60" w:type="dxa"/>
              <w:start w:w="70" w:type="dxa"/>
              <w:bottom w:w="60" w:type="dxa"/>
              <w:end w:w="70" w:type="dxa"/>
            </w:tcMar>
          </w:tcPr>
          <w:p>
            <w:pPr>
              <w:spacing w:after="0"/>
            </w:pPr>
            <w:r>
              <w:rPr>
                <w:sz w:val="15"/>
              </w:rPr>
              <w:t>Schema</w:t>
            </w:r>
          </w:p>
        </w:tc>
        <w:tc>
          <w:tcPr>
            <w:tcW w:type="dxa" w:w="3096"/>
            <w:vAlign w:val="center"/>
            <w:tcMar>
              <w:top w:w="60" w:type="dxa"/>
              <w:start w:w="70" w:type="dxa"/>
              <w:bottom w:w="60" w:type="dxa"/>
              <w:end w:w="70" w:type="dxa"/>
            </w:tcMar>
          </w:tcPr>
          <w:p>
            <w:pPr>
              <w:spacing w:after="0"/>
            </w:pPr>
            <w:r>
              <w:rPr>
                <w:sz w:val="15"/>
              </w:rPr>
              <w:t>Zod 4 + JSON Schema Export</w:t>
            </w:r>
          </w:p>
        </w:tc>
        <w:tc>
          <w:tcPr>
            <w:tcW w:type="dxa" w:w="5184"/>
            <w:vAlign w:val="center"/>
            <w:tcMar>
              <w:top w:w="60" w:type="dxa"/>
              <w:start w:w="70" w:type="dxa"/>
              <w:bottom w:w="60" w:type="dxa"/>
              <w:end w:w="70" w:type="dxa"/>
            </w:tcMar>
          </w:tcPr>
          <w:p>
            <w:pPr>
              <w:spacing w:after="0"/>
            </w:pPr>
            <w:r>
              <w:rPr>
                <w:sz w:val="15"/>
              </w:rPr>
              <w:t>Build- und Laufzeitvalidierung aller Inhaltsdateien und Saves.</w:t>
            </w:r>
          </w:p>
        </w:tc>
      </w:tr>
      <w:tr>
        <w:trPr>
          <w:cantSplit/>
          <w:cantSplit/>
        </w:trPr>
        <w:tc>
          <w:tcPr>
            <w:tcW w:type="dxa" w:w="1944"/>
            <w:vAlign w:val="center"/>
            <w:tcMar>
              <w:top w:w="60" w:type="dxa"/>
              <w:start w:w="70" w:type="dxa"/>
              <w:bottom w:w="60" w:type="dxa"/>
              <w:end w:w="70" w:type="dxa"/>
            </w:tcMar>
          </w:tcPr>
          <w:p>
            <w:pPr>
              <w:spacing w:after="0"/>
            </w:pPr>
            <w:r>
              <w:rPr>
                <w:sz w:val="15"/>
              </w:rPr>
              <w:t>Tests</w:t>
            </w:r>
          </w:p>
        </w:tc>
        <w:tc>
          <w:tcPr>
            <w:tcW w:type="dxa" w:w="3096"/>
            <w:vAlign w:val="center"/>
            <w:tcMar>
              <w:top w:w="60" w:type="dxa"/>
              <w:start w:w="70" w:type="dxa"/>
              <w:bottom w:w="60" w:type="dxa"/>
              <w:end w:w="70" w:type="dxa"/>
            </w:tcMar>
          </w:tcPr>
          <w:p>
            <w:pPr>
              <w:spacing w:after="0"/>
            </w:pPr>
            <w:r>
              <w:rPr>
                <w:sz w:val="15"/>
              </w:rPr>
              <w:t>Vitest + Playwright</w:t>
            </w:r>
          </w:p>
        </w:tc>
        <w:tc>
          <w:tcPr>
            <w:tcW w:type="dxa" w:w="5184"/>
            <w:vAlign w:val="center"/>
            <w:tcMar>
              <w:top w:w="60" w:type="dxa"/>
              <w:start w:w="70" w:type="dxa"/>
              <w:bottom w:w="60" w:type="dxa"/>
              <w:end w:w="70" w:type="dxa"/>
            </w:tcMar>
          </w:tcPr>
          <w:p>
            <w:pPr>
              <w:spacing w:after="0"/>
            </w:pPr>
            <w:r>
              <w:rPr>
                <w:sz w:val="15"/>
              </w:rPr>
              <w:t>Unit/Simulation/Integration/visuelle E2E; Native-Smokes zusätzlich.</w:t>
            </w:r>
          </w:p>
        </w:tc>
      </w:tr>
      <w:tr>
        <w:trPr>
          <w:cantSplit/>
          <w:cantSplit/>
        </w:trPr>
        <w:tc>
          <w:tcPr>
            <w:tcW w:type="dxa" w:w="1944"/>
            <w:vAlign w:val="center"/>
            <w:tcMar>
              <w:top w:w="60" w:type="dxa"/>
              <w:start w:w="70" w:type="dxa"/>
              <w:bottom w:w="60" w:type="dxa"/>
              <w:end w:w="70" w:type="dxa"/>
            </w:tcMar>
          </w:tcPr>
          <w:p>
            <w:pPr>
              <w:spacing w:after="0"/>
            </w:pPr>
            <w:r>
              <w:rPr>
                <w:sz w:val="15"/>
              </w:rPr>
              <w:t>Paketmanager</w:t>
            </w:r>
          </w:p>
        </w:tc>
        <w:tc>
          <w:tcPr>
            <w:tcW w:type="dxa" w:w="3096"/>
            <w:vAlign w:val="center"/>
            <w:tcMar>
              <w:top w:w="60" w:type="dxa"/>
              <w:start w:w="70" w:type="dxa"/>
              <w:bottom w:w="60" w:type="dxa"/>
              <w:end w:w="70" w:type="dxa"/>
            </w:tcMar>
          </w:tcPr>
          <w:p>
            <w:pPr>
              <w:spacing w:after="0"/>
            </w:pPr>
            <w:r>
              <w:rPr>
                <w:sz w:val="15"/>
              </w:rPr>
              <w:t>pnpm</w:t>
            </w:r>
          </w:p>
        </w:tc>
        <w:tc>
          <w:tcPr>
            <w:tcW w:type="dxa" w:w="5184"/>
            <w:vAlign w:val="center"/>
            <w:tcMar>
              <w:top w:w="60" w:type="dxa"/>
              <w:start w:w="70" w:type="dxa"/>
              <w:bottom w:w="60" w:type="dxa"/>
              <w:end w:w="70" w:type="dxa"/>
            </w:tcMar>
          </w:tcPr>
          <w:p>
            <w:pPr>
              <w:spacing w:after="0"/>
            </w:pPr>
            <w:r>
              <w:rPr>
                <w:sz w:val="15"/>
              </w:rPr>
              <w:t>Major 10; frozen lockfile in CI.</w:t>
            </w:r>
          </w:p>
        </w:tc>
      </w:tr>
      <w:tr>
        <w:trPr>
          <w:cantSplit/>
          <w:cantSplit/>
        </w:trPr>
        <w:tc>
          <w:tcPr>
            <w:tcW w:type="dxa" w:w="1944"/>
            <w:vAlign w:val="center"/>
            <w:tcMar>
              <w:top w:w="60" w:type="dxa"/>
              <w:start w:w="70" w:type="dxa"/>
              <w:bottom w:w="60" w:type="dxa"/>
              <w:end w:w="70" w:type="dxa"/>
            </w:tcMar>
          </w:tcPr>
          <w:p>
            <w:pPr>
              <w:spacing w:after="0"/>
            </w:pPr>
            <w:r>
              <w:rPr>
                <w:sz w:val="15"/>
              </w:rPr>
              <w:t>Node</w:t>
            </w:r>
          </w:p>
        </w:tc>
        <w:tc>
          <w:tcPr>
            <w:tcW w:type="dxa" w:w="3096"/>
            <w:vAlign w:val="center"/>
            <w:tcMar>
              <w:top w:w="60" w:type="dxa"/>
              <w:start w:w="70" w:type="dxa"/>
              <w:bottom w:w="60" w:type="dxa"/>
              <w:end w:w="70" w:type="dxa"/>
            </w:tcMar>
          </w:tcPr>
          <w:p>
            <w:pPr>
              <w:spacing w:after="0"/>
            </w:pPr>
            <w:r>
              <w:rPr>
                <w:sz w:val="15"/>
              </w:rPr>
              <w:t>Node.js</w:t>
            </w:r>
          </w:p>
        </w:tc>
        <w:tc>
          <w:tcPr>
            <w:tcW w:type="dxa" w:w="5184"/>
            <w:vAlign w:val="center"/>
            <w:tcMar>
              <w:top w:w="60" w:type="dxa"/>
              <w:start w:w="70" w:type="dxa"/>
              <w:bottom w:w="60" w:type="dxa"/>
              <w:end w:w="70" w:type="dxa"/>
            </w:tcMar>
          </w:tcPr>
          <w:p>
            <w:pPr>
              <w:spacing w:after="0"/>
            </w:pPr>
            <w:r>
              <w:rPr>
                <w:sz w:val="15"/>
              </w:rPr>
              <w:t>22 LTS oder höher; CI und Entwicklerumgebung identische Major-Version.</w:t>
            </w:r>
          </w:p>
        </w:tc>
      </w:tr>
      <w:tr>
        <w:trPr>
          <w:cantSplit/>
          <w:cantSplit/>
        </w:trPr>
        <w:tc>
          <w:tcPr>
            <w:tcW w:type="dxa" w:w="1944"/>
            <w:vAlign w:val="center"/>
            <w:tcMar>
              <w:top w:w="60" w:type="dxa"/>
              <w:start w:w="70" w:type="dxa"/>
              <w:bottom w:w="60" w:type="dxa"/>
              <w:end w:w="70" w:type="dxa"/>
            </w:tcMar>
          </w:tcPr>
          <w:p>
            <w:pPr>
              <w:spacing w:after="0"/>
            </w:pPr>
            <w:r>
              <w:rPr>
                <w:sz w:val="15"/>
              </w:rPr>
              <w:t>Native Android</w:t>
            </w:r>
          </w:p>
        </w:tc>
        <w:tc>
          <w:tcPr>
            <w:tcW w:type="dxa" w:w="3096"/>
            <w:vAlign w:val="center"/>
            <w:tcMar>
              <w:top w:w="60" w:type="dxa"/>
              <w:start w:w="70" w:type="dxa"/>
              <w:bottom w:w="60" w:type="dxa"/>
              <w:end w:w="70" w:type="dxa"/>
            </w:tcMar>
          </w:tcPr>
          <w:p>
            <w:pPr>
              <w:spacing w:after="0"/>
            </w:pPr>
            <w:r>
              <w:rPr>
                <w:sz w:val="15"/>
              </w:rPr>
              <w:t>Capacitor Android</w:t>
            </w:r>
          </w:p>
        </w:tc>
        <w:tc>
          <w:tcPr>
            <w:tcW w:type="dxa" w:w="5184"/>
            <w:vAlign w:val="center"/>
            <w:tcMar>
              <w:top w:w="60" w:type="dxa"/>
              <w:start w:w="70" w:type="dxa"/>
              <w:bottom w:w="60" w:type="dxa"/>
              <w:end w:w="70" w:type="dxa"/>
            </w:tcMar>
          </w:tcPr>
          <w:p>
            <w:pPr>
              <w:spacing w:after="0"/>
            </w:pPr>
            <w:r>
              <w:rPr>
                <w:sz w:val="15"/>
              </w:rPr>
              <w:t>minSdk 24, compileSdk 36, targetSdk 36, AGP 8.13, Gradle 8.14.x.</w:t>
            </w:r>
          </w:p>
        </w:tc>
      </w:tr>
      <w:tr>
        <w:trPr>
          <w:cantSplit/>
          <w:cantSplit/>
        </w:trPr>
        <w:tc>
          <w:tcPr>
            <w:tcW w:type="dxa" w:w="1944"/>
            <w:vAlign w:val="center"/>
            <w:tcMar>
              <w:top w:w="60" w:type="dxa"/>
              <w:start w:w="70" w:type="dxa"/>
              <w:bottom w:w="60" w:type="dxa"/>
              <w:end w:w="70" w:type="dxa"/>
            </w:tcMar>
          </w:tcPr>
          <w:p>
            <w:pPr>
              <w:spacing w:after="0"/>
            </w:pPr>
            <w:r>
              <w:rPr>
                <w:sz w:val="15"/>
              </w:rPr>
              <w:t>Native iOS</w:t>
            </w:r>
          </w:p>
        </w:tc>
        <w:tc>
          <w:tcPr>
            <w:tcW w:type="dxa" w:w="3096"/>
            <w:vAlign w:val="center"/>
            <w:tcMar>
              <w:top w:w="60" w:type="dxa"/>
              <w:start w:w="70" w:type="dxa"/>
              <w:bottom w:w="60" w:type="dxa"/>
              <w:end w:w="70" w:type="dxa"/>
            </w:tcMar>
          </w:tcPr>
          <w:p>
            <w:pPr>
              <w:spacing w:after="0"/>
            </w:pPr>
            <w:r>
              <w:rPr>
                <w:sz w:val="15"/>
              </w:rPr>
              <w:t>Capacitor iOS</w:t>
            </w:r>
          </w:p>
        </w:tc>
        <w:tc>
          <w:tcPr>
            <w:tcW w:type="dxa" w:w="5184"/>
            <w:vAlign w:val="center"/>
            <w:tcMar>
              <w:top w:w="60" w:type="dxa"/>
              <w:start w:w="70" w:type="dxa"/>
              <w:bottom w:w="60" w:type="dxa"/>
              <w:end w:w="70" w:type="dxa"/>
            </w:tcMar>
          </w:tcPr>
          <w:p>
            <w:pPr>
              <w:spacing w:after="0"/>
            </w:pPr>
            <w:r>
              <w:rPr>
                <w:sz w:val="15"/>
              </w:rPr>
              <w:t>iOS Deployment Target 15.0, Xcode 26+, Swift Package Manager.</w:t>
            </w:r>
          </w:p>
        </w:tc>
      </w:tr>
    </w:tbl>
    <w:p>
      <w:pPr/>
    </w:p>
    <w:p>
      <w:pPr>
        <w:pStyle w:val="TechnicalNote"/>
      </w:pPr>
      <w:r>
        <w:t>Versionsregel: Patch- und Minor-Versionen werden beim Repository-Bootstrap auf die neuesten kompatiblen stabilen Releases festgesetzt und anschließend im Lockfile eingefroren. Ein Agent darf keine Major-Version austauschen, ohne ADR, vollständigen Testlauf und Store-Build.</w:t>
      </w:r>
    </w:p>
    <w:p>
      <w:pPr>
        <w:pStyle w:val="Heading3"/>
        <w:keepNext/>
      </w:pPr>
      <w:r>
        <w:t>49.2 Produktionsidentität</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3168"/>
            <w:shd w:fill="2B2148"/>
            <w:vAlign w:val="center"/>
          </w:tcPr>
          <w:p>
            <w:r>
              <w:rPr>
                <w:b/>
                <w:color w:val="FFFFFF"/>
                <w:sz w:val="15"/>
              </w:rPr>
              <w:t>Feld</w:t>
            </w:r>
          </w:p>
        </w:tc>
        <w:tc>
          <w:tcPr>
            <w:tcW w:type="dxa" w:w="7056"/>
            <w:shd w:fill="2B2148"/>
            <w:vAlign w:val="center"/>
          </w:tcPr>
          <w:p>
            <w:r>
              <w:rPr>
                <w:b/>
                <w:color w:val="FFFFFF"/>
                <w:sz w:val="15"/>
              </w:rPr>
              <w:t>Baseline</w:t>
            </w:r>
          </w:p>
        </w:tc>
      </w:tr>
      <w:tr>
        <w:trPr>
          <w:cantSplit/>
          <w:cantSplit/>
        </w:trPr>
        <w:tc>
          <w:tcPr>
            <w:tcW w:type="dxa" w:w="3168"/>
            <w:vAlign w:val="center"/>
            <w:tcMar>
              <w:top w:w="60" w:type="dxa"/>
              <w:start w:w="70" w:type="dxa"/>
              <w:bottom w:w="60" w:type="dxa"/>
              <w:end w:w="70" w:type="dxa"/>
            </w:tcMar>
          </w:tcPr>
          <w:p>
            <w:pPr>
              <w:spacing w:after="0"/>
            </w:pPr>
            <w:r>
              <w:rPr>
                <w:sz w:val="15"/>
              </w:rPr>
              <w:t>Öffentlicher Name</w:t>
            </w:r>
          </w:p>
        </w:tc>
        <w:tc>
          <w:tcPr>
            <w:tcW w:type="dxa" w:w="7056"/>
            <w:vAlign w:val="center"/>
            <w:tcMar>
              <w:top w:w="60" w:type="dxa"/>
              <w:start w:w="70" w:type="dxa"/>
              <w:bottom w:w="60" w:type="dxa"/>
              <w:end w:w="70" w:type="dxa"/>
            </w:tcMar>
          </w:tcPr>
          <w:p>
            <w:pPr>
              <w:spacing w:after="0"/>
            </w:pPr>
            <w:r>
              <w:rPr>
                <w:sz w:val="15"/>
              </w:rPr>
              <w:t>Riftwarden: Auto RPG Roguelite</w:t>
            </w:r>
          </w:p>
        </w:tc>
      </w:tr>
      <w:tr>
        <w:trPr>
          <w:cantSplit/>
          <w:cantSplit/>
        </w:trPr>
        <w:tc>
          <w:tcPr>
            <w:tcW w:type="dxa" w:w="3168"/>
            <w:vAlign w:val="center"/>
            <w:tcMar>
              <w:top w:w="60" w:type="dxa"/>
              <w:start w:w="70" w:type="dxa"/>
              <w:bottom w:w="60" w:type="dxa"/>
              <w:end w:w="70" w:type="dxa"/>
            </w:tcMar>
          </w:tcPr>
          <w:p>
            <w:pPr>
              <w:spacing w:after="0"/>
            </w:pPr>
            <w:r>
              <w:rPr>
                <w:sz w:val="15"/>
              </w:rPr>
              <w:t>Kurzname/Launcher</w:t>
            </w:r>
          </w:p>
        </w:tc>
        <w:tc>
          <w:tcPr>
            <w:tcW w:type="dxa" w:w="7056"/>
            <w:vAlign w:val="center"/>
            <w:tcMar>
              <w:top w:w="60" w:type="dxa"/>
              <w:start w:w="70" w:type="dxa"/>
              <w:bottom w:w="60" w:type="dxa"/>
              <w:end w:w="70" w:type="dxa"/>
            </w:tcMar>
          </w:tcPr>
          <w:p>
            <w:pPr>
              <w:spacing w:after="0"/>
            </w:pPr>
            <w:r>
              <w:rPr>
                <w:sz w:val="15"/>
              </w:rPr>
              <w:t>Riftwarden</w:t>
            </w:r>
          </w:p>
        </w:tc>
      </w:tr>
      <w:tr>
        <w:trPr>
          <w:cantSplit/>
          <w:cantSplit/>
        </w:trPr>
        <w:tc>
          <w:tcPr>
            <w:tcW w:type="dxa" w:w="3168"/>
            <w:vAlign w:val="center"/>
            <w:tcMar>
              <w:top w:w="60" w:type="dxa"/>
              <w:start w:w="70" w:type="dxa"/>
              <w:bottom w:w="60" w:type="dxa"/>
              <w:end w:w="70" w:type="dxa"/>
            </w:tcMar>
          </w:tcPr>
          <w:p>
            <w:pPr>
              <w:spacing w:after="0"/>
            </w:pPr>
            <w:r>
              <w:rPr>
                <w:sz w:val="15"/>
              </w:rPr>
              <w:t>Android applicationId</w:t>
            </w:r>
          </w:p>
        </w:tc>
        <w:tc>
          <w:tcPr>
            <w:tcW w:type="dxa" w:w="7056"/>
            <w:vAlign w:val="center"/>
            <w:tcMar>
              <w:top w:w="60" w:type="dxa"/>
              <w:start w:w="70" w:type="dxa"/>
              <w:bottom w:w="60" w:type="dxa"/>
              <w:end w:w="70" w:type="dxa"/>
            </w:tcMar>
          </w:tcPr>
          <w:p>
            <w:pPr>
              <w:spacing w:after="0"/>
            </w:pPr>
            <w:r>
              <w:rPr>
                <w:sz w:val="15"/>
              </w:rPr>
              <w:t>com.ceegore.riftwarden</w:t>
            </w:r>
          </w:p>
        </w:tc>
      </w:tr>
      <w:tr>
        <w:trPr>
          <w:cantSplit/>
          <w:cantSplit/>
        </w:trPr>
        <w:tc>
          <w:tcPr>
            <w:tcW w:type="dxa" w:w="3168"/>
            <w:vAlign w:val="center"/>
            <w:tcMar>
              <w:top w:w="60" w:type="dxa"/>
              <w:start w:w="70" w:type="dxa"/>
              <w:bottom w:w="60" w:type="dxa"/>
              <w:end w:w="70" w:type="dxa"/>
            </w:tcMar>
          </w:tcPr>
          <w:p>
            <w:pPr>
              <w:spacing w:after="0"/>
            </w:pPr>
            <w:r>
              <w:rPr>
                <w:sz w:val="15"/>
              </w:rPr>
              <w:t>iOS Bundle Identifier</w:t>
            </w:r>
          </w:p>
        </w:tc>
        <w:tc>
          <w:tcPr>
            <w:tcW w:type="dxa" w:w="7056"/>
            <w:vAlign w:val="center"/>
            <w:tcMar>
              <w:top w:w="60" w:type="dxa"/>
              <w:start w:w="70" w:type="dxa"/>
              <w:bottom w:w="60" w:type="dxa"/>
              <w:end w:w="70" w:type="dxa"/>
            </w:tcMar>
          </w:tcPr>
          <w:p>
            <w:pPr>
              <w:spacing w:after="0"/>
            </w:pPr>
            <w:r>
              <w:rPr>
                <w:sz w:val="15"/>
              </w:rPr>
              <w:t>com.ceegore.riftwarden</w:t>
            </w:r>
          </w:p>
        </w:tc>
      </w:tr>
      <w:tr>
        <w:trPr>
          <w:cantSplit/>
          <w:cantSplit/>
        </w:trPr>
        <w:tc>
          <w:tcPr>
            <w:tcW w:type="dxa" w:w="3168"/>
            <w:vAlign w:val="center"/>
            <w:tcMar>
              <w:top w:w="60" w:type="dxa"/>
              <w:start w:w="70" w:type="dxa"/>
              <w:bottom w:w="60" w:type="dxa"/>
              <w:end w:w="70" w:type="dxa"/>
            </w:tcMar>
          </w:tcPr>
          <w:p>
            <w:pPr>
              <w:spacing w:after="0"/>
            </w:pPr>
            <w:r>
              <w:rPr>
                <w:sz w:val="15"/>
              </w:rPr>
              <w:t>Web package name</w:t>
            </w:r>
          </w:p>
        </w:tc>
        <w:tc>
          <w:tcPr>
            <w:tcW w:type="dxa" w:w="7056"/>
            <w:vAlign w:val="center"/>
            <w:tcMar>
              <w:top w:w="60" w:type="dxa"/>
              <w:start w:w="70" w:type="dxa"/>
              <w:bottom w:w="60" w:type="dxa"/>
              <w:end w:w="70" w:type="dxa"/>
            </w:tcMar>
          </w:tcPr>
          <w:p>
            <w:pPr>
              <w:spacing w:after="0"/>
            </w:pPr>
            <w:r>
              <w:rPr>
                <w:sz w:val="15"/>
              </w:rPr>
              <w:t>riftwarden-auto-rpg-roguelite</w:t>
            </w:r>
          </w:p>
        </w:tc>
      </w:tr>
      <w:tr>
        <w:trPr>
          <w:cantSplit/>
          <w:cantSplit/>
        </w:trPr>
        <w:tc>
          <w:tcPr>
            <w:tcW w:type="dxa" w:w="3168"/>
            <w:vAlign w:val="center"/>
            <w:tcMar>
              <w:top w:w="60" w:type="dxa"/>
              <w:start w:w="70" w:type="dxa"/>
              <w:bottom w:w="60" w:type="dxa"/>
              <w:end w:w="70" w:type="dxa"/>
            </w:tcMar>
          </w:tcPr>
          <w:p>
            <w:pPr>
              <w:spacing w:after="0"/>
            </w:pPr>
            <w:r>
              <w:rPr>
                <w:sz w:val="15"/>
              </w:rPr>
              <w:t>Versionsschema</w:t>
            </w:r>
          </w:p>
        </w:tc>
        <w:tc>
          <w:tcPr>
            <w:tcW w:type="dxa" w:w="7056"/>
            <w:vAlign w:val="center"/>
            <w:tcMar>
              <w:top w:w="60" w:type="dxa"/>
              <w:start w:w="70" w:type="dxa"/>
              <w:bottom w:w="60" w:type="dxa"/>
              <w:end w:w="70" w:type="dxa"/>
            </w:tcMar>
          </w:tcPr>
          <w:p>
            <w:pPr>
              <w:spacing w:after="0"/>
            </w:pPr>
            <w:r>
              <w:rPr>
                <w:sz w:val="15"/>
              </w:rPr>
              <w:t>SemVer MAJOR.MINOR.PATCH; Store-Buildnummer strikt aufsteigend.</w:t>
            </w:r>
          </w:p>
        </w:tc>
      </w:tr>
      <w:tr>
        <w:trPr>
          <w:cantSplit/>
          <w:cantSplit/>
        </w:trPr>
        <w:tc>
          <w:tcPr>
            <w:tcW w:type="dxa" w:w="3168"/>
            <w:vAlign w:val="center"/>
            <w:tcMar>
              <w:top w:w="60" w:type="dxa"/>
              <w:start w:w="70" w:type="dxa"/>
              <w:bottom w:w="60" w:type="dxa"/>
              <w:end w:w="70" w:type="dxa"/>
            </w:tcMar>
          </w:tcPr>
          <w:p>
            <w:pPr>
              <w:spacing w:after="0"/>
            </w:pPr>
            <w:r>
              <w:rPr>
                <w:sz w:val="15"/>
              </w:rPr>
              <w:t>Erstversion</w:t>
            </w:r>
          </w:p>
        </w:tc>
        <w:tc>
          <w:tcPr>
            <w:tcW w:type="dxa" w:w="7056"/>
            <w:vAlign w:val="center"/>
            <w:tcMar>
              <w:top w:w="60" w:type="dxa"/>
              <w:start w:w="70" w:type="dxa"/>
              <w:bottom w:w="60" w:type="dxa"/>
              <w:end w:w="70" w:type="dxa"/>
            </w:tcMar>
          </w:tcPr>
          <w:p>
            <w:pPr>
              <w:spacing w:after="0"/>
            </w:pPr>
            <w:r>
              <w:rPr>
                <w:sz w:val="15"/>
              </w:rPr>
              <w:t>1.0.0; Android versionCode 10000; iOS CFBundleVersion 10000.</w:t>
            </w:r>
          </w:p>
        </w:tc>
      </w:tr>
      <w:tr>
        <w:trPr>
          <w:cantSplit/>
          <w:cantSplit/>
        </w:trPr>
        <w:tc>
          <w:tcPr>
            <w:tcW w:type="dxa" w:w="3168"/>
            <w:vAlign w:val="center"/>
            <w:tcMar>
              <w:top w:w="60" w:type="dxa"/>
              <w:start w:w="70" w:type="dxa"/>
              <w:bottom w:w="60" w:type="dxa"/>
              <w:end w:w="70" w:type="dxa"/>
            </w:tcMar>
          </w:tcPr>
          <w:p>
            <w:pPr>
              <w:spacing w:after="0"/>
            </w:pPr>
            <w:r>
              <w:rPr>
                <w:sz w:val="15"/>
              </w:rPr>
              <w:t>Deep-Link-Schema</w:t>
            </w:r>
          </w:p>
        </w:tc>
        <w:tc>
          <w:tcPr>
            <w:tcW w:type="dxa" w:w="7056"/>
            <w:vAlign w:val="center"/>
            <w:tcMar>
              <w:top w:w="60" w:type="dxa"/>
              <w:start w:w="70" w:type="dxa"/>
              <w:bottom w:w="60" w:type="dxa"/>
              <w:end w:w="70" w:type="dxa"/>
            </w:tcMar>
          </w:tcPr>
          <w:p>
            <w:pPr>
              <w:spacing w:after="0"/>
            </w:pPr>
            <w:r>
              <w:rPr>
                <w:sz w:val="15"/>
              </w:rPr>
              <w:t>riftwarden://; nur für interne Navigation und Supportdiagnose, keine Webabhängigkeit.</w:t>
            </w:r>
          </w:p>
        </w:tc>
      </w:tr>
    </w:tbl>
    <w:p>
      <w:pPr/>
    </w:p>
    <w:p>
      <w:pPr>
        <w:pStyle w:val="TechnicalNote"/>
      </w:pPr>
      <w:r>
        <w:t>Der Publisher muss die Kennungen vor dem ersten Store-Upload einmal bestätigen. Bis dahin sind sie verbindliche Entwicklungskennungen; nach erstem Upload dürfen sie nicht geändert werden.</w:t>
      </w:r>
    </w:p>
    <w:p>
      <w:pPr>
        <w:pStyle w:val="Heading3"/>
        <w:keepNext/>
      </w:pPr>
      <w:r>
        <w:t>49.3 Native Plugins und Verbotliste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3168"/>
            <w:shd w:fill="2B2148"/>
            <w:vAlign w:val="center"/>
          </w:tcPr>
          <w:p>
            <w:r>
              <w:rPr>
                <w:b/>
                <w:color w:val="FFFFFF"/>
                <w:sz w:val="15"/>
              </w:rPr>
              <w:t>Plugin/Funktion</w:t>
            </w:r>
          </w:p>
        </w:tc>
        <w:tc>
          <w:tcPr>
            <w:tcW w:type="dxa" w:w="1800"/>
            <w:shd w:fill="2B2148"/>
            <w:vAlign w:val="center"/>
          </w:tcPr>
          <w:p>
            <w:r>
              <w:rPr>
                <w:b/>
                <w:color w:val="FFFFFF"/>
                <w:sz w:val="15"/>
              </w:rPr>
              <w:t>Status</w:t>
            </w:r>
          </w:p>
        </w:tc>
        <w:tc>
          <w:tcPr>
            <w:tcW w:type="dxa" w:w="5256"/>
            <w:shd w:fill="2B2148"/>
            <w:vAlign w:val="center"/>
          </w:tcPr>
          <w:p>
            <w:r>
              <w:rPr>
                <w:b/>
                <w:color w:val="FFFFFF"/>
                <w:sz w:val="15"/>
              </w:rPr>
              <w:t>Regel</w:t>
            </w:r>
          </w:p>
        </w:tc>
      </w:tr>
      <w:tr>
        <w:trPr>
          <w:cantSplit/>
          <w:cantSplit/>
        </w:trPr>
        <w:tc>
          <w:tcPr>
            <w:tcW w:type="dxa" w:w="3168"/>
            <w:vAlign w:val="center"/>
            <w:tcMar>
              <w:top w:w="60" w:type="dxa"/>
              <w:start w:w="70" w:type="dxa"/>
              <w:bottom w:w="60" w:type="dxa"/>
              <w:end w:w="70" w:type="dxa"/>
            </w:tcMar>
          </w:tcPr>
          <w:p>
            <w:pPr>
              <w:spacing w:after="0"/>
            </w:pPr>
            <w:r>
              <w:rPr>
                <w:sz w:val="15"/>
              </w:rPr>
              <w:t>@capacitor/app</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Lifecycle, Android-Back, App-URL-Ereignisse.</w:t>
            </w:r>
          </w:p>
        </w:tc>
      </w:tr>
      <w:tr>
        <w:trPr>
          <w:cantSplit/>
          <w:cantSplit/>
        </w:trPr>
        <w:tc>
          <w:tcPr>
            <w:tcW w:type="dxa" w:w="3168"/>
            <w:vAlign w:val="center"/>
            <w:tcMar>
              <w:top w:w="60" w:type="dxa"/>
              <w:start w:w="70" w:type="dxa"/>
              <w:bottom w:w="60" w:type="dxa"/>
              <w:end w:w="70" w:type="dxa"/>
            </w:tcMar>
          </w:tcPr>
          <w:p>
            <w:pPr>
              <w:spacing w:after="0"/>
            </w:pPr>
            <w:r>
              <w:rPr>
                <w:sz w:val="15"/>
              </w:rPr>
              <w:t>@capacitor/filesystem</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r/>
            <w:r>
              <w:rPr>
                <w:b w:val="0"/>
              </w:rPr>
              <w:t>Nichtautoritativer Dateizugriff für lokale Logs und Exportstaging. Profil-, Run- und Kampfsaves werden ausschließlich über NativeSaveStore geschrieben; @capacitor/filesystem darf diese Garantie nicht ersetzen.</w:t>
            </w:r>
          </w:p>
        </w:tc>
      </w:tr>
      <w:tr>
        <w:trPr>
          <w:cantSplit/>
          <w:cantSplit/>
        </w:trPr>
        <w:tc>
          <w:tcPr>
            <w:tcW w:type="dxa" w:w="3168"/>
            <w:vAlign w:val="center"/>
            <w:tcMar>
              <w:top w:w="60" w:type="dxa"/>
              <w:start w:w="70" w:type="dxa"/>
              <w:bottom w:w="60" w:type="dxa"/>
              <w:end w:w="70" w:type="dxa"/>
            </w:tcMar>
          </w:tcPr>
          <w:p>
            <w:pPr>
              <w:spacing w:after="0"/>
            </w:pPr>
            <w:r>
              <w:rPr>
                <w:sz w:val="15"/>
              </w:rPr>
              <w:t>@capacitor/preferences</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r/>
            <w:r>
              <w:rPr>
                <w:b w:val="0"/>
              </w:rPr>
              <w:t>Nur nichtautoritative Bootstrap-Hinweise wie zuletzt gewählte Sprache vor dem Laden von settings.json. Fortschritt und autoritative Settings liegen niemals ausschließlich in Preferences.</w:t>
            </w:r>
          </w:p>
        </w:tc>
      </w:tr>
      <w:tr>
        <w:trPr>
          <w:cantSplit/>
          <w:cantSplit/>
        </w:trPr>
        <w:tc>
          <w:tcPr>
            <w:tcW w:type="dxa" w:w="3168"/>
            <w:vAlign w:val="center"/>
            <w:tcMar>
              <w:top w:w="60" w:type="dxa"/>
              <w:start w:w="70" w:type="dxa"/>
              <w:bottom w:w="60" w:type="dxa"/>
              <w:end w:w="70" w:type="dxa"/>
            </w:tcMar>
          </w:tcPr>
          <w:p>
            <w:pPr>
              <w:spacing w:after="0"/>
            </w:pPr>
            <w:r>
              <w:rPr>
                <w:sz w:val="15"/>
              </w:rPr>
              <w:t>@capacitor/haptics</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Optionale Haptik; nie alleinige Warnung.</w:t>
            </w:r>
          </w:p>
        </w:tc>
      </w:tr>
      <w:tr>
        <w:trPr>
          <w:cantSplit/>
          <w:cantSplit/>
        </w:trPr>
        <w:tc>
          <w:tcPr>
            <w:tcW w:type="dxa" w:w="3168"/>
            <w:vAlign w:val="center"/>
            <w:tcMar>
              <w:top w:w="60" w:type="dxa"/>
              <w:start w:w="70" w:type="dxa"/>
              <w:bottom w:w="60" w:type="dxa"/>
              <w:end w:w="70" w:type="dxa"/>
            </w:tcMar>
          </w:tcPr>
          <w:p>
            <w:pPr>
              <w:spacing w:after="0"/>
            </w:pPr>
            <w:r>
              <w:rPr>
                <w:sz w:val="15"/>
              </w:rPr>
              <w:t>@capacitor/screen-orientation</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Landscape-Präferenz auf Telefon; adaptive Fallbacks bleiben funktionsfähig.</w:t>
            </w:r>
          </w:p>
        </w:tc>
      </w:tr>
      <w:tr>
        <w:trPr>
          <w:cantSplit/>
          <w:cantSplit/>
        </w:trPr>
        <w:tc>
          <w:tcPr>
            <w:tcW w:type="dxa" w:w="3168"/>
            <w:vAlign w:val="center"/>
            <w:tcMar>
              <w:top w:w="60" w:type="dxa"/>
              <w:start w:w="70" w:type="dxa"/>
              <w:bottom w:w="60" w:type="dxa"/>
              <w:end w:w="70" w:type="dxa"/>
            </w:tcMar>
          </w:tcPr>
          <w:p>
            <w:pPr>
              <w:spacing w:after="0"/>
            </w:pPr>
            <w:r>
              <w:rPr>
                <w:sz w:val="15"/>
              </w:rPr>
              <w:t>@capacitor/splash-screen</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Native Startdarstellung; kein künstliches Verlängern.</w:t>
            </w:r>
          </w:p>
        </w:tc>
      </w:tr>
      <w:tr>
        <w:trPr>
          <w:cantSplit/>
          <w:cantSplit/>
        </w:trPr>
        <w:tc>
          <w:tcPr>
            <w:tcW w:type="dxa" w:w="3168"/>
            <w:vAlign w:val="center"/>
            <w:tcMar>
              <w:top w:w="60" w:type="dxa"/>
              <w:start w:w="70" w:type="dxa"/>
              <w:bottom w:w="60" w:type="dxa"/>
              <w:end w:w="70" w:type="dxa"/>
            </w:tcMar>
          </w:tcPr>
          <w:p>
            <w:pPr>
              <w:spacing w:after="0"/>
            </w:pPr>
            <w:r>
              <w:rPr>
                <w:sz w:val="15"/>
              </w:rPr>
              <w:t>System Bars Core Plugin</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Edge-to-edge und sichere Insets in Capacitor 8.</w:t>
            </w:r>
          </w:p>
        </w:tc>
      </w:tr>
      <w:tr>
        <w:trPr>
          <w:cantSplit/>
          <w:cantSplit/>
        </w:trPr>
        <w:tc>
          <w:tcPr>
            <w:tcW w:type="dxa" w:w="3168"/>
            <w:vAlign w:val="center"/>
            <w:tcMar>
              <w:top w:w="60" w:type="dxa"/>
              <w:start w:w="70" w:type="dxa"/>
              <w:bottom w:w="60" w:type="dxa"/>
              <w:end w:w="70" w:type="dxa"/>
            </w:tcMar>
          </w:tcPr>
          <w:p>
            <w:pPr>
              <w:spacing w:after="0"/>
            </w:pPr>
            <w:r>
              <w:rPr>
                <w:sz w:val="15"/>
              </w:rPr>
              <w:t>@capacitor/browser</w:t>
            </w:r>
          </w:p>
        </w:tc>
        <w:tc>
          <w:tcPr>
            <w:tcW w:type="dxa" w:w="1800"/>
            <w:vAlign w:val="center"/>
            <w:tcMar>
              <w:top w:w="60" w:type="dxa"/>
              <w:start w:w="70" w:type="dxa"/>
              <w:bottom w:w="60" w:type="dxa"/>
              <w:end w:w="70" w:type="dxa"/>
            </w:tcMar>
          </w:tcPr>
          <w:p>
            <w:r/>
            <w:r>
              <w:rPr>
                <w:b w:val="0"/>
              </w:rPr>
              <w:t>Pflicht</w:t>
            </w:r>
          </w:p>
        </w:tc>
        <w:tc>
          <w:tcPr>
            <w:tcW w:type="dxa" w:w="5256"/>
            <w:vAlign w:val="center"/>
            <w:tcMar>
              <w:top w:w="60" w:type="dxa"/>
              <w:start w:w="70" w:type="dxa"/>
              <w:bottom w:w="60" w:type="dxa"/>
              <w:end w:w="70" w:type="dxa"/>
            </w:tcMar>
          </w:tcPr>
          <w:p>
            <w:pPr>
              <w:spacing w:after="0"/>
            </w:pPr>
            <w:r>
              <w:rPr>
                <w:sz w:val="15"/>
              </w:rPr>
              <w:t>Nur Datenschutz, Support und Lizenzen im Systembrowser öffnen.</w:t>
            </w:r>
          </w:p>
        </w:tc>
      </w:tr>
      <w:tr>
        <w:trPr>
          <w:cantSplit/>
          <w:cantSplit/>
        </w:trPr>
        <w:tc>
          <w:tcPr>
            <w:tcW w:type="dxa" w:w="3168"/>
            <w:vAlign w:val="center"/>
            <w:tcMar>
              <w:top w:w="60" w:type="dxa"/>
              <w:start w:w="70" w:type="dxa"/>
              <w:bottom w:w="60" w:type="dxa"/>
              <w:end w:w="70" w:type="dxa"/>
            </w:tcMar>
          </w:tcPr>
          <w:p>
            <w:pPr>
              <w:spacing w:after="0"/>
            </w:pPr>
            <w:r>
              <w:rPr>
                <w:sz w:val="15"/>
              </w:rPr>
              <w:t>Custom SaveTransfer</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Android SAF und iOS Document Picker für Import/Export ohne Speicherpermission.</w:t>
            </w:r>
          </w:p>
        </w:tc>
      </w:tr>
      <w:tr>
        <w:trPr>
          <w:cantSplit/>
          <w:cantSplit/>
        </w:trPr>
        <w:tc>
          <w:tcPr>
            <w:tcW w:type="dxa" w:w="3168"/>
            <w:vAlign w:val="center"/>
            <w:tcMar>
              <w:top w:w="60" w:type="dxa"/>
              <w:start w:w="70" w:type="dxa"/>
              <w:bottom w:w="60" w:type="dxa"/>
              <w:end w:w="70" w:type="dxa"/>
            </w:tcMar>
          </w:tcPr>
          <w:p>
            <w:pPr>
              <w:spacing w:after="0"/>
            </w:pPr>
            <w:r>
              <w:rPr>
                <w:sz w:val="15"/>
              </w:rPr>
              <w:t>Custom GameAudioSession</w:t>
            </w:r>
          </w:p>
        </w:tc>
        <w:tc>
          <w:tcPr>
            <w:tcW w:type="dxa" w:w="1800"/>
            <w:vAlign w:val="center"/>
            <w:tcMar>
              <w:top w:w="60" w:type="dxa"/>
              <w:start w:w="70" w:type="dxa"/>
              <w:bottom w:w="60" w:type="dxa"/>
              <w:end w:w="70" w:type="dxa"/>
            </w:tcMar>
          </w:tcPr>
          <w:p>
            <w:pPr>
              <w:spacing w:after="0"/>
            </w:pPr>
            <w:r>
              <w:rPr>
                <w:sz w:val="15"/>
              </w:rPr>
              <w:t>Pflicht</w:t>
            </w:r>
          </w:p>
        </w:tc>
        <w:tc>
          <w:tcPr>
            <w:tcW w:type="dxa" w:w="5256"/>
            <w:vAlign w:val="center"/>
            <w:tcMar>
              <w:top w:w="60" w:type="dxa"/>
              <w:start w:w="70" w:type="dxa"/>
              <w:bottom w:w="60" w:type="dxa"/>
              <w:end w:w="70" w:type="dxa"/>
            </w:tcMar>
          </w:tcPr>
          <w:p>
            <w:pPr>
              <w:spacing w:after="0"/>
            </w:pPr>
            <w:r>
              <w:rPr>
                <w:sz w:val="15"/>
              </w:rPr>
              <w:t>Audiofokus, iOS-Audiokategorie, Unterbrechung und Silent-Mode-Regel.</w:t>
            </w:r>
          </w:p>
        </w:tc>
      </w:tr>
      <w:tr>
        <w:trPr>
          <w:cantSplit/>
          <w:cantSplit/>
        </w:trPr>
        <w:tc>
          <w:tcPr>
            <w:tcW w:type="dxa" w:w="3168"/>
            <w:vAlign w:val="center"/>
            <w:tcMar>
              <w:top w:w="60" w:type="dxa"/>
              <w:start w:w="70" w:type="dxa"/>
              <w:bottom w:w="60" w:type="dxa"/>
              <w:end w:w="70" w:type="dxa"/>
            </w:tcMar>
          </w:tcPr>
          <w:p>
            <w:pPr>
              <w:spacing w:after="0"/>
            </w:pPr>
            <w:r>
              <w:rPr>
                <w:sz w:val="15"/>
              </w:rPr>
              <w:t>Analytics/Ads/Crash-SDK</w:t>
            </w:r>
          </w:p>
        </w:tc>
        <w:tc>
          <w:tcPr>
            <w:tcW w:type="dxa" w:w="1800"/>
            <w:vAlign w:val="center"/>
            <w:tcMar>
              <w:top w:w="60" w:type="dxa"/>
              <w:start w:w="70" w:type="dxa"/>
              <w:bottom w:w="60" w:type="dxa"/>
              <w:end w:w="70" w:type="dxa"/>
            </w:tcMar>
          </w:tcPr>
          <w:p>
            <w:pPr>
              <w:spacing w:after="0"/>
            </w:pPr>
            <w:r>
              <w:rPr>
                <w:sz w:val="15"/>
              </w:rPr>
              <w:t>Verboten</w:t>
            </w:r>
          </w:p>
        </w:tc>
        <w:tc>
          <w:tcPr>
            <w:tcW w:type="dxa" w:w="5256"/>
            <w:vAlign w:val="center"/>
            <w:tcMar>
              <w:top w:w="60" w:type="dxa"/>
              <w:start w:w="70" w:type="dxa"/>
              <w:bottom w:w="60" w:type="dxa"/>
              <w:end w:w="70" w:type="dxa"/>
            </w:tcMar>
          </w:tcPr>
          <w:p>
            <w:pPr>
              <w:spacing w:after="0"/>
            </w:pPr>
            <w:r>
              <w:rPr>
                <w:sz w:val="15"/>
              </w:rPr>
              <w:t>Keine Firebase Analytics, AdMob, Sentry, Adjust, AppsFlyer oder ähnliche Telemetrie.</w:t>
            </w:r>
          </w:p>
        </w:tc>
      </w:tr>
      <w:tr>
        <w:trPr>
          <w:cantSplit/>
          <w:cantSplit/>
        </w:trPr>
        <w:tc>
          <w:tcPr>
            <w:tcW w:type="dxa" w:w="3168"/>
            <w:vAlign w:val="center"/>
            <w:tcMar>
              <w:top w:w="60" w:type="dxa"/>
              <w:start w:w="70" w:type="dxa"/>
              <w:bottom w:w="60" w:type="dxa"/>
              <w:end w:w="70" w:type="dxa"/>
            </w:tcMar>
          </w:tcPr>
          <w:p>
            <w:pPr>
              <w:spacing w:after="0"/>
            </w:pPr>
            <w:r>
              <w:rPr>
                <w:sz w:val="15"/>
              </w:rPr>
              <w:t>Push/Location/Camera/Mikrofon/Kontakte</w:t>
            </w:r>
          </w:p>
        </w:tc>
        <w:tc>
          <w:tcPr>
            <w:tcW w:type="dxa" w:w="1800"/>
            <w:vAlign w:val="center"/>
            <w:tcMar>
              <w:top w:w="60" w:type="dxa"/>
              <w:start w:w="70" w:type="dxa"/>
              <w:bottom w:w="60" w:type="dxa"/>
              <w:end w:w="70" w:type="dxa"/>
            </w:tcMar>
          </w:tcPr>
          <w:p>
            <w:pPr>
              <w:spacing w:after="0"/>
            </w:pPr>
            <w:r>
              <w:rPr>
                <w:sz w:val="15"/>
              </w:rPr>
              <w:t>Verboten</w:t>
            </w:r>
          </w:p>
        </w:tc>
        <w:tc>
          <w:tcPr>
            <w:tcW w:type="dxa" w:w="5256"/>
            <w:vAlign w:val="center"/>
            <w:tcMar>
              <w:top w:w="60" w:type="dxa"/>
              <w:start w:w="70" w:type="dxa"/>
              <w:bottom w:w="60" w:type="dxa"/>
              <w:end w:w="70" w:type="dxa"/>
            </w:tcMar>
          </w:tcPr>
          <w:p>
            <w:pPr>
              <w:spacing w:after="0"/>
            </w:pPr>
            <w:r>
              <w:rPr>
                <w:sz w:val="15"/>
              </w:rPr>
              <w:t>Keine Funktion benötigt diese Berechtigungen.</w:t>
            </w:r>
          </w:p>
        </w:tc>
      </w:tr>
      <w:tr>
        <w:trPr>
          <w:cantSplit/>
          <w:cantSplit/>
        </w:trPr>
        <w:tc>
          <w:tcPr>
            <w:tcW w:type="dxa" w:w="3168"/>
            <w:vAlign w:val="center"/>
            <w:tcMar>
              <w:top w:w="60" w:type="dxa"/>
              <w:start w:w="70" w:type="dxa"/>
              <w:bottom w:w="60" w:type="dxa"/>
              <w:end w:w="70" w:type="dxa"/>
            </w:tcMar>
          </w:tcPr>
          <w:p>
            <w:pPr>
              <w:spacing w:after="0"/>
            </w:pPr>
            <w:r>
              <w:rPr>
                <w:sz w:val="15"/>
              </w:rPr>
              <w:t>Remote Config/Live Update</w:t>
            </w:r>
          </w:p>
        </w:tc>
        <w:tc>
          <w:tcPr>
            <w:tcW w:type="dxa" w:w="1800"/>
            <w:vAlign w:val="center"/>
            <w:tcMar>
              <w:top w:w="60" w:type="dxa"/>
              <w:start w:w="70" w:type="dxa"/>
              <w:bottom w:w="60" w:type="dxa"/>
              <w:end w:w="70" w:type="dxa"/>
            </w:tcMar>
          </w:tcPr>
          <w:p>
            <w:pPr>
              <w:spacing w:after="0"/>
            </w:pPr>
            <w:r>
              <w:rPr>
                <w:sz w:val="15"/>
              </w:rPr>
              <w:t>Verboten</w:t>
            </w:r>
          </w:p>
        </w:tc>
        <w:tc>
          <w:tcPr>
            <w:tcW w:type="dxa" w:w="5256"/>
            <w:vAlign w:val="center"/>
            <w:tcMar>
              <w:top w:w="60" w:type="dxa"/>
              <w:start w:w="70" w:type="dxa"/>
              <w:bottom w:w="60" w:type="dxa"/>
              <w:end w:w="70" w:type="dxa"/>
            </w:tcMar>
          </w:tcPr>
          <w:p>
            <w:pPr>
              <w:spacing w:after="0"/>
            </w:pPr>
            <w:r>
              <w:rPr>
                <w:sz w:val="15"/>
              </w:rPr>
              <w:t>Kein nachgeladener Code oder unreviewter Inhaltsaustausch.</w:t>
            </w:r>
          </w:p>
        </w:tc>
      </w:tr>
    </w:tbl>
    <w:p>
      <w:pPr/>
    </w:p>
    <w:p>
      <w:pPr>
        <w:pStyle w:val="Heading2"/>
        <w:keepNext/>
      </w:pPr>
      <w:r>
        <w:t>50. Repository, Module und Coding-Verträge</w:t>
      </w:r>
    </w:p>
    <w:p>
      <w:pPr>
        <w:pStyle w:val="Heading3"/>
        <w:keepNext/>
      </w:pPr>
      <w:r>
        <w:t>50.1 Verzeichnisstruktur</w:t>
      </w:r>
    </w:p>
    <w:p>
      <w:pPr>
        <w:pStyle w:val="CodeBlock"/>
      </w:pPr>
      <w:r>
        <w:t>/src</w:t>
        <w:br/>
        <w:t xml:space="preserve">  /app              App bootstrap, router, error boundaries, lifecycle</w:t>
        <w:br/>
        <w:t xml:space="preserve">  /screens          Bildschirm-Container; keine Simulationslogik</w:t>
        <w:br/>
        <w:t xml:space="preserve">  /features         HQ, heroes, barracks, workshop, dungeon, ascension</w:t>
        <w:br/>
        <w:t xml:space="preserve">  /game</w:t>
        <w:br/>
        <w:t xml:space="preserve">    /sim            pure deterministic simulation</w:t>
        <w:br/>
        <w:t xml:space="preserve">    /content        typed content loading and indexes</w:t>
        <w:br/>
        <w:t xml:space="preserve">    /render         Pixi scene graph, animation and effects</w:t>
        <w:br/>
        <w:t xml:space="preserve">    /replay         event log, snapshots and deterministic playback</w:t>
        <w:br/>
        <w:t xml:space="preserve">  /ui               design-system components and tokens</w:t>
        <w:br/>
        <w:t xml:space="preserve">  /audio            buses, cue registry, GameAudioSession adapter</w:t>
        <w:br/>
        <w:t xml:space="preserve">  /storage          saves, migrations, checksum, import/export</w:t>
        <w:br/>
        <w:t xml:space="preserve">  /platform         Capacitor adapters and web mocks</w:t>
        <w:br/>
        <w:t xml:space="preserve">  /locales          de, en, pseudo locale</w:t>
        <w:br/>
        <w:t xml:space="preserve">  /assets           source manifests only; processed output in public/assets</w:t>
        <w:br/>
        <w:t>/tests</w:t>
        <w:br/>
        <w:t xml:space="preserve">  /unit /simulation /integration /e2e /visual /fixtures</w:t>
        <w:br/>
        <w:t>/android /ios       committed native projects</w:t>
        <w:br/>
        <w:t>/tools              content validator, atlas builder, replay runner</w:t>
        <w:br/>
        <w:t>/docs               ADRs, release checklist, generated content reports</w:t>
      </w:r>
    </w:p>
    <w:p>
      <w:pPr>
        <w:pStyle w:val="Heading3"/>
        <w:keepNext/>
      </w:pPr>
      <w:r>
        <w:t>50.2 Abhängigkeitsrichtung</w:t>
      </w:r>
    </w:p>
    <w:p>
      <w:pPr>
        <w:pStyle w:val="Compact"/>
      </w:pPr>
      <w:r>
        <w:t>game/sim darf nur Standard-TypeScript und gemeinsame reine Typen importieren. Kein Zugriff auf window, Date.now, Math.random, DOM, React, Pixi oder Capacitor.</w:t>
      </w:r>
    </w:p>
    <w:p>
      <w:pPr>
        <w:pStyle w:val="Compact"/>
      </w:pPr>
      <w:r>
        <w:t>game/render liest Simulationssnapshots und Events, schreibt aber niemals Simulationszustand. Animation callbacks dürfen keine Treffer auslösen.</w:t>
      </w:r>
    </w:p>
    <w:p>
      <w:pPr>
        <w:pStyle w:val="Compact"/>
      </w:pPr>
      <w:r>
        <w:t>screens verwenden feature services und Stores. Direkter Zugriff auf Filesystem, Preferences oder Native-Plugins außerhalb platform/storage ist verboten.</w:t>
      </w:r>
    </w:p>
    <w:p>
      <w:pPr>
        <w:pStyle w:val="Compact"/>
      </w:pPr>
      <w:r>
        <w:t>content lädt nur validierte Daten. Fehlende Referenz ist im Development/CI ein harter Fehler; Release startet bei korruptem Bundle in einen Recovery-Screen statt still zu ersetzen.</w:t>
      </w:r>
    </w:p>
    <w:p>
      <w:pPr>
        <w:pStyle w:val="Compact"/>
      </w:pPr>
      <w:r>
        <w:t>UI-Komponenten enthalten keine konkrete Helden-/Bosslogik. Inhaltsnamen, Werte und Beschreibungen kommen aus Daten und Localization Keys.</w:t>
      </w:r>
    </w:p>
    <w:p>
      <w:pPr>
        <w:pStyle w:val="Heading3"/>
        <w:keepNext/>
      </w:pPr>
      <w:r>
        <w:t>50.3 TypeScript- und Qualitätsregeln</w:t>
      </w:r>
    </w:p>
    <w:p>
      <w:pPr>
        <w:pStyle w:val="Compact"/>
      </w:pPr>
      <w:r>
        <w:t>Kein any außer eng begrenztem Adapter mit Kommentar und unmittelbar anschließender Validierung. unknown ist für externe Daten Pflicht.</w:t>
      </w:r>
    </w:p>
    <w:p>
      <w:pPr>
        <w:pStyle w:val="Compact"/>
      </w:pPr>
      <w:r>
        <w:t>Keine nicht-null Assertions in Save-, Content-, Reward- oder Combat-Code. Exhaustive switch mit assertNever für Zustandsautomaten.</w:t>
      </w:r>
    </w:p>
    <w:p>
      <w:pPr>
        <w:pStyle w:val="Compact"/>
      </w:pPr>
      <w:r>
        <w:t>Alle Geld-, Statistik-, Tick- und ID-Werte sind Integer. UI-Formatierung ist von interner Einheit getrennt.</w:t>
      </w:r>
    </w:p>
    <w:p>
      <w:pPr>
        <w:pStyle w:val="Compact"/>
      </w:pPr>
      <w:r>
        <w:t>Funktionen mit Seiteneffekt tragen dies im Namen oder liegen in Service-/Adaptermodulen. Pure Simulationsfunktionen verändern keine externen Objekte.</w:t>
      </w:r>
    </w:p>
    <w:p>
      <w:pPr>
        <w:pStyle w:val="Compact"/>
      </w:pPr>
      <w:r>
        <w:t>ESLint behandelt floating promises, unhandled switch cases, direkte Math.random-/Date.now-Nutzung in Simulation und unsichere HTML-Injektion als Fehler.</w:t>
      </w:r>
    </w:p>
    <w:p>
      <w:pPr>
        <w:pStyle w:val="Compact"/>
      </w:pPr>
      <w:r>
        <w:t>Keine dangerouslySetInnerHTML für lokalisierte oder Inhaltsdaten. Formatierte Texte nutzen tokenisierte RichText-Komponenten mit Whitelist.</w:t>
      </w:r>
    </w:p>
    <w:p>
      <w:pPr>
        <w:pStyle w:val="Heading3"/>
        <w:keepNext/>
      </w:pPr>
      <w:r>
        <w:t>50.4 Git- und Entscheidungsregeln</w:t>
      </w:r>
    </w:p>
    <w:p>
      <w:pPr>
        <w:pStyle w:val="Compact"/>
      </w:pPr>
      <w:r>
        <w:t>Main ist jederzeit baubar. Featurebranches werden über Pull Request mit grünen Pflichtchecks integriert.</w:t>
      </w:r>
    </w:p>
    <w:p>
      <w:pPr>
        <w:pStyle w:val="Compact"/>
      </w:pPr>
      <w:r>
        <w:t>Architekturänderungen, neue Native-Plugins, neue Permissions, Save-Schemaänderungen und Inhaltsobergrenzen benötigen eine ADR-Datei.</w:t>
      </w:r>
    </w:p>
    <w:p>
      <w:pPr>
        <w:pStyle w:val="Compact"/>
      </w:pPr>
      <w:r>
        <w:t>Generierte Atlanten, store-signierte Artefakte, Keystores, Provisioning Profiles und Secrets werden nicht committet.</w:t>
      </w:r>
    </w:p>
    <w:p>
      <w:pPr>
        <w:pStyle w:val="Compact"/>
      </w:pPr>
      <w:r>
        <w:t>package-lock.json ist verboten; pnpm-lock.yaml ist SSOT. Native Lockfiles und Package.resolved werden committet.</w:t>
      </w:r>
    </w:p>
    <w:p>
      <w:pPr>
        <w:pStyle w:val="Compact"/>
      </w:pPr>
      <w:r>
        <w:t>Release-Tags lauten vMAJOR.MINOR.PATCH und verweisen auf exakt den Store-Quellstand.</w:t>
      </w:r>
    </w:p>
    <w:p>
      <w:pPr>
        <w:pStyle w:val="Heading2"/>
        <w:keepNext/>
      </w:pPr>
      <w:r>
        <w:t>51. Deterministische Simulation und Replay-Architektur</w:t>
      </w:r>
    </w:p>
    <w:p>
      <w:pPr>
        <w:pStyle w:val="Heading3"/>
        <w:keepNext/>
      </w:pPr>
      <w:r>
        <w:t>51.1 Fixed-Step und Zahlenmodell</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76"/>
            <w:shd w:fill="2B2148"/>
            <w:vAlign w:val="center"/>
          </w:tcPr>
          <w:p>
            <w:r>
              <w:rPr>
                <w:b/>
                <w:color w:val="FFFFFF"/>
                <w:sz w:val="15"/>
              </w:rPr>
              <w:t>Parameter</w:t>
            </w:r>
          </w:p>
        </w:tc>
        <w:tc>
          <w:tcPr>
            <w:tcW w:type="dxa" w:w="7848"/>
            <w:shd w:fill="2B2148"/>
            <w:vAlign w:val="center"/>
          </w:tcPr>
          <w:p>
            <w:r>
              <w:rPr>
                <w:b/>
                <w:color w:val="FFFFFF"/>
                <w:sz w:val="15"/>
              </w:rPr>
              <w:t>Festlegung</w:t>
            </w:r>
          </w:p>
        </w:tc>
      </w:tr>
      <w:tr>
        <w:trPr>
          <w:cantSplit/>
          <w:cantSplit/>
        </w:trPr>
        <w:tc>
          <w:tcPr>
            <w:tcW w:type="dxa" w:w="2376"/>
            <w:vAlign w:val="center"/>
            <w:tcMar>
              <w:top w:w="60" w:type="dxa"/>
              <w:start w:w="70" w:type="dxa"/>
              <w:bottom w:w="60" w:type="dxa"/>
              <w:end w:w="70" w:type="dxa"/>
            </w:tcMar>
          </w:tcPr>
          <w:p>
            <w:pPr>
              <w:spacing w:after="0"/>
            </w:pPr>
            <w:r>
              <w:rPr>
                <w:sz w:val="15"/>
              </w:rPr>
              <w:t>Simulationsrate</w:t>
            </w:r>
          </w:p>
        </w:tc>
        <w:tc>
          <w:tcPr>
            <w:tcW w:type="dxa" w:w="7848"/>
            <w:vAlign w:val="center"/>
            <w:tcMar>
              <w:top w:w="60" w:type="dxa"/>
              <w:start w:w="70" w:type="dxa"/>
              <w:bottom w:w="60" w:type="dxa"/>
              <w:end w:w="70" w:type="dxa"/>
            </w:tcMar>
          </w:tcPr>
          <w:p>
            <w:pPr>
              <w:spacing w:after="0"/>
            </w:pPr>
            <w:r>
              <w:rPr>
                <w:sz w:val="15"/>
              </w:rPr>
              <w:t>30 Ticks pro Kampfsekunde; tickDuration = 33 1/3 ms logisch.</w:t>
            </w:r>
          </w:p>
        </w:tc>
      </w:tr>
      <w:tr>
        <w:trPr>
          <w:cantSplit/>
          <w:cantSplit/>
        </w:trPr>
        <w:tc>
          <w:tcPr>
            <w:tcW w:type="dxa" w:w="2376"/>
            <w:vAlign w:val="center"/>
            <w:tcMar>
              <w:top w:w="60" w:type="dxa"/>
              <w:start w:w="70" w:type="dxa"/>
              <w:bottom w:w="60" w:type="dxa"/>
              <w:end w:w="70" w:type="dxa"/>
            </w:tcMar>
          </w:tcPr>
          <w:p>
            <w:pPr>
              <w:spacing w:after="0"/>
            </w:pPr>
            <w:r>
              <w:rPr>
                <w:sz w:val="15"/>
              </w:rPr>
              <w:t>Renderziel</w:t>
            </w:r>
          </w:p>
        </w:tc>
        <w:tc>
          <w:tcPr>
            <w:tcW w:type="dxa" w:w="7848"/>
            <w:vAlign w:val="center"/>
            <w:tcMar>
              <w:top w:w="60" w:type="dxa"/>
              <w:start w:w="70" w:type="dxa"/>
              <w:bottom w:w="60" w:type="dxa"/>
              <w:end w:w="70" w:type="dxa"/>
            </w:tcMar>
          </w:tcPr>
          <w:p>
            <w:pPr>
              <w:spacing w:after="0"/>
            </w:pPr>
            <w:r>
              <w:rPr>
                <w:sz w:val="15"/>
              </w:rPr>
              <w:t>60 FPS; Interpolation zwischen zwei bestätigten Simulationssnapshots.</w:t>
            </w:r>
          </w:p>
        </w:tc>
      </w:tr>
      <w:tr>
        <w:trPr>
          <w:cantSplit/>
          <w:cantSplit/>
        </w:trPr>
        <w:tc>
          <w:tcPr>
            <w:tcW w:type="dxa" w:w="2376"/>
            <w:vAlign w:val="center"/>
            <w:tcMar>
              <w:top w:w="60" w:type="dxa"/>
              <w:start w:w="70" w:type="dxa"/>
              <w:bottom w:w="60" w:type="dxa"/>
              <w:end w:w="70" w:type="dxa"/>
            </w:tcMar>
          </w:tcPr>
          <w:p>
            <w:pPr>
              <w:spacing w:after="0"/>
            </w:pPr>
            <w:r>
              <w:rPr>
                <w:sz w:val="15"/>
              </w:rPr>
              <w:t>Zeitwerte</w:t>
            </w:r>
          </w:p>
        </w:tc>
        <w:tc>
          <w:tcPr>
            <w:tcW w:type="dxa" w:w="7848"/>
            <w:vAlign w:val="center"/>
            <w:tcMar>
              <w:top w:w="60" w:type="dxa"/>
              <w:start w:w="70" w:type="dxa"/>
              <w:bottom w:w="60" w:type="dxa"/>
              <w:end w:w="70" w:type="dxa"/>
            </w:tcMar>
          </w:tcPr>
          <w:p>
            <w:pPr>
              <w:spacing w:after="0"/>
            </w:pPr>
            <w:r>
              <w:rPr>
                <w:sz w:val="15"/>
              </w:rPr>
              <w:t>Als ganze Ticks gespeichert. Daten in Sekunden werden beim Laden deterministisch zu Ticks gerundet.</w:t>
            </w:r>
          </w:p>
        </w:tc>
      </w:tr>
      <w:tr>
        <w:trPr>
          <w:cantSplit/>
          <w:cantSplit/>
        </w:trPr>
        <w:tc>
          <w:tcPr>
            <w:tcW w:type="dxa" w:w="2376"/>
            <w:vAlign w:val="center"/>
            <w:tcMar>
              <w:top w:w="60" w:type="dxa"/>
              <w:start w:w="70" w:type="dxa"/>
              <w:bottom w:w="60" w:type="dxa"/>
              <w:end w:w="70" w:type="dxa"/>
            </w:tcMar>
          </w:tcPr>
          <w:p>
            <w:pPr>
              <w:spacing w:after="0"/>
            </w:pPr>
            <w:r>
              <w:rPr>
                <w:sz w:val="15"/>
              </w:rPr>
              <w:t>Statwerte</w:t>
            </w:r>
          </w:p>
        </w:tc>
        <w:tc>
          <w:tcPr>
            <w:tcW w:type="dxa" w:w="7848"/>
            <w:vAlign w:val="center"/>
            <w:tcMar>
              <w:top w:w="60" w:type="dxa"/>
              <w:start w:w="70" w:type="dxa"/>
              <w:bottom w:w="60" w:type="dxa"/>
              <w:end w:w="70" w:type="dxa"/>
            </w:tcMar>
          </w:tcPr>
          <w:p>
            <w:pPr>
              <w:spacing w:after="0"/>
            </w:pPr>
            <w:r>
              <w:rPr>
                <w:sz w:val="15"/>
              </w:rPr>
              <w:t>Milliwerte als Integer: 1000 = 1 sichtbare Einheit. Prozent in Basispunkten: 10000 = 100%.</w:t>
            </w:r>
          </w:p>
        </w:tc>
      </w:tr>
      <w:tr>
        <w:trPr>
          <w:cantSplit/>
          <w:cantSplit/>
        </w:trPr>
        <w:tc>
          <w:tcPr>
            <w:tcW w:type="dxa" w:w="2376"/>
            <w:vAlign w:val="center"/>
            <w:tcMar>
              <w:top w:w="60" w:type="dxa"/>
              <w:start w:w="70" w:type="dxa"/>
              <w:bottom w:w="60" w:type="dxa"/>
              <w:end w:w="70" w:type="dxa"/>
            </w:tcMar>
          </w:tcPr>
          <w:p>
            <w:pPr>
              <w:spacing w:after="0"/>
            </w:pPr>
            <w:r>
              <w:rPr>
                <w:sz w:val="15"/>
              </w:rPr>
              <w:t>Multiplikation</w:t>
            </w:r>
          </w:p>
        </w:tc>
        <w:tc>
          <w:tcPr>
            <w:tcW w:type="dxa" w:w="7848"/>
            <w:vAlign w:val="center"/>
            <w:tcMar>
              <w:top w:w="60" w:type="dxa"/>
              <w:start w:w="70" w:type="dxa"/>
              <w:bottom w:w="60" w:type="dxa"/>
              <w:end w:w="70" w:type="dxa"/>
            </w:tcMar>
          </w:tcPr>
          <w:p>
            <w:pPr>
              <w:spacing w:after="0"/>
            </w:pPr>
            <w:r>
              <w:rPr>
                <w:sz w:val="15"/>
              </w:rPr>
              <w:t>Math.imul für 32-Bit-Faktoren oder sichere Integerrechnung; Zwischenwert muss unter Number.MAX_SAFE_INTEGER bleiben.</w:t>
            </w:r>
          </w:p>
        </w:tc>
      </w:tr>
      <w:tr>
        <w:trPr>
          <w:cantSplit/>
          <w:cantSplit/>
        </w:trPr>
        <w:tc>
          <w:tcPr>
            <w:tcW w:type="dxa" w:w="2376"/>
            <w:vAlign w:val="center"/>
            <w:tcMar>
              <w:top w:w="60" w:type="dxa"/>
              <w:start w:w="70" w:type="dxa"/>
              <w:bottom w:w="60" w:type="dxa"/>
              <w:end w:w="70" w:type="dxa"/>
            </w:tcMar>
          </w:tcPr>
          <w:p>
            <w:pPr>
              <w:spacing w:after="0"/>
            </w:pPr>
            <w:r>
              <w:rPr>
                <w:sz w:val="15"/>
              </w:rPr>
              <w:t>Rundung</w:t>
            </w:r>
          </w:p>
        </w:tc>
        <w:tc>
          <w:tcPr>
            <w:tcW w:type="dxa" w:w="7848"/>
            <w:vAlign w:val="center"/>
            <w:tcMar>
              <w:top w:w="60" w:type="dxa"/>
              <w:start w:w="70" w:type="dxa"/>
              <w:bottom w:w="60" w:type="dxa"/>
              <w:end w:w="70" w:type="dxa"/>
            </w:tcMar>
          </w:tcPr>
          <w:p>
            <w:pPr>
              <w:spacing w:after="0"/>
            </w:pPr>
            <w:r>
              <w:rPr>
                <w:sz w:val="15"/>
              </w:rPr>
              <w:t>round-half-away-from-zero nach jedem abgeschlossenen Formelschritt, nicht rendererabhängig.</w:t>
            </w:r>
          </w:p>
        </w:tc>
      </w:tr>
      <w:tr>
        <w:trPr>
          <w:cantSplit/>
          <w:cantSplit/>
        </w:trPr>
        <w:tc>
          <w:tcPr>
            <w:tcW w:type="dxa" w:w="2376"/>
            <w:vAlign w:val="center"/>
            <w:tcMar>
              <w:top w:w="60" w:type="dxa"/>
              <w:start w:w="70" w:type="dxa"/>
              <w:bottom w:w="60" w:type="dxa"/>
              <w:end w:w="70" w:type="dxa"/>
            </w:tcMar>
          </w:tcPr>
          <w:p>
            <w:pPr>
              <w:spacing w:after="0"/>
            </w:pPr>
            <w:r>
              <w:rPr>
                <w:sz w:val="15"/>
              </w:rPr>
              <w:t>Positionswerte</w:t>
            </w:r>
          </w:p>
        </w:tc>
        <w:tc>
          <w:tcPr>
            <w:tcW w:type="dxa" w:w="7848"/>
            <w:vAlign w:val="center"/>
            <w:tcMar>
              <w:top w:w="60" w:type="dxa"/>
              <w:start w:w="70" w:type="dxa"/>
              <w:bottom w:w="60" w:type="dxa"/>
              <w:end w:w="70" w:type="dxa"/>
            </w:tcMar>
          </w:tcPr>
          <w:p>
            <w:pPr>
              <w:spacing w:after="0"/>
            </w:pPr>
            <w:r>
              <w:rPr>
                <w:sz w:val="15"/>
              </w:rPr>
              <w:t>1/100 logische X-Einheit als Integer. Keine Floatposition in autoritativem Zustand.</w:t>
            </w:r>
          </w:p>
        </w:tc>
      </w:tr>
      <w:tr>
        <w:trPr>
          <w:cantSplit/>
          <w:cantSplit/>
        </w:trPr>
        <w:tc>
          <w:tcPr>
            <w:tcW w:type="dxa" w:w="2376"/>
            <w:vAlign w:val="center"/>
            <w:tcMar>
              <w:top w:w="60" w:type="dxa"/>
              <w:start w:w="70" w:type="dxa"/>
              <w:bottom w:w="60" w:type="dxa"/>
              <w:end w:w="70" w:type="dxa"/>
            </w:tcMar>
          </w:tcPr>
          <w:p>
            <w:pPr>
              <w:spacing w:after="0"/>
            </w:pPr>
            <w:r>
              <w:rPr>
                <w:sz w:val="15"/>
              </w:rPr>
              <w:t>Tick-Overrun</w:t>
            </w:r>
          </w:p>
        </w:tc>
        <w:tc>
          <w:tcPr>
            <w:tcW w:type="dxa" w:w="7848"/>
            <w:vAlign w:val="center"/>
            <w:tcMar>
              <w:top w:w="60" w:type="dxa"/>
              <w:start w:w="70" w:type="dxa"/>
              <w:bottom w:w="60" w:type="dxa"/>
              <w:end w:w="70" w:type="dxa"/>
            </w:tcMar>
          </w:tcPr>
          <w:p>
            <w:pPr>
              <w:spacing w:after="0"/>
            </w:pPr>
            <w:r>
              <w:rPr>
                <w:sz w:val="15"/>
              </w:rPr>
              <w:t>Simulation darf mehrere Ticks nachholen, aber maximal 8 pro Renderframe. Danach Renderqualität reduzieren; niemals Ticks überspringen.</w:t>
            </w:r>
          </w:p>
        </w:tc>
      </w:tr>
    </w:tbl>
    <w:p>
      <w:pPr/>
    </w:p>
    <w:p>
      <w:pPr>
        <w:pStyle w:val="Heading3"/>
        <w:keepNext/>
      </w:pPr>
      <w:r>
        <w:t>51.2 Zufallsgenerator</w:t>
      </w:r>
    </w:p>
    <w:p>
      <w:pPr>
        <w:pStyle w:val="Compact"/>
      </w:pPr>
      <w:r>
        <w:t>PRNG ist xoshiro128** mit vier unsigned 32-bit Zustandswerten. Seeding erfolgt über SplitMix32 aus einem 128-bit Run-Seed, der als vier Hex-UInt32 gespeichert wird.</w:t>
      </w:r>
    </w:p>
    <w:p>
      <w:pPr>
        <w:pStyle w:val="Compact"/>
      </w:pPr>
      <w:r>
        <w:t>Getrennte Streams: map, encounter, rewards, eventChoices, combatCosmetic. Der combatCosmetic-Stream darf keinen Gameplayzustand beeinflussen.</w:t>
      </w:r>
    </w:p>
    <w:p>
      <w:pPr>
        <w:pStyle w:val="Compact"/>
      </w:pPr>
      <w:r>
        <w:t>Jeder deterministische Rollslot besitzt einen stabilen String-Key. Neue Rolls dürfen nicht zwischen bestehende Rolls eingefügt werden; sie erhalten einen neuen Slot oder erhöhen simulationVersion.</w:t>
      </w:r>
    </w:p>
    <w:p>
      <w:pPr>
        <w:pStyle w:val="Compact"/>
      </w:pPr>
      <w:r>
        <w:t>Math.random ist im gesamten Quelltext per ESLint verboten. UI-Konfetti darf den Cosmetic-Stream oder crypto.getRandomValues nutzen, aber nie Replaydaten verändern.</w:t>
      </w:r>
    </w:p>
    <w:p>
      <w:pPr>
        <w:pStyle w:val="Compact"/>
      </w:pPr>
      <w:r>
        <w:t>Replaydatei speichert Seed, contentVersion, simulationVersion, Startsnapshot und Spielerentscheidungen. Aus ihr muss das Ergebnis bit-identisch rekonstruierbar sein.</w:t>
      </w:r>
    </w:p>
    <w:p>
      <w:pPr>
        <w:pStyle w:val="Heading3"/>
        <w:keepNext/>
      </w:pPr>
      <w:r>
        <w:t>51.3 Simulationszustandsautomat</w:t>
      </w:r>
    </w:p>
    <w:p>
      <w:pPr>
        <w:pStyle w:val="CodeBlock"/>
      </w:pPr>
      <w:r>
        <w:t>BattleState = PREPARED -&gt; INTRO -&gt; ACTIVE -&gt; PHASE_TRANSITION -&gt; ACTIVE</w:t>
        <w:br/>
        <w:t xml:space="preserve">             -&gt; RESOLVING_END -&gt; VICTORY | DEFEAT | DRAW_ABORT</w:t>
        <w:br/>
        <w:t>EntityState = SPAWNING -&gt; ACTIVE -&gt; PREPARING -&gt; EXECUTING -&gt; RECOVERING</w:t>
        <w:br/>
        <w:t xml:space="preserve">              -&gt; CONTROLLED -&gt; DEFEATED -&gt; REMOVED</w:t>
      </w:r>
    </w:p>
    <w:p>
      <w:pPr>
        <w:pStyle w:val="Compact"/>
      </w:pPr>
      <w:r>
        <w:t>INTRO besitzt keine autoritativen Angriffe. Startpassiven werden am ersten ACTIVE-Tick in stabiler Priorität committed.</w:t>
      </w:r>
    </w:p>
    <w:p>
      <w:pPr>
        <w:pStyle w:val="Compact"/>
      </w:pPr>
      <w:r>
        <w:t>PHASE_TRANSITION pausiert Bossaktionen und Fähigkeitladung nur, wenn die Phase es definiert; die globale Standarddauer beträgt 45 Ticks.</w:t>
      </w:r>
    </w:p>
    <w:p>
      <w:pPr>
        <w:pStyle w:val="Compact"/>
      </w:pPr>
      <w:r>
        <w:t>RESOLVING_END dauert autoritativ höchstens 3 Ticks und verarbeitet bereits committed Wiederbelebung/Todesverhinderung. Kosmetische Outrozeit liegt außerhalb der Simulation.</w:t>
      </w:r>
    </w:p>
    <w:p>
      <w:pPr>
        <w:pStyle w:val="Compact"/>
      </w:pPr>
      <w:r>
        <w:t>Ein Kampf erhält ein hartes Simulationslimit von 5400 Ticks = 180 Sekunden. Danach greift die in V3 definierte Riftkollapswertung; kein unendlicher Kampf.</w:t>
      </w:r>
    </w:p>
    <w:p>
      <w:pPr>
        <w:pStyle w:val="Heading3"/>
        <w:keepNext/>
      </w:pPr>
      <w:r>
        <w:t>51.4 Eventtypen und Log</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944"/>
            <w:shd w:fill="2B2148"/>
            <w:vAlign w:val="center"/>
          </w:tcPr>
          <w:p>
            <w:r>
              <w:rPr>
                <w:b/>
                <w:color w:val="FFFFFF"/>
                <w:sz w:val="15"/>
              </w:rPr>
              <w:t>Kategorie</w:t>
            </w:r>
          </w:p>
        </w:tc>
        <w:tc>
          <w:tcPr>
            <w:tcW w:type="dxa" w:w="8280"/>
            <w:shd w:fill="2B2148"/>
            <w:vAlign w:val="center"/>
          </w:tcPr>
          <w:p>
            <w:r>
              <w:rPr>
                <w:b/>
                <w:color w:val="FFFFFF"/>
                <w:sz w:val="15"/>
              </w:rPr>
              <w:t>Pflichtevents</w:t>
            </w:r>
          </w:p>
        </w:tc>
      </w:tr>
      <w:tr>
        <w:trPr>
          <w:cantSplit/>
          <w:cantSplit/>
        </w:trPr>
        <w:tc>
          <w:tcPr>
            <w:tcW w:type="dxa" w:w="1944"/>
            <w:vAlign w:val="center"/>
            <w:tcMar>
              <w:top w:w="60" w:type="dxa"/>
              <w:start w:w="70" w:type="dxa"/>
              <w:bottom w:w="60" w:type="dxa"/>
              <w:end w:w="70" w:type="dxa"/>
            </w:tcMar>
          </w:tcPr>
          <w:p>
            <w:pPr>
              <w:spacing w:after="0"/>
            </w:pPr>
            <w:r>
              <w:rPr>
                <w:sz w:val="15"/>
              </w:rPr>
              <w:t>Lifecycle</w:t>
            </w:r>
          </w:p>
        </w:tc>
        <w:tc>
          <w:tcPr>
            <w:tcW w:type="dxa" w:w="8280"/>
            <w:vAlign w:val="center"/>
            <w:tcMar>
              <w:top w:w="60" w:type="dxa"/>
              <w:start w:w="70" w:type="dxa"/>
              <w:bottom w:w="60" w:type="dxa"/>
              <w:end w:w="70" w:type="dxa"/>
            </w:tcMar>
          </w:tcPr>
          <w:p>
            <w:pPr>
              <w:spacing w:after="0"/>
            </w:pPr>
            <w:r>
              <w:rPr>
                <w:sz w:val="15"/>
              </w:rPr>
              <w:t>BattleStarted, PhaseStarted, BattleEnded</w:t>
            </w:r>
          </w:p>
        </w:tc>
      </w:tr>
      <w:tr>
        <w:trPr>
          <w:cantSplit/>
          <w:cantSplit/>
        </w:trPr>
        <w:tc>
          <w:tcPr>
            <w:tcW w:type="dxa" w:w="1944"/>
            <w:vAlign w:val="center"/>
            <w:tcMar>
              <w:top w:w="60" w:type="dxa"/>
              <w:start w:w="70" w:type="dxa"/>
              <w:bottom w:w="60" w:type="dxa"/>
              <w:end w:w="70" w:type="dxa"/>
            </w:tcMar>
          </w:tcPr>
          <w:p>
            <w:pPr>
              <w:spacing w:after="0"/>
            </w:pPr>
            <w:r>
              <w:rPr>
                <w:sz w:val="15"/>
              </w:rPr>
              <w:t>Entity</w:t>
            </w:r>
          </w:p>
        </w:tc>
        <w:tc>
          <w:tcPr>
            <w:tcW w:type="dxa" w:w="8280"/>
            <w:vAlign w:val="center"/>
            <w:tcMar>
              <w:top w:w="60" w:type="dxa"/>
              <w:start w:w="70" w:type="dxa"/>
              <w:bottom w:w="60" w:type="dxa"/>
              <w:end w:w="70" w:type="dxa"/>
            </w:tcMar>
          </w:tcPr>
          <w:p>
            <w:pPr>
              <w:spacing w:after="0"/>
            </w:pPr>
            <w:r>
              <w:rPr>
                <w:sz w:val="15"/>
              </w:rPr>
              <w:t>Spawned, Activated, TargetChanged, MovedLane, Defeated, Removed, Revived</w:t>
            </w:r>
          </w:p>
        </w:tc>
      </w:tr>
      <w:tr>
        <w:trPr>
          <w:cantSplit/>
          <w:cantSplit/>
        </w:trPr>
        <w:tc>
          <w:tcPr>
            <w:tcW w:type="dxa" w:w="1944"/>
            <w:vAlign w:val="center"/>
            <w:tcMar>
              <w:top w:w="60" w:type="dxa"/>
              <w:start w:w="70" w:type="dxa"/>
              <w:bottom w:w="60" w:type="dxa"/>
              <w:end w:w="70" w:type="dxa"/>
            </w:tcMar>
          </w:tcPr>
          <w:p>
            <w:pPr>
              <w:spacing w:after="0"/>
            </w:pPr>
            <w:r>
              <w:rPr>
                <w:sz w:val="15"/>
              </w:rPr>
              <w:t>Combat</w:t>
            </w:r>
          </w:p>
        </w:tc>
        <w:tc>
          <w:tcPr>
            <w:tcW w:type="dxa" w:w="8280"/>
            <w:vAlign w:val="center"/>
            <w:tcMar>
              <w:top w:w="60" w:type="dxa"/>
              <w:start w:w="70" w:type="dxa"/>
              <w:bottom w:w="60" w:type="dxa"/>
              <w:end w:w="70" w:type="dxa"/>
            </w:tcMar>
          </w:tcPr>
          <w:p>
            <w:pPr>
              <w:spacing w:after="0"/>
            </w:pPr>
            <w:r>
              <w:rPr>
                <w:sz w:val="15"/>
              </w:rPr>
              <w:t>AttackPrepared, ProjectileSpawned, DamageApplied, HealApplied, ShieldApplied, EffectApplied, EffectRemoved</w:t>
            </w:r>
          </w:p>
        </w:tc>
      </w:tr>
      <w:tr>
        <w:trPr>
          <w:cantSplit/>
          <w:cantSplit/>
        </w:trPr>
        <w:tc>
          <w:tcPr>
            <w:tcW w:type="dxa" w:w="1944"/>
            <w:vAlign w:val="center"/>
            <w:tcMar>
              <w:top w:w="60" w:type="dxa"/>
              <w:start w:w="70" w:type="dxa"/>
              <w:bottom w:w="60" w:type="dxa"/>
              <w:end w:w="70" w:type="dxa"/>
            </w:tcMar>
          </w:tcPr>
          <w:p>
            <w:pPr>
              <w:spacing w:after="0"/>
            </w:pPr>
            <w:r>
              <w:rPr>
                <w:sz w:val="15"/>
              </w:rPr>
              <w:t>Ability</w:t>
            </w:r>
          </w:p>
        </w:tc>
        <w:tc>
          <w:tcPr>
            <w:tcW w:type="dxa" w:w="8280"/>
            <w:vAlign w:val="center"/>
            <w:tcMar>
              <w:top w:w="60" w:type="dxa"/>
              <w:start w:w="70" w:type="dxa"/>
              <w:bottom w:w="60" w:type="dxa"/>
              <w:end w:w="70" w:type="dxa"/>
            </w:tcMar>
          </w:tcPr>
          <w:p>
            <w:pPr>
              <w:spacing w:after="0"/>
            </w:pPr>
            <w:r>
              <w:rPr>
                <w:sz w:val="15"/>
              </w:rPr>
              <w:t>ChargeReady, AbilityPrepared, AbilityInterrupted, AbilityCommitted, AbilityResolved</w:t>
            </w:r>
          </w:p>
        </w:tc>
      </w:tr>
      <w:tr>
        <w:trPr>
          <w:cantSplit/>
          <w:cantSplit/>
        </w:trPr>
        <w:tc>
          <w:tcPr>
            <w:tcW w:type="dxa" w:w="1944"/>
            <w:vAlign w:val="center"/>
            <w:tcMar>
              <w:top w:w="60" w:type="dxa"/>
              <w:start w:w="70" w:type="dxa"/>
              <w:bottom w:w="60" w:type="dxa"/>
              <w:end w:w="70" w:type="dxa"/>
            </w:tcMar>
          </w:tcPr>
          <w:p>
            <w:pPr>
              <w:spacing w:after="0"/>
            </w:pPr>
            <w:r>
              <w:rPr>
                <w:sz w:val="15"/>
              </w:rPr>
              <w:t>World</w:t>
            </w:r>
          </w:p>
        </w:tc>
        <w:tc>
          <w:tcPr>
            <w:tcW w:type="dxa" w:w="8280"/>
            <w:vAlign w:val="center"/>
            <w:tcMar>
              <w:top w:w="60" w:type="dxa"/>
              <w:start w:w="70" w:type="dxa"/>
              <w:bottom w:w="60" w:type="dxa"/>
              <w:end w:w="70" w:type="dxa"/>
            </w:tcMar>
          </w:tcPr>
          <w:p>
            <w:pPr>
              <w:spacing w:after="0"/>
            </w:pPr>
            <w:r>
              <w:rPr>
                <w:sz w:val="15"/>
              </w:rPr>
              <w:t>ModifierTriggered, HazardTelegraphed, HazardResolved, ReinforcementQueued, ReinforcementSpawned</w:t>
            </w:r>
          </w:p>
        </w:tc>
      </w:tr>
      <w:tr>
        <w:trPr>
          <w:cantSplit/>
          <w:cantSplit/>
        </w:trPr>
        <w:tc>
          <w:tcPr>
            <w:tcW w:type="dxa" w:w="1944"/>
            <w:vAlign w:val="center"/>
            <w:tcMar>
              <w:top w:w="60" w:type="dxa"/>
              <w:start w:w="70" w:type="dxa"/>
              <w:bottom w:w="60" w:type="dxa"/>
              <w:end w:w="70" w:type="dxa"/>
            </w:tcMar>
          </w:tcPr>
          <w:p>
            <w:pPr>
              <w:spacing w:after="0"/>
            </w:pPr>
            <w:r>
              <w:rPr>
                <w:sz w:val="15"/>
              </w:rPr>
              <w:t>Diagnostics</w:t>
            </w:r>
          </w:p>
        </w:tc>
        <w:tc>
          <w:tcPr>
            <w:tcW w:type="dxa" w:w="8280"/>
            <w:vAlign w:val="center"/>
            <w:tcMar>
              <w:top w:w="60" w:type="dxa"/>
              <w:start w:w="70" w:type="dxa"/>
              <w:bottom w:w="60" w:type="dxa"/>
              <w:end w:w="70" w:type="dxa"/>
            </w:tcMar>
          </w:tcPr>
          <w:p>
            <w:pPr>
              <w:spacing w:after="0"/>
            </w:pPr>
            <w:r>
              <w:rPr>
                <w:sz w:val="15"/>
              </w:rPr>
              <w:t>InvalidTargetPrevented, SummonLimitBlocked, FallbackRuleUsed, SafetyCapTriggered</w:t>
            </w:r>
          </w:p>
        </w:tc>
      </w:tr>
    </w:tbl>
    <w:p>
      <w:pPr/>
    </w:p>
    <w:p>
      <w:pPr>
        <w:pStyle w:val="Compact"/>
      </w:pPr>
      <w:r>
        <w:t>Jedes Event enthält tick, sequence, type, sourceId, targetIds, ability/effect ID, integer payload und localization-safe logTags.</w:t>
      </w:r>
    </w:p>
    <w:p>
      <w:pPr>
        <w:pStyle w:val="Compact"/>
      </w:pPr>
      <w:r>
        <w:t>Der Ergebnisbildschirm liest ausschließlich aggregierte Events. Er schätzt keine Werte aus Renderanimationen.</w:t>
      </w:r>
    </w:p>
    <w:p>
      <w:pPr>
        <w:pStyle w:val="Compact"/>
      </w:pPr>
      <w:r>
        <w:t>Debug-Replays können das vollständige Eventlog speichern; normale Saves speichern nur Snapshot plus Entscheidungen, um Dateigröße zu begrenzen.</w:t>
      </w:r>
    </w:p>
    <w:p>
      <w:pPr>
        <w:pStyle w:val="Heading2"/>
        <w:keepNext/>
      </w:pPr>
      <w:r>
        <w:t>52. Rendering-, Asset- und Performancearchitektur</w:t>
      </w:r>
    </w:p>
    <w:p>
      <w:pPr>
        <w:pStyle w:val="Heading3"/>
        <w:keepNext/>
      </w:pPr>
      <w:r>
        <w:t>52.1 Pixi-Szenenaufbau</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728"/>
            <w:shd w:fill="2B2148"/>
            <w:vAlign w:val="center"/>
          </w:tcPr>
          <w:p>
            <w:r>
              <w:rPr>
                <w:b/>
                <w:color w:val="FFFFFF"/>
                <w:sz w:val="15"/>
              </w:rPr>
              <w:t>Layer</w:t>
            </w:r>
          </w:p>
        </w:tc>
        <w:tc>
          <w:tcPr>
            <w:tcW w:type="dxa" w:w="3744"/>
            <w:shd w:fill="2B2148"/>
            <w:vAlign w:val="center"/>
          </w:tcPr>
          <w:p>
            <w:r>
              <w:rPr>
                <w:b/>
                <w:color w:val="FFFFFF"/>
                <w:sz w:val="15"/>
              </w:rPr>
              <w:t>Inhalt</w:t>
            </w:r>
          </w:p>
        </w:tc>
        <w:tc>
          <w:tcPr>
            <w:tcW w:type="dxa" w:w="4752"/>
            <w:shd w:fill="2B2148"/>
            <w:vAlign w:val="center"/>
          </w:tcPr>
          <w:p>
            <w:r>
              <w:rPr>
                <w:b/>
                <w:color w:val="FFFFFF"/>
                <w:sz w:val="15"/>
              </w:rPr>
              <w:t>Regel</w:t>
            </w:r>
          </w:p>
        </w:tc>
      </w:tr>
      <w:tr>
        <w:trPr>
          <w:cantSplit/>
          <w:cantSplit/>
        </w:trPr>
        <w:tc>
          <w:tcPr>
            <w:tcW w:type="dxa" w:w="1728"/>
            <w:vAlign w:val="center"/>
            <w:tcMar>
              <w:top w:w="60" w:type="dxa"/>
              <w:start w:w="70" w:type="dxa"/>
              <w:bottom w:w="60" w:type="dxa"/>
              <w:end w:w="70" w:type="dxa"/>
            </w:tcMar>
          </w:tcPr>
          <w:p>
            <w:pPr>
              <w:spacing w:after="0"/>
            </w:pPr>
            <w:r>
              <w:rPr>
                <w:sz w:val="15"/>
              </w:rPr>
              <w:t>0 Background</w:t>
            </w:r>
          </w:p>
        </w:tc>
        <w:tc>
          <w:tcPr>
            <w:tcW w:type="dxa" w:w="3744"/>
            <w:vAlign w:val="center"/>
            <w:tcMar>
              <w:top w:w="60" w:type="dxa"/>
              <w:start w:w="70" w:type="dxa"/>
              <w:bottom w:w="60" w:type="dxa"/>
              <w:end w:w="70" w:type="dxa"/>
            </w:tcMar>
          </w:tcPr>
          <w:p>
            <w:pPr>
              <w:spacing w:after="0"/>
            </w:pPr>
            <w:r>
              <w:rPr>
                <w:sz w:val="15"/>
              </w:rPr>
              <w:t>Region, Parallaxen, entfernte Partikel</w:t>
            </w:r>
          </w:p>
        </w:tc>
        <w:tc>
          <w:tcPr>
            <w:tcW w:type="dxa" w:w="4752"/>
            <w:vAlign w:val="center"/>
            <w:tcMar>
              <w:top w:w="60" w:type="dxa"/>
              <w:start w:w="70" w:type="dxa"/>
              <w:bottom w:w="60" w:type="dxa"/>
              <w:end w:w="70" w:type="dxa"/>
            </w:tcMar>
          </w:tcPr>
          <w:p>
            <w:pPr>
              <w:spacing w:after="0"/>
            </w:pPr>
            <w:r>
              <w:rPr>
                <w:sz w:val="15"/>
              </w:rPr>
              <w:t>Langsame Bewegung; bei Reduce Motion statisch.</w:t>
            </w:r>
          </w:p>
        </w:tc>
      </w:tr>
      <w:tr>
        <w:trPr>
          <w:cantSplit/>
          <w:cantSplit/>
        </w:trPr>
        <w:tc>
          <w:tcPr>
            <w:tcW w:type="dxa" w:w="1728"/>
            <w:vAlign w:val="center"/>
            <w:tcMar>
              <w:top w:w="60" w:type="dxa"/>
              <w:start w:w="70" w:type="dxa"/>
              <w:bottom w:w="60" w:type="dxa"/>
              <w:end w:w="70" w:type="dxa"/>
            </w:tcMar>
          </w:tcPr>
          <w:p>
            <w:pPr>
              <w:spacing w:after="0"/>
            </w:pPr>
            <w:r>
              <w:rPr>
                <w:sz w:val="15"/>
              </w:rPr>
              <w:t>1 Ground</w:t>
            </w:r>
          </w:p>
        </w:tc>
        <w:tc>
          <w:tcPr>
            <w:tcW w:type="dxa" w:w="3744"/>
            <w:vAlign w:val="center"/>
            <w:tcMar>
              <w:top w:w="60" w:type="dxa"/>
              <w:start w:w="70" w:type="dxa"/>
              <w:bottom w:w="60" w:type="dxa"/>
              <w:end w:w="70" w:type="dxa"/>
            </w:tcMar>
          </w:tcPr>
          <w:p>
            <w:pPr>
              <w:spacing w:after="0"/>
            </w:pPr>
            <w:r>
              <w:rPr>
                <w:sz w:val="15"/>
              </w:rPr>
              <w:t>Bahnen, Schatten, Warnmuster</w:t>
            </w:r>
          </w:p>
        </w:tc>
        <w:tc>
          <w:tcPr>
            <w:tcW w:type="dxa" w:w="4752"/>
            <w:vAlign w:val="center"/>
            <w:tcMar>
              <w:top w:w="60" w:type="dxa"/>
              <w:start w:w="70" w:type="dxa"/>
              <w:bottom w:w="60" w:type="dxa"/>
              <w:end w:w="70" w:type="dxa"/>
            </w:tcMar>
          </w:tcPr>
          <w:p>
            <w:pPr>
              <w:spacing w:after="0"/>
            </w:pPr>
            <w:r>
              <w:rPr>
                <w:sz w:val="15"/>
              </w:rPr>
              <w:t>Warnungen immer über Boden, unter Einheiten.</w:t>
            </w:r>
          </w:p>
        </w:tc>
      </w:tr>
      <w:tr>
        <w:trPr>
          <w:cantSplit/>
          <w:cantSplit/>
        </w:trPr>
        <w:tc>
          <w:tcPr>
            <w:tcW w:type="dxa" w:w="1728"/>
            <w:vAlign w:val="center"/>
            <w:tcMar>
              <w:top w:w="60" w:type="dxa"/>
              <w:start w:w="70" w:type="dxa"/>
              <w:bottom w:w="60" w:type="dxa"/>
              <w:end w:w="70" w:type="dxa"/>
            </w:tcMar>
          </w:tcPr>
          <w:p>
            <w:pPr>
              <w:spacing w:after="0"/>
            </w:pPr>
            <w:r>
              <w:rPr>
                <w:sz w:val="15"/>
              </w:rPr>
              <w:t>2 Back Units</w:t>
            </w:r>
          </w:p>
        </w:tc>
        <w:tc>
          <w:tcPr>
            <w:tcW w:type="dxa" w:w="3744"/>
            <w:vAlign w:val="center"/>
            <w:tcMar>
              <w:top w:w="60" w:type="dxa"/>
              <w:start w:w="70" w:type="dxa"/>
              <w:bottom w:w="60" w:type="dxa"/>
              <w:end w:w="70" w:type="dxa"/>
            </w:tcMar>
          </w:tcPr>
          <w:p>
            <w:pPr>
              <w:spacing w:after="0"/>
            </w:pPr>
            <w:r>
              <w:rPr>
                <w:sz w:val="15"/>
              </w:rPr>
              <w:t>Hintere Bahnsegmente</w:t>
            </w:r>
          </w:p>
        </w:tc>
        <w:tc>
          <w:tcPr>
            <w:tcW w:type="dxa" w:w="4752"/>
            <w:vAlign w:val="center"/>
            <w:tcMar>
              <w:top w:w="60" w:type="dxa"/>
              <w:start w:w="70" w:type="dxa"/>
              <w:bottom w:w="60" w:type="dxa"/>
              <w:end w:w="70" w:type="dxa"/>
            </w:tcMar>
          </w:tcPr>
          <w:p>
            <w:pPr>
              <w:spacing w:after="0"/>
            </w:pPr>
            <w:r>
              <w:rPr>
                <w:sz w:val="15"/>
              </w:rPr>
              <w:t>Sortierung lane, logicalX, stableEntityId.</w:t>
            </w:r>
          </w:p>
        </w:tc>
      </w:tr>
      <w:tr>
        <w:trPr>
          <w:cantSplit/>
          <w:cantSplit/>
        </w:trPr>
        <w:tc>
          <w:tcPr>
            <w:tcW w:type="dxa" w:w="1728"/>
            <w:vAlign w:val="center"/>
            <w:tcMar>
              <w:top w:w="60" w:type="dxa"/>
              <w:start w:w="70" w:type="dxa"/>
              <w:bottom w:w="60" w:type="dxa"/>
              <w:end w:w="70" w:type="dxa"/>
            </w:tcMar>
          </w:tcPr>
          <w:p>
            <w:pPr>
              <w:spacing w:after="0"/>
            </w:pPr>
            <w:r>
              <w:rPr>
                <w:sz w:val="15"/>
              </w:rPr>
              <w:t>3 Main Units</w:t>
            </w:r>
          </w:p>
        </w:tc>
        <w:tc>
          <w:tcPr>
            <w:tcW w:type="dxa" w:w="3744"/>
            <w:vAlign w:val="center"/>
            <w:tcMar>
              <w:top w:w="60" w:type="dxa"/>
              <w:start w:w="70" w:type="dxa"/>
              <w:bottom w:w="60" w:type="dxa"/>
              <w:end w:w="70" w:type="dxa"/>
            </w:tcMar>
          </w:tcPr>
          <w:p>
            <w:pPr>
              <w:spacing w:after="0"/>
            </w:pPr>
            <w:r>
              <w:rPr>
                <w:sz w:val="15"/>
              </w:rPr>
              <w:t>Sprites, Konstruktionen, Beschwörungen</w:t>
            </w:r>
          </w:p>
        </w:tc>
        <w:tc>
          <w:tcPr>
            <w:tcW w:type="dxa" w:w="4752"/>
            <w:vAlign w:val="center"/>
            <w:tcMar>
              <w:top w:w="60" w:type="dxa"/>
              <w:start w:w="70" w:type="dxa"/>
              <w:bottom w:w="60" w:type="dxa"/>
              <w:end w:w="70" w:type="dxa"/>
            </w:tcMar>
          </w:tcPr>
          <w:p>
            <w:pPr>
              <w:spacing w:after="0"/>
            </w:pPr>
            <w:r>
              <w:rPr>
                <w:sz w:val="15"/>
              </w:rPr>
              <w:t>Keine React-Re-Renders pro Tick.</w:t>
            </w:r>
          </w:p>
        </w:tc>
      </w:tr>
      <w:tr>
        <w:trPr>
          <w:cantSplit/>
          <w:cantSplit/>
        </w:trPr>
        <w:tc>
          <w:tcPr>
            <w:tcW w:type="dxa" w:w="1728"/>
            <w:vAlign w:val="center"/>
            <w:tcMar>
              <w:top w:w="60" w:type="dxa"/>
              <w:start w:w="70" w:type="dxa"/>
              <w:bottom w:w="60" w:type="dxa"/>
              <w:end w:w="70" w:type="dxa"/>
            </w:tcMar>
          </w:tcPr>
          <w:p>
            <w:pPr>
              <w:spacing w:after="0"/>
            </w:pPr>
            <w:r>
              <w:rPr>
                <w:sz w:val="15"/>
              </w:rPr>
              <w:t>4 Projectiles</w:t>
            </w:r>
          </w:p>
        </w:tc>
        <w:tc>
          <w:tcPr>
            <w:tcW w:type="dxa" w:w="3744"/>
            <w:vAlign w:val="center"/>
            <w:tcMar>
              <w:top w:w="60" w:type="dxa"/>
              <w:start w:w="70" w:type="dxa"/>
              <w:bottom w:w="60" w:type="dxa"/>
              <w:end w:w="70" w:type="dxa"/>
            </w:tcMar>
          </w:tcPr>
          <w:p>
            <w:pPr>
              <w:spacing w:after="0"/>
            </w:pPr>
            <w:r>
              <w:rPr>
                <w:sz w:val="15"/>
              </w:rPr>
              <w:t>Geschosse und Trails</w:t>
            </w:r>
          </w:p>
        </w:tc>
        <w:tc>
          <w:tcPr>
            <w:tcW w:type="dxa" w:w="4752"/>
            <w:vAlign w:val="center"/>
            <w:tcMar>
              <w:top w:w="60" w:type="dxa"/>
              <w:start w:w="70" w:type="dxa"/>
              <w:bottom w:w="60" w:type="dxa"/>
              <w:end w:w="70" w:type="dxa"/>
            </w:tcMar>
          </w:tcPr>
          <w:p>
            <w:pPr>
              <w:spacing w:after="0"/>
            </w:pPr>
            <w:r>
              <w:rPr>
                <w:sz w:val="15"/>
              </w:rPr>
              <w:t>Object Pool; Gameplayposition aus Snapshot.</w:t>
            </w:r>
          </w:p>
        </w:tc>
      </w:tr>
      <w:tr>
        <w:trPr>
          <w:cantSplit/>
          <w:cantSplit/>
        </w:trPr>
        <w:tc>
          <w:tcPr>
            <w:tcW w:type="dxa" w:w="1728"/>
            <w:vAlign w:val="center"/>
            <w:tcMar>
              <w:top w:w="60" w:type="dxa"/>
              <w:start w:w="70" w:type="dxa"/>
              <w:bottom w:w="60" w:type="dxa"/>
              <w:end w:w="70" w:type="dxa"/>
            </w:tcMar>
          </w:tcPr>
          <w:p>
            <w:pPr>
              <w:spacing w:after="0"/>
            </w:pPr>
            <w:r>
              <w:rPr>
                <w:sz w:val="15"/>
              </w:rPr>
              <w:t>5 Effects</w:t>
            </w:r>
          </w:p>
        </w:tc>
        <w:tc>
          <w:tcPr>
            <w:tcW w:type="dxa" w:w="3744"/>
            <w:vAlign w:val="center"/>
            <w:tcMar>
              <w:top w:w="60" w:type="dxa"/>
              <w:start w:w="70" w:type="dxa"/>
              <w:bottom w:w="60" w:type="dxa"/>
              <w:end w:w="70" w:type="dxa"/>
            </w:tcMar>
          </w:tcPr>
          <w:p>
            <w:pPr>
              <w:spacing w:after="0"/>
            </w:pPr>
            <w:r>
              <w:rPr>
                <w:sz w:val="15"/>
              </w:rPr>
              <w:t>Treffer, Schilde, Fähigkeitseffekte</w:t>
            </w:r>
          </w:p>
        </w:tc>
        <w:tc>
          <w:tcPr>
            <w:tcW w:type="dxa" w:w="4752"/>
            <w:vAlign w:val="center"/>
            <w:tcMar>
              <w:top w:w="60" w:type="dxa"/>
              <w:start w:w="70" w:type="dxa"/>
              <w:bottom w:w="60" w:type="dxa"/>
              <w:end w:w="70" w:type="dxa"/>
            </w:tcMar>
          </w:tcPr>
          <w:p>
            <w:pPr>
              <w:spacing w:after="0"/>
            </w:pPr>
            <w:r>
              <w:rPr>
                <w:sz w:val="15"/>
              </w:rPr>
              <w:t>Budgetiert; reduzierte Varianten vorhanden.</w:t>
            </w:r>
          </w:p>
        </w:tc>
      </w:tr>
      <w:tr>
        <w:trPr>
          <w:cantSplit/>
          <w:cantSplit/>
        </w:trPr>
        <w:tc>
          <w:tcPr>
            <w:tcW w:type="dxa" w:w="1728"/>
            <w:vAlign w:val="center"/>
            <w:tcMar>
              <w:top w:w="60" w:type="dxa"/>
              <w:start w:w="70" w:type="dxa"/>
              <w:bottom w:w="60" w:type="dxa"/>
              <w:end w:w="70" w:type="dxa"/>
            </w:tcMar>
          </w:tcPr>
          <w:p>
            <w:pPr>
              <w:spacing w:after="0"/>
            </w:pPr>
            <w:r>
              <w:rPr>
                <w:sz w:val="15"/>
              </w:rPr>
              <w:t>6 Readability</w:t>
            </w:r>
          </w:p>
        </w:tc>
        <w:tc>
          <w:tcPr>
            <w:tcW w:type="dxa" w:w="3744"/>
            <w:vAlign w:val="center"/>
            <w:tcMar>
              <w:top w:w="60" w:type="dxa"/>
              <w:start w:w="70" w:type="dxa"/>
              <w:bottom w:w="60" w:type="dxa"/>
              <w:end w:w="70" w:type="dxa"/>
            </w:tcMar>
          </w:tcPr>
          <w:p>
            <w:pPr>
              <w:spacing w:after="0"/>
            </w:pPr>
            <w:r>
              <w:rPr>
                <w:sz w:val="15"/>
              </w:rPr>
              <w:t>Statusicons, Zielmarker, Bosswarnungen</w:t>
            </w:r>
          </w:p>
        </w:tc>
        <w:tc>
          <w:tcPr>
            <w:tcW w:type="dxa" w:w="4752"/>
            <w:vAlign w:val="center"/>
            <w:tcMar>
              <w:top w:w="60" w:type="dxa"/>
              <w:start w:w="70" w:type="dxa"/>
              <w:bottom w:w="60" w:type="dxa"/>
              <w:end w:w="70" w:type="dxa"/>
            </w:tcMar>
          </w:tcPr>
          <w:p>
            <w:pPr>
              <w:spacing w:after="0"/>
            </w:pPr>
            <w:r>
              <w:rPr>
                <w:sz w:val="15"/>
              </w:rPr>
              <w:t>Nie von kosmetischen Effekten verdecken.</w:t>
            </w:r>
          </w:p>
        </w:tc>
      </w:tr>
      <w:tr>
        <w:trPr>
          <w:cantSplit/>
          <w:cantSplit/>
        </w:trPr>
        <w:tc>
          <w:tcPr>
            <w:tcW w:type="dxa" w:w="1728"/>
            <w:vAlign w:val="center"/>
            <w:tcMar>
              <w:top w:w="60" w:type="dxa"/>
              <w:start w:w="70" w:type="dxa"/>
              <w:bottom w:w="60" w:type="dxa"/>
              <w:end w:w="70" w:type="dxa"/>
            </w:tcMar>
          </w:tcPr>
          <w:p>
            <w:pPr>
              <w:spacing w:after="0"/>
            </w:pPr>
            <w:r>
              <w:rPr>
                <w:sz w:val="15"/>
              </w:rPr>
              <w:t>7 Debug</w:t>
            </w:r>
          </w:p>
        </w:tc>
        <w:tc>
          <w:tcPr>
            <w:tcW w:type="dxa" w:w="3744"/>
            <w:vAlign w:val="center"/>
            <w:tcMar>
              <w:top w:w="60" w:type="dxa"/>
              <w:start w:w="70" w:type="dxa"/>
              <w:bottom w:w="60" w:type="dxa"/>
              <w:end w:w="70" w:type="dxa"/>
            </w:tcMar>
          </w:tcPr>
          <w:p>
            <w:pPr>
              <w:spacing w:after="0"/>
            </w:pPr>
            <w:r>
              <w:rPr>
                <w:sz w:val="15"/>
              </w:rPr>
              <w:t>Hitbox, IDs, Tick, Zielscore</w:t>
            </w:r>
          </w:p>
        </w:tc>
        <w:tc>
          <w:tcPr>
            <w:tcW w:type="dxa" w:w="4752"/>
            <w:vAlign w:val="center"/>
            <w:tcMar>
              <w:top w:w="60" w:type="dxa"/>
              <w:start w:w="70" w:type="dxa"/>
              <w:bottom w:w="60" w:type="dxa"/>
              <w:end w:w="70" w:type="dxa"/>
            </w:tcMar>
          </w:tcPr>
          <w:p>
            <w:pPr>
              <w:spacing w:after="0"/>
            </w:pPr>
            <w:r>
              <w:rPr>
                <w:sz w:val="15"/>
              </w:rPr>
              <w:t>Nur nicht-produktive Builds.</w:t>
            </w:r>
          </w:p>
        </w:tc>
      </w:tr>
    </w:tbl>
    <w:p>
      <w:pPr/>
    </w:p>
    <w:p>
      <w:pPr>
        <w:pStyle w:val="Heading3"/>
        <w:keepNext/>
      </w:pPr>
      <w:r>
        <w:t>52.2 Assetformate und Budgets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160"/>
            <w:shd w:fill="2B2148"/>
            <w:vAlign w:val="center"/>
          </w:tcPr>
          <w:p>
            <w:r>
              <w:rPr>
                <w:b/>
                <w:color w:val="FFFFFF"/>
                <w:sz w:val="15"/>
              </w:rPr>
              <w:t>Assettyp</w:t>
            </w:r>
          </w:p>
        </w:tc>
        <w:tc>
          <w:tcPr>
            <w:tcW w:type="dxa" w:w="3168"/>
            <w:shd w:fill="2B2148"/>
            <w:vAlign w:val="center"/>
          </w:tcPr>
          <w:p>
            <w:r>
              <w:rPr>
                <w:b/>
                <w:color w:val="FFFFFF"/>
                <w:sz w:val="15"/>
              </w:rPr>
              <w:t>Format</w:t>
            </w:r>
          </w:p>
        </w:tc>
        <w:tc>
          <w:tcPr>
            <w:tcW w:type="dxa" w:w="4896"/>
            <w:shd w:fill="2B2148"/>
            <w:vAlign w:val="center"/>
          </w:tcPr>
          <w:p>
            <w:r>
              <w:rPr>
                <w:b/>
                <w:color w:val="FFFFFF"/>
                <w:sz w:val="15"/>
              </w:rPr>
              <w:t>Budget/Regel</w:t>
            </w:r>
          </w:p>
        </w:tc>
      </w:tr>
      <w:tr>
        <w:trPr>
          <w:cantSplit/>
          <w:cantSplit/>
        </w:trPr>
        <w:tc>
          <w:tcPr>
            <w:tcW w:type="dxa" w:w="2160"/>
            <w:vAlign w:val="center"/>
            <w:tcMar>
              <w:top w:w="60" w:type="dxa"/>
              <w:start w:w="70" w:type="dxa"/>
              <w:bottom w:w="60" w:type="dxa"/>
              <w:end w:w="70" w:type="dxa"/>
            </w:tcMar>
          </w:tcPr>
          <w:p>
            <w:pPr>
              <w:spacing w:after="0"/>
            </w:pPr>
            <w:r>
              <w:rPr>
                <w:sz w:val="15"/>
              </w:rPr>
              <w:t>UI-Vektor</w:t>
            </w:r>
          </w:p>
        </w:tc>
        <w:tc>
          <w:tcPr>
            <w:tcW w:type="dxa" w:w="3168"/>
            <w:vAlign w:val="center"/>
            <w:tcMar>
              <w:top w:w="60" w:type="dxa"/>
              <w:start w:w="70" w:type="dxa"/>
              <w:bottom w:w="60" w:type="dxa"/>
              <w:end w:w="70" w:type="dxa"/>
            </w:tcMar>
          </w:tcPr>
          <w:p>
            <w:pPr>
              <w:spacing w:after="0"/>
            </w:pPr>
            <w:r>
              <w:rPr>
                <w:sz w:val="15"/>
              </w:rPr>
              <w:t>SVG, build-time geprüft</w:t>
            </w:r>
          </w:p>
        </w:tc>
        <w:tc>
          <w:tcPr>
            <w:tcW w:type="dxa" w:w="4896"/>
            <w:vAlign w:val="center"/>
            <w:tcMar>
              <w:top w:w="60" w:type="dxa"/>
              <w:start w:w="70" w:type="dxa"/>
              <w:bottom w:w="60" w:type="dxa"/>
              <w:end w:w="70" w:type="dxa"/>
            </w:tcMar>
          </w:tcPr>
          <w:p>
            <w:pPr>
              <w:spacing w:after="0"/>
            </w:pPr>
            <w:r>
              <w:rPr>
                <w:sz w:val="15"/>
              </w:rPr>
              <w:t>Keine externen Referenzen, Filter oder eingebetteten Skripte.</w:t>
            </w:r>
          </w:p>
        </w:tc>
      </w:tr>
      <w:tr>
        <w:trPr>
          <w:cantSplit/>
          <w:cantSplit/>
        </w:trPr>
        <w:tc>
          <w:tcPr>
            <w:tcW w:type="dxa" w:w="2160"/>
            <w:vAlign w:val="center"/>
            <w:tcMar>
              <w:top w:w="60" w:type="dxa"/>
              <w:start w:w="70" w:type="dxa"/>
              <w:bottom w:w="60" w:type="dxa"/>
              <w:end w:w="70" w:type="dxa"/>
            </w:tcMar>
          </w:tcPr>
          <w:p>
            <w:pPr>
              <w:spacing w:after="0"/>
            </w:pPr>
            <w:r>
              <w:rPr>
                <w:sz w:val="15"/>
              </w:rPr>
              <w:t>UI-/Illustrationsraster</w:t>
            </w:r>
          </w:p>
        </w:tc>
        <w:tc>
          <w:tcPr>
            <w:tcW w:type="dxa" w:w="3168"/>
            <w:vAlign w:val="center"/>
            <w:tcMar>
              <w:top w:w="60" w:type="dxa"/>
              <w:start w:w="70" w:type="dxa"/>
              <w:bottom w:w="60" w:type="dxa"/>
              <w:end w:w="70" w:type="dxa"/>
            </w:tcMar>
          </w:tcPr>
          <w:p>
            <w:pPr>
              <w:spacing w:after="0"/>
            </w:pPr>
            <w:r>
              <w:rPr>
                <w:sz w:val="15"/>
              </w:rPr>
              <w:t>WebP lossless/lossy</w:t>
            </w:r>
          </w:p>
        </w:tc>
        <w:tc>
          <w:tcPr>
            <w:tcW w:type="dxa" w:w="4896"/>
            <w:vAlign w:val="center"/>
            <w:tcMar>
              <w:top w:w="60" w:type="dxa"/>
              <w:start w:w="70" w:type="dxa"/>
              <w:bottom w:w="60" w:type="dxa"/>
              <w:end w:w="70" w:type="dxa"/>
            </w:tcMar>
          </w:tcPr>
          <w:p>
            <w:pPr>
              <w:spacing w:after="0"/>
            </w:pPr>
            <w:r>
              <w:rPr>
                <w:sz w:val="15"/>
              </w:rPr>
              <w:t>1x/2x Varianten; Alpha nur wenn benötigt.</w:t>
            </w:r>
          </w:p>
        </w:tc>
      </w:tr>
      <w:tr>
        <w:trPr>
          <w:cantSplit/>
          <w:cantSplit/>
        </w:trPr>
        <w:tc>
          <w:tcPr>
            <w:tcW w:type="dxa" w:w="2160"/>
            <w:vAlign w:val="center"/>
            <w:tcMar>
              <w:top w:w="60" w:type="dxa"/>
              <w:start w:w="70" w:type="dxa"/>
              <w:bottom w:w="60" w:type="dxa"/>
              <w:end w:w="70" w:type="dxa"/>
            </w:tcMar>
          </w:tcPr>
          <w:p>
            <w:pPr>
              <w:spacing w:after="0"/>
            </w:pPr>
            <w:r>
              <w:rPr>
                <w:sz w:val="15"/>
              </w:rPr>
              <w:t>Sprites</w:t>
            </w:r>
          </w:p>
        </w:tc>
        <w:tc>
          <w:tcPr>
            <w:tcW w:type="dxa" w:w="3168"/>
            <w:vAlign w:val="center"/>
            <w:tcMar>
              <w:top w:w="60" w:type="dxa"/>
              <w:start w:w="70" w:type="dxa"/>
              <w:bottom w:w="60" w:type="dxa"/>
              <w:end w:w="70" w:type="dxa"/>
            </w:tcMar>
          </w:tcPr>
          <w:p>
            <w:pPr>
              <w:spacing w:after="0"/>
            </w:pPr>
            <w:r>
              <w:rPr>
                <w:sz w:val="15"/>
              </w:rPr>
              <w:t>WebP-Atlanten + JSON</w:t>
            </w:r>
          </w:p>
        </w:tc>
        <w:tc>
          <w:tcPr>
            <w:tcW w:type="dxa" w:w="4896"/>
            <w:vAlign w:val="center"/>
            <w:tcMar>
              <w:top w:w="60" w:type="dxa"/>
              <w:start w:w="70" w:type="dxa"/>
              <w:bottom w:w="60" w:type="dxa"/>
              <w:end w:w="70" w:type="dxa"/>
            </w:tcMar>
          </w:tcPr>
          <w:p>
            <w:pPr>
              <w:spacing w:after="0"/>
            </w:pPr>
            <w:r>
              <w:rPr>
                <w:sz w:val="15"/>
              </w:rPr>
              <w:t>Max. 2048x2048 pro Atlas; 4 px Extrusion; premultiplied alpha.</w:t>
            </w:r>
          </w:p>
        </w:tc>
      </w:tr>
      <w:tr>
        <w:trPr>
          <w:cantSplit/>
          <w:cantSplit/>
        </w:trPr>
        <w:tc>
          <w:tcPr>
            <w:tcW w:type="dxa" w:w="2160"/>
            <w:vAlign w:val="center"/>
            <w:tcMar>
              <w:top w:w="60" w:type="dxa"/>
              <w:start w:w="70" w:type="dxa"/>
              <w:bottom w:w="60" w:type="dxa"/>
              <w:end w:w="70" w:type="dxa"/>
            </w:tcMar>
          </w:tcPr>
          <w:p>
            <w:pPr>
              <w:spacing w:after="0"/>
            </w:pPr>
            <w:r>
              <w:rPr>
                <w:sz w:val="15"/>
              </w:rPr>
              <w:t>Musik</w:t>
            </w:r>
          </w:p>
        </w:tc>
        <w:tc>
          <w:tcPr>
            <w:tcW w:type="dxa" w:w="3168"/>
            <w:vAlign w:val="center"/>
            <w:tcMar>
              <w:top w:w="60" w:type="dxa"/>
              <w:start w:w="70" w:type="dxa"/>
              <w:bottom w:w="60" w:type="dxa"/>
              <w:end w:w="70" w:type="dxa"/>
            </w:tcMar>
          </w:tcPr>
          <w:p>
            <w:pPr>
              <w:spacing w:after="0"/>
            </w:pPr>
            <w:r>
              <w:rPr>
                <w:sz w:val="15"/>
              </w:rPr>
              <w:t>AAC-LC .m4a</w:t>
            </w:r>
          </w:p>
        </w:tc>
        <w:tc>
          <w:tcPr>
            <w:tcW w:type="dxa" w:w="4896"/>
            <w:vAlign w:val="center"/>
            <w:tcMar>
              <w:top w:w="60" w:type="dxa"/>
              <w:start w:w="70" w:type="dxa"/>
              <w:bottom w:w="60" w:type="dxa"/>
              <w:end w:w="70" w:type="dxa"/>
            </w:tcMar>
          </w:tcPr>
          <w:p>
            <w:pPr>
              <w:spacing w:after="0"/>
            </w:pPr>
            <w:r>
              <w:rPr>
                <w:sz w:val="15"/>
              </w:rPr>
              <w:t>44.1 kHz Stereo, 160-192 kbps, Loop-Marker in Manifest.</w:t>
            </w:r>
          </w:p>
        </w:tc>
      </w:tr>
      <w:tr>
        <w:trPr>
          <w:cantSplit/>
          <w:cantSplit/>
        </w:trPr>
        <w:tc>
          <w:tcPr>
            <w:tcW w:type="dxa" w:w="2160"/>
            <w:vAlign w:val="center"/>
            <w:tcMar>
              <w:top w:w="60" w:type="dxa"/>
              <w:start w:w="70" w:type="dxa"/>
              <w:bottom w:w="60" w:type="dxa"/>
              <w:end w:w="70" w:type="dxa"/>
            </w:tcMar>
          </w:tcPr>
          <w:p>
            <w:pPr>
              <w:spacing w:after="0"/>
            </w:pPr>
            <w:r>
              <w:rPr>
                <w:sz w:val="15"/>
              </w:rPr>
              <w:t>SFX</w:t>
            </w:r>
          </w:p>
        </w:tc>
        <w:tc>
          <w:tcPr>
            <w:tcW w:type="dxa" w:w="3168"/>
            <w:vAlign w:val="center"/>
            <w:tcMar>
              <w:top w:w="60" w:type="dxa"/>
              <w:start w:w="70" w:type="dxa"/>
              <w:bottom w:w="60" w:type="dxa"/>
              <w:end w:w="70" w:type="dxa"/>
            </w:tcMar>
          </w:tcPr>
          <w:p>
            <w:pPr>
              <w:spacing w:after="0"/>
            </w:pPr>
            <w:r>
              <w:rPr>
                <w:sz w:val="15"/>
              </w:rPr>
              <w:t>AAC-LC oder PCM für extrem kurze Cues</w:t>
            </w:r>
          </w:p>
        </w:tc>
        <w:tc>
          <w:tcPr>
            <w:tcW w:type="dxa" w:w="4896"/>
            <w:vAlign w:val="center"/>
            <w:tcMar>
              <w:top w:w="60" w:type="dxa"/>
              <w:start w:w="70" w:type="dxa"/>
              <w:bottom w:w="60" w:type="dxa"/>
              <w:end w:w="70" w:type="dxa"/>
            </w:tcMar>
          </w:tcPr>
          <w:p>
            <w:pPr>
              <w:spacing w:after="0"/>
            </w:pPr>
            <w:r>
              <w:rPr>
                <w:sz w:val="15"/>
              </w:rPr>
              <w:t>Mono bevorzugt, 44.1 kHz; gleichzeitige Decodes vermeiden.</w:t>
            </w:r>
          </w:p>
        </w:tc>
      </w:tr>
      <w:tr>
        <w:trPr>
          <w:cantSplit/>
          <w:cantSplit/>
        </w:trPr>
        <w:tc>
          <w:tcPr>
            <w:tcW w:type="dxa" w:w="2160"/>
            <w:vAlign w:val="center"/>
            <w:tcMar>
              <w:top w:w="60" w:type="dxa"/>
              <w:start w:w="70" w:type="dxa"/>
              <w:bottom w:w="60" w:type="dxa"/>
              <w:end w:w="70" w:type="dxa"/>
            </w:tcMar>
          </w:tcPr>
          <w:p>
            <w:pPr>
              <w:spacing w:after="0"/>
            </w:pPr>
            <w:r>
              <w:rPr>
                <w:sz w:val="15"/>
              </w:rPr>
              <w:t>Voice</w:t>
            </w:r>
          </w:p>
        </w:tc>
        <w:tc>
          <w:tcPr>
            <w:tcW w:type="dxa" w:w="3168"/>
            <w:vAlign w:val="center"/>
            <w:tcMar>
              <w:top w:w="60" w:type="dxa"/>
              <w:start w:w="70" w:type="dxa"/>
              <w:bottom w:w="60" w:type="dxa"/>
              <w:end w:w="70" w:type="dxa"/>
            </w:tcMar>
          </w:tcPr>
          <w:p>
            <w:pPr>
              <w:spacing w:after="0"/>
            </w:pPr>
            <w:r>
              <w:rPr>
                <w:sz w:val="15"/>
              </w:rPr>
              <w:t>AAC-LC mono</w:t>
            </w:r>
          </w:p>
        </w:tc>
        <w:tc>
          <w:tcPr>
            <w:tcW w:type="dxa" w:w="4896"/>
            <w:vAlign w:val="center"/>
            <w:tcMar>
              <w:top w:w="60" w:type="dxa"/>
              <w:start w:w="70" w:type="dxa"/>
              <w:bottom w:w="60" w:type="dxa"/>
              <w:end w:w="70" w:type="dxa"/>
            </w:tcMar>
          </w:tcPr>
          <w:p>
            <w:pPr>
              <w:spacing w:after="0"/>
            </w:pPr>
            <w:r>
              <w:rPr>
                <w:sz w:val="15"/>
              </w:rPr>
              <w:t>48-96 kbps; Untertitel immer vorhanden.</w:t>
            </w:r>
          </w:p>
        </w:tc>
      </w:tr>
      <w:tr>
        <w:trPr>
          <w:cantSplit/>
          <w:cantSplit/>
        </w:trPr>
        <w:tc>
          <w:tcPr>
            <w:tcW w:type="dxa" w:w="2160"/>
            <w:vAlign w:val="center"/>
            <w:tcMar>
              <w:top w:w="60" w:type="dxa"/>
              <w:start w:w="70" w:type="dxa"/>
              <w:bottom w:w="60" w:type="dxa"/>
              <w:end w:w="70" w:type="dxa"/>
            </w:tcMar>
          </w:tcPr>
          <w:p>
            <w:pPr>
              <w:spacing w:after="0"/>
            </w:pPr>
            <w:r>
              <w:rPr>
                <w:sz w:val="15"/>
              </w:rPr>
              <w:t>Font</w:t>
            </w:r>
          </w:p>
        </w:tc>
        <w:tc>
          <w:tcPr>
            <w:tcW w:type="dxa" w:w="3168"/>
            <w:vAlign w:val="center"/>
            <w:tcMar>
              <w:top w:w="60" w:type="dxa"/>
              <w:start w:w="70" w:type="dxa"/>
              <w:bottom w:w="60" w:type="dxa"/>
              <w:end w:w="70" w:type="dxa"/>
            </w:tcMar>
          </w:tcPr>
          <w:p>
            <w:pPr>
              <w:spacing w:after="0"/>
            </w:pPr>
            <w:r>
              <w:rPr>
                <w:sz w:val="15"/>
              </w:rPr>
              <w:t>WOFF2 lokal</w:t>
            </w:r>
          </w:p>
        </w:tc>
        <w:tc>
          <w:tcPr>
            <w:tcW w:type="dxa" w:w="4896"/>
            <w:vAlign w:val="center"/>
            <w:tcMar>
              <w:top w:w="60" w:type="dxa"/>
              <w:start w:w="70" w:type="dxa"/>
              <w:bottom w:w="60" w:type="dxa"/>
              <w:end w:w="70" w:type="dxa"/>
            </w:tcMar>
          </w:tcPr>
          <w:p>
            <w:pPr>
              <w:spacing w:after="0"/>
            </w:pPr>
            <w:r>
              <w:rPr>
                <w:sz w:val="15"/>
              </w:rPr>
              <w:t>Noto Sans UI, Cinzel Display; OFL-Lizenzdateien bündeln.</w:t>
            </w:r>
          </w:p>
        </w:tc>
      </w:tr>
      <w:tr>
        <w:trPr>
          <w:cantSplit/>
          <w:cantSplit/>
        </w:trPr>
        <w:tc>
          <w:tcPr>
            <w:tcW w:type="dxa" w:w="2160"/>
            <w:vAlign w:val="center"/>
            <w:tcMar>
              <w:top w:w="60" w:type="dxa"/>
              <w:start w:w="70" w:type="dxa"/>
              <w:bottom w:w="60" w:type="dxa"/>
              <w:end w:w="70" w:type="dxa"/>
            </w:tcMar>
          </w:tcPr>
          <w:p>
            <w:pPr>
              <w:spacing w:after="0"/>
            </w:pPr>
            <w:r>
              <w:rPr>
                <w:sz w:val="15"/>
              </w:rPr>
              <w:t>Gesamt-Download</w:t>
            </w:r>
          </w:p>
        </w:tc>
        <w:tc>
          <w:tcPr>
            <w:tcW w:type="dxa" w:w="3168"/>
            <w:vAlign w:val="center"/>
            <w:tcMar>
              <w:top w:w="60" w:type="dxa"/>
              <w:start w:w="70" w:type="dxa"/>
              <w:bottom w:w="60" w:type="dxa"/>
              <w:end w:w="70" w:type="dxa"/>
            </w:tcMar>
          </w:tcPr>
          <w:p>
            <w:pPr>
              <w:spacing w:after="0"/>
            </w:pPr>
            <w:r>
              <w:rPr>
                <w:sz w:val="15"/>
              </w:rPr>
              <w:t>AAB/IPA komprimiert &lt;= 180 MB</w:t>
            </w:r>
          </w:p>
        </w:tc>
        <w:tc>
          <w:tcPr>
            <w:tcW w:type="dxa" w:w="4896"/>
            <w:vAlign w:val="center"/>
            <w:tcMar>
              <w:top w:w="60" w:type="dxa"/>
              <w:start w:w="70" w:type="dxa"/>
              <w:bottom w:w="60" w:type="dxa"/>
              <w:end w:w="70" w:type="dxa"/>
            </w:tcMar>
          </w:tcPr>
          <w:p>
            <w:pPr>
              <w:spacing w:after="0"/>
            </w:pPr>
            <w:r>
              <w:rPr>
                <w:sz w:val="15"/>
              </w:rPr>
              <w:t>Keine Pflichtdownloads nach Installation.</w:t>
            </w:r>
          </w:p>
        </w:tc>
      </w:tr>
      <w:tr>
        <w:trPr>
          <w:cantSplit/>
          <w:cantSplit/>
        </w:trPr>
        <w:tc>
          <w:tcPr>
            <w:tcW w:type="dxa" w:w="2160"/>
            <w:vAlign w:val="center"/>
            <w:tcMar>
              <w:top w:w="60" w:type="dxa"/>
              <w:start w:w="70" w:type="dxa"/>
              <w:bottom w:w="60" w:type="dxa"/>
              <w:end w:w="70" w:type="dxa"/>
            </w:tcMar>
          </w:tcPr>
          <w:p>
            <w:pPr>
              <w:spacing w:after="0"/>
            </w:pPr>
            <w:r>
              <w:rPr>
                <w:sz w:val="15"/>
              </w:rPr>
              <w:t>Installiert</w:t>
            </w:r>
          </w:p>
        </w:tc>
        <w:tc>
          <w:tcPr>
            <w:tcW w:type="dxa" w:w="3168"/>
            <w:vAlign w:val="center"/>
            <w:tcMar>
              <w:top w:w="60" w:type="dxa"/>
              <w:start w:w="70" w:type="dxa"/>
              <w:bottom w:w="60" w:type="dxa"/>
              <w:end w:w="70" w:type="dxa"/>
            </w:tcMar>
          </w:tcPr>
          <w:p>
            <w:pPr>
              <w:spacing w:after="0"/>
            </w:pPr>
            <w:r>
              <w:rPr>
                <w:sz w:val="15"/>
              </w:rPr>
              <w:t>&lt;= 450 MB</w:t>
            </w:r>
          </w:p>
        </w:tc>
        <w:tc>
          <w:tcPr>
            <w:tcW w:type="dxa" w:w="4896"/>
            <w:vAlign w:val="center"/>
            <w:tcMar>
              <w:top w:w="60" w:type="dxa"/>
              <w:start w:w="70" w:type="dxa"/>
              <w:bottom w:w="60" w:type="dxa"/>
              <w:end w:w="70" w:type="dxa"/>
            </w:tcMar>
          </w:tcPr>
          <w:p>
            <w:pPr>
              <w:spacing w:after="0"/>
            </w:pPr>
            <w:r>
              <w:rPr>
                <w:sz w:val="15"/>
              </w:rPr>
              <w:t>Saves/Logs ausgeschlossen; Cache automatisch begrenzt.</w:t>
            </w:r>
          </w:p>
        </w:tc>
      </w:tr>
    </w:tbl>
    <w:p>
      <w:pPr/>
    </w:p>
    <w:p>
      <w:pPr>
        <w:pStyle w:val="Heading3"/>
        <w:keepNext/>
      </w:pPr>
      <w:r>
        <w:t>52.3 Animationsvertrag je Einheit</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880"/>
            <w:shd w:fill="2B2148"/>
            <w:vAlign w:val="center"/>
          </w:tcPr>
          <w:p>
            <w:r>
              <w:rPr>
                <w:b/>
                <w:color w:val="FFFFFF"/>
                <w:sz w:val="15"/>
              </w:rPr>
              <w:t>Clip</w:t>
            </w:r>
          </w:p>
        </w:tc>
        <w:tc>
          <w:tcPr>
            <w:tcW w:type="dxa" w:w="1584"/>
            <w:shd w:fill="2B2148"/>
            <w:vAlign w:val="center"/>
          </w:tcPr>
          <w:p>
            <w:r>
              <w:rPr>
                <w:b/>
                <w:color w:val="FFFFFF"/>
                <w:sz w:val="15"/>
              </w:rPr>
              <w:t>Pflicht</w:t>
            </w:r>
          </w:p>
        </w:tc>
        <w:tc>
          <w:tcPr>
            <w:tcW w:type="dxa" w:w="5760"/>
            <w:shd w:fill="2B2148"/>
            <w:vAlign w:val="center"/>
          </w:tcPr>
          <w:p>
            <w:r>
              <w:rPr>
                <w:b/>
                <w:color w:val="FFFFFF"/>
                <w:sz w:val="15"/>
              </w:rPr>
              <w:t>Abbruchregel</w:t>
            </w:r>
          </w:p>
        </w:tc>
      </w:tr>
      <w:tr>
        <w:trPr>
          <w:cantSplit/>
          <w:cantSplit/>
        </w:trPr>
        <w:tc>
          <w:tcPr>
            <w:tcW w:type="dxa" w:w="2880"/>
            <w:vAlign w:val="center"/>
            <w:tcMar>
              <w:top w:w="60" w:type="dxa"/>
              <w:start w:w="70" w:type="dxa"/>
              <w:bottom w:w="60" w:type="dxa"/>
              <w:end w:w="70" w:type="dxa"/>
            </w:tcMar>
          </w:tcPr>
          <w:p>
            <w:pPr>
              <w:spacing w:after="0"/>
            </w:pPr>
            <w:r>
              <w:rPr>
                <w:sz w:val="15"/>
              </w:rPr>
              <w:t>idle</w:t>
            </w:r>
          </w:p>
        </w:tc>
        <w:tc>
          <w:tcPr>
            <w:tcW w:type="dxa" w:w="1584"/>
            <w:vAlign w:val="center"/>
            <w:tcMar>
              <w:top w:w="60" w:type="dxa"/>
              <w:start w:w="70" w:type="dxa"/>
              <w:bottom w:w="60" w:type="dxa"/>
              <w:end w:w="70" w:type="dxa"/>
            </w:tcMar>
          </w:tcPr>
          <w:p>
            <w:pPr>
              <w:spacing w:after="0"/>
            </w:pPr>
            <w:r>
              <w:rPr>
                <w:sz w:val="15"/>
              </w:rPr>
              <w:t>Ja</w:t>
            </w:r>
          </w:p>
        </w:tc>
        <w:tc>
          <w:tcPr>
            <w:tcW w:type="dxa" w:w="5760"/>
            <w:vAlign w:val="center"/>
            <w:tcMar>
              <w:top w:w="60" w:type="dxa"/>
              <w:start w:w="70" w:type="dxa"/>
              <w:bottom w:w="60" w:type="dxa"/>
              <w:end w:w="70" w:type="dxa"/>
            </w:tcMar>
          </w:tcPr>
          <w:p>
            <w:pPr>
              <w:spacing w:after="0"/>
            </w:pPr>
            <w:r>
              <w:rPr>
                <w:sz w:val="15"/>
              </w:rPr>
              <w:t>Beliebig auf movement/prepare überblendbar.</w:t>
            </w:r>
          </w:p>
        </w:tc>
      </w:tr>
      <w:tr>
        <w:trPr>
          <w:cantSplit/>
          <w:cantSplit/>
        </w:trPr>
        <w:tc>
          <w:tcPr>
            <w:tcW w:type="dxa" w:w="2880"/>
            <w:vAlign w:val="center"/>
            <w:tcMar>
              <w:top w:w="60" w:type="dxa"/>
              <w:start w:w="70" w:type="dxa"/>
              <w:bottom w:w="60" w:type="dxa"/>
              <w:end w:w="70" w:type="dxa"/>
            </w:tcMar>
          </w:tcPr>
          <w:p>
            <w:pPr>
              <w:spacing w:after="0"/>
            </w:pPr>
            <w:r>
              <w:rPr>
                <w:sz w:val="15"/>
              </w:rPr>
              <w:t>move</w:t>
            </w:r>
          </w:p>
        </w:tc>
        <w:tc>
          <w:tcPr>
            <w:tcW w:type="dxa" w:w="1584"/>
            <w:vAlign w:val="center"/>
            <w:tcMar>
              <w:top w:w="60" w:type="dxa"/>
              <w:start w:w="70" w:type="dxa"/>
              <w:bottom w:w="60" w:type="dxa"/>
              <w:end w:w="70" w:type="dxa"/>
            </w:tcMar>
          </w:tcPr>
          <w:p>
            <w:pPr>
              <w:spacing w:after="0"/>
            </w:pPr>
            <w:r>
              <w:rPr>
                <w:sz w:val="15"/>
              </w:rPr>
              <w:t>Ja</w:t>
            </w:r>
          </w:p>
        </w:tc>
        <w:tc>
          <w:tcPr>
            <w:tcW w:type="dxa" w:w="5760"/>
            <w:vAlign w:val="center"/>
            <w:tcMar>
              <w:top w:w="60" w:type="dxa"/>
              <w:start w:w="70" w:type="dxa"/>
              <w:bottom w:w="60" w:type="dxa"/>
              <w:end w:w="70" w:type="dxa"/>
            </w:tcMar>
          </w:tcPr>
          <w:p>
            <w:pPr>
              <w:spacing w:after="0"/>
            </w:pPr>
            <w:r>
              <w:rPr>
                <w:sz w:val="15"/>
              </w:rPr>
              <w:t>Stoppt innerhalb 100 ms nach Simulationsstopp.</w:t>
            </w:r>
          </w:p>
        </w:tc>
      </w:tr>
      <w:tr>
        <w:trPr>
          <w:cantSplit/>
          <w:cantSplit/>
        </w:trPr>
        <w:tc>
          <w:tcPr>
            <w:tcW w:type="dxa" w:w="2880"/>
            <w:vAlign w:val="center"/>
            <w:tcMar>
              <w:top w:w="60" w:type="dxa"/>
              <w:start w:w="70" w:type="dxa"/>
              <w:bottom w:w="60" w:type="dxa"/>
              <w:end w:w="70" w:type="dxa"/>
            </w:tcMar>
          </w:tcPr>
          <w:p>
            <w:pPr>
              <w:spacing w:after="0"/>
            </w:pPr>
            <w:r>
              <w:rPr>
                <w:sz w:val="15"/>
              </w:rPr>
              <w:t>basic_prepare/basic_hit/basic_recover</w:t>
            </w:r>
          </w:p>
        </w:tc>
        <w:tc>
          <w:tcPr>
            <w:tcW w:type="dxa" w:w="1584"/>
            <w:vAlign w:val="center"/>
            <w:tcMar>
              <w:top w:w="60" w:type="dxa"/>
              <w:start w:w="70" w:type="dxa"/>
              <w:bottom w:w="60" w:type="dxa"/>
              <w:end w:w="70" w:type="dxa"/>
            </w:tcMar>
          </w:tcPr>
          <w:p>
            <w:pPr>
              <w:spacing w:after="0"/>
            </w:pPr>
            <w:r>
              <w:rPr>
                <w:sz w:val="15"/>
              </w:rPr>
              <w:t>Ja</w:t>
            </w:r>
          </w:p>
        </w:tc>
        <w:tc>
          <w:tcPr>
            <w:tcW w:type="dxa" w:w="5760"/>
            <w:vAlign w:val="center"/>
            <w:tcMar>
              <w:top w:w="60" w:type="dxa"/>
              <w:start w:w="70" w:type="dxa"/>
              <w:bottom w:w="60" w:type="dxa"/>
              <w:end w:w="70" w:type="dxa"/>
            </w:tcMar>
          </w:tcPr>
          <w:p>
            <w:pPr>
              <w:spacing w:after="0"/>
            </w:pPr>
            <w:r>
              <w:rPr>
                <w:sz w:val="15"/>
              </w:rPr>
              <w:t>Prepare durch Kontrolle abbrechbar; Hit nur nach committed Event.</w:t>
            </w:r>
          </w:p>
        </w:tc>
      </w:tr>
      <w:tr>
        <w:trPr>
          <w:cantSplit/>
          <w:cantSplit/>
        </w:trPr>
        <w:tc>
          <w:tcPr>
            <w:tcW w:type="dxa" w:w="2880"/>
            <w:vAlign w:val="center"/>
            <w:tcMar>
              <w:top w:w="60" w:type="dxa"/>
              <w:start w:w="70" w:type="dxa"/>
              <w:bottom w:w="60" w:type="dxa"/>
              <w:end w:w="70" w:type="dxa"/>
            </w:tcMar>
          </w:tcPr>
          <w:p>
            <w:pPr>
              <w:spacing w:after="0"/>
            </w:pPr>
            <w:r>
              <w:rPr>
                <w:sz w:val="15"/>
              </w:rPr>
              <w:t>ability_prepare/ability_execute</w:t>
            </w:r>
          </w:p>
        </w:tc>
        <w:tc>
          <w:tcPr>
            <w:tcW w:type="dxa" w:w="1584"/>
            <w:vAlign w:val="center"/>
            <w:tcMar>
              <w:top w:w="60" w:type="dxa"/>
              <w:start w:w="70" w:type="dxa"/>
              <w:bottom w:w="60" w:type="dxa"/>
              <w:end w:w="70" w:type="dxa"/>
            </w:tcMar>
          </w:tcPr>
          <w:p>
            <w:pPr>
              <w:spacing w:after="0"/>
            </w:pPr>
            <w:r>
              <w:rPr>
                <w:sz w:val="15"/>
              </w:rPr>
              <w:t>Je Fähigkeit</w:t>
            </w:r>
          </w:p>
        </w:tc>
        <w:tc>
          <w:tcPr>
            <w:tcW w:type="dxa" w:w="5760"/>
            <w:vAlign w:val="center"/>
            <w:tcMar>
              <w:top w:w="60" w:type="dxa"/>
              <w:start w:w="70" w:type="dxa"/>
              <w:bottom w:w="60" w:type="dxa"/>
              <w:end w:w="70" w:type="dxa"/>
            </w:tcMar>
          </w:tcPr>
          <w:p>
            <w:pPr>
              <w:spacing w:after="0"/>
            </w:pPr>
            <w:r>
              <w:rPr>
                <w:sz w:val="15"/>
              </w:rPr>
              <w:t>Telegraphiedauer entspricht Simulationsdaten; Execute kann visuell nachlaufen.</w:t>
            </w:r>
          </w:p>
        </w:tc>
      </w:tr>
      <w:tr>
        <w:trPr>
          <w:cantSplit/>
          <w:cantSplit/>
        </w:trPr>
        <w:tc>
          <w:tcPr>
            <w:tcW w:type="dxa" w:w="2880"/>
            <w:vAlign w:val="center"/>
            <w:tcMar>
              <w:top w:w="60" w:type="dxa"/>
              <w:start w:w="70" w:type="dxa"/>
              <w:bottom w:w="60" w:type="dxa"/>
              <w:end w:w="70" w:type="dxa"/>
            </w:tcMar>
          </w:tcPr>
          <w:p>
            <w:pPr>
              <w:spacing w:after="0"/>
            </w:pPr>
            <w:r>
              <w:rPr>
                <w:sz w:val="15"/>
              </w:rPr>
              <w:t>hurt_light/hurt_heavy</w:t>
            </w:r>
          </w:p>
        </w:tc>
        <w:tc>
          <w:tcPr>
            <w:tcW w:type="dxa" w:w="1584"/>
            <w:vAlign w:val="center"/>
            <w:tcMar>
              <w:top w:w="60" w:type="dxa"/>
              <w:start w:w="70" w:type="dxa"/>
              <w:bottom w:w="60" w:type="dxa"/>
              <w:end w:w="70" w:type="dxa"/>
            </w:tcMar>
          </w:tcPr>
          <w:p>
            <w:pPr>
              <w:spacing w:after="0"/>
            </w:pPr>
            <w:r>
              <w:rPr>
                <w:sz w:val="15"/>
              </w:rPr>
              <w:t>Ja</w:t>
            </w:r>
          </w:p>
        </w:tc>
        <w:tc>
          <w:tcPr>
            <w:tcW w:type="dxa" w:w="5760"/>
            <w:vAlign w:val="center"/>
            <w:tcMar>
              <w:top w:w="60" w:type="dxa"/>
              <w:start w:w="70" w:type="dxa"/>
              <w:bottom w:w="60" w:type="dxa"/>
              <w:end w:w="70" w:type="dxa"/>
            </w:tcMar>
          </w:tcPr>
          <w:p>
            <w:pPr>
              <w:spacing w:after="0"/>
            </w:pPr>
            <w:r>
              <w:rPr>
                <w:sz w:val="15"/>
              </w:rPr>
              <w:t>Darf keine autoritative Bewegung verursachen.</w:t>
            </w:r>
          </w:p>
        </w:tc>
      </w:tr>
      <w:tr>
        <w:trPr>
          <w:cantSplit/>
          <w:cantSplit/>
        </w:trPr>
        <w:tc>
          <w:tcPr>
            <w:tcW w:type="dxa" w:w="2880"/>
            <w:vAlign w:val="center"/>
            <w:tcMar>
              <w:top w:w="60" w:type="dxa"/>
              <w:start w:w="70" w:type="dxa"/>
              <w:bottom w:w="60" w:type="dxa"/>
              <w:end w:w="70" w:type="dxa"/>
            </w:tcMar>
          </w:tcPr>
          <w:p>
            <w:pPr>
              <w:spacing w:after="0"/>
            </w:pPr>
            <w:r>
              <w:rPr>
                <w:sz w:val="15"/>
              </w:rPr>
              <w:t>controlled</w:t>
            </w:r>
          </w:p>
        </w:tc>
        <w:tc>
          <w:tcPr>
            <w:tcW w:type="dxa" w:w="1584"/>
            <w:vAlign w:val="center"/>
            <w:tcMar>
              <w:top w:w="60" w:type="dxa"/>
              <w:start w:w="70" w:type="dxa"/>
              <w:bottom w:w="60" w:type="dxa"/>
              <w:end w:w="70" w:type="dxa"/>
            </w:tcMar>
          </w:tcPr>
          <w:p>
            <w:pPr>
              <w:spacing w:after="0"/>
            </w:pPr>
            <w:r>
              <w:rPr>
                <w:sz w:val="15"/>
              </w:rPr>
              <w:t>Für harte Kontrolle</w:t>
            </w:r>
          </w:p>
        </w:tc>
        <w:tc>
          <w:tcPr>
            <w:tcW w:type="dxa" w:w="5760"/>
            <w:vAlign w:val="center"/>
            <w:tcMar>
              <w:top w:w="60" w:type="dxa"/>
              <w:start w:w="70" w:type="dxa"/>
              <w:bottom w:w="60" w:type="dxa"/>
              <w:end w:w="70" w:type="dxa"/>
            </w:tcMar>
          </w:tcPr>
          <w:p>
            <w:pPr>
              <w:spacing w:after="0"/>
            </w:pPr>
            <w:r>
              <w:rPr>
                <w:sz w:val="15"/>
              </w:rPr>
              <w:t>Statusicon bleibt primäre Information.</w:t>
            </w:r>
          </w:p>
        </w:tc>
      </w:tr>
      <w:tr>
        <w:trPr>
          <w:cantSplit/>
          <w:cantSplit/>
        </w:trPr>
        <w:tc>
          <w:tcPr>
            <w:tcW w:type="dxa" w:w="2880"/>
            <w:vAlign w:val="center"/>
            <w:tcMar>
              <w:top w:w="60" w:type="dxa"/>
              <w:start w:w="70" w:type="dxa"/>
              <w:bottom w:w="60" w:type="dxa"/>
              <w:end w:w="70" w:type="dxa"/>
            </w:tcMar>
          </w:tcPr>
          <w:p>
            <w:pPr>
              <w:spacing w:after="0"/>
            </w:pPr>
            <w:r>
              <w:rPr>
                <w:sz w:val="15"/>
              </w:rPr>
              <w:t>defeat/dissolve</w:t>
            </w:r>
          </w:p>
        </w:tc>
        <w:tc>
          <w:tcPr>
            <w:tcW w:type="dxa" w:w="1584"/>
            <w:vAlign w:val="center"/>
            <w:tcMar>
              <w:top w:w="60" w:type="dxa"/>
              <w:start w:w="70" w:type="dxa"/>
              <w:bottom w:w="60" w:type="dxa"/>
              <w:end w:w="70" w:type="dxa"/>
            </w:tcMar>
          </w:tcPr>
          <w:p>
            <w:pPr>
              <w:spacing w:after="0"/>
            </w:pPr>
            <w:r>
              <w:rPr>
                <w:sz w:val="15"/>
              </w:rPr>
              <w:t>Ja</w:t>
            </w:r>
          </w:p>
        </w:tc>
        <w:tc>
          <w:tcPr>
            <w:tcW w:type="dxa" w:w="5760"/>
            <w:vAlign w:val="center"/>
            <w:tcMar>
              <w:top w:w="60" w:type="dxa"/>
              <w:start w:w="70" w:type="dxa"/>
              <w:bottom w:w="60" w:type="dxa"/>
              <w:end w:w="70" w:type="dxa"/>
            </w:tcMar>
          </w:tcPr>
          <w:p>
            <w:pPr>
              <w:spacing w:after="0"/>
            </w:pPr>
            <w:r>
              <w:rPr>
                <w:sz w:val="15"/>
              </w:rPr>
              <w:t>Entity ist bereits nicht zielbar; Dauer 0,35-0,7 s.</w:t>
            </w:r>
          </w:p>
        </w:tc>
      </w:tr>
      <w:tr>
        <w:trPr>
          <w:cantSplit/>
          <w:cantSplit/>
        </w:trPr>
        <w:tc>
          <w:tcPr>
            <w:tcW w:type="dxa" w:w="2880"/>
            <w:vAlign w:val="center"/>
            <w:tcMar>
              <w:top w:w="60" w:type="dxa"/>
              <w:start w:w="70" w:type="dxa"/>
              <w:bottom w:w="60" w:type="dxa"/>
              <w:end w:w="70" w:type="dxa"/>
            </w:tcMar>
          </w:tcPr>
          <w:p>
            <w:pPr>
              <w:spacing w:after="0"/>
            </w:pPr>
            <w:r>
              <w:rPr>
                <w:sz w:val="15"/>
              </w:rPr>
              <w:t>victory</w:t>
            </w:r>
          </w:p>
        </w:tc>
        <w:tc>
          <w:tcPr>
            <w:tcW w:type="dxa" w:w="1584"/>
            <w:vAlign w:val="center"/>
            <w:tcMar>
              <w:top w:w="60" w:type="dxa"/>
              <w:start w:w="70" w:type="dxa"/>
              <w:bottom w:w="60" w:type="dxa"/>
              <w:end w:w="70" w:type="dxa"/>
            </w:tcMar>
          </w:tcPr>
          <w:p>
            <w:pPr>
              <w:spacing w:after="0"/>
            </w:pPr>
            <w:r>
              <w:rPr>
                <w:sz w:val="15"/>
              </w:rPr>
              <w:t>Helden/Bosse</w:t>
            </w:r>
          </w:p>
        </w:tc>
        <w:tc>
          <w:tcPr>
            <w:tcW w:type="dxa" w:w="5760"/>
            <w:vAlign w:val="center"/>
            <w:tcMar>
              <w:top w:w="60" w:type="dxa"/>
              <w:start w:w="70" w:type="dxa"/>
              <w:bottom w:w="60" w:type="dxa"/>
              <w:end w:w="70" w:type="dxa"/>
            </w:tcMar>
          </w:tcPr>
          <w:p>
            <w:pPr>
              <w:spacing w:after="0"/>
            </w:pPr>
            <w:r>
              <w:rPr>
                <w:sz w:val="15"/>
              </w:rPr>
              <w:t>Nur nach finalem Ergebnis; überspringbar.</w:t>
            </w:r>
          </w:p>
        </w:tc>
      </w:tr>
    </w:tbl>
    <w:p>
      <w:pPr/>
    </w:p>
    <w:p>
      <w:pPr>
        <w:pStyle w:val="Heading3"/>
        <w:keepNext/>
      </w:pPr>
      <w:r>
        <w:t>52.4 Qualitätsstufen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088"/>
            <w:shd w:fill="2B2148"/>
            <w:vAlign w:val="center"/>
          </w:tcPr>
          <w:p>
            <w:r>
              <w:rPr>
                <w:b/>
                <w:color w:val="FFFFFF"/>
                <w:sz w:val="15"/>
              </w:rPr>
              <w:t>Stufe</w:t>
            </w:r>
          </w:p>
        </w:tc>
        <w:tc>
          <w:tcPr>
            <w:tcW w:type="dxa" w:w="3528"/>
            <w:shd w:fill="2B2148"/>
            <w:vAlign w:val="center"/>
          </w:tcPr>
          <w:p>
            <w:r>
              <w:rPr>
                <w:b/>
                <w:color w:val="FFFFFF"/>
                <w:sz w:val="15"/>
              </w:rPr>
              <w:t>Auswahl</w:t>
            </w:r>
          </w:p>
        </w:tc>
        <w:tc>
          <w:tcPr>
            <w:tcW w:type="dxa" w:w="4608"/>
            <w:shd w:fill="2B2148"/>
            <w:vAlign w:val="center"/>
          </w:tcPr>
          <w:p>
            <w:r>
              <w:rPr>
                <w:b/>
                <w:color w:val="FFFFFF"/>
                <w:sz w:val="15"/>
              </w:rPr>
              <w:t>Unterschiede</w:t>
            </w:r>
          </w:p>
        </w:tc>
      </w:tr>
      <w:tr>
        <w:trPr>
          <w:cantSplit/>
          <w:cantSplit/>
        </w:trPr>
        <w:tc>
          <w:tcPr>
            <w:tcW w:type="dxa" w:w="2088"/>
            <w:vAlign w:val="center"/>
            <w:tcMar>
              <w:top w:w="60" w:type="dxa"/>
              <w:start w:w="70" w:type="dxa"/>
              <w:bottom w:w="60" w:type="dxa"/>
              <w:end w:w="70" w:type="dxa"/>
            </w:tcMar>
          </w:tcPr>
          <w:p>
            <w:pPr>
              <w:spacing w:after="0"/>
            </w:pPr>
            <w:r>
              <w:rPr>
                <w:sz w:val="15"/>
              </w:rPr>
              <w:t>Hoch</w:t>
            </w:r>
          </w:p>
        </w:tc>
        <w:tc>
          <w:tcPr>
            <w:tcW w:type="dxa" w:w="3528"/>
            <w:vAlign w:val="center"/>
            <w:tcMar>
              <w:top w:w="60" w:type="dxa"/>
              <w:start w:w="70" w:type="dxa"/>
              <w:bottom w:w="60" w:type="dxa"/>
              <w:end w:w="70" w:type="dxa"/>
            </w:tcMar>
          </w:tcPr>
          <w:p>
            <w:pPr>
              <w:spacing w:after="0"/>
            </w:pPr>
            <w:r>
              <w:rPr>
                <w:sz w:val="15"/>
              </w:rPr>
              <w:t>Standard auf &gt;=6 GB RAM oder manuell</w:t>
            </w:r>
          </w:p>
        </w:tc>
        <w:tc>
          <w:tcPr>
            <w:tcW w:type="dxa" w:w="4608"/>
            <w:vAlign w:val="center"/>
            <w:tcMar>
              <w:top w:w="60" w:type="dxa"/>
              <w:start w:w="70" w:type="dxa"/>
              <w:bottom w:w="60" w:type="dxa"/>
              <w:end w:w="70" w:type="dxa"/>
            </w:tcMar>
          </w:tcPr>
          <w:p>
            <w:pPr>
              <w:spacing w:after="0"/>
            </w:pPr>
            <w:r>
              <w:rPr>
                <w:sz w:val="15"/>
              </w:rPr>
              <w:t>Volle Partikel, 2x UI-Raster, dynamische Schatten, 60 FPS.</w:t>
            </w:r>
          </w:p>
        </w:tc>
      </w:tr>
      <w:tr>
        <w:trPr>
          <w:cantSplit/>
          <w:cantSplit/>
        </w:trPr>
        <w:tc>
          <w:tcPr>
            <w:tcW w:type="dxa" w:w="2088"/>
            <w:vAlign w:val="center"/>
            <w:tcMar>
              <w:top w:w="60" w:type="dxa"/>
              <w:start w:w="70" w:type="dxa"/>
              <w:bottom w:w="60" w:type="dxa"/>
              <w:end w:w="70" w:type="dxa"/>
            </w:tcMar>
          </w:tcPr>
          <w:p>
            <w:pPr>
              <w:spacing w:after="0"/>
            </w:pPr>
            <w:r>
              <w:rPr>
                <w:sz w:val="15"/>
              </w:rPr>
              <w:t>Mittel</w:t>
            </w:r>
          </w:p>
        </w:tc>
        <w:tc>
          <w:tcPr>
            <w:tcW w:type="dxa" w:w="3528"/>
            <w:vAlign w:val="center"/>
            <w:tcMar>
              <w:top w:w="60" w:type="dxa"/>
              <w:start w:w="70" w:type="dxa"/>
              <w:bottom w:w="60" w:type="dxa"/>
              <w:end w:w="70" w:type="dxa"/>
            </w:tcMar>
          </w:tcPr>
          <w:p>
            <w:pPr>
              <w:spacing w:after="0"/>
            </w:pPr>
            <w:r>
              <w:rPr>
                <w:sz w:val="15"/>
              </w:rPr>
              <w:t>Standard auf 4-6 GB</w:t>
            </w:r>
          </w:p>
        </w:tc>
        <w:tc>
          <w:tcPr>
            <w:tcW w:type="dxa" w:w="4608"/>
            <w:vAlign w:val="center"/>
            <w:tcMar>
              <w:top w:w="60" w:type="dxa"/>
              <w:start w:w="70" w:type="dxa"/>
              <w:bottom w:w="60" w:type="dxa"/>
              <w:end w:w="70" w:type="dxa"/>
            </w:tcMar>
          </w:tcPr>
          <w:p>
            <w:pPr>
              <w:spacing w:after="0"/>
            </w:pPr>
            <w:r>
              <w:rPr>
                <w:sz w:val="15"/>
              </w:rPr>
              <w:t>60% Partikel, einfache Schatten, 60 FPS Ziel.</w:t>
            </w:r>
          </w:p>
        </w:tc>
      </w:tr>
      <w:tr>
        <w:trPr>
          <w:cantSplit/>
          <w:cantSplit/>
        </w:trPr>
        <w:tc>
          <w:tcPr>
            <w:tcW w:type="dxa" w:w="2088"/>
            <w:vAlign w:val="center"/>
            <w:tcMar>
              <w:top w:w="60" w:type="dxa"/>
              <w:start w:w="70" w:type="dxa"/>
              <w:bottom w:w="60" w:type="dxa"/>
              <w:end w:w="70" w:type="dxa"/>
            </w:tcMar>
          </w:tcPr>
          <w:p>
            <w:pPr>
              <w:spacing w:after="0"/>
            </w:pPr>
            <w:r>
              <w:rPr>
                <w:sz w:val="15"/>
              </w:rPr>
              <w:t>Niedrig</w:t>
            </w:r>
          </w:p>
        </w:tc>
        <w:tc>
          <w:tcPr>
            <w:tcW w:type="dxa" w:w="3528"/>
            <w:vAlign w:val="center"/>
            <w:tcMar>
              <w:top w:w="60" w:type="dxa"/>
              <w:start w:w="70" w:type="dxa"/>
              <w:bottom w:w="60" w:type="dxa"/>
              <w:end w:w="70" w:type="dxa"/>
            </w:tcMar>
          </w:tcPr>
          <w:p>
            <w:pPr>
              <w:spacing w:after="0"/>
            </w:pPr>
            <w:r>
              <w:rPr>
                <w:sz w:val="15"/>
              </w:rPr>
              <w:t>&lt;=4 GB oder thermische/Framewarnung</w:t>
            </w:r>
          </w:p>
        </w:tc>
        <w:tc>
          <w:tcPr>
            <w:tcW w:type="dxa" w:w="4608"/>
            <w:vAlign w:val="center"/>
            <w:tcMar>
              <w:top w:w="60" w:type="dxa"/>
              <w:start w:w="70" w:type="dxa"/>
              <w:bottom w:w="60" w:type="dxa"/>
              <w:end w:w="70" w:type="dxa"/>
            </w:tcMar>
          </w:tcPr>
          <w:p>
            <w:pPr>
              <w:spacing w:after="0"/>
            </w:pPr>
            <w:r>
              <w:rPr>
                <w:sz w:val="15"/>
              </w:rPr>
              <w:t>30% Partikel, keine Blurfilter, reduzierte Trails, 30/60 adaptives Rendering.</w:t>
            </w:r>
          </w:p>
        </w:tc>
      </w:tr>
      <w:tr>
        <w:trPr>
          <w:cantSplit/>
          <w:cantSplit/>
        </w:trPr>
        <w:tc>
          <w:tcPr>
            <w:tcW w:type="dxa" w:w="2088"/>
            <w:vAlign w:val="center"/>
            <w:tcMar>
              <w:top w:w="60" w:type="dxa"/>
              <w:start w:w="70" w:type="dxa"/>
              <w:bottom w:w="60" w:type="dxa"/>
              <w:end w:w="70" w:type="dxa"/>
            </w:tcMar>
          </w:tcPr>
          <w:p>
            <w:pPr>
              <w:spacing w:after="0"/>
            </w:pPr>
            <w:r>
              <w:rPr>
                <w:sz w:val="15"/>
              </w:rPr>
              <w:t>Barrierefrei reduziert</w:t>
            </w:r>
          </w:p>
        </w:tc>
        <w:tc>
          <w:tcPr>
            <w:tcW w:type="dxa" w:w="3528"/>
            <w:vAlign w:val="center"/>
            <w:tcMar>
              <w:top w:w="60" w:type="dxa"/>
              <w:start w:w="70" w:type="dxa"/>
              <w:bottom w:w="60" w:type="dxa"/>
              <w:end w:w="70" w:type="dxa"/>
            </w:tcMar>
          </w:tcPr>
          <w:p>
            <w:pPr>
              <w:spacing w:after="0"/>
            </w:pPr>
            <w:r>
              <w:rPr>
                <w:sz w:val="15"/>
              </w:rPr>
              <w:t>Unabhängig von Leistung</w:t>
            </w:r>
          </w:p>
        </w:tc>
        <w:tc>
          <w:tcPr>
            <w:tcW w:type="dxa" w:w="4608"/>
            <w:vAlign w:val="center"/>
            <w:tcMar>
              <w:top w:w="60" w:type="dxa"/>
              <w:start w:w="70" w:type="dxa"/>
              <w:bottom w:w="60" w:type="dxa"/>
              <w:end w:w="70" w:type="dxa"/>
            </w:tcMar>
          </w:tcPr>
          <w:p>
            <w:pPr>
              <w:spacing w:after="0"/>
            </w:pPr>
            <w:r>
              <w:rPr>
                <w:sz w:val="15"/>
              </w:rPr>
              <w:t>Kein Schütteln/Blitz/Parallax, klare Telegraphie unverändert.</w:t>
            </w:r>
          </w:p>
        </w:tc>
      </w:tr>
    </w:tbl>
    <w:p>
      <w:pPr/>
    </w:p>
    <w:p>
      <w:pPr>
        <w:pStyle w:val="Heading3"/>
        <w:keepNext/>
      </w:pPr>
      <w:r>
        <w:t>52.5 Harte Performance-Gates</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088"/>
            <w:shd w:fill="2B2148"/>
            <w:vAlign w:val="center"/>
          </w:tcPr>
          <w:p>
            <w:r>
              <w:rPr>
                <w:b/>
                <w:color w:val="FFFFFF"/>
                <w:sz w:val="15"/>
              </w:rPr>
              <w:t>Metrik</w:t>
            </w:r>
          </w:p>
        </w:tc>
        <w:tc>
          <w:tcPr>
            <w:tcW w:type="dxa" w:w="8136"/>
            <w:shd w:fill="2B2148"/>
            <w:vAlign w:val="center"/>
          </w:tcPr>
          <w:p>
            <w:r>
              <w:rPr>
                <w:b/>
                <w:color w:val="FFFFFF"/>
                <w:sz w:val="15"/>
              </w:rPr>
              <w:t>Release-Gate</w:t>
            </w:r>
          </w:p>
        </w:tc>
      </w:tr>
      <w:tr>
        <w:trPr>
          <w:cantSplit/>
          <w:cantSplit/>
        </w:trPr>
        <w:tc>
          <w:tcPr>
            <w:tcW w:type="dxa" w:w="2088"/>
            <w:vAlign w:val="center"/>
            <w:tcMar>
              <w:top w:w="60" w:type="dxa"/>
              <w:start w:w="70" w:type="dxa"/>
              <w:bottom w:w="60" w:type="dxa"/>
              <w:end w:w="70" w:type="dxa"/>
            </w:tcMar>
          </w:tcPr>
          <w:p>
            <w:pPr>
              <w:spacing w:after="0"/>
            </w:pPr>
            <w:r>
              <w:rPr>
                <w:sz w:val="15"/>
              </w:rPr>
              <w:t>Cold start</w:t>
            </w:r>
          </w:p>
        </w:tc>
        <w:tc>
          <w:tcPr>
            <w:tcW w:type="dxa" w:w="8136"/>
            <w:vAlign w:val="center"/>
            <w:tcMar>
              <w:top w:w="60" w:type="dxa"/>
              <w:start w:w="70" w:type="dxa"/>
              <w:bottom w:w="60" w:type="dxa"/>
              <w:end w:w="70" w:type="dxa"/>
            </w:tcMar>
          </w:tcPr>
          <w:p>
            <w:pPr>
              <w:spacing w:after="0"/>
            </w:pPr>
            <w:r>
              <w:rPr>
                <w:sz w:val="15"/>
              </w:rPr>
              <w:t>Native Splash &lt;= 0,5 s sichtbar; interaktives Hauptmenü &lt;= 5 s auf Mindestgerät. Bei &gt;2 s sichtbarer Fortschritt.</w:t>
            </w:r>
          </w:p>
        </w:tc>
      </w:tr>
      <w:tr>
        <w:trPr>
          <w:cantSplit/>
          <w:cantSplit/>
        </w:trPr>
        <w:tc>
          <w:tcPr>
            <w:tcW w:type="dxa" w:w="2088"/>
            <w:vAlign w:val="center"/>
            <w:tcMar>
              <w:top w:w="60" w:type="dxa"/>
              <w:start w:w="70" w:type="dxa"/>
              <w:bottom w:w="60" w:type="dxa"/>
              <w:end w:w="70" w:type="dxa"/>
            </w:tcMar>
          </w:tcPr>
          <w:p>
            <w:pPr>
              <w:spacing w:after="0"/>
            </w:pPr>
            <w:r>
              <w:rPr>
                <w:sz w:val="15"/>
              </w:rPr>
              <w:t>Warm start</w:t>
            </w:r>
          </w:p>
        </w:tc>
        <w:tc>
          <w:tcPr>
            <w:tcW w:type="dxa" w:w="8136"/>
            <w:vAlign w:val="center"/>
            <w:tcMar>
              <w:top w:w="60" w:type="dxa"/>
              <w:start w:w="70" w:type="dxa"/>
              <w:bottom w:w="60" w:type="dxa"/>
              <w:end w:w="70" w:type="dxa"/>
            </w:tcMar>
          </w:tcPr>
          <w:p>
            <w:pPr>
              <w:spacing w:after="0"/>
            </w:pPr>
            <w:r>
              <w:rPr>
                <w:sz w:val="15"/>
              </w:rPr>
              <w:t>Zur letzten sicheren Oberfläche &lt;= 2 s.</w:t>
            </w:r>
          </w:p>
        </w:tc>
      </w:tr>
      <w:tr>
        <w:trPr>
          <w:cantSplit/>
          <w:cantSplit/>
        </w:trPr>
        <w:tc>
          <w:tcPr>
            <w:tcW w:type="dxa" w:w="2088"/>
            <w:vAlign w:val="center"/>
            <w:tcMar>
              <w:top w:w="60" w:type="dxa"/>
              <w:start w:w="70" w:type="dxa"/>
              <w:bottom w:w="60" w:type="dxa"/>
              <w:end w:w="70" w:type="dxa"/>
            </w:tcMar>
          </w:tcPr>
          <w:p>
            <w:pPr>
              <w:spacing w:after="0"/>
            </w:pPr>
            <w:r>
              <w:rPr>
                <w:sz w:val="15"/>
              </w:rPr>
              <w:t>Kampf FPS</w:t>
            </w:r>
          </w:p>
        </w:tc>
        <w:tc>
          <w:tcPr>
            <w:tcW w:type="dxa" w:w="8136"/>
            <w:vAlign w:val="center"/>
            <w:tcMar>
              <w:top w:w="60" w:type="dxa"/>
              <w:start w:w="70" w:type="dxa"/>
              <w:bottom w:w="60" w:type="dxa"/>
              <w:end w:w="70" w:type="dxa"/>
            </w:tcMar>
          </w:tcPr>
          <w:p>
            <w:pPr>
              <w:spacing w:after="0"/>
            </w:pPr>
            <w:r>
              <w:rPr>
                <w:sz w:val="15"/>
              </w:rPr>
              <w:t>Median 60; 99. Perzentil Framedauer &lt;= 33 ms auf Mindestgerät; keine Tickverluste.</w:t>
            </w:r>
          </w:p>
        </w:tc>
      </w:tr>
      <w:tr>
        <w:trPr>
          <w:cantSplit/>
          <w:cantSplit/>
        </w:trPr>
        <w:tc>
          <w:tcPr>
            <w:tcW w:type="dxa" w:w="2088"/>
            <w:vAlign w:val="center"/>
            <w:tcMar>
              <w:top w:w="60" w:type="dxa"/>
              <w:start w:w="70" w:type="dxa"/>
              <w:bottom w:w="60" w:type="dxa"/>
              <w:end w:w="70" w:type="dxa"/>
            </w:tcMar>
          </w:tcPr>
          <w:p>
            <w:pPr>
              <w:spacing w:after="0"/>
            </w:pPr>
            <w:r>
              <w:rPr>
                <w:sz w:val="15"/>
              </w:rPr>
              <w:t>Speicher</w:t>
            </w:r>
          </w:p>
        </w:tc>
        <w:tc>
          <w:tcPr>
            <w:tcW w:type="dxa" w:w="8136"/>
            <w:vAlign w:val="center"/>
            <w:tcMar>
              <w:top w:w="60" w:type="dxa"/>
              <w:start w:w="70" w:type="dxa"/>
              <w:bottom w:w="60" w:type="dxa"/>
              <w:end w:w="70" w:type="dxa"/>
            </w:tcMar>
          </w:tcPr>
          <w:p>
            <w:pPr>
              <w:spacing w:after="0"/>
            </w:pPr>
            <w:r>
              <w:rPr>
                <w:sz w:val="15"/>
              </w:rPr>
              <w:t>&lt;= 350 MB PSS Android Mindestgerät, &lt;= 450 MB iOS; kein Wachstum &gt; 10 MB nach 20 Kämpfen.</w:t>
            </w:r>
          </w:p>
        </w:tc>
      </w:tr>
      <w:tr>
        <w:trPr>
          <w:cantSplit/>
          <w:cantSplit/>
        </w:trPr>
        <w:tc>
          <w:tcPr>
            <w:tcW w:type="dxa" w:w="2088"/>
            <w:vAlign w:val="center"/>
            <w:tcMar>
              <w:top w:w="60" w:type="dxa"/>
              <w:start w:w="70" w:type="dxa"/>
              <w:bottom w:w="60" w:type="dxa"/>
              <w:end w:w="70" w:type="dxa"/>
            </w:tcMar>
          </w:tcPr>
          <w:p>
            <w:pPr>
              <w:spacing w:after="0"/>
            </w:pPr>
            <w:r>
              <w:rPr>
                <w:sz w:val="15"/>
              </w:rPr>
              <w:t>JS Main Thread</w:t>
            </w:r>
          </w:p>
        </w:tc>
        <w:tc>
          <w:tcPr>
            <w:tcW w:type="dxa" w:w="8136"/>
            <w:vAlign w:val="center"/>
            <w:tcMar>
              <w:top w:w="60" w:type="dxa"/>
              <w:start w:w="70" w:type="dxa"/>
              <w:bottom w:w="60" w:type="dxa"/>
              <w:end w:w="70" w:type="dxa"/>
            </w:tcMar>
          </w:tcPr>
          <w:p>
            <w:pPr>
              <w:spacing w:after="0"/>
            </w:pPr>
            <w:r>
              <w:rPr>
                <w:sz w:val="15"/>
              </w:rPr>
              <w:t>Keine Task &gt; 100 ms im normalen Spiel; Save/Contentvalidierung chunked oder vor Screenwechsel.</w:t>
            </w:r>
          </w:p>
        </w:tc>
      </w:tr>
      <w:tr>
        <w:trPr>
          <w:cantSplit/>
          <w:cantSplit/>
        </w:trPr>
        <w:tc>
          <w:tcPr>
            <w:tcW w:type="dxa" w:w="2088"/>
            <w:vAlign w:val="center"/>
            <w:tcMar>
              <w:top w:w="60" w:type="dxa"/>
              <w:start w:w="70" w:type="dxa"/>
              <w:bottom w:w="60" w:type="dxa"/>
              <w:end w:w="70" w:type="dxa"/>
            </w:tcMar>
          </w:tcPr>
          <w:p>
            <w:pPr>
              <w:spacing w:after="0"/>
            </w:pPr>
            <w:r>
              <w:rPr>
                <w:sz w:val="15"/>
              </w:rPr>
              <w:t>GC/Jank</w:t>
            </w:r>
          </w:p>
        </w:tc>
        <w:tc>
          <w:tcPr>
            <w:tcW w:type="dxa" w:w="8136"/>
            <w:vAlign w:val="center"/>
            <w:tcMar>
              <w:top w:w="60" w:type="dxa"/>
              <w:start w:w="70" w:type="dxa"/>
              <w:bottom w:w="60" w:type="dxa"/>
              <w:end w:w="70" w:type="dxa"/>
            </w:tcMar>
          </w:tcPr>
          <w:p>
            <w:pPr>
              <w:spacing w:after="0"/>
            </w:pPr>
            <w:r>
              <w:rPr>
                <w:sz w:val="15"/>
              </w:rPr>
              <w:t>Keine wiederkehrende sichtbare Pause bei Spawnwellen; Pools für Projektile, Zahlen und Partikel.</w:t>
            </w:r>
          </w:p>
        </w:tc>
      </w:tr>
      <w:tr>
        <w:trPr>
          <w:cantSplit/>
          <w:cantSplit/>
        </w:trPr>
        <w:tc>
          <w:tcPr>
            <w:tcW w:type="dxa" w:w="2088"/>
            <w:vAlign w:val="center"/>
            <w:tcMar>
              <w:top w:w="60" w:type="dxa"/>
              <w:start w:w="70" w:type="dxa"/>
              <w:bottom w:w="60" w:type="dxa"/>
              <w:end w:w="70" w:type="dxa"/>
            </w:tcMar>
          </w:tcPr>
          <w:p>
            <w:pPr>
              <w:spacing w:after="0"/>
            </w:pPr>
            <w:r>
              <w:rPr>
                <w:sz w:val="15"/>
              </w:rPr>
              <w:t>Thermik</w:t>
            </w:r>
          </w:p>
        </w:tc>
        <w:tc>
          <w:tcPr>
            <w:tcW w:type="dxa" w:w="8136"/>
            <w:vAlign w:val="center"/>
            <w:tcMar>
              <w:top w:w="60" w:type="dxa"/>
              <w:start w:w="70" w:type="dxa"/>
              <w:bottom w:w="60" w:type="dxa"/>
              <w:end w:w="70" w:type="dxa"/>
            </w:tcMar>
          </w:tcPr>
          <w:p>
            <w:pPr>
              <w:spacing w:after="0"/>
            </w:pPr>
            <w:r>
              <w:rPr>
                <w:sz w:val="15"/>
              </w:rPr>
              <w:t>30 Minuten Endlose Rift ohne OS-Warnung oder unkontrolliertes Throttling; Qualität darf automatisch sinken.</w:t>
            </w:r>
          </w:p>
        </w:tc>
      </w:tr>
      <w:tr>
        <w:trPr>
          <w:cantSplit/>
          <w:cantSplit/>
        </w:trPr>
        <w:tc>
          <w:tcPr>
            <w:tcW w:type="dxa" w:w="2088"/>
            <w:vAlign w:val="center"/>
            <w:tcMar>
              <w:top w:w="60" w:type="dxa"/>
              <w:start w:w="70" w:type="dxa"/>
              <w:bottom w:w="60" w:type="dxa"/>
              <w:end w:w="70" w:type="dxa"/>
            </w:tcMar>
          </w:tcPr>
          <w:p>
            <w:pPr>
              <w:spacing w:after="0"/>
            </w:pPr>
            <w:r>
              <w:rPr>
                <w:sz w:val="15"/>
              </w:rPr>
              <w:t>Akku</w:t>
            </w:r>
          </w:p>
        </w:tc>
        <w:tc>
          <w:tcPr>
            <w:tcW w:type="dxa" w:w="8136"/>
            <w:vAlign w:val="center"/>
            <w:tcMar>
              <w:top w:w="60" w:type="dxa"/>
              <w:start w:w="70" w:type="dxa"/>
              <w:bottom w:w="60" w:type="dxa"/>
              <w:end w:w="70" w:type="dxa"/>
            </w:tcMar>
          </w:tcPr>
          <w:p>
            <w:pPr>
              <w:spacing w:after="0"/>
            </w:pPr>
            <w:r>
              <w:rPr>
                <w:sz w:val="15"/>
              </w:rPr>
              <w:t>Keine Hintergrundsimulation, Wake Locks oder Audio nach Background.</w:t>
            </w:r>
          </w:p>
        </w:tc>
      </w:tr>
    </w:tbl>
    <w:p>
      <w:pPr/>
    </w:p>
    <w:p>
      <w:pPr>
        <w:pStyle w:val="Heading2"/>
        <w:keepNext/>
      </w:pPr>
      <w:r>
        <w:t>53. App-Lifecycle, Navigation und globale Zustände</w:t>
      </w:r>
    </w:p>
    <w:p>
      <w:pPr>
        <w:pStyle w:val="Heading3"/>
        <w:keepNext/>
      </w:pPr>
      <w:r>
        <w:t>53.1 App-Zustandsautomat</w:t>
      </w:r>
    </w:p>
    <w:p>
      <w:pPr>
        <w:pStyle w:val="CodeBlock"/>
      </w:pPr>
      <w:r>
        <w:t>BOOT_NATIVE -&gt; BOOT_WEB -&gt; LOAD_SETTINGS -&gt; VALIDATE_CONTENT -&gt; LOAD_SAVE</w:t>
        <w:br/>
        <w:t xml:space="preserve"> -&gt; RECOVERY_REQUIRED | FIRST_RUN | TITLE -&gt; HQ -&gt; MODE_FLOW</w:t>
        <w:br/>
        <w:t>AppLifecycle = ACTIVE | INACTIVE_TRANSITION | BACKGROUND | TERMINATING_UNKNOWN</w:t>
      </w:r>
    </w:p>
    <w:p>
      <w:pPr>
        <w:pStyle w:val="Compact"/>
      </w:pPr>
      <w:r>
        <w:t>Bei appStateChange zu inactive/background wird die Simulation am letzten vollständigen Tick pausiert, Audio ausgeblendet und ein Snapshot angefordert. UI-Animationen stoppen.</w:t>
      </w:r>
    </w:p>
    <w:p>
      <w:pPr>
        <w:pStyle w:val="Compact"/>
      </w:pPr>
      <w:r>
        <w:t>Der Snapshot muss innerhalb 250 ms in Memory erzeugt werden. Persistenz darf anschließend asynchron fortgesetzt werden; ein bereits existierender letzter Safe-Save bleibt gültig.</w:t>
      </w:r>
    </w:p>
    <w:p>
      <w:pPr>
        <w:pStyle w:val="Compact"/>
      </w:pPr>
      <w:r>
        <w:t>Beim Resume wird niemals automatisch ein Kampf fortgesetzt, bevor Renderer, Audio und Input bereit sind. Der Kampf erscheint pausiert mit „Fortsetzen“.</w:t>
      </w:r>
    </w:p>
    <w:p>
      <w:pPr>
        <w:pStyle w:val="Compact"/>
      </w:pPr>
      <w:r>
        <w:t>Ein OS-Kill ohne Pause-Callback darf höchstens Fortschritt seit dem letzten definierten Commit verlieren, niemals eine gesamte Expedition.</w:t>
      </w:r>
    </w:p>
    <w:p>
      <w:pPr>
        <w:pStyle w:val="Compact"/>
      </w:pPr>
      <w:r>
        <w:t>Native Splash verschwindet erst nach erstem stabilen React-Frame und nachdem ein Recoveryfehler als UI dargestellt werden kann.</w:t>
      </w:r>
    </w:p>
    <w:p>
      <w:pPr>
        <w:pStyle w:val="Heading3"/>
        <w:keepNext/>
      </w:pPr>
      <w:r>
        <w:t>53.2 Navigationsstack und Android-Back</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3024"/>
            <w:shd w:fill="2B2148"/>
            <w:vAlign w:val="center"/>
          </w:tcPr>
          <w:p>
            <w:r>
              <w:rPr>
                <w:b/>
                <w:color w:val="FFFFFF"/>
                <w:sz w:val="15"/>
              </w:rPr>
              <w:t>Kontext</w:t>
            </w:r>
          </w:p>
        </w:tc>
        <w:tc>
          <w:tcPr>
            <w:tcW w:type="dxa" w:w="7200"/>
            <w:shd w:fill="2B2148"/>
            <w:vAlign w:val="center"/>
          </w:tcPr>
          <w:p>
            <w:r>
              <w:rPr>
                <w:b/>
                <w:color w:val="FFFFFF"/>
                <w:sz w:val="15"/>
              </w:rPr>
              <w:t>Back-Verhalten</w:t>
            </w:r>
          </w:p>
        </w:tc>
      </w:tr>
      <w:tr>
        <w:trPr>
          <w:cantSplit/>
          <w:cantSplit/>
        </w:trPr>
        <w:tc>
          <w:tcPr>
            <w:tcW w:type="dxa" w:w="3024"/>
            <w:vAlign w:val="center"/>
            <w:tcMar>
              <w:top w:w="60" w:type="dxa"/>
              <w:start w:w="70" w:type="dxa"/>
              <w:bottom w:w="60" w:type="dxa"/>
              <w:end w:w="70" w:type="dxa"/>
            </w:tcMar>
          </w:tcPr>
          <w:p>
            <w:pPr>
              <w:spacing w:after="0"/>
            </w:pPr>
            <w:r>
              <w:rPr>
                <w:sz w:val="15"/>
              </w:rPr>
              <w:t>Modal/Tooltip</w:t>
            </w:r>
          </w:p>
        </w:tc>
        <w:tc>
          <w:tcPr>
            <w:tcW w:type="dxa" w:w="7200"/>
            <w:vAlign w:val="center"/>
            <w:tcMar>
              <w:top w:w="60" w:type="dxa"/>
              <w:start w:w="70" w:type="dxa"/>
              <w:bottom w:w="60" w:type="dxa"/>
              <w:end w:w="70" w:type="dxa"/>
            </w:tcMar>
          </w:tcPr>
          <w:p>
            <w:pPr>
              <w:spacing w:after="0"/>
            </w:pPr>
            <w:r>
              <w:rPr>
                <w:sz w:val="15"/>
              </w:rPr>
              <w:t>Schließt oberstes Overlay.</w:t>
            </w:r>
          </w:p>
        </w:tc>
      </w:tr>
      <w:tr>
        <w:trPr>
          <w:cantSplit/>
          <w:cantSplit/>
        </w:trPr>
        <w:tc>
          <w:tcPr>
            <w:tcW w:type="dxa" w:w="3024"/>
            <w:vAlign w:val="center"/>
            <w:tcMar>
              <w:top w:w="60" w:type="dxa"/>
              <w:start w:w="70" w:type="dxa"/>
              <w:bottom w:w="60" w:type="dxa"/>
              <w:end w:w="70" w:type="dxa"/>
            </w:tcMar>
          </w:tcPr>
          <w:p>
            <w:pPr>
              <w:spacing w:after="0"/>
            </w:pPr>
            <w:r>
              <w:rPr>
                <w:sz w:val="15"/>
              </w:rPr>
              <w:t>Detail/Pickerview</w:t>
            </w:r>
          </w:p>
        </w:tc>
        <w:tc>
          <w:tcPr>
            <w:tcW w:type="dxa" w:w="7200"/>
            <w:vAlign w:val="center"/>
            <w:tcMar>
              <w:top w:w="60" w:type="dxa"/>
              <w:start w:w="70" w:type="dxa"/>
              <w:bottom w:w="60" w:type="dxa"/>
              <w:end w:w="70" w:type="dxa"/>
            </w:tcMar>
          </w:tcPr>
          <w:p>
            <w:pPr>
              <w:spacing w:after="0"/>
            </w:pPr>
            <w:r>
              <w:rPr>
                <w:sz w:val="15"/>
              </w:rPr>
              <w:t>Zur vorherigen Liste mit erhaltenem Scroll-/Filterzustand.</w:t>
            </w:r>
          </w:p>
        </w:tc>
      </w:tr>
      <w:tr>
        <w:trPr>
          <w:cantSplit/>
          <w:cantSplit/>
        </w:trPr>
        <w:tc>
          <w:tcPr>
            <w:tcW w:type="dxa" w:w="3024"/>
            <w:vAlign w:val="center"/>
            <w:tcMar>
              <w:top w:w="60" w:type="dxa"/>
              <w:start w:w="70" w:type="dxa"/>
              <w:bottom w:w="60" w:type="dxa"/>
              <w:end w:w="70" w:type="dxa"/>
            </w:tcMar>
          </w:tcPr>
          <w:p>
            <w:pPr>
              <w:spacing w:after="0"/>
            </w:pPr>
            <w:r>
              <w:rPr>
                <w:sz w:val="15"/>
              </w:rPr>
              <w:t>Formationsänderung unbestätigt</w:t>
            </w:r>
          </w:p>
        </w:tc>
        <w:tc>
          <w:tcPr>
            <w:tcW w:type="dxa" w:w="7200"/>
            <w:vAlign w:val="center"/>
            <w:tcMar>
              <w:top w:w="60" w:type="dxa"/>
              <w:start w:w="70" w:type="dxa"/>
              <w:bottom w:w="60" w:type="dxa"/>
              <w:end w:w="70" w:type="dxa"/>
            </w:tcMar>
          </w:tcPr>
          <w:p>
            <w:pPr>
              <w:spacing w:after="0"/>
            </w:pPr>
            <w:r>
              <w:rPr>
                <w:sz w:val="15"/>
              </w:rPr>
              <w:t>Dialog: Änderungen anwenden, verwerfen, abbrechen.</w:t>
            </w:r>
          </w:p>
        </w:tc>
      </w:tr>
      <w:tr>
        <w:trPr>
          <w:cantSplit/>
          <w:cantSplit/>
        </w:trPr>
        <w:tc>
          <w:tcPr>
            <w:tcW w:type="dxa" w:w="3024"/>
            <w:vAlign w:val="center"/>
            <w:tcMar>
              <w:top w:w="60" w:type="dxa"/>
              <w:start w:w="70" w:type="dxa"/>
              <w:bottom w:w="60" w:type="dxa"/>
              <w:end w:w="70" w:type="dxa"/>
            </w:tcMar>
          </w:tcPr>
          <w:p>
            <w:pPr>
              <w:spacing w:after="0"/>
            </w:pPr>
            <w:r>
              <w:rPr>
                <w:sz w:val="15"/>
              </w:rPr>
              <w:t>HQ-Hauptbereich</w:t>
            </w:r>
          </w:p>
        </w:tc>
        <w:tc>
          <w:tcPr>
            <w:tcW w:type="dxa" w:w="7200"/>
            <w:vAlign w:val="center"/>
            <w:tcMar>
              <w:top w:w="60" w:type="dxa"/>
              <w:start w:w="70" w:type="dxa"/>
              <w:bottom w:w="60" w:type="dxa"/>
              <w:end w:w="70" w:type="dxa"/>
            </w:tcMar>
          </w:tcPr>
          <w:p>
            <w:pPr>
              <w:spacing w:after="0"/>
            </w:pPr>
            <w:r>
              <w:rPr>
                <w:sz w:val="15"/>
              </w:rPr>
              <w:t>Zur HQ-Übersicht.</w:t>
            </w:r>
          </w:p>
        </w:tc>
      </w:tr>
      <w:tr>
        <w:trPr>
          <w:cantSplit/>
          <w:cantSplit/>
        </w:trPr>
        <w:tc>
          <w:tcPr>
            <w:tcW w:type="dxa" w:w="3024"/>
            <w:vAlign w:val="center"/>
            <w:tcMar>
              <w:top w:w="60" w:type="dxa"/>
              <w:start w:w="70" w:type="dxa"/>
              <w:bottom w:w="60" w:type="dxa"/>
              <w:end w:w="70" w:type="dxa"/>
            </w:tcMar>
          </w:tcPr>
          <w:p>
            <w:pPr>
              <w:spacing w:after="0"/>
            </w:pPr>
            <w:r>
              <w:rPr>
                <w:sz w:val="15"/>
              </w:rPr>
              <w:t>HQ-Übersicht/Title</w:t>
            </w:r>
          </w:p>
        </w:tc>
        <w:tc>
          <w:tcPr>
            <w:tcW w:type="dxa" w:w="7200"/>
            <w:vAlign w:val="center"/>
            <w:tcMar>
              <w:top w:w="60" w:type="dxa"/>
              <w:start w:w="70" w:type="dxa"/>
              <w:bottom w:w="60" w:type="dxa"/>
              <w:end w:w="70" w:type="dxa"/>
            </w:tcMar>
          </w:tcPr>
          <w:p>
            <w:pPr>
              <w:spacing w:after="0"/>
            </w:pPr>
            <w:r>
              <w:rPr>
                <w:sz w:val="15"/>
              </w:rPr>
              <w:t>Android: Exit-Dialog erst bei zweitem Back innerhalb 2 s; iOS kein programmgesteuertes Beenden.</w:t>
            </w:r>
          </w:p>
        </w:tc>
      </w:tr>
      <w:tr>
        <w:trPr>
          <w:cantSplit/>
          <w:cantSplit/>
        </w:trPr>
        <w:tc>
          <w:tcPr>
            <w:tcW w:type="dxa" w:w="3024"/>
            <w:vAlign w:val="center"/>
            <w:tcMar>
              <w:top w:w="60" w:type="dxa"/>
              <w:start w:w="70" w:type="dxa"/>
              <w:bottom w:w="60" w:type="dxa"/>
              <w:end w:w="70" w:type="dxa"/>
            </w:tcMar>
          </w:tcPr>
          <w:p>
            <w:pPr>
              <w:spacing w:after="0"/>
            </w:pPr>
            <w:r>
              <w:rPr>
                <w:sz w:val="15"/>
              </w:rPr>
              <w:t>Dungeonkarte</w:t>
            </w:r>
          </w:p>
        </w:tc>
        <w:tc>
          <w:tcPr>
            <w:tcW w:type="dxa" w:w="7200"/>
            <w:vAlign w:val="center"/>
            <w:tcMar>
              <w:top w:w="60" w:type="dxa"/>
              <w:start w:w="70" w:type="dxa"/>
              <w:bottom w:w="60" w:type="dxa"/>
              <w:end w:w="70" w:type="dxa"/>
            </w:tcMar>
          </w:tcPr>
          <w:p>
            <w:pPr>
              <w:spacing w:after="0"/>
            </w:pPr>
            <w:r>
              <w:rPr>
                <w:sz w:val="15"/>
              </w:rPr>
              <w:t>Öffnet Pausen-/Expeditionsmenü, verlässt den Run nicht.</w:t>
            </w:r>
          </w:p>
        </w:tc>
      </w:tr>
      <w:tr>
        <w:trPr>
          <w:cantSplit/>
          <w:cantSplit/>
        </w:trPr>
        <w:tc>
          <w:tcPr>
            <w:tcW w:type="dxa" w:w="3024"/>
            <w:vAlign w:val="center"/>
            <w:tcMar>
              <w:top w:w="60" w:type="dxa"/>
              <w:start w:w="70" w:type="dxa"/>
              <w:bottom w:w="60" w:type="dxa"/>
              <w:end w:w="70" w:type="dxa"/>
            </w:tcMar>
          </w:tcPr>
          <w:p>
            <w:pPr>
              <w:spacing w:after="0"/>
            </w:pPr>
            <w:r>
              <w:rPr>
                <w:sz w:val="15"/>
              </w:rPr>
              <w:t>Kampf</w:t>
            </w:r>
          </w:p>
        </w:tc>
        <w:tc>
          <w:tcPr>
            <w:tcW w:type="dxa" w:w="7200"/>
            <w:vAlign w:val="center"/>
            <w:tcMar>
              <w:top w:w="60" w:type="dxa"/>
              <w:start w:w="70" w:type="dxa"/>
              <w:bottom w:w="60" w:type="dxa"/>
              <w:end w:w="70" w:type="dxa"/>
            </w:tcMar>
          </w:tcPr>
          <w:p>
            <w:pPr>
              <w:spacing w:after="0"/>
            </w:pPr>
            <w:r>
              <w:rPr>
                <w:sz w:val="15"/>
              </w:rPr>
              <w:t>Pausiert und öffnet Kampfmenü.</w:t>
            </w:r>
          </w:p>
        </w:tc>
      </w:tr>
      <w:tr>
        <w:trPr>
          <w:cantSplit/>
          <w:cantSplit/>
        </w:trPr>
        <w:tc>
          <w:tcPr>
            <w:tcW w:type="dxa" w:w="3024"/>
            <w:vAlign w:val="center"/>
            <w:tcMar>
              <w:top w:w="60" w:type="dxa"/>
              <w:start w:w="70" w:type="dxa"/>
              <w:bottom w:w="60" w:type="dxa"/>
              <w:end w:w="70" w:type="dxa"/>
            </w:tcMar>
          </w:tcPr>
          <w:p>
            <w:pPr>
              <w:spacing w:after="0"/>
            </w:pPr>
            <w:r>
              <w:rPr>
                <w:sz w:val="15"/>
              </w:rPr>
              <w:t>Belohnungswahl</w:t>
            </w:r>
          </w:p>
        </w:tc>
        <w:tc>
          <w:tcPr>
            <w:tcW w:type="dxa" w:w="7200"/>
            <w:vAlign w:val="center"/>
            <w:tcMar>
              <w:top w:w="60" w:type="dxa"/>
              <w:start w:w="70" w:type="dxa"/>
              <w:bottom w:w="60" w:type="dxa"/>
              <w:end w:w="70" w:type="dxa"/>
            </w:tcMar>
          </w:tcPr>
          <w:p>
            <w:pPr>
              <w:spacing w:after="0"/>
            </w:pPr>
            <w:r>
              <w:rPr>
                <w:sz w:val="15"/>
              </w:rPr>
              <w:t>Back blockiert mit kurzer Erklärung; Auswahl muss getroffen oder explizit abgelehnt werden.</w:t>
            </w:r>
          </w:p>
        </w:tc>
      </w:tr>
      <w:tr>
        <w:trPr>
          <w:cantSplit/>
          <w:cantSplit/>
        </w:trPr>
        <w:tc>
          <w:tcPr>
            <w:tcW w:type="dxa" w:w="3024"/>
            <w:vAlign w:val="center"/>
            <w:tcMar>
              <w:top w:w="60" w:type="dxa"/>
              <w:start w:w="70" w:type="dxa"/>
              <w:bottom w:w="60" w:type="dxa"/>
              <w:end w:w="70" w:type="dxa"/>
            </w:tcMar>
          </w:tcPr>
          <w:p>
            <w:pPr>
              <w:spacing w:after="0"/>
            </w:pPr>
            <w:r>
              <w:rPr>
                <w:sz w:val="15"/>
              </w:rPr>
              <w:t>System-Document-Picker</w:t>
            </w:r>
          </w:p>
        </w:tc>
        <w:tc>
          <w:tcPr>
            <w:tcW w:type="dxa" w:w="7200"/>
            <w:vAlign w:val="center"/>
            <w:tcMar>
              <w:top w:w="60" w:type="dxa"/>
              <w:start w:w="70" w:type="dxa"/>
              <w:bottom w:w="60" w:type="dxa"/>
              <w:end w:w="70" w:type="dxa"/>
            </w:tcMar>
          </w:tcPr>
          <w:p>
            <w:pPr>
              <w:spacing w:after="0"/>
            </w:pPr>
            <w:r>
              <w:rPr>
                <w:sz w:val="15"/>
              </w:rPr>
              <w:t>Native Systemnavigation; App verarbeitet success/cancel idempotent.</w:t>
            </w:r>
          </w:p>
        </w:tc>
      </w:tr>
    </w:tbl>
    <w:p>
      <w:pPr/>
    </w:p>
    <w:p>
      <w:pPr>
        <w:pStyle w:val="Heading3"/>
        <w:keepNext/>
      </w:pPr>
      <w:r>
        <w:t>53.3 Globale Stores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376"/>
            <w:shd w:fill="2B2148"/>
            <w:vAlign w:val="center"/>
          </w:tcPr>
          <w:p>
            <w:r>
              <w:rPr>
                <w:b/>
                <w:color w:val="FFFFFF"/>
                <w:sz w:val="15"/>
              </w:rPr>
              <w:t>Store</w:t>
            </w:r>
          </w:p>
        </w:tc>
        <w:tc>
          <w:tcPr>
            <w:tcW w:type="dxa" w:w="4536"/>
            <w:shd w:fill="2B2148"/>
            <w:vAlign w:val="center"/>
          </w:tcPr>
          <w:p>
            <w:r>
              <w:rPr>
                <w:b/>
                <w:color w:val="FFFFFF"/>
                <w:sz w:val="15"/>
              </w:rPr>
              <w:t>Inhalt</w:t>
            </w:r>
          </w:p>
        </w:tc>
        <w:tc>
          <w:tcPr>
            <w:tcW w:type="dxa" w:w="3312"/>
            <w:shd w:fill="2B2148"/>
            <w:vAlign w:val="center"/>
          </w:tcPr>
          <w:p>
            <w:r>
              <w:rPr>
                <w:b/>
                <w:color w:val="FFFFFF"/>
                <w:sz w:val="15"/>
              </w:rPr>
              <w:t>Persistenz</w:t>
            </w:r>
          </w:p>
        </w:tc>
      </w:tr>
      <w:tr>
        <w:trPr>
          <w:cantSplit/>
          <w:cantSplit/>
        </w:trPr>
        <w:tc>
          <w:tcPr>
            <w:tcW w:type="dxa" w:w="2376"/>
            <w:vAlign w:val="center"/>
            <w:tcMar>
              <w:top w:w="60" w:type="dxa"/>
              <w:start w:w="70" w:type="dxa"/>
              <w:bottom w:w="60" w:type="dxa"/>
              <w:end w:w="70" w:type="dxa"/>
            </w:tcMar>
          </w:tcPr>
          <w:p>
            <w:pPr>
              <w:spacing w:after="0"/>
            </w:pPr>
            <w:r>
              <w:rPr>
                <w:sz w:val="15"/>
              </w:rPr>
              <w:t>settingsStore</w:t>
            </w:r>
          </w:p>
        </w:tc>
        <w:tc>
          <w:tcPr>
            <w:tcW w:type="dxa" w:w="4536"/>
            <w:vAlign w:val="center"/>
            <w:tcMar>
              <w:top w:w="60" w:type="dxa"/>
              <w:start w:w="70" w:type="dxa"/>
              <w:bottom w:w="60" w:type="dxa"/>
              <w:end w:w="70" w:type="dxa"/>
            </w:tcMar>
          </w:tcPr>
          <w:p>
            <w:pPr>
              <w:spacing w:after="0"/>
            </w:pPr>
            <w:r>
              <w:rPr>
                <w:sz w:val="15"/>
              </w:rPr>
              <w:t>Audio, Grafik, Barrierefreiheit, Sprache, Input</w:t>
            </w:r>
          </w:p>
        </w:tc>
        <w:tc>
          <w:tcPr>
            <w:tcW w:type="dxa" w:w="3312"/>
            <w:vAlign w:val="center"/>
            <w:tcMar>
              <w:top w:w="60" w:type="dxa"/>
              <w:start w:w="70" w:type="dxa"/>
              <w:bottom w:w="60" w:type="dxa"/>
              <w:end w:w="70" w:type="dxa"/>
            </w:tcMar>
          </w:tcPr>
          <w:p>
            <w:pPr>
              <w:spacing w:after="0"/>
            </w:pPr>
            <w:r>
              <w:rPr>
                <w:sz w:val="15"/>
              </w:rPr>
              <w:t>Preferences; sofort, debounced 100 ms.</w:t>
            </w:r>
          </w:p>
        </w:tc>
      </w:tr>
      <w:tr>
        <w:trPr>
          <w:cantSplit/>
          <w:cantSplit/>
        </w:trPr>
        <w:tc>
          <w:tcPr>
            <w:tcW w:type="dxa" w:w="2376"/>
            <w:vAlign w:val="center"/>
            <w:tcMar>
              <w:top w:w="60" w:type="dxa"/>
              <w:start w:w="70" w:type="dxa"/>
              <w:bottom w:w="60" w:type="dxa"/>
              <w:end w:w="70" w:type="dxa"/>
            </w:tcMar>
          </w:tcPr>
          <w:p>
            <w:pPr>
              <w:spacing w:after="0"/>
            </w:pPr>
            <w:r>
              <w:rPr>
                <w:sz w:val="15"/>
              </w:rPr>
              <w:t>profileStore</w:t>
            </w:r>
          </w:p>
        </w:tc>
        <w:tc>
          <w:tcPr>
            <w:tcW w:type="dxa" w:w="4536"/>
            <w:vAlign w:val="center"/>
            <w:tcMar>
              <w:top w:w="60" w:type="dxa"/>
              <w:start w:w="70" w:type="dxa"/>
              <w:bottom w:w="60" w:type="dxa"/>
              <w:end w:w="70" w:type="dxa"/>
            </w:tcMar>
          </w:tcPr>
          <w:p>
            <w:pPr>
              <w:spacing w:after="0"/>
            </w:pPr>
            <w:r>
              <w:rPr>
                <w:sz w:val="15"/>
              </w:rPr>
              <w:t>Permanenter Fortschritt, Inventar, Ruhm, Erfolge</w:t>
            </w:r>
          </w:p>
        </w:tc>
        <w:tc>
          <w:tcPr>
            <w:tcW w:type="dxa" w:w="3312"/>
            <w:vAlign w:val="center"/>
            <w:tcMar>
              <w:top w:w="60" w:type="dxa"/>
              <w:start w:w="70" w:type="dxa"/>
              <w:bottom w:w="60" w:type="dxa"/>
              <w:end w:w="70" w:type="dxa"/>
            </w:tcMar>
          </w:tcPr>
          <w:p>
            <w:pPr>
              <w:spacing w:after="0"/>
            </w:pPr>
            <w:r>
              <w:rPr>
                <w:sz w:val="15"/>
              </w:rPr>
              <w:t>SaveService atomar.</w:t>
            </w:r>
          </w:p>
        </w:tc>
      </w:tr>
      <w:tr>
        <w:trPr>
          <w:cantSplit/>
          <w:cantSplit/>
        </w:trPr>
        <w:tc>
          <w:tcPr>
            <w:tcW w:type="dxa" w:w="2376"/>
            <w:vAlign w:val="center"/>
            <w:tcMar>
              <w:top w:w="60" w:type="dxa"/>
              <w:start w:w="70" w:type="dxa"/>
              <w:bottom w:w="60" w:type="dxa"/>
              <w:end w:w="70" w:type="dxa"/>
            </w:tcMar>
          </w:tcPr>
          <w:p>
            <w:pPr>
              <w:spacing w:after="0"/>
            </w:pPr>
            <w:r>
              <w:rPr>
                <w:sz w:val="15"/>
              </w:rPr>
              <w:t>runStore</w:t>
            </w:r>
          </w:p>
        </w:tc>
        <w:tc>
          <w:tcPr>
            <w:tcW w:type="dxa" w:w="4536"/>
            <w:vAlign w:val="center"/>
            <w:tcMar>
              <w:top w:w="60" w:type="dxa"/>
              <w:start w:w="70" w:type="dxa"/>
              <w:bottom w:w="60" w:type="dxa"/>
              <w:end w:w="70" w:type="dxa"/>
            </w:tcMar>
          </w:tcPr>
          <w:p>
            <w:pPr>
              <w:spacing w:after="0"/>
            </w:pPr>
            <w:r>
              <w:rPr>
                <w:sz w:val="15"/>
              </w:rPr>
              <w:t>Aktuelle Expedition/Ascension/Endless</w:t>
            </w:r>
          </w:p>
        </w:tc>
        <w:tc>
          <w:tcPr>
            <w:tcW w:type="dxa" w:w="3312"/>
            <w:vAlign w:val="center"/>
            <w:tcMar>
              <w:top w:w="60" w:type="dxa"/>
              <w:start w:w="70" w:type="dxa"/>
              <w:bottom w:w="60" w:type="dxa"/>
              <w:end w:w="70" w:type="dxa"/>
            </w:tcMar>
          </w:tcPr>
          <w:p>
            <w:pPr>
              <w:spacing w:after="0"/>
            </w:pPr>
            <w:r>
              <w:rPr>
                <w:sz w:val="15"/>
              </w:rPr>
              <w:t>Snapshot nach Commitpunkten.</w:t>
            </w:r>
          </w:p>
        </w:tc>
      </w:tr>
      <w:tr>
        <w:trPr>
          <w:cantSplit/>
          <w:cantSplit/>
        </w:trPr>
        <w:tc>
          <w:tcPr>
            <w:tcW w:type="dxa" w:w="2376"/>
            <w:vAlign w:val="center"/>
            <w:tcMar>
              <w:top w:w="60" w:type="dxa"/>
              <w:start w:w="70" w:type="dxa"/>
              <w:bottom w:w="60" w:type="dxa"/>
              <w:end w:w="70" w:type="dxa"/>
            </w:tcMar>
          </w:tcPr>
          <w:p>
            <w:pPr>
              <w:spacing w:after="0"/>
            </w:pPr>
            <w:r>
              <w:rPr>
                <w:sz w:val="15"/>
              </w:rPr>
              <w:t>navigationStore</w:t>
            </w:r>
          </w:p>
        </w:tc>
        <w:tc>
          <w:tcPr>
            <w:tcW w:type="dxa" w:w="4536"/>
            <w:vAlign w:val="center"/>
            <w:tcMar>
              <w:top w:w="60" w:type="dxa"/>
              <w:start w:w="70" w:type="dxa"/>
              <w:bottom w:w="60" w:type="dxa"/>
              <w:end w:w="70" w:type="dxa"/>
            </w:tcMar>
          </w:tcPr>
          <w:p>
            <w:pPr>
              <w:spacing w:after="0"/>
            </w:pPr>
            <w:r>
              <w:rPr>
                <w:sz w:val="15"/>
              </w:rPr>
              <w:t>Screenstack, Modalstack, ReturnTargets</w:t>
            </w:r>
          </w:p>
        </w:tc>
        <w:tc>
          <w:tcPr>
            <w:tcW w:type="dxa" w:w="3312"/>
            <w:vAlign w:val="center"/>
            <w:tcMar>
              <w:top w:w="60" w:type="dxa"/>
              <w:start w:w="70" w:type="dxa"/>
              <w:bottom w:w="60" w:type="dxa"/>
              <w:end w:w="70" w:type="dxa"/>
            </w:tcMar>
          </w:tcPr>
          <w:p>
            <w:pPr>
              <w:spacing w:after="0"/>
            </w:pPr>
            <w:r>
              <w:rPr>
                <w:sz w:val="15"/>
              </w:rPr>
              <w:t>Nur Memory; rekonstruierbar aus Save.</w:t>
            </w:r>
          </w:p>
        </w:tc>
      </w:tr>
      <w:tr>
        <w:trPr>
          <w:cantSplit/>
          <w:cantSplit/>
        </w:trPr>
        <w:tc>
          <w:tcPr>
            <w:tcW w:type="dxa" w:w="2376"/>
            <w:vAlign w:val="center"/>
            <w:tcMar>
              <w:top w:w="60" w:type="dxa"/>
              <w:start w:w="70" w:type="dxa"/>
              <w:bottom w:w="60" w:type="dxa"/>
              <w:end w:w="70" w:type="dxa"/>
            </w:tcMar>
          </w:tcPr>
          <w:p>
            <w:pPr>
              <w:spacing w:after="0"/>
            </w:pPr>
            <w:r>
              <w:rPr>
                <w:sz w:val="15"/>
              </w:rPr>
              <w:t>contentStore</w:t>
            </w:r>
          </w:p>
        </w:tc>
        <w:tc>
          <w:tcPr>
            <w:tcW w:type="dxa" w:w="4536"/>
            <w:vAlign w:val="center"/>
            <w:tcMar>
              <w:top w:w="60" w:type="dxa"/>
              <w:start w:w="70" w:type="dxa"/>
              <w:bottom w:w="60" w:type="dxa"/>
              <w:end w:w="70" w:type="dxa"/>
            </w:tcMar>
          </w:tcPr>
          <w:p>
            <w:pPr>
              <w:spacing w:after="0"/>
            </w:pPr>
            <w:r>
              <w:rPr>
                <w:sz w:val="15"/>
              </w:rPr>
              <w:t>Validierte Indexe, Localization</w:t>
            </w:r>
          </w:p>
        </w:tc>
        <w:tc>
          <w:tcPr>
            <w:tcW w:type="dxa" w:w="3312"/>
            <w:vAlign w:val="center"/>
            <w:tcMar>
              <w:top w:w="60" w:type="dxa"/>
              <w:start w:w="70" w:type="dxa"/>
              <w:bottom w:w="60" w:type="dxa"/>
              <w:end w:w="70" w:type="dxa"/>
            </w:tcMar>
          </w:tcPr>
          <w:p>
            <w:pPr>
              <w:spacing w:after="0"/>
            </w:pPr>
            <w:r>
              <w:rPr>
                <w:sz w:val="15"/>
              </w:rPr>
              <w:t>Nur Memory; immutable nach Boot.</w:t>
            </w:r>
          </w:p>
        </w:tc>
      </w:tr>
      <w:tr>
        <w:trPr>
          <w:cantSplit/>
          <w:cantSplit/>
        </w:trPr>
        <w:tc>
          <w:tcPr>
            <w:tcW w:type="dxa" w:w="2376"/>
            <w:vAlign w:val="center"/>
            <w:tcMar>
              <w:top w:w="60" w:type="dxa"/>
              <w:start w:w="70" w:type="dxa"/>
              <w:bottom w:w="60" w:type="dxa"/>
              <w:end w:w="70" w:type="dxa"/>
            </w:tcMar>
          </w:tcPr>
          <w:p>
            <w:pPr>
              <w:spacing w:after="0"/>
            </w:pPr>
            <w:r>
              <w:rPr>
                <w:sz w:val="15"/>
              </w:rPr>
              <w:t>battlePresentationStore</w:t>
            </w:r>
          </w:p>
        </w:tc>
        <w:tc>
          <w:tcPr>
            <w:tcW w:type="dxa" w:w="4536"/>
            <w:vAlign w:val="center"/>
            <w:tcMar>
              <w:top w:w="60" w:type="dxa"/>
              <w:start w:w="70" w:type="dxa"/>
              <w:bottom w:w="60" w:type="dxa"/>
              <w:end w:w="70" w:type="dxa"/>
            </w:tcMar>
          </w:tcPr>
          <w:p>
            <w:pPr>
              <w:spacing w:after="0"/>
            </w:pPr>
            <w:r>
              <w:rPr>
                <w:sz w:val="15"/>
              </w:rPr>
              <w:t>Pause, Geschwindigkeit, Auswahl, HUD</w:t>
            </w:r>
          </w:p>
        </w:tc>
        <w:tc>
          <w:tcPr>
            <w:tcW w:type="dxa" w:w="3312"/>
            <w:vAlign w:val="center"/>
            <w:tcMar>
              <w:top w:w="60" w:type="dxa"/>
              <w:start w:w="70" w:type="dxa"/>
              <w:bottom w:w="60" w:type="dxa"/>
              <w:end w:w="70" w:type="dxa"/>
            </w:tcMar>
          </w:tcPr>
          <w:p>
            <w:pPr>
              <w:spacing w:after="0"/>
            </w:pPr>
            <w:r>
              <w:rPr>
                <w:sz w:val="15"/>
              </w:rPr>
              <w:t>Memory; relevante Einstellungen separat.</w:t>
            </w:r>
          </w:p>
        </w:tc>
      </w:tr>
      <w:tr>
        <w:trPr>
          <w:cantSplit/>
          <w:cantSplit/>
        </w:trPr>
        <w:tc>
          <w:tcPr>
            <w:tcW w:type="dxa" w:w="2376"/>
            <w:vAlign w:val="center"/>
            <w:tcMar>
              <w:top w:w="60" w:type="dxa"/>
              <w:start w:w="70" w:type="dxa"/>
              <w:bottom w:w="60" w:type="dxa"/>
              <w:end w:w="70" w:type="dxa"/>
            </w:tcMar>
          </w:tcPr>
          <w:p>
            <w:pPr>
              <w:spacing w:after="0"/>
            </w:pPr>
            <w:r>
              <w:rPr>
                <w:sz w:val="15"/>
              </w:rPr>
              <w:t>diagnosticStore</w:t>
            </w:r>
          </w:p>
        </w:tc>
        <w:tc>
          <w:tcPr>
            <w:tcW w:type="dxa" w:w="4536"/>
            <w:vAlign w:val="center"/>
            <w:tcMar>
              <w:top w:w="60" w:type="dxa"/>
              <w:start w:w="70" w:type="dxa"/>
              <w:bottom w:w="60" w:type="dxa"/>
              <w:end w:w="70" w:type="dxa"/>
            </w:tcMar>
          </w:tcPr>
          <w:p>
            <w:pPr>
              <w:spacing w:after="0"/>
            </w:pPr>
            <w:r>
              <w:rPr>
                <w:sz w:val="15"/>
              </w:rPr>
              <w:t>Lokale Ringlogs, Buildinfo, letzte Fehler</w:t>
            </w:r>
          </w:p>
        </w:tc>
        <w:tc>
          <w:tcPr>
            <w:tcW w:type="dxa" w:w="3312"/>
            <w:vAlign w:val="center"/>
            <w:tcMar>
              <w:top w:w="60" w:type="dxa"/>
              <w:start w:w="70" w:type="dxa"/>
              <w:bottom w:w="60" w:type="dxa"/>
              <w:end w:w="70" w:type="dxa"/>
            </w:tcMar>
          </w:tcPr>
          <w:p>
            <w:pPr>
              <w:spacing w:after="0"/>
            </w:pPr>
            <w:r>
              <w:rPr>
                <w:sz w:val="15"/>
              </w:rPr>
              <w:t>Private Datei, max. 2 MB.</w:t>
            </w:r>
          </w:p>
        </w:tc>
      </w:tr>
    </w:tbl>
    <w:p>
      <w:pPr/>
    </w:p>
    <w:p>
      <w:pPr>
        <w:pStyle w:val="Heading2"/>
        <w:keepNext/>
      </w:pPr>
      <w:r>
        <w:t>54. Vollständiger Screenkatalog und Funktionsumfang</w:t>
      </w:r>
    </w:p>
    <w:p>
      <w:pPr>
        <w:pStyle w:val="FirstParagraph"/>
      </w:pPr>
      <w:r>
        <w:t>Jeder Screen implementiert sechs gemeinsame Zustände: loading, ready, empty (nur wenn sachlich möglich), blocked, recoverableError und fatalError. Jeder Screen besitzt einen stabilen screenId, einen eindeutigen primären Zweck, einen festgelegten Back-Target und mindestens einen automatisierten Screenshot-Test pro unterstützter Layoutklasse.</w:t>
      </w:r>
    </w:p>
    <w:p>
      <w:pPr>
        <w:pStyle w:val="Heading3"/>
        <w:keepNext/>
      </w:pPr>
      <w:r>
        <w:t>54.1 Start-, System- und Hauptmenüscreens</w:t>
      </w:r>
    </w:p>
    <w:tbl>
      <w:tblPr>
        <w:tblW w:type="auto" w:w="0"/>
        <w:jc w:val="center"/>
        <w:tblLook w:firstColumn="1" w:firstRow="1" w:lastColumn="0" w:lastRow="0" w:noHBand="0" w:noVBand="1" w:val="04A0"/>
      </w:tblPr>
      <w:tblGrid>
        <w:gridCol w:w="2551"/>
        <w:gridCol w:w="2551"/>
        <w:gridCol w:w="2551"/>
        <w:gridCol w:w="2551"/>
      </w:tblGrid>
      <w:tr>
        <w:trPr>
          <w:tblHeader w:val="true"/>
          <w:cantSplit/>
          <w:tblHeader w:val="true"/>
          <w:cantSplit/>
        </w:trPr>
        <w:tc>
          <w:tcPr>
            <w:tcW w:type="dxa" w:w="648"/>
            <w:shd w:fill="2B2148"/>
            <w:vAlign w:val="center"/>
          </w:tcPr>
          <w:p>
            <w:r>
              <w:rPr>
                <w:b/>
                <w:color w:val="FFFFFF"/>
                <w:sz w:val="15"/>
              </w:rPr>
              <w:t>ID</w:t>
            </w:r>
          </w:p>
        </w:tc>
        <w:tc>
          <w:tcPr>
            <w:tcW w:type="dxa" w:w="2088"/>
            <w:shd w:fill="2B2148"/>
            <w:vAlign w:val="center"/>
          </w:tcPr>
          <w:p>
            <w:r>
              <w:rPr>
                <w:b/>
                <w:color w:val="FFFFFF"/>
                <w:sz w:val="15"/>
              </w:rPr>
              <w:t>Screen</w:t>
            </w:r>
          </w:p>
        </w:tc>
        <w:tc>
          <w:tcPr>
            <w:tcW w:type="dxa" w:w="5256"/>
            <w:shd w:fill="2B2148"/>
            <w:vAlign w:val="center"/>
          </w:tcPr>
          <w:p>
            <w:r>
              <w:rPr>
                <w:b/>
                <w:color w:val="FFFFFF"/>
                <w:sz w:val="15"/>
              </w:rPr>
              <w:t>Verbindliche Funktion</w:t>
            </w:r>
          </w:p>
        </w:tc>
        <w:tc>
          <w:tcPr>
            <w:tcW w:type="dxa" w:w="2232"/>
            <w:shd w:fill="2B2148"/>
            <w:vAlign w:val="center"/>
          </w:tcPr>
          <w:p>
            <w:r>
              <w:rPr>
                <w:b/>
                <w:color w:val="FFFFFF"/>
                <w:sz w:val="15"/>
              </w:rPr>
              <w:t>Primäre Aktionen</w:t>
            </w:r>
          </w:p>
        </w:tc>
      </w:tr>
      <w:tr>
        <w:trPr>
          <w:cantSplit/>
          <w:cantSplit/>
        </w:trPr>
        <w:tc>
          <w:tcPr>
            <w:tcW w:type="dxa" w:w="648"/>
            <w:vAlign w:val="center"/>
            <w:tcMar>
              <w:top w:w="60" w:type="dxa"/>
              <w:start w:w="70" w:type="dxa"/>
              <w:bottom w:w="60" w:type="dxa"/>
              <w:end w:w="70" w:type="dxa"/>
            </w:tcMar>
          </w:tcPr>
          <w:p>
            <w:pPr>
              <w:spacing w:after="0"/>
            </w:pPr>
            <w:r>
              <w:rPr>
                <w:sz w:val="15"/>
              </w:rPr>
              <w:t>S00</w:t>
            </w:r>
          </w:p>
        </w:tc>
        <w:tc>
          <w:tcPr>
            <w:tcW w:type="dxa" w:w="2088"/>
            <w:vAlign w:val="center"/>
            <w:tcMar>
              <w:top w:w="60" w:type="dxa"/>
              <w:start w:w="70" w:type="dxa"/>
              <w:bottom w:w="60" w:type="dxa"/>
              <w:end w:w="70" w:type="dxa"/>
            </w:tcMar>
          </w:tcPr>
          <w:p>
            <w:pPr>
              <w:spacing w:after="0"/>
            </w:pPr>
            <w:r>
              <w:rPr>
                <w:sz w:val="15"/>
              </w:rPr>
              <w:t>Native Splash</w:t>
            </w:r>
          </w:p>
        </w:tc>
        <w:tc>
          <w:tcPr>
            <w:tcW w:type="dxa" w:w="5256"/>
            <w:vAlign w:val="center"/>
            <w:tcMar>
              <w:top w:w="60" w:type="dxa"/>
              <w:start w:w="70" w:type="dxa"/>
              <w:bottom w:w="60" w:type="dxa"/>
              <w:end w:w="70" w:type="dxa"/>
            </w:tcMar>
          </w:tcPr>
          <w:p>
            <w:pPr>
              <w:spacing w:after="0"/>
            </w:pPr>
            <w:r>
              <w:rPr>
                <w:sz w:val="15"/>
              </w:rPr>
              <w:t>Markenlogo, statischer Riftimpuls, keine Fortschrittsbehauptung.</w:t>
            </w:r>
          </w:p>
        </w:tc>
        <w:tc>
          <w:tcPr>
            <w:tcW w:type="dxa" w:w="2232"/>
            <w:vAlign w:val="center"/>
            <w:tcMar>
              <w:top w:w="60" w:type="dxa"/>
              <w:start w:w="70" w:type="dxa"/>
              <w:bottom w:w="60" w:type="dxa"/>
              <w:end w:w="70" w:type="dxa"/>
            </w:tcMar>
          </w:tcPr>
          <w:p>
            <w:pPr>
              <w:spacing w:after="0"/>
            </w:pPr>
            <w:r>
              <w:rPr>
                <w:sz w:val="15"/>
              </w:rPr>
              <w:t>Keine; max. bis Web-Boot bereit.</w:t>
            </w:r>
          </w:p>
        </w:tc>
      </w:tr>
      <w:tr>
        <w:trPr>
          <w:cantSplit/>
          <w:cantSplit/>
        </w:trPr>
        <w:tc>
          <w:tcPr>
            <w:tcW w:type="dxa" w:w="648"/>
            <w:vAlign w:val="center"/>
            <w:tcMar>
              <w:top w:w="60" w:type="dxa"/>
              <w:start w:w="70" w:type="dxa"/>
              <w:bottom w:w="60" w:type="dxa"/>
              <w:end w:w="70" w:type="dxa"/>
            </w:tcMar>
          </w:tcPr>
          <w:p>
            <w:pPr>
              <w:spacing w:after="0"/>
            </w:pPr>
            <w:r>
              <w:rPr>
                <w:sz w:val="15"/>
              </w:rPr>
              <w:t>S01</w:t>
            </w:r>
          </w:p>
        </w:tc>
        <w:tc>
          <w:tcPr>
            <w:tcW w:type="dxa" w:w="2088"/>
            <w:vAlign w:val="center"/>
            <w:tcMar>
              <w:top w:w="60" w:type="dxa"/>
              <w:start w:w="70" w:type="dxa"/>
              <w:bottom w:w="60" w:type="dxa"/>
              <w:end w:w="70" w:type="dxa"/>
            </w:tcMar>
          </w:tcPr>
          <w:p>
            <w:pPr>
              <w:spacing w:after="0"/>
            </w:pPr>
            <w:r>
              <w:rPr>
                <w:sz w:val="15"/>
              </w:rPr>
              <w:t>Bootstrap/Recovery</w:t>
            </w:r>
          </w:p>
        </w:tc>
        <w:tc>
          <w:tcPr>
            <w:tcW w:type="dxa" w:w="5256"/>
            <w:vAlign w:val="center"/>
            <w:tcMar>
              <w:top w:w="60" w:type="dxa"/>
              <w:start w:w="70" w:type="dxa"/>
              <w:bottom w:w="60" w:type="dxa"/>
              <w:end w:w="70" w:type="dxa"/>
            </w:tcMar>
          </w:tcPr>
          <w:p>
            <w:pPr>
              <w:spacing w:after="0"/>
            </w:pPr>
            <w:r>
              <w:rPr>
                <w:sz w:val="15"/>
              </w:rPr>
              <w:t>Content-/Saveprüfung, Migrationsstatus, klare Wiederherstellung.</w:t>
            </w:r>
          </w:p>
        </w:tc>
        <w:tc>
          <w:tcPr>
            <w:tcW w:type="dxa" w:w="2232"/>
            <w:vAlign w:val="center"/>
            <w:tcMar>
              <w:top w:w="60" w:type="dxa"/>
              <w:start w:w="70" w:type="dxa"/>
              <w:bottom w:w="60" w:type="dxa"/>
              <w:end w:w="70" w:type="dxa"/>
            </w:tcMar>
          </w:tcPr>
          <w:p>
            <w:pPr>
              <w:spacing w:after="0"/>
            </w:pPr>
            <w:r>
              <w:rPr>
                <w:sz w:val="15"/>
              </w:rPr>
              <w:t>Wiederholen, Backup laden, Diagnose exportieren.</w:t>
            </w:r>
          </w:p>
        </w:tc>
      </w:tr>
      <w:tr>
        <w:trPr>
          <w:cantSplit/>
          <w:cantSplit/>
        </w:trPr>
        <w:tc>
          <w:tcPr>
            <w:tcW w:type="dxa" w:w="648"/>
            <w:vAlign w:val="center"/>
            <w:tcMar>
              <w:top w:w="60" w:type="dxa"/>
              <w:start w:w="70" w:type="dxa"/>
              <w:bottom w:w="60" w:type="dxa"/>
              <w:end w:w="70" w:type="dxa"/>
            </w:tcMar>
          </w:tcPr>
          <w:p>
            <w:pPr>
              <w:spacing w:after="0"/>
            </w:pPr>
            <w:r>
              <w:rPr>
                <w:sz w:val="15"/>
              </w:rPr>
              <w:t>S02</w:t>
            </w:r>
          </w:p>
        </w:tc>
        <w:tc>
          <w:tcPr>
            <w:tcW w:type="dxa" w:w="2088"/>
            <w:vAlign w:val="center"/>
            <w:tcMar>
              <w:top w:w="60" w:type="dxa"/>
              <w:start w:w="70" w:type="dxa"/>
              <w:bottom w:w="60" w:type="dxa"/>
              <w:end w:w="70" w:type="dxa"/>
            </w:tcMar>
          </w:tcPr>
          <w:p>
            <w:pPr>
              <w:spacing w:after="0"/>
            </w:pPr>
            <w:r>
              <w:rPr>
                <w:sz w:val="15"/>
              </w:rPr>
              <w:t>Erststart</w:t>
            </w:r>
          </w:p>
        </w:tc>
        <w:tc>
          <w:tcPr>
            <w:tcW w:type="dxa" w:w="5256"/>
            <w:vAlign w:val="center"/>
            <w:tcMar>
              <w:top w:w="60" w:type="dxa"/>
              <w:start w:w="70" w:type="dxa"/>
              <w:bottom w:w="60" w:type="dxa"/>
              <w:end w:w="70" w:type="dxa"/>
            </w:tcMar>
          </w:tcPr>
          <w:p>
            <w:pPr>
              <w:spacing w:after="0"/>
            </w:pPr>
            <w:r>
              <w:rPr>
                <w:sz w:val="15"/>
              </w:rPr>
              <w:t>Sprache DE/EN, Untertitel an, Textgröße, Reduce Motion, Haptik.</w:t>
            </w:r>
          </w:p>
        </w:tc>
        <w:tc>
          <w:tcPr>
            <w:tcW w:type="dxa" w:w="2232"/>
            <w:vAlign w:val="center"/>
            <w:tcMar>
              <w:top w:w="60" w:type="dxa"/>
              <w:start w:w="70" w:type="dxa"/>
              <w:bottom w:w="60" w:type="dxa"/>
              <w:end w:w="70" w:type="dxa"/>
            </w:tcMar>
          </w:tcPr>
          <w:p>
            <w:pPr>
              <w:spacing w:after="0"/>
            </w:pPr>
            <w:r>
              <w:rPr>
                <w:sz w:val="15"/>
              </w:rPr>
              <w:t>Übernehmen; später vollständig änderbar.</w:t>
            </w:r>
          </w:p>
        </w:tc>
      </w:tr>
      <w:tr>
        <w:trPr>
          <w:cantSplit/>
          <w:cantSplit/>
        </w:trPr>
        <w:tc>
          <w:tcPr>
            <w:tcW w:type="dxa" w:w="648"/>
            <w:vAlign w:val="center"/>
            <w:tcMar>
              <w:top w:w="60" w:type="dxa"/>
              <w:start w:w="70" w:type="dxa"/>
              <w:bottom w:w="60" w:type="dxa"/>
              <w:end w:w="70" w:type="dxa"/>
            </w:tcMar>
          </w:tcPr>
          <w:p>
            <w:pPr>
              <w:spacing w:after="0"/>
            </w:pPr>
            <w:r>
              <w:rPr>
                <w:sz w:val="15"/>
              </w:rPr>
              <w:t>S03</w:t>
            </w:r>
          </w:p>
        </w:tc>
        <w:tc>
          <w:tcPr>
            <w:tcW w:type="dxa" w:w="2088"/>
            <w:vAlign w:val="center"/>
            <w:tcMar>
              <w:top w:w="60" w:type="dxa"/>
              <w:start w:w="70" w:type="dxa"/>
              <w:bottom w:w="60" w:type="dxa"/>
              <w:end w:w="70" w:type="dxa"/>
            </w:tcMar>
          </w:tcPr>
          <w:p>
            <w:pPr>
              <w:spacing w:after="0"/>
            </w:pPr>
            <w:r>
              <w:rPr>
                <w:sz w:val="15"/>
              </w:rPr>
              <w:t>Titel</w:t>
            </w:r>
          </w:p>
        </w:tc>
        <w:tc>
          <w:tcPr>
            <w:tcW w:type="dxa" w:w="5256"/>
            <w:vAlign w:val="center"/>
            <w:tcMar>
              <w:top w:w="60" w:type="dxa"/>
              <w:start w:w="70" w:type="dxa"/>
              <w:bottom w:w="60" w:type="dxa"/>
              <w:end w:w="70" w:type="dxa"/>
            </w:tcMar>
          </w:tcPr>
          <w:p>
            <w:pPr>
              <w:spacing w:after="0"/>
            </w:pPr>
            <w:r>
              <w:rPr>
                <w:sz w:val="15"/>
              </w:rPr>
              <w:t>Continue, Neues Spiel, Einstellungen, Archiv nach Freischaltung, Rechtliches.</w:t>
            </w:r>
          </w:p>
        </w:tc>
        <w:tc>
          <w:tcPr>
            <w:tcW w:type="dxa" w:w="2232"/>
            <w:vAlign w:val="center"/>
            <w:tcMar>
              <w:top w:w="60" w:type="dxa"/>
              <w:start w:w="70" w:type="dxa"/>
              <w:bottom w:w="60" w:type="dxa"/>
              <w:end w:w="70" w:type="dxa"/>
            </w:tcMar>
          </w:tcPr>
          <w:p>
            <w:pPr>
              <w:spacing w:after="0"/>
            </w:pPr>
            <w:r>
              <w:rPr>
                <w:sz w:val="15"/>
              </w:rPr>
              <w:t>Continue ist visuell primär, wenn Save vorhanden.</w:t>
            </w:r>
          </w:p>
        </w:tc>
      </w:tr>
      <w:tr>
        <w:trPr>
          <w:cantSplit/>
          <w:cantSplit/>
        </w:trPr>
        <w:tc>
          <w:tcPr>
            <w:tcW w:type="dxa" w:w="648"/>
            <w:vAlign w:val="center"/>
            <w:tcMar>
              <w:top w:w="60" w:type="dxa"/>
              <w:start w:w="70" w:type="dxa"/>
              <w:bottom w:w="60" w:type="dxa"/>
              <w:end w:w="70" w:type="dxa"/>
            </w:tcMar>
          </w:tcPr>
          <w:p>
            <w:pPr>
              <w:spacing w:after="0"/>
            </w:pPr>
            <w:r>
              <w:rPr>
                <w:sz w:val="15"/>
              </w:rPr>
              <w:t>S04</w:t>
            </w:r>
          </w:p>
        </w:tc>
        <w:tc>
          <w:tcPr>
            <w:tcW w:type="dxa" w:w="2088"/>
            <w:vAlign w:val="center"/>
            <w:tcMar>
              <w:top w:w="60" w:type="dxa"/>
              <w:start w:w="70" w:type="dxa"/>
              <w:bottom w:w="60" w:type="dxa"/>
              <w:end w:w="70" w:type="dxa"/>
            </w:tcMar>
          </w:tcPr>
          <w:p>
            <w:pPr>
              <w:spacing w:after="0"/>
            </w:pPr>
            <w:r>
              <w:rPr>
                <w:sz w:val="15"/>
              </w:rPr>
              <w:t>Neues Spiel</w:t>
            </w:r>
          </w:p>
        </w:tc>
        <w:tc>
          <w:tcPr>
            <w:tcW w:type="dxa" w:w="5256"/>
            <w:vAlign w:val="center"/>
            <w:tcMar>
              <w:top w:w="60" w:type="dxa"/>
              <w:start w:w="70" w:type="dxa"/>
              <w:bottom w:w="60" w:type="dxa"/>
              <w:end w:w="70" w:type="dxa"/>
            </w:tcMar>
          </w:tcPr>
          <w:p>
            <w:pPr>
              <w:spacing w:after="0"/>
            </w:pPr>
            <w:r>
              <w:rPr>
                <w:sz w:val="15"/>
              </w:rPr>
              <w:t>Schwierigkeit Entdecker/Normal; Veteran gesperrt erklären.</w:t>
            </w:r>
          </w:p>
        </w:tc>
        <w:tc>
          <w:tcPr>
            <w:tcW w:type="dxa" w:w="2232"/>
            <w:vAlign w:val="center"/>
            <w:tcMar>
              <w:top w:w="60" w:type="dxa"/>
              <w:start w:w="70" w:type="dxa"/>
              <w:bottom w:w="60" w:type="dxa"/>
              <w:end w:w="70" w:type="dxa"/>
            </w:tcMar>
          </w:tcPr>
          <w:p>
            <w:pPr>
              <w:spacing w:after="0"/>
            </w:pPr>
            <w:r>
              <w:rPr>
                <w:sz w:val="15"/>
              </w:rPr>
              <w:t>Starten, zurück.</w:t>
            </w:r>
          </w:p>
        </w:tc>
      </w:tr>
      <w:tr>
        <w:trPr>
          <w:cantSplit/>
          <w:cantSplit/>
        </w:trPr>
        <w:tc>
          <w:tcPr>
            <w:tcW w:type="dxa" w:w="648"/>
            <w:vAlign w:val="center"/>
            <w:tcMar>
              <w:top w:w="60" w:type="dxa"/>
              <w:start w:w="70" w:type="dxa"/>
              <w:bottom w:w="60" w:type="dxa"/>
              <w:end w:w="70" w:type="dxa"/>
            </w:tcMar>
          </w:tcPr>
          <w:p>
            <w:pPr>
              <w:spacing w:after="0"/>
            </w:pPr>
            <w:r>
              <w:rPr>
                <w:sz w:val="15"/>
              </w:rPr>
              <w:t>S05</w:t>
            </w:r>
          </w:p>
        </w:tc>
        <w:tc>
          <w:tcPr>
            <w:tcW w:type="dxa" w:w="2088"/>
            <w:vAlign w:val="center"/>
            <w:tcMar>
              <w:top w:w="60" w:type="dxa"/>
              <w:start w:w="70" w:type="dxa"/>
              <w:bottom w:w="60" w:type="dxa"/>
              <w:end w:w="70" w:type="dxa"/>
            </w:tcMar>
          </w:tcPr>
          <w:p>
            <w:pPr>
              <w:spacing w:after="0"/>
            </w:pPr>
            <w:r>
              <w:rPr>
                <w:sz w:val="15"/>
              </w:rPr>
              <w:t>Lade-/Fortsetzenkarte</w:t>
            </w:r>
          </w:p>
        </w:tc>
        <w:tc>
          <w:tcPr>
            <w:tcW w:type="dxa" w:w="5256"/>
            <w:vAlign w:val="center"/>
            <w:tcMar>
              <w:top w:w="60" w:type="dxa"/>
              <w:start w:w="70" w:type="dxa"/>
              <w:bottom w:w="60" w:type="dxa"/>
              <w:end w:w="70" w:type="dxa"/>
            </w:tcMar>
          </w:tcPr>
          <w:p>
            <w:pPr>
              <w:spacing w:after="0"/>
            </w:pPr>
            <w:r>
              <w:rPr>
                <w:sz w:val="15"/>
              </w:rPr>
              <w:t>Zeigt Modus, Mission/Knoten, Spielzeit, Savezustand.</w:t>
            </w:r>
          </w:p>
        </w:tc>
        <w:tc>
          <w:tcPr>
            <w:tcW w:type="dxa" w:w="2232"/>
            <w:vAlign w:val="center"/>
            <w:tcMar>
              <w:top w:w="60" w:type="dxa"/>
              <w:start w:w="70" w:type="dxa"/>
              <w:bottom w:w="60" w:type="dxa"/>
              <w:end w:w="70" w:type="dxa"/>
            </w:tcMar>
          </w:tcPr>
          <w:p>
            <w:pPr>
              <w:spacing w:after="0"/>
            </w:pPr>
            <w:r>
              <w:rPr>
                <w:sz w:val="15"/>
              </w:rPr>
              <w:t>Fortsetzen, sicheren Neustart des Kampfes bei Recovery.</w:t>
            </w:r>
          </w:p>
        </w:tc>
      </w:tr>
      <w:tr>
        <w:trPr>
          <w:cantSplit/>
          <w:cantSplit/>
        </w:trPr>
        <w:tc>
          <w:tcPr>
            <w:tcW w:type="dxa" w:w="648"/>
            <w:vAlign w:val="center"/>
            <w:tcMar>
              <w:top w:w="60" w:type="dxa"/>
              <w:start w:w="70" w:type="dxa"/>
              <w:bottom w:w="60" w:type="dxa"/>
              <w:end w:w="70" w:type="dxa"/>
            </w:tcMar>
          </w:tcPr>
          <w:p>
            <w:pPr>
              <w:spacing w:after="0"/>
            </w:pPr>
            <w:r>
              <w:rPr>
                <w:sz w:val="15"/>
              </w:rPr>
              <w:t>S06</w:t>
            </w:r>
          </w:p>
        </w:tc>
        <w:tc>
          <w:tcPr>
            <w:tcW w:type="dxa" w:w="2088"/>
            <w:vAlign w:val="center"/>
            <w:tcMar>
              <w:top w:w="60" w:type="dxa"/>
              <w:start w:w="70" w:type="dxa"/>
              <w:bottom w:w="60" w:type="dxa"/>
              <w:end w:w="70" w:type="dxa"/>
            </w:tcMar>
          </w:tcPr>
          <w:p>
            <w:pPr>
              <w:spacing w:after="0"/>
            </w:pPr>
            <w:r>
              <w:rPr>
                <w:sz w:val="15"/>
              </w:rPr>
              <w:t>Einstellungen-Hub</w:t>
            </w:r>
          </w:p>
        </w:tc>
        <w:tc>
          <w:tcPr>
            <w:tcW w:type="dxa" w:w="5256"/>
            <w:vAlign w:val="center"/>
            <w:tcMar>
              <w:top w:w="60" w:type="dxa"/>
              <w:start w:w="70" w:type="dxa"/>
              <w:bottom w:w="60" w:type="dxa"/>
              <w:end w:w="70" w:type="dxa"/>
            </w:tcMar>
          </w:tcPr>
          <w:p>
            <w:pPr>
              <w:spacing w:after="0"/>
            </w:pPr>
            <w:r>
              <w:rPr>
                <w:sz w:val="15"/>
              </w:rPr>
              <w:t>Audio, Grafik, Bedienung, Barrierefreiheit, Sprache, Save, Rechtliches.</w:t>
            </w:r>
          </w:p>
        </w:tc>
        <w:tc>
          <w:tcPr>
            <w:tcW w:type="dxa" w:w="2232"/>
            <w:vAlign w:val="center"/>
            <w:tcMar>
              <w:top w:w="60" w:type="dxa"/>
              <w:start w:w="70" w:type="dxa"/>
              <w:bottom w:w="60" w:type="dxa"/>
              <w:end w:w="70" w:type="dxa"/>
            </w:tcMar>
          </w:tcPr>
          <w:p>
            <w:pPr>
              <w:spacing w:after="0"/>
            </w:pPr>
            <w:r>
              <w:rPr>
                <w:sz w:val="15"/>
              </w:rPr>
              <w:t>Unterseiten öffnen.</w:t>
            </w:r>
          </w:p>
        </w:tc>
      </w:tr>
      <w:tr>
        <w:trPr>
          <w:cantSplit/>
          <w:cantSplit/>
        </w:trPr>
        <w:tc>
          <w:tcPr>
            <w:tcW w:type="dxa" w:w="648"/>
            <w:vAlign w:val="center"/>
            <w:tcMar>
              <w:top w:w="60" w:type="dxa"/>
              <w:start w:w="70" w:type="dxa"/>
              <w:bottom w:w="60" w:type="dxa"/>
              <w:end w:w="70" w:type="dxa"/>
            </w:tcMar>
          </w:tcPr>
          <w:p>
            <w:pPr>
              <w:spacing w:after="0"/>
            </w:pPr>
            <w:r>
              <w:rPr>
                <w:sz w:val="15"/>
              </w:rPr>
              <w:t>S07</w:t>
            </w:r>
          </w:p>
        </w:tc>
        <w:tc>
          <w:tcPr>
            <w:tcW w:type="dxa" w:w="2088"/>
            <w:vAlign w:val="center"/>
            <w:tcMar>
              <w:top w:w="60" w:type="dxa"/>
              <w:start w:w="70" w:type="dxa"/>
              <w:bottom w:w="60" w:type="dxa"/>
              <w:end w:w="70" w:type="dxa"/>
            </w:tcMar>
          </w:tcPr>
          <w:p>
            <w:pPr>
              <w:spacing w:after="0"/>
            </w:pPr>
            <w:r>
              <w:rPr>
                <w:sz w:val="15"/>
              </w:rPr>
              <w:t>Rechtliches/About</w:t>
            </w:r>
          </w:p>
        </w:tc>
        <w:tc>
          <w:tcPr>
            <w:tcW w:type="dxa" w:w="5256"/>
            <w:vAlign w:val="center"/>
            <w:tcMar>
              <w:top w:w="60" w:type="dxa"/>
              <w:start w:w="70" w:type="dxa"/>
              <w:bottom w:w="60" w:type="dxa"/>
              <w:end w:w="70" w:type="dxa"/>
            </w:tcMar>
          </w:tcPr>
          <w:p>
            <w:pPr>
              <w:spacing w:after="0"/>
            </w:pPr>
            <w:r>
              <w:rPr>
                <w:sz w:val="15"/>
              </w:rPr>
              <w:t>Version, Datenschutz, Support, Lizenzen, Credits.</w:t>
            </w:r>
          </w:p>
        </w:tc>
        <w:tc>
          <w:tcPr>
            <w:tcW w:type="dxa" w:w="2232"/>
            <w:vAlign w:val="center"/>
            <w:tcMar>
              <w:top w:w="60" w:type="dxa"/>
              <w:start w:w="70" w:type="dxa"/>
              <w:bottom w:w="60" w:type="dxa"/>
              <w:end w:w="70" w:type="dxa"/>
            </w:tcMar>
          </w:tcPr>
          <w:p>
            <w:pPr>
              <w:spacing w:after="0"/>
            </w:pPr>
            <w:r>
              <w:rPr>
                <w:sz w:val="15"/>
              </w:rPr>
              <w:t>Systembrowser, Diagnose kopieren/exportieren.</w:t>
            </w:r>
          </w:p>
        </w:tc>
      </w:tr>
      <w:tr>
        <w:trPr>
          <w:cantSplit/>
          <w:cantSplit/>
        </w:trPr>
        <w:tc>
          <w:tcPr>
            <w:tcW w:type="dxa" w:w="648"/>
            <w:vAlign w:val="center"/>
            <w:tcMar>
              <w:top w:w="60" w:type="dxa"/>
              <w:start w:w="70" w:type="dxa"/>
              <w:bottom w:w="60" w:type="dxa"/>
              <w:end w:w="70" w:type="dxa"/>
            </w:tcMar>
          </w:tcPr>
          <w:p>
            <w:pPr>
              <w:spacing w:after="0"/>
            </w:pPr>
            <w:r>
              <w:rPr>
                <w:sz w:val="15"/>
              </w:rPr>
              <w:t>S08</w:t>
            </w:r>
          </w:p>
        </w:tc>
        <w:tc>
          <w:tcPr>
            <w:tcW w:type="dxa" w:w="2088"/>
            <w:vAlign w:val="center"/>
            <w:tcMar>
              <w:top w:w="60" w:type="dxa"/>
              <w:start w:w="70" w:type="dxa"/>
              <w:bottom w:w="60" w:type="dxa"/>
              <w:end w:w="70" w:type="dxa"/>
            </w:tcMar>
          </w:tcPr>
          <w:p>
            <w:pPr>
              <w:spacing w:after="0"/>
            </w:pPr>
            <w:r>
              <w:rPr>
                <w:sz w:val="15"/>
              </w:rPr>
              <w:t>Globale Hilfe</w:t>
            </w:r>
          </w:p>
        </w:tc>
        <w:tc>
          <w:tcPr>
            <w:tcW w:type="dxa" w:w="5256"/>
            <w:vAlign w:val="center"/>
            <w:tcMar>
              <w:top w:w="60" w:type="dxa"/>
              <w:start w:w="70" w:type="dxa"/>
              <w:bottom w:w="60" w:type="dxa"/>
              <w:end w:w="70" w:type="dxa"/>
            </w:tcMar>
          </w:tcPr>
          <w:p>
            <w:pPr>
              <w:spacing w:after="0"/>
            </w:pPr>
            <w:r>
              <w:rPr>
                <w:sz w:val="15"/>
              </w:rPr>
              <w:t>Tutorials, Glossar, Steuerung, FAQ.</w:t>
            </w:r>
          </w:p>
        </w:tc>
        <w:tc>
          <w:tcPr>
            <w:tcW w:type="dxa" w:w="2232"/>
            <w:vAlign w:val="center"/>
            <w:tcMar>
              <w:top w:w="60" w:type="dxa"/>
              <w:start w:w="70" w:type="dxa"/>
              <w:bottom w:w="60" w:type="dxa"/>
              <w:end w:w="70" w:type="dxa"/>
            </w:tcMar>
          </w:tcPr>
          <w:p>
            <w:pPr>
              <w:spacing w:after="0"/>
            </w:pPr>
            <w:r>
              <w:rPr>
                <w:sz w:val="15"/>
              </w:rPr>
              <w:t>Suchen, Kategorie, zurück zum Ursprung.</w:t>
            </w:r>
          </w:p>
        </w:tc>
      </w:tr>
      <w:tr>
        <w:trPr>
          <w:cantSplit/>
          <w:cantSplit/>
        </w:trPr>
        <w:tc>
          <w:tcPr>
            <w:tcW w:type="dxa" w:w="648"/>
            <w:vAlign w:val="center"/>
            <w:tcMar>
              <w:top w:w="60" w:type="dxa"/>
              <w:start w:w="70" w:type="dxa"/>
              <w:bottom w:w="60" w:type="dxa"/>
              <w:end w:w="70" w:type="dxa"/>
            </w:tcMar>
          </w:tcPr>
          <w:p>
            <w:pPr>
              <w:spacing w:after="0"/>
            </w:pPr>
            <w:r>
              <w:rPr>
                <w:sz w:val="15"/>
              </w:rPr>
              <w:t>S09</w:t>
            </w:r>
          </w:p>
        </w:tc>
        <w:tc>
          <w:tcPr>
            <w:tcW w:type="dxa" w:w="2088"/>
            <w:vAlign w:val="center"/>
            <w:tcMar>
              <w:top w:w="60" w:type="dxa"/>
              <w:start w:w="70" w:type="dxa"/>
              <w:bottom w:w="60" w:type="dxa"/>
              <w:end w:w="70" w:type="dxa"/>
            </w:tcMar>
          </w:tcPr>
          <w:p>
            <w:pPr>
              <w:spacing w:after="0"/>
            </w:pPr>
            <w:r>
              <w:rPr>
                <w:sz w:val="15"/>
              </w:rPr>
              <w:t>Fataler Fehler</w:t>
            </w:r>
          </w:p>
        </w:tc>
        <w:tc>
          <w:tcPr>
            <w:tcW w:type="dxa" w:w="5256"/>
            <w:vAlign w:val="center"/>
            <w:tcMar>
              <w:top w:w="60" w:type="dxa"/>
              <w:start w:w="70" w:type="dxa"/>
              <w:bottom w:w="60" w:type="dxa"/>
              <w:end w:w="70" w:type="dxa"/>
            </w:tcMar>
          </w:tcPr>
          <w:p>
            <w:pPr>
              <w:spacing w:after="0"/>
            </w:pPr>
            <w:r>
              <w:rPr>
                <w:sz w:val="15"/>
              </w:rPr>
              <w:t>Nicht beschönigte Fehlermeldung ohne Stacktrace; Save geschützt.</w:t>
            </w:r>
          </w:p>
        </w:tc>
        <w:tc>
          <w:tcPr>
            <w:tcW w:type="dxa" w:w="2232"/>
            <w:vAlign w:val="center"/>
            <w:tcMar>
              <w:top w:w="60" w:type="dxa"/>
              <w:start w:w="70" w:type="dxa"/>
              <w:bottom w:w="60" w:type="dxa"/>
              <w:end w:w="70" w:type="dxa"/>
            </w:tcMar>
          </w:tcPr>
          <w:p>
            <w:pPr>
              <w:spacing w:after="0"/>
            </w:pPr>
            <w:r>
              <w:rPr>
                <w:sz w:val="15"/>
              </w:rPr>
              <w:t>Neustart, Backup, Diagnoseexport.</w:t>
            </w:r>
          </w:p>
        </w:tc>
      </w:tr>
    </w:tbl>
    <w:p>
      <w:pPr/>
    </w:p>
    <w:p>
      <w:pPr>
        <w:pStyle w:val="Heading3"/>
        <w:keepNext/>
      </w:pPr>
      <w:r>
        <w:t>54.2 Hauptquartier und permanente Verwaltung</w:t>
      </w:r>
    </w:p>
    <w:tbl>
      <w:tblPr>
        <w:tblW w:type="auto" w:w="0"/>
        <w:jc w:val="center"/>
        <w:tblLook w:firstColumn="1" w:firstRow="1" w:lastColumn="0" w:lastRow="0" w:noHBand="0" w:noVBand="1" w:val="04A0"/>
      </w:tblPr>
      <w:tblGrid>
        <w:gridCol w:w="2551"/>
        <w:gridCol w:w="2551"/>
        <w:gridCol w:w="2551"/>
        <w:gridCol w:w="2551"/>
      </w:tblGrid>
      <w:tr>
        <w:trPr>
          <w:tblHeader w:val="true"/>
          <w:cantSplit/>
          <w:tblHeader w:val="true"/>
          <w:cantSplit/>
        </w:trPr>
        <w:tc>
          <w:tcPr>
            <w:tcW w:type="dxa" w:w="619"/>
            <w:shd w:fill="2B2148"/>
            <w:vAlign w:val="center"/>
          </w:tcPr>
          <w:p>
            <w:r>
              <w:rPr>
                <w:b/>
                <w:color w:val="FFFFFF"/>
                <w:sz w:val="15"/>
              </w:rPr>
              <w:t>ID</w:t>
            </w:r>
          </w:p>
        </w:tc>
        <w:tc>
          <w:tcPr>
            <w:tcW w:type="dxa" w:w="1944"/>
            <w:shd w:fill="2B2148"/>
            <w:vAlign w:val="center"/>
          </w:tcPr>
          <w:p>
            <w:r>
              <w:rPr>
                <w:b/>
                <w:color w:val="FFFFFF"/>
                <w:sz w:val="15"/>
              </w:rPr>
              <w:t>Screen</w:t>
            </w:r>
          </w:p>
        </w:tc>
        <w:tc>
          <w:tcPr>
            <w:tcW w:type="dxa" w:w="5400"/>
            <w:shd w:fill="2B2148"/>
            <w:vAlign w:val="center"/>
          </w:tcPr>
          <w:p>
            <w:r>
              <w:rPr>
                <w:b/>
                <w:color w:val="FFFFFF"/>
                <w:sz w:val="15"/>
              </w:rPr>
              <w:t>Pflichtinhalt</w:t>
            </w:r>
          </w:p>
        </w:tc>
        <w:tc>
          <w:tcPr>
            <w:tcW w:type="dxa" w:w="2261"/>
            <w:shd w:fill="2B2148"/>
            <w:vAlign w:val="center"/>
          </w:tcPr>
          <w:p>
            <w:r>
              <w:rPr>
                <w:b/>
                <w:color w:val="FFFFFF"/>
                <w:sz w:val="15"/>
              </w:rPr>
              <w:t>Primäre Aktionen</w:t>
            </w:r>
          </w:p>
        </w:tc>
      </w:tr>
      <w:tr>
        <w:trPr>
          <w:cantSplit/>
          <w:cantSplit/>
        </w:trPr>
        <w:tc>
          <w:tcPr>
            <w:tcW w:type="dxa" w:w="619"/>
            <w:vAlign w:val="center"/>
            <w:tcMar>
              <w:top w:w="60" w:type="dxa"/>
              <w:start w:w="70" w:type="dxa"/>
              <w:bottom w:w="60" w:type="dxa"/>
              <w:end w:w="70" w:type="dxa"/>
            </w:tcMar>
          </w:tcPr>
          <w:p>
            <w:pPr>
              <w:spacing w:after="0"/>
            </w:pPr>
            <w:r>
              <w:rPr>
                <w:sz w:val="15"/>
              </w:rPr>
              <w:t>S10</w:t>
            </w:r>
          </w:p>
        </w:tc>
        <w:tc>
          <w:tcPr>
            <w:tcW w:type="dxa" w:w="1944"/>
            <w:vAlign w:val="center"/>
            <w:tcMar>
              <w:top w:w="60" w:type="dxa"/>
              <w:start w:w="70" w:type="dxa"/>
              <w:bottom w:w="60" w:type="dxa"/>
              <w:end w:w="70" w:type="dxa"/>
            </w:tcMar>
          </w:tcPr>
          <w:p>
            <w:pPr>
              <w:spacing w:after="0"/>
            </w:pPr>
            <w:r>
              <w:rPr>
                <w:sz w:val="15"/>
              </w:rPr>
              <w:t>HQ-Übersicht</w:t>
            </w:r>
          </w:p>
        </w:tc>
        <w:tc>
          <w:tcPr>
            <w:tcW w:type="dxa" w:w="5400"/>
            <w:vAlign w:val="center"/>
            <w:tcMar>
              <w:top w:w="60" w:type="dxa"/>
              <w:start w:w="70" w:type="dxa"/>
              <w:bottom w:w="60" w:type="dxa"/>
              <w:end w:w="70" w:type="dxa"/>
            </w:tcMar>
          </w:tcPr>
          <w:p>
            <w:pPr>
              <w:spacing w:after="0"/>
            </w:pPr>
            <w:r>
              <w:rPr>
                <w:sz w:val="15"/>
              </w:rPr>
              <w:t>Animierte HQ-Szene, sechs Bereiche, Währungen, neue Inhalte, Continue Run.</w:t>
            </w:r>
          </w:p>
        </w:tc>
        <w:tc>
          <w:tcPr>
            <w:tcW w:type="dxa" w:w="2261"/>
            <w:vAlign w:val="center"/>
            <w:tcMar>
              <w:top w:w="60" w:type="dxa"/>
              <w:start w:w="70" w:type="dxa"/>
              <w:bottom w:w="60" w:type="dxa"/>
              <w:end w:w="70" w:type="dxa"/>
            </w:tcMar>
          </w:tcPr>
          <w:p>
            <w:pPr>
              <w:spacing w:after="0"/>
            </w:pPr>
            <w:r>
              <w:rPr>
                <w:sz w:val="15"/>
              </w:rPr>
              <w:t>Einsatztafel, Halle, Kaserne, Werkstatt, Archiv, Riftkammer.</w:t>
            </w:r>
          </w:p>
        </w:tc>
      </w:tr>
      <w:tr>
        <w:trPr>
          <w:cantSplit/>
          <w:cantSplit/>
        </w:trPr>
        <w:tc>
          <w:tcPr>
            <w:tcW w:type="dxa" w:w="619"/>
            <w:vAlign w:val="center"/>
            <w:tcMar>
              <w:top w:w="60" w:type="dxa"/>
              <w:start w:w="70" w:type="dxa"/>
              <w:bottom w:w="60" w:type="dxa"/>
              <w:end w:w="70" w:type="dxa"/>
            </w:tcMar>
          </w:tcPr>
          <w:p>
            <w:pPr>
              <w:spacing w:after="0"/>
            </w:pPr>
            <w:r>
              <w:rPr>
                <w:sz w:val="15"/>
              </w:rPr>
              <w:t>S11</w:t>
            </w:r>
          </w:p>
        </w:tc>
        <w:tc>
          <w:tcPr>
            <w:tcW w:type="dxa" w:w="1944"/>
            <w:vAlign w:val="center"/>
            <w:tcMar>
              <w:top w:w="60" w:type="dxa"/>
              <w:start w:w="70" w:type="dxa"/>
              <w:bottom w:w="60" w:type="dxa"/>
              <w:end w:w="70" w:type="dxa"/>
            </w:tcMar>
          </w:tcPr>
          <w:p>
            <w:pPr>
              <w:spacing w:after="0"/>
            </w:pPr>
            <w:r>
              <w:rPr>
                <w:sz w:val="15"/>
              </w:rPr>
              <w:t>Einsatztafel</w:t>
            </w:r>
          </w:p>
        </w:tc>
        <w:tc>
          <w:tcPr>
            <w:tcW w:type="dxa" w:w="5400"/>
            <w:vAlign w:val="center"/>
            <w:tcMar>
              <w:top w:w="60" w:type="dxa"/>
              <w:start w:w="70" w:type="dxa"/>
              <w:bottom w:w="60" w:type="dxa"/>
              <w:end w:w="70" w:type="dxa"/>
            </w:tcMar>
          </w:tcPr>
          <w:p>
            <w:pPr>
              <w:spacing w:after="0"/>
            </w:pPr>
            <w:r>
              <w:rPr>
                <w:sz w:val="15"/>
              </w:rPr>
              <w:t>Aktkarte, 20 Missionen, Schwierigkeit, Abschlussstatus, Empfehlungen.</w:t>
            </w:r>
          </w:p>
        </w:tc>
        <w:tc>
          <w:tcPr>
            <w:tcW w:type="dxa" w:w="2261"/>
            <w:vAlign w:val="center"/>
            <w:tcMar>
              <w:top w:w="60" w:type="dxa"/>
              <w:start w:w="70" w:type="dxa"/>
              <w:bottom w:w="60" w:type="dxa"/>
              <w:end w:w="70" w:type="dxa"/>
            </w:tcMar>
          </w:tcPr>
          <w:p>
            <w:pPr>
              <w:spacing w:after="0"/>
            </w:pPr>
            <w:r>
              <w:rPr>
                <w:sz w:val="15"/>
              </w:rPr>
              <w:t>Mission wählen, Details öffnen.</w:t>
            </w:r>
          </w:p>
        </w:tc>
      </w:tr>
      <w:tr>
        <w:trPr>
          <w:cantSplit/>
          <w:cantSplit/>
        </w:trPr>
        <w:tc>
          <w:tcPr>
            <w:tcW w:type="dxa" w:w="619"/>
            <w:vAlign w:val="center"/>
            <w:tcMar>
              <w:top w:w="60" w:type="dxa"/>
              <w:start w:w="70" w:type="dxa"/>
              <w:bottom w:w="60" w:type="dxa"/>
              <w:end w:w="70" w:type="dxa"/>
            </w:tcMar>
          </w:tcPr>
          <w:p>
            <w:pPr>
              <w:spacing w:after="0"/>
            </w:pPr>
            <w:r>
              <w:rPr>
                <w:sz w:val="15"/>
              </w:rPr>
              <w:t>S12</w:t>
            </w:r>
          </w:p>
        </w:tc>
        <w:tc>
          <w:tcPr>
            <w:tcW w:type="dxa" w:w="1944"/>
            <w:vAlign w:val="center"/>
            <w:tcMar>
              <w:top w:w="60" w:type="dxa"/>
              <w:start w:w="70" w:type="dxa"/>
              <w:bottom w:w="60" w:type="dxa"/>
              <w:end w:w="70" w:type="dxa"/>
            </w:tcMar>
          </w:tcPr>
          <w:p>
            <w:pPr>
              <w:spacing w:after="0"/>
            </w:pPr>
            <w:r>
              <w:rPr>
                <w:sz w:val="15"/>
              </w:rPr>
              <w:t>Missionsdetails</w:t>
            </w:r>
          </w:p>
        </w:tc>
        <w:tc>
          <w:tcPr>
            <w:tcW w:type="dxa" w:w="5400"/>
            <w:vAlign w:val="center"/>
            <w:tcMar>
              <w:top w:w="60" w:type="dxa"/>
              <w:start w:w="70" w:type="dxa"/>
              <w:bottom w:w="60" w:type="dxa"/>
              <w:end w:w="70" w:type="dxa"/>
            </w:tcMar>
          </w:tcPr>
          <w:p>
            <w:pPr>
              <w:spacing w:after="0"/>
            </w:pPr>
            <w:r>
              <w:rPr>
                <w:sz w:val="15"/>
              </w:rPr>
              <w:t>Storyziel, Knotenprofil, Gegnerrollen, Modifikatoren, Erst-/Repeatloot.</w:t>
            </w:r>
          </w:p>
        </w:tc>
        <w:tc>
          <w:tcPr>
            <w:tcW w:type="dxa" w:w="2261"/>
            <w:vAlign w:val="center"/>
            <w:tcMar>
              <w:top w:w="60" w:type="dxa"/>
              <w:start w:w="70" w:type="dxa"/>
              <w:bottom w:w="60" w:type="dxa"/>
              <w:end w:w="70" w:type="dxa"/>
            </w:tcMar>
          </w:tcPr>
          <w:p>
            <w:pPr>
              <w:spacing w:after="0"/>
            </w:pPr>
            <w:r>
              <w:rPr>
                <w:sz w:val="15"/>
              </w:rPr>
              <w:t>Expedition vorbereiten.</w:t>
            </w:r>
          </w:p>
        </w:tc>
      </w:tr>
      <w:tr>
        <w:trPr>
          <w:cantSplit/>
          <w:cantSplit/>
        </w:trPr>
        <w:tc>
          <w:tcPr>
            <w:tcW w:type="dxa" w:w="619"/>
            <w:vAlign w:val="center"/>
            <w:tcMar>
              <w:top w:w="60" w:type="dxa"/>
              <w:start w:w="70" w:type="dxa"/>
              <w:bottom w:w="60" w:type="dxa"/>
              <w:end w:w="70" w:type="dxa"/>
            </w:tcMar>
          </w:tcPr>
          <w:p>
            <w:pPr>
              <w:spacing w:after="0"/>
            </w:pPr>
            <w:r>
              <w:rPr>
                <w:sz w:val="15"/>
              </w:rPr>
              <w:t>S13</w:t>
            </w:r>
          </w:p>
        </w:tc>
        <w:tc>
          <w:tcPr>
            <w:tcW w:type="dxa" w:w="1944"/>
            <w:vAlign w:val="center"/>
            <w:tcMar>
              <w:top w:w="60" w:type="dxa"/>
              <w:start w:w="70" w:type="dxa"/>
              <w:bottom w:w="60" w:type="dxa"/>
              <w:end w:w="70" w:type="dxa"/>
            </w:tcMar>
          </w:tcPr>
          <w:p>
            <w:pPr>
              <w:spacing w:after="0"/>
            </w:pPr>
            <w:r>
              <w:rPr>
                <w:sz w:val="15"/>
              </w:rPr>
              <w:t>Gruppenauswahl</w:t>
            </w:r>
          </w:p>
        </w:tc>
        <w:tc>
          <w:tcPr>
            <w:tcW w:type="dxa" w:w="5400"/>
            <w:vAlign w:val="center"/>
            <w:tcMar>
              <w:top w:w="60" w:type="dxa"/>
              <w:start w:w="70" w:type="dxa"/>
              <w:bottom w:w="60" w:type="dxa"/>
              <w:end w:w="70" w:type="dxa"/>
            </w:tcMar>
          </w:tcPr>
          <w:p>
            <w:pPr>
              <w:spacing w:after="0"/>
            </w:pPr>
            <w:r>
              <w:rPr>
                <w:sz w:val="15"/>
              </w:rPr>
              <w:t>Verfügbare Helden/Truppen, Platzlimit, Vertrag/Kits, gespeicherte Formationen.</w:t>
            </w:r>
          </w:p>
        </w:tc>
        <w:tc>
          <w:tcPr>
            <w:tcW w:type="dxa" w:w="2261"/>
            <w:vAlign w:val="center"/>
            <w:tcMar>
              <w:top w:w="60" w:type="dxa"/>
              <w:start w:w="70" w:type="dxa"/>
              <w:bottom w:w="60" w:type="dxa"/>
              <w:end w:w="70" w:type="dxa"/>
            </w:tcMar>
          </w:tcPr>
          <w:p>
            <w:pPr>
              <w:spacing w:after="0"/>
            </w:pPr>
            <w:r>
              <w:rPr>
                <w:sz w:val="15"/>
              </w:rPr>
              <w:t>Einheit hinzufügen/entfernen, Vorlage laden.</w:t>
            </w:r>
          </w:p>
        </w:tc>
      </w:tr>
      <w:tr>
        <w:trPr>
          <w:cantSplit/>
          <w:cantSplit/>
        </w:trPr>
        <w:tc>
          <w:tcPr>
            <w:tcW w:type="dxa" w:w="619"/>
            <w:vAlign w:val="center"/>
            <w:tcMar>
              <w:top w:w="60" w:type="dxa"/>
              <w:start w:w="70" w:type="dxa"/>
              <w:bottom w:w="60" w:type="dxa"/>
              <w:end w:w="70" w:type="dxa"/>
            </w:tcMar>
          </w:tcPr>
          <w:p>
            <w:pPr>
              <w:spacing w:after="0"/>
            </w:pPr>
            <w:r>
              <w:rPr>
                <w:sz w:val="15"/>
              </w:rPr>
              <w:t>S14</w:t>
            </w:r>
          </w:p>
        </w:tc>
        <w:tc>
          <w:tcPr>
            <w:tcW w:type="dxa" w:w="1944"/>
            <w:vAlign w:val="center"/>
            <w:tcMar>
              <w:top w:w="60" w:type="dxa"/>
              <w:start w:w="70" w:type="dxa"/>
              <w:bottom w:w="60" w:type="dxa"/>
              <w:end w:w="70" w:type="dxa"/>
            </w:tcMar>
          </w:tcPr>
          <w:p>
            <w:pPr>
              <w:spacing w:after="0"/>
            </w:pPr>
            <w:r>
              <w:rPr>
                <w:sz w:val="15"/>
              </w:rPr>
              <w:t>Formations- und Vorschau</w:t>
            </w:r>
          </w:p>
        </w:tc>
        <w:tc>
          <w:tcPr>
            <w:tcW w:type="dxa" w:w="5400"/>
            <w:vAlign w:val="center"/>
            <w:tcMar>
              <w:top w:w="60" w:type="dxa"/>
              <w:start w:w="70" w:type="dxa"/>
              <w:bottom w:w="60" w:type="dxa"/>
              <w:end w:w="70" w:type="dxa"/>
            </w:tcMar>
          </w:tcPr>
          <w:p>
            <w:pPr>
              <w:spacing w:after="0"/>
            </w:pPr>
            <w:r>
              <w:rPr>
                <w:sz w:val="15"/>
              </w:rPr>
              <w:t>3x3 eigene/feindliche Matrix, Doktrin, Synergien, Reichweite, Bossphasen.</w:t>
            </w:r>
          </w:p>
        </w:tc>
        <w:tc>
          <w:tcPr>
            <w:tcW w:type="dxa" w:w="2261"/>
            <w:vAlign w:val="center"/>
            <w:tcMar>
              <w:top w:w="60" w:type="dxa"/>
              <w:start w:w="70" w:type="dxa"/>
              <w:bottom w:w="60" w:type="dxa"/>
              <w:end w:w="70" w:type="dxa"/>
            </w:tcMar>
          </w:tcPr>
          <w:p>
            <w:pPr>
              <w:spacing w:after="0"/>
            </w:pPr>
            <w:r>
              <w:rPr>
                <w:sz w:val="15"/>
              </w:rPr>
              <w:t>Positionieren, ausrüsten, Kampf/Expedition starten.</w:t>
            </w:r>
          </w:p>
        </w:tc>
      </w:tr>
      <w:tr>
        <w:trPr>
          <w:cantSplit/>
          <w:cantSplit/>
        </w:trPr>
        <w:tc>
          <w:tcPr>
            <w:tcW w:type="dxa" w:w="619"/>
            <w:vAlign w:val="center"/>
            <w:tcMar>
              <w:top w:w="60" w:type="dxa"/>
              <w:start w:w="70" w:type="dxa"/>
              <w:bottom w:w="60" w:type="dxa"/>
              <w:end w:w="70" w:type="dxa"/>
            </w:tcMar>
          </w:tcPr>
          <w:p>
            <w:pPr>
              <w:spacing w:after="0"/>
            </w:pPr>
            <w:r>
              <w:rPr>
                <w:sz w:val="15"/>
              </w:rPr>
              <w:t>S15</w:t>
            </w:r>
          </w:p>
        </w:tc>
        <w:tc>
          <w:tcPr>
            <w:tcW w:type="dxa" w:w="1944"/>
            <w:vAlign w:val="center"/>
            <w:tcMar>
              <w:top w:w="60" w:type="dxa"/>
              <w:start w:w="70" w:type="dxa"/>
              <w:bottom w:w="60" w:type="dxa"/>
              <w:end w:w="70" w:type="dxa"/>
            </w:tcMar>
          </w:tcPr>
          <w:p>
            <w:pPr>
              <w:spacing w:after="0"/>
            </w:pPr>
            <w:r>
              <w:rPr>
                <w:sz w:val="15"/>
              </w:rPr>
              <w:t>Heldenhalle</w:t>
            </w:r>
          </w:p>
        </w:tc>
        <w:tc>
          <w:tcPr>
            <w:tcW w:type="dxa" w:w="5400"/>
            <w:vAlign w:val="center"/>
            <w:tcMar>
              <w:top w:w="60" w:type="dxa"/>
              <w:start w:w="70" w:type="dxa"/>
              <w:bottom w:w="60" w:type="dxa"/>
              <w:end w:w="70" w:type="dxa"/>
            </w:tcMar>
          </w:tcPr>
          <w:p>
            <w:pPr>
              <w:spacing w:after="0"/>
            </w:pPr>
            <w:r>
              <w:rPr>
                <w:sz w:val="15"/>
              </w:rPr>
              <w:t>10 Helden, Level/Ruhm, Rolle, Ausrüstung, Mastery.</w:t>
            </w:r>
          </w:p>
        </w:tc>
        <w:tc>
          <w:tcPr>
            <w:tcW w:type="dxa" w:w="2261"/>
            <w:vAlign w:val="center"/>
            <w:tcMar>
              <w:top w:w="60" w:type="dxa"/>
              <w:start w:w="70" w:type="dxa"/>
              <w:bottom w:w="60" w:type="dxa"/>
              <w:end w:w="70" w:type="dxa"/>
            </w:tcMar>
          </w:tcPr>
          <w:p>
            <w:pPr>
              <w:spacing w:after="0"/>
            </w:pPr>
            <w:r>
              <w:rPr>
                <w:sz w:val="15"/>
              </w:rPr>
              <w:t>Held auswählen, kosmetische Variante.</w:t>
            </w:r>
          </w:p>
        </w:tc>
      </w:tr>
      <w:tr>
        <w:trPr>
          <w:cantSplit/>
          <w:cantSplit/>
        </w:trPr>
        <w:tc>
          <w:tcPr>
            <w:tcW w:type="dxa" w:w="619"/>
            <w:vAlign w:val="center"/>
            <w:tcMar>
              <w:top w:w="60" w:type="dxa"/>
              <w:start w:w="70" w:type="dxa"/>
              <w:bottom w:w="60" w:type="dxa"/>
              <w:end w:w="70" w:type="dxa"/>
            </w:tcMar>
          </w:tcPr>
          <w:p>
            <w:pPr>
              <w:spacing w:after="0"/>
            </w:pPr>
            <w:r>
              <w:rPr>
                <w:sz w:val="15"/>
              </w:rPr>
              <w:t>S16</w:t>
            </w:r>
          </w:p>
        </w:tc>
        <w:tc>
          <w:tcPr>
            <w:tcW w:type="dxa" w:w="1944"/>
            <w:vAlign w:val="center"/>
            <w:tcMar>
              <w:top w:w="60" w:type="dxa"/>
              <w:start w:w="70" w:type="dxa"/>
              <w:bottom w:w="60" w:type="dxa"/>
              <w:end w:w="70" w:type="dxa"/>
            </w:tcMar>
          </w:tcPr>
          <w:p>
            <w:pPr>
              <w:spacing w:after="0"/>
            </w:pPr>
            <w:r>
              <w:rPr>
                <w:sz w:val="15"/>
              </w:rPr>
              <w:t>Heldendetail</w:t>
            </w:r>
          </w:p>
        </w:tc>
        <w:tc>
          <w:tcPr>
            <w:tcW w:type="dxa" w:w="5400"/>
            <w:vAlign w:val="center"/>
            <w:tcMar>
              <w:top w:w="60" w:type="dxa"/>
              <w:start w:w="70" w:type="dxa"/>
              <w:bottom w:w="60" w:type="dxa"/>
              <w:end w:w="70" w:type="dxa"/>
            </w:tcMar>
          </w:tcPr>
          <w:p>
            <w:pPr>
              <w:spacing w:after="0"/>
            </w:pPr>
            <w:r>
              <w:rPr>
                <w:sz w:val="15"/>
              </w:rPr>
              <w:t>Exakte Werte je Level, Kit, Fähigkeitstimeline, Masteryfortschritt.</w:t>
            </w:r>
          </w:p>
        </w:tc>
        <w:tc>
          <w:tcPr>
            <w:tcW w:type="dxa" w:w="2261"/>
            <w:vAlign w:val="center"/>
            <w:tcMar>
              <w:top w:w="60" w:type="dxa"/>
              <w:start w:w="70" w:type="dxa"/>
              <w:bottom w:w="60" w:type="dxa"/>
              <w:end w:w="70" w:type="dxa"/>
            </w:tcMar>
          </w:tcPr>
          <w:p>
            <w:pPr>
              <w:spacing w:after="0"/>
            </w:pPr>
            <w:r>
              <w:rPr>
                <w:sz w:val="15"/>
              </w:rPr>
              <w:t>Ausrüstung, Talisman, Vergleich.</w:t>
            </w:r>
          </w:p>
        </w:tc>
      </w:tr>
      <w:tr>
        <w:trPr>
          <w:cantSplit/>
          <w:cantSplit/>
        </w:trPr>
        <w:tc>
          <w:tcPr>
            <w:tcW w:type="dxa" w:w="619"/>
            <w:vAlign w:val="center"/>
            <w:tcMar>
              <w:top w:w="60" w:type="dxa"/>
              <w:start w:w="70" w:type="dxa"/>
              <w:bottom w:w="60" w:type="dxa"/>
              <w:end w:w="70" w:type="dxa"/>
            </w:tcMar>
          </w:tcPr>
          <w:p>
            <w:pPr>
              <w:spacing w:after="0"/>
            </w:pPr>
            <w:r>
              <w:rPr>
                <w:sz w:val="15"/>
              </w:rPr>
              <w:t>S17</w:t>
            </w:r>
          </w:p>
        </w:tc>
        <w:tc>
          <w:tcPr>
            <w:tcW w:type="dxa" w:w="1944"/>
            <w:vAlign w:val="center"/>
            <w:tcMar>
              <w:top w:w="60" w:type="dxa"/>
              <w:start w:w="70" w:type="dxa"/>
              <w:bottom w:w="60" w:type="dxa"/>
              <w:end w:w="70" w:type="dxa"/>
            </w:tcMar>
          </w:tcPr>
          <w:p>
            <w:pPr>
              <w:spacing w:after="0"/>
            </w:pPr>
            <w:r>
              <w:rPr>
                <w:sz w:val="15"/>
              </w:rPr>
              <w:t>Ausrüstungs-Picker</w:t>
            </w:r>
          </w:p>
        </w:tc>
        <w:tc>
          <w:tcPr>
            <w:tcW w:type="dxa" w:w="5400"/>
            <w:vAlign w:val="center"/>
            <w:tcMar>
              <w:top w:w="60" w:type="dxa"/>
              <w:start w:w="70" w:type="dxa"/>
              <w:bottom w:w="60" w:type="dxa"/>
              <w:end w:w="70" w:type="dxa"/>
            </w:tcMar>
          </w:tcPr>
          <w:p>
            <w:pPr>
              <w:spacing w:after="0"/>
            </w:pPr>
            <w:r>
              <w:rPr>
                <w:sz w:val="15"/>
              </w:rPr>
              <w:t>Kompatible Items, aktuell/neu Vergleich, poliert, Quelle.</w:t>
            </w:r>
          </w:p>
        </w:tc>
        <w:tc>
          <w:tcPr>
            <w:tcW w:type="dxa" w:w="2261"/>
            <w:vAlign w:val="center"/>
            <w:tcMar>
              <w:top w:w="60" w:type="dxa"/>
              <w:start w:w="70" w:type="dxa"/>
              <w:bottom w:w="60" w:type="dxa"/>
              <w:end w:w="70" w:type="dxa"/>
            </w:tcMar>
          </w:tcPr>
          <w:p>
            <w:pPr>
              <w:spacing w:after="0"/>
            </w:pPr>
            <w:r>
              <w:rPr>
                <w:sz w:val="15"/>
              </w:rPr>
              <w:t>Zuweisen, entfernen, Detail.</w:t>
            </w:r>
          </w:p>
        </w:tc>
      </w:tr>
      <w:tr>
        <w:trPr>
          <w:cantSplit/>
          <w:cantSplit/>
        </w:trPr>
        <w:tc>
          <w:tcPr>
            <w:tcW w:type="dxa" w:w="619"/>
            <w:vAlign w:val="center"/>
            <w:tcMar>
              <w:top w:w="60" w:type="dxa"/>
              <w:start w:w="70" w:type="dxa"/>
              <w:bottom w:w="60" w:type="dxa"/>
              <w:end w:w="70" w:type="dxa"/>
            </w:tcMar>
          </w:tcPr>
          <w:p>
            <w:pPr>
              <w:spacing w:after="0"/>
            </w:pPr>
            <w:r>
              <w:rPr>
                <w:sz w:val="15"/>
              </w:rPr>
              <w:t>S18</w:t>
            </w:r>
          </w:p>
        </w:tc>
        <w:tc>
          <w:tcPr>
            <w:tcW w:type="dxa" w:w="1944"/>
            <w:vAlign w:val="center"/>
            <w:tcMar>
              <w:top w:w="60" w:type="dxa"/>
              <w:start w:w="70" w:type="dxa"/>
              <w:bottom w:w="60" w:type="dxa"/>
              <w:end w:w="70" w:type="dxa"/>
            </w:tcMar>
          </w:tcPr>
          <w:p>
            <w:pPr>
              <w:spacing w:after="0"/>
            </w:pPr>
            <w:r>
              <w:rPr>
                <w:sz w:val="15"/>
              </w:rPr>
              <w:t>Meisterschaft</w:t>
            </w:r>
          </w:p>
        </w:tc>
        <w:tc>
          <w:tcPr>
            <w:tcW w:type="dxa" w:w="5400"/>
            <w:vAlign w:val="center"/>
            <w:tcMar>
              <w:top w:w="60" w:type="dxa"/>
              <w:start w:w="70" w:type="dxa"/>
              <w:bottom w:w="60" w:type="dxa"/>
              <w:end w:w="70" w:type="dxa"/>
            </w:tcMar>
          </w:tcPr>
          <w:p>
            <w:pPr>
              <w:spacing w:after="0"/>
            </w:pPr>
            <w:r>
              <w:rPr>
                <w:sz w:val="15"/>
              </w:rPr>
              <w:t>Fünf Ziele, Fortschritt, Belohnung, Bedingungen.</w:t>
            </w:r>
          </w:p>
        </w:tc>
        <w:tc>
          <w:tcPr>
            <w:tcW w:type="dxa" w:w="2261"/>
            <w:vAlign w:val="center"/>
            <w:tcMar>
              <w:top w:w="60" w:type="dxa"/>
              <w:start w:w="70" w:type="dxa"/>
              <w:bottom w:w="60" w:type="dxa"/>
              <w:end w:w="70" w:type="dxa"/>
            </w:tcMar>
          </w:tcPr>
          <w:p>
            <w:pPr>
              <w:spacing w:after="0"/>
            </w:pPr>
            <w:r>
              <w:rPr>
                <w:sz w:val="15"/>
              </w:rPr>
              <w:t>Belohnung ansehen; kein manuelles Claim nötig.</w:t>
            </w:r>
          </w:p>
        </w:tc>
      </w:tr>
      <w:tr>
        <w:trPr>
          <w:cantSplit/>
          <w:cantSplit/>
        </w:trPr>
        <w:tc>
          <w:tcPr>
            <w:tcW w:type="dxa" w:w="619"/>
            <w:vAlign w:val="center"/>
            <w:tcMar>
              <w:top w:w="60" w:type="dxa"/>
              <w:start w:w="70" w:type="dxa"/>
              <w:bottom w:w="60" w:type="dxa"/>
              <w:end w:w="70" w:type="dxa"/>
            </w:tcMar>
          </w:tcPr>
          <w:p>
            <w:pPr>
              <w:spacing w:after="0"/>
            </w:pPr>
            <w:r>
              <w:rPr>
                <w:sz w:val="15"/>
              </w:rPr>
              <w:t>S19</w:t>
            </w:r>
          </w:p>
        </w:tc>
        <w:tc>
          <w:tcPr>
            <w:tcW w:type="dxa" w:w="1944"/>
            <w:vAlign w:val="center"/>
            <w:tcMar>
              <w:top w:w="60" w:type="dxa"/>
              <w:start w:w="70" w:type="dxa"/>
              <w:bottom w:w="60" w:type="dxa"/>
              <w:end w:w="70" w:type="dxa"/>
            </w:tcMar>
          </w:tcPr>
          <w:p>
            <w:pPr>
              <w:spacing w:after="0"/>
            </w:pPr>
            <w:r>
              <w:rPr>
                <w:sz w:val="15"/>
              </w:rPr>
              <w:t>Kaserne</w:t>
            </w:r>
          </w:p>
        </w:tc>
        <w:tc>
          <w:tcPr>
            <w:tcW w:type="dxa" w:w="5400"/>
            <w:vAlign w:val="center"/>
            <w:tcMar>
              <w:top w:w="60" w:type="dxa"/>
              <w:start w:w="70" w:type="dxa"/>
              <w:bottom w:w="60" w:type="dxa"/>
              <w:end w:w="70" w:type="dxa"/>
            </w:tcMar>
          </w:tcPr>
          <w:p>
            <w:pPr>
              <w:spacing w:after="0"/>
            </w:pPr>
            <w:r>
              <w:rPr>
                <w:sz w:val="15"/>
              </w:rPr>
              <w:t>18 Typen, Vertrag I-III, Kopien, Kits, Entdeckungsstatus.</w:t>
            </w:r>
          </w:p>
        </w:tc>
        <w:tc>
          <w:tcPr>
            <w:tcW w:type="dxa" w:w="2261"/>
            <w:vAlign w:val="center"/>
            <w:tcMar>
              <w:top w:w="60" w:type="dxa"/>
              <w:start w:w="70" w:type="dxa"/>
              <w:bottom w:w="60" w:type="dxa"/>
              <w:end w:w="70" w:type="dxa"/>
            </w:tcMar>
          </w:tcPr>
          <w:p>
            <w:pPr>
              <w:spacing w:after="0"/>
            </w:pPr>
            <w:r>
              <w:rPr>
                <w:sz w:val="15"/>
              </w:rPr>
              <w:t>Kaufen, vergleichen, Kit verwalten.</w:t>
            </w:r>
          </w:p>
        </w:tc>
      </w:tr>
      <w:tr>
        <w:trPr>
          <w:cantSplit/>
          <w:cantSplit/>
        </w:trPr>
        <w:tc>
          <w:tcPr>
            <w:tcW w:type="dxa" w:w="619"/>
            <w:vAlign w:val="center"/>
            <w:tcMar>
              <w:top w:w="60" w:type="dxa"/>
              <w:start w:w="70" w:type="dxa"/>
              <w:bottom w:w="60" w:type="dxa"/>
              <w:end w:w="70" w:type="dxa"/>
            </w:tcMar>
          </w:tcPr>
          <w:p>
            <w:pPr>
              <w:spacing w:after="0"/>
            </w:pPr>
            <w:r>
              <w:rPr>
                <w:sz w:val="15"/>
              </w:rPr>
              <w:t>S20</w:t>
            </w:r>
          </w:p>
        </w:tc>
        <w:tc>
          <w:tcPr>
            <w:tcW w:type="dxa" w:w="1944"/>
            <w:vAlign w:val="center"/>
            <w:tcMar>
              <w:top w:w="60" w:type="dxa"/>
              <w:start w:w="70" w:type="dxa"/>
              <w:bottom w:w="60" w:type="dxa"/>
              <w:end w:w="70" w:type="dxa"/>
            </w:tcMar>
          </w:tcPr>
          <w:p>
            <w:pPr>
              <w:spacing w:after="0"/>
            </w:pPr>
            <w:r>
              <w:rPr>
                <w:sz w:val="15"/>
              </w:rPr>
              <w:t>Truppendetail</w:t>
            </w:r>
          </w:p>
        </w:tc>
        <w:tc>
          <w:tcPr>
            <w:tcW w:type="dxa" w:w="5400"/>
            <w:vAlign w:val="center"/>
            <w:tcMar>
              <w:top w:w="60" w:type="dxa"/>
              <w:start w:w="70" w:type="dxa"/>
              <w:bottom w:w="60" w:type="dxa"/>
              <w:end w:w="70" w:type="dxa"/>
            </w:tcMar>
          </w:tcPr>
          <w:p>
            <w:pPr>
              <w:spacing w:after="0"/>
            </w:pPr>
            <w:r>
              <w:rPr>
                <w:sz w:val="15"/>
              </w:rPr>
              <w:t>Exakte KI, Werte, Angriff, Passiv, Merkmale, Kopien.</w:t>
            </w:r>
          </w:p>
        </w:tc>
        <w:tc>
          <w:tcPr>
            <w:tcW w:type="dxa" w:w="2261"/>
            <w:vAlign w:val="center"/>
            <w:tcMar>
              <w:top w:w="60" w:type="dxa"/>
              <w:start w:w="70" w:type="dxa"/>
              <w:bottom w:w="60" w:type="dxa"/>
              <w:end w:w="70" w:type="dxa"/>
            </w:tcMar>
          </w:tcPr>
          <w:p>
            <w:pPr>
              <w:spacing w:after="0"/>
            </w:pPr>
            <w:r>
              <w:rPr>
                <w:sz w:val="15"/>
              </w:rPr>
              <w:t>Vertrag kaufen, Kit wählen.</w:t>
            </w:r>
          </w:p>
        </w:tc>
      </w:tr>
      <w:tr>
        <w:trPr>
          <w:cantSplit/>
          <w:cantSplit/>
        </w:trPr>
        <w:tc>
          <w:tcPr>
            <w:tcW w:type="dxa" w:w="619"/>
            <w:vAlign w:val="center"/>
            <w:tcMar>
              <w:top w:w="60" w:type="dxa"/>
              <w:start w:w="70" w:type="dxa"/>
              <w:bottom w:w="60" w:type="dxa"/>
              <w:end w:w="70" w:type="dxa"/>
            </w:tcMar>
          </w:tcPr>
          <w:p>
            <w:pPr>
              <w:spacing w:after="0"/>
            </w:pPr>
            <w:r>
              <w:rPr>
                <w:sz w:val="15"/>
              </w:rPr>
              <w:t>S21</w:t>
            </w:r>
          </w:p>
        </w:tc>
        <w:tc>
          <w:tcPr>
            <w:tcW w:type="dxa" w:w="1944"/>
            <w:vAlign w:val="center"/>
            <w:tcMar>
              <w:top w:w="60" w:type="dxa"/>
              <w:start w:w="70" w:type="dxa"/>
              <w:bottom w:w="60" w:type="dxa"/>
              <w:end w:w="70" w:type="dxa"/>
            </w:tcMar>
          </w:tcPr>
          <w:p>
            <w:pPr>
              <w:spacing w:after="0"/>
            </w:pPr>
            <w:r>
              <w:rPr>
                <w:sz w:val="15"/>
              </w:rPr>
              <w:t>Kit-Picker</w:t>
            </w:r>
          </w:p>
        </w:tc>
        <w:tc>
          <w:tcPr>
            <w:tcW w:type="dxa" w:w="5400"/>
            <w:vAlign w:val="center"/>
            <w:tcMar>
              <w:top w:w="60" w:type="dxa"/>
              <w:start w:w="70" w:type="dxa"/>
              <w:bottom w:w="60" w:type="dxa"/>
              <w:end w:w="70" w:type="dxa"/>
            </w:tcMar>
          </w:tcPr>
          <w:p>
            <w:pPr>
              <w:spacing w:after="0"/>
            </w:pPr>
            <w:r>
              <w:rPr>
                <w:sz w:val="15"/>
              </w:rPr>
              <w:t>Kompatible Truppenkits und Auswirkung pro Kopie.</w:t>
            </w:r>
          </w:p>
        </w:tc>
        <w:tc>
          <w:tcPr>
            <w:tcW w:type="dxa" w:w="2261"/>
            <w:vAlign w:val="center"/>
            <w:tcMar>
              <w:top w:w="60" w:type="dxa"/>
              <w:start w:w="70" w:type="dxa"/>
              <w:bottom w:w="60" w:type="dxa"/>
              <w:end w:w="70" w:type="dxa"/>
            </w:tcMar>
          </w:tcPr>
          <w:p>
            <w:pPr>
              <w:spacing w:after="0"/>
            </w:pPr>
            <w:r>
              <w:rPr>
                <w:sz w:val="15"/>
              </w:rPr>
              <w:t>Zuweisen/entfernen.</w:t>
            </w:r>
          </w:p>
        </w:tc>
      </w:tr>
      <w:tr>
        <w:trPr>
          <w:cantSplit/>
          <w:cantSplit/>
        </w:trPr>
        <w:tc>
          <w:tcPr>
            <w:tcW w:type="dxa" w:w="619"/>
            <w:vAlign w:val="center"/>
            <w:tcMar>
              <w:top w:w="60" w:type="dxa"/>
              <w:start w:w="70" w:type="dxa"/>
              <w:bottom w:w="60" w:type="dxa"/>
              <w:end w:w="70" w:type="dxa"/>
            </w:tcMar>
          </w:tcPr>
          <w:p>
            <w:pPr>
              <w:spacing w:after="0"/>
            </w:pPr>
            <w:r>
              <w:rPr>
                <w:sz w:val="15"/>
              </w:rPr>
              <w:t>S22</w:t>
            </w:r>
          </w:p>
        </w:tc>
        <w:tc>
          <w:tcPr>
            <w:tcW w:type="dxa" w:w="1944"/>
            <w:vAlign w:val="center"/>
            <w:tcMar>
              <w:top w:w="60" w:type="dxa"/>
              <w:start w:w="70" w:type="dxa"/>
              <w:bottom w:w="60" w:type="dxa"/>
              <w:end w:w="70" w:type="dxa"/>
            </w:tcMar>
          </w:tcPr>
          <w:p>
            <w:pPr>
              <w:spacing w:after="0"/>
            </w:pPr>
            <w:r>
              <w:rPr>
                <w:sz w:val="15"/>
              </w:rPr>
              <w:t>Werkstatt</w:t>
            </w:r>
          </w:p>
        </w:tc>
        <w:tc>
          <w:tcPr>
            <w:tcW w:type="dxa" w:w="5400"/>
            <w:vAlign w:val="center"/>
            <w:tcMar>
              <w:top w:w="60" w:type="dxa"/>
              <w:start w:w="70" w:type="dxa"/>
              <w:bottom w:w="60" w:type="dxa"/>
              <w:end w:w="70" w:type="dxa"/>
            </w:tcMar>
          </w:tcPr>
          <w:p>
            <w:pPr>
              <w:spacing w:after="0"/>
            </w:pPr>
            <w:r>
              <w:rPr>
                <w:sz w:val="15"/>
              </w:rPr>
              <w:t>42 Items, Banner, Politur, Quellen, Duplikatregeln.</w:t>
            </w:r>
          </w:p>
        </w:tc>
        <w:tc>
          <w:tcPr>
            <w:tcW w:type="dxa" w:w="2261"/>
            <w:vAlign w:val="center"/>
            <w:tcMar>
              <w:top w:w="60" w:type="dxa"/>
              <w:start w:w="70" w:type="dxa"/>
              <w:bottom w:w="60" w:type="dxa"/>
              <w:end w:w="70" w:type="dxa"/>
            </w:tcMar>
          </w:tcPr>
          <w:p>
            <w:pPr>
              <w:spacing w:after="0"/>
            </w:pPr>
            <w:r>
              <w:rPr>
                <w:sz w:val="15"/>
              </w:rPr>
              <w:t>Detail, polieren, Banner.</w:t>
            </w:r>
          </w:p>
        </w:tc>
      </w:tr>
      <w:tr>
        <w:trPr>
          <w:cantSplit/>
          <w:cantSplit/>
        </w:trPr>
        <w:tc>
          <w:tcPr>
            <w:tcW w:type="dxa" w:w="619"/>
            <w:vAlign w:val="center"/>
            <w:tcMar>
              <w:top w:w="60" w:type="dxa"/>
              <w:start w:w="70" w:type="dxa"/>
              <w:bottom w:w="60" w:type="dxa"/>
              <w:end w:w="70" w:type="dxa"/>
            </w:tcMar>
          </w:tcPr>
          <w:p>
            <w:pPr>
              <w:spacing w:after="0"/>
            </w:pPr>
            <w:r>
              <w:rPr>
                <w:sz w:val="15"/>
              </w:rPr>
              <w:t>S23</w:t>
            </w:r>
          </w:p>
        </w:tc>
        <w:tc>
          <w:tcPr>
            <w:tcW w:type="dxa" w:w="1944"/>
            <w:vAlign w:val="center"/>
            <w:tcMar>
              <w:top w:w="60" w:type="dxa"/>
              <w:start w:w="70" w:type="dxa"/>
              <w:bottom w:w="60" w:type="dxa"/>
              <w:end w:w="70" w:type="dxa"/>
            </w:tcMar>
          </w:tcPr>
          <w:p>
            <w:pPr>
              <w:spacing w:after="0"/>
            </w:pPr>
            <w:r>
              <w:rPr>
                <w:sz w:val="15"/>
              </w:rPr>
              <w:t>Gegenstandsdetail</w:t>
            </w:r>
          </w:p>
        </w:tc>
        <w:tc>
          <w:tcPr>
            <w:tcW w:type="dxa" w:w="5400"/>
            <w:vAlign w:val="center"/>
            <w:tcMar>
              <w:top w:w="60" w:type="dxa"/>
              <w:start w:w="70" w:type="dxa"/>
              <w:bottom w:w="60" w:type="dxa"/>
              <w:end w:w="70" w:type="dxa"/>
            </w:tcMar>
          </w:tcPr>
          <w:p>
            <w:pPr>
              <w:spacing w:after="0"/>
            </w:pPr>
            <w:r>
              <w:rPr>
                <w:sz w:val="15"/>
              </w:rPr>
              <w:t>Vorher/nach Politur, Träger, Synergie, Fundquelle.</w:t>
            </w:r>
          </w:p>
        </w:tc>
        <w:tc>
          <w:tcPr>
            <w:tcW w:type="dxa" w:w="2261"/>
            <w:vAlign w:val="center"/>
            <w:tcMar>
              <w:top w:w="60" w:type="dxa"/>
              <w:start w:w="70" w:type="dxa"/>
              <w:bottom w:w="60" w:type="dxa"/>
              <w:end w:w="70" w:type="dxa"/>
            </w:tcMar>
          </w:tcPr>
          <w:p>
            <w:pPr>
              <w:spacing w:after="0"/>
            </w:pPr>
            <w:r>
              <w:rPr>
                <w:sz w:val="15"/>
              </w:rPr>
              <w:t>Polieren mit Bestätigung.</w:t>
            </w:r>
          </w:p>
        </w:tc>
      </w:tr>
      <w:tr>
        <w:trPr>
          <w:cantSplit/>
          <w:cantSplit/>
        </w:trPr>
        <w:tc>
          <w:tcPr>
            <w:tcW w:type="dxa" w:w="619"/>
            <w:vAlign w:val="center"/>
            <w:tcMar>
              <w:top w:w="60" w:type="dxa"/>
              <w:start w:w="70" w:type="dxa"/>
              <w:bottom w:w="60" w:type="dxa"/>
              <w:end w:w="70" w:type="dxa"/>
            </w:tcMar>
          </w:tcPr>
          <w:p>
            <w:pPr>
              <w:spacing w:after="0"/>
            </w:pPr>
            <w:r>
              <w:rPr>
                <w:sz w:val="15"/>
              </w:rPr>
              <w:t>S24</w:t>
            </w:r>
          </w:p>
        </w:tc>
        <w:tc>
          <w:tcPr>
            <w:tcW w:type="dxa" w:w="1944"/>
            <w:vAlign w:val="center"/>
            <w:tcMar>
              <w:top w:w="60" w:type="dxa"/>
              <w:start w:w="70" w:type="dxa"/>
              <w:bottom w:w="60" w:type="dxa"/>
              <w:end w:w="70" w:type="dxa"/>
            </w:tcMar>
          </w:tcPr>
          <w:p>
            <w:pPr>
              <w:spacing w:after="0"/>
            </w:pPr>
            <w:r>
              <w:rPr>
                <w:sz w:val="15"/>
              </w:rPr>
              <w:t>Banner-Picker</w:t>
            </w:r>
          </w:p>
        </w:tc>
        <w:tc>
          <w:tcPr>
            <w:tcW w:type="dxa" w:w="5400"/>
            <w:vAlign w:val="center"/>
            <w:tcMar>
              <w:top w:w="60" w:type="dxa"/>
              <w:start w:w="70" w:type="dxa"/>
              <w:bottom w:w="60" w:type="dxa"/>
              <w:end w:w="70" w:type="dxa"/>
            </w:tcMar>
          </w:tcPr>
          <w:p>
            <w:pPr>
              <w:spacing w:after="0"/>
            </w:pPr>
            <w:r>
              <w:rPr>
                <w:sz w:val="15"/>
              </w:rPr>
              <w:t>Sechs Banner, exakte Gruppenwirkung, aktueller Fit.</w:t>
            </w:r>
          </w:p>
        </w:tc>
        <w:tc>
          <w:tcPr>
            <w:tcW w:type="dxa" w:w="2261"/>
            <w:vAlign w:val="center"/>
            <w:tcMar>
              <w:top w:w="60" w:type="dxa"/>
              <w:start w:w="70" w:type="dxa"/>
              <w:bottom w:w="60" w:type="dxa"/>
              <w:end w:w="70" w:type="dxa"/>
            </w:tcMar>
          </w:tcPr>
          <w:p>
            <w:pPr>
              <w:spacing w:after="0"/>
            </w:pPr>
            <w:r>
              <w:rPr>
                <w:sz w:val="15"/>
              </w:rPr>
              <w:t>Auswählen/entfernen.</w:t>
            </w:r>
          </w:p>
        </w:tc>
      </w:tr>
      <w:tr>
        <w:trPr>
          <w:cantSplit/>
          <w:cantSplit/>
        </w:trPr>
        <w:tc>
          <w:tcPr>
            <w:tcW w:type="dxa" w:w="619"/>
            <w:vAlign w:val="center"/>
            <w:tcMar>
              <w:top w:w="60" w:type="dxa"/>
              <w:start w:w="70" w:type="dxa"/>
              <w:bottom w:w="60" w:type="dxa"/>
              <w:end w:w="70" w:type="dxa"/>
            </w:tcMar>
          </w:tcPr>
          <w:p>
            <w:pPr>
              <w:spacing w:after="0"/>
            </w:pPr>
            <w:r>
              <w:rPr>
                <w:sz w:val="15"/>
              </w:rPr>
              <w:t>S25</w:t>
            </w:r>
          </w:p>
        </w:tc>
        <w:tc>
          <w:tcPr>
            <w:tcW w:type="dxa" w:w="1944"/>
            <w:vAlign w:val="center"/>
            <w:tcMar>
              <w:top w:w="60" w:type="dxa"/>
              <w:start w:w="70" w:type="dxa"/>
              <w:bottom w:w="60" w:type="dxa"/>
              <w:end w:w="70" w:type="dxa"/>
            </w:tcMar>
          </w:tcPr>
          <w:p>
            <w:pPr>
              <w:spacing w:after="0"/>
            </w:pPr>
            <w:r>
              <w:rPr>
                <w:sz w:val="15"/>
              </w:rPr>
              <w:t>Archiv-Hub</w:t>
            </w:r>
          </w:p>
        </w:tc>
        <w:tc>
          <w:tcPr>
            <w:tcW w:type="dxa" w:w="5400"/>
            <w:vAlign w:val="center"/>
            <w:tcMar>
              <w:top w:w="60" w:type="dxa"/>
              <w:start w:w="70" w:type="dxa"/>
              <w:bottom w:w="60" w:type="dxa"/>
              <w:end w:w="70" w:type="dxa"/>
            </w:tcMar>
          </w:tcPr>
          <w:p>
            <w:pPr>
              <w:spacing w:after="0"/>
            </w:pPr>
            <w:r>
              <w:rPr>
                <w:sz w:val="15"/>
              </w:rPr>
              <w:t>Kodex, Story, Ereignisse, Tutorials, Erfolge, Rekorde.</w:t>
            </w:r>
          </w:p>
        </w:tc>
        <w:tc>
          <w:tcPr>
            <w:tcW w:type="dxa" w:w="2261"/>
            <w:vAlign w:val="center"/>
            <w:tcMar>
              <w:top w:w="60" w:type="dxa"/>
              <w:start w:w="70" w:type="dxa"/>
              <w:bottom w:w="60" w:type="dxa"/>
              <w:end w:w="70" w:type="dxa"/>
            </w:tcMar>
          </w:tcPr>
          <w:p>
            <w:pPr>
              <w:spacing w:after="0"/>
            </w:pPr>
            <w:r>
              <w:rPr>
                <w:sz w:val="15"/>
              </w:rPr>
              <w:t>Kategorie öffnen.</w:t>
            </w:r>
          </w:p>
        </w:tc>
      </w:tr>
      <w:tr>
        <w:trPr>
          <w:cantSplit/>
          <w:cantSplit/>
        </w:trPr>
        <w:tc>
          <w:tcPr>
            <w:tcW w:type="dxa" w:w="619"/>
            <w:vAlign w:val="center"/>
            <w:tcMar>
              <w:top w:w="60" w:type="dxa"/>
              <w:start w:w="70" w:type="dxa"/>
              <w:bottom w:w="60" w:type="dxa"/>
              <w:end w:w="70" w:type="dxa"/>
            </w:tcMar>
          </w:tcPr>
          <w:p>
            <w:pPr>
              <w:spacing w:after="0"/>
            </w:pPr>
            <w:r>
              <w:rPr>
                <w:sz w:val="15"/>
              </w:rPr>
              <w:t>S26</w:t>
            </w:r>
          </w:p>
        </w:tc>
        <w:tc>
          <w:tcPr>
            <w:tcW w:type="dxa" w:w="1944"/>
            <w:vAlign w:val="center"/>
            <w:tcMar>
              <w:top w:w="60" w:type="dxa"/>
              <w:start w:w="70" w:type="dxa"/>
              <w:bottom w:w="60" w:type="dxa"/>
              <w:end w:w="70" w:type="dxa"/>
            </w:tcMar>
          </w:tcPr>
          <w:p>
            <w:pPr>
              <w:spacing w:after="0"/>
            </w:pPr>
            <w:r>
              <w:rPr>
                <w:sz w:val="15"/>
              </w:rPr>
              <w:t>Kodexliste</w:t>
            </w:r>
          </w:p>
        </w:tc>
        <w:tc>
          <w:tcPr>
            <w:tcW w:type="dxa" w:w="5400"/>
            <w:vAlign w:val="center"/>
            <w:tcMar>
              <w:top w:w="60" w:type="dxa"/>
              <w:start w:w="70" w:type="dxa"/>
              <w:bottom w:w="60" w:type="dxa"/>
              <w:end w:w="70" w:type="dxa"/>
            </w:tcMar>
          </w:tcPr>
          <w:p>
            <w:pPr>
              <w:spacing w:after="0"/>
            </w:pPr>
            <w:r>
              <w:rPr>
                <w:sz w:val="15"/>
              </w:rPr>
              <w:t>Filter Held/Trupp/Gegner/Boss/Item/Relikt/Modifikator.</w:t>
            </w:r>
          </w:p>
        </w:tc>
        <w:tc>
          <w:tcPr>
            <w:tcW w:type="dxa" w:w="2261"/>
            <w:vAlign w:val="center"/>
            <w:tcMar>
              <w:top w:w="60" w:type="dxa"/>
              <w:start w:w="70" w:type="dxa"/>
              <w:bottom w:w="60" w:type="dxa"/>
              <w:end w:w="70" w:type="dxa"/>
            </w:tcMar>
          </w:tcPr>
          <w:p>
            <w:pPr>
              <w:spacing w:after="0"/>
            </w:pPr>
            <w:r>
              <w:rPr>
                <w:sz w:val="15"/>
              </w:rPr>
              <w:t>Suchen, unbekannte Silhouette anzeigen.</w:t>
            </w:r>
          </w:p>
        </w:tc>
      </w:tr>
      <w:tr>
        <w:trPr>
          <w:cantSplit/>
          <w:cantSplit/>
        </w:trPr>
        <w:tc>
          <w:tcPr>
            <w:tcW w:type="dxa" w:w="619"/>
            <w:vAlign w:val="center"/>
            <w:tcMar>
              <w:top w:w="60" w:type="dxa"/>
              <w:start w:w="70" w:type="dxa"/>
              <w:bottom w:w="60" w:type="dxa"/>
              <w:end w:w="70" w:type="dxa"/>
            </w:tcMar>
          </w:tcPr>
          <w:p>
            <w:pPr>
              <w:spacing w:after="0"/>
            </w:pPr>
            <w:r>
              <w:rPr>
                <w:sz w:val="15"/>
              </w:rPr>
              <w:t>S27</w:t>
            </w:r>
          </w:p>
        </w:tc>
        <w:tc>
          <w:tcPr>
            <w:tcW w:type="dxa" w:w="1944"/>
            <w:vAlign w:val="center"/>
            <w:tcMar>
              <w:top w:w="60" w:type="dxa"/>
              <w:start w:w="70" w:type="dxa"/>
              <w:bottom w:w="60" w:type="dxa"/>
              <w:end w:w="70" w:type="dxa"/>
            </w:tcMar>
          </w:tcPr>
          <w:p>
            <w:pPr>
              <w:spacing w:after="0"/>
            </w:pPr>
            <w:r>
              <w:rPr>
                <w:sz w:val="15"/>
              </w:rPr>
              <w:t>Kodexdetail</w:t>
            </w:r>
          </w:p>
        </w:tc>
        <w:tc>
          <w:tcPr>
            <w:tcW w:type="dxa" w:w="5400"/>
            <w:vAlign w:val="center"/>
            <w:tcMar>
              <w:top w:w="60" w:type="dxa"/>
              <w:start w:w="70" w:type="dxa"/>
              <w:bottom w:w="60" w:type="dxa"/>
              <w:end w:w="70" w:type="dxa"/>
            </w:tcMar>
          </w:tcPr>
          <w:p>
            <w:pPr>
              <w:spacing w:after="0"/>
            </w:pPr>
            <w:r>
              <w:rPr>
                <w:sz w:val="15"/>
              </w:rPr>
              <w:t>Mechanik, bekannte Werte, Gegenstrategie, Fund-/Sichtstatus.</w:t>
            </w:r>
          </w:p>
        </w:tc>
        <w:tc>
          <w:tcPr>
            <w:tcW w:type="dxa" w:w="2261"/>
            <w:vAlign w:val="center"/>
            <w:tcMar>
              <w:top w:w="60" w:type="dxa"/>
              <w:start w:w="70" w:type="dxa"/>
              <w:bottom w:w="60" w:type="dxa"/>
              <w:end w:w="70" w:type="dxa"/>
            </w:tcMar>
          </w:tcPr>
          <w:p>
            <w:pPr>
              <w:spacing w:after="0"/>
            </w:pPr>
            <w:r>
              <w:rPr>
                <w:sz w:val="15"/>
              </w:rPr>
              <w:t>Vor/zurück, verwandte Einträge.</w:t>
            </w:r>
          </w:p>
        </w:tc>
      </w:tr>
      <w:tr>
        <w:trPr>
          <w:cantSplit/>
          <w:cantSplit/>
        </w:trPr>
        <w:tc>
          <w:tcPr>
            <w:tcW w:type="dxa" w:w="619"/>
            <w:vAlign w:val="center"/>
            <w:tcMar>
              <w:top w:w="60" w:type="dxa"/>
              <w:start w:w="70" w:type="dxa"/>
              <w:bottom w:w="60" w:type="dxa"/>
              <w:end w:w="70" w:type="dxa"/>
            </w:tcMar>
          </w:tcPr>
          <w:p>
            <w:pPr>
              <w:spacing w:after="0"/>
            </w:pPr>
            <w:r>
              <w:rPr>
                <w:sz w:val="15"/>
              </w:rPr>
              <w:t>S28</w:t>
            </w:r>
          </w:p>
        </w:tc>
        <w:tc>
          <w:tcPr>
            <w:tcW w:type="dxa" w:w="1944"/>
            <w:vAlign w:val="center"/>
            <w:tcMar>
              <w:top w:w="60" w:type="dxa"/>
              <w:start w:w="70" w:type="dxa"/>
              <w:bottom w:w="60" w:type="dxa"/>
              <w:end w:w="70" w:type="dxa"/>
            </w:tcMar>
          </w:tcPr>
          <w:p>
            <w:pPr>
              <w:spacing w:after="0"/>
            </w:pPr>
            <w:r>
              <w:rPr>
                <w:sz w:val="15"/>
              </w:rPr>
              <w:t>Erfolge</w:t>
            </w:r>
          </w:p>
        </w:tc>
        <w:tc>
          <w:tcPr>
            <w:tcW w:type="dxa" w:w="5400"/>
            <w:vAlign w:val="center"/>
            <w:tcMar>
              <w:top w:w="60" w:type="dxa"/>
              <w:start w:w="70" w:type="dxa"/>
              <w:bottom w:w="60" w:type="dxa"/>
              <w:end w:w="70" w:type="dxa"/>
            </w:tcMar>
          </w:tcPr>
          <w:p>
            <w:pPr>
              <w:spacing w:after="0"/>
            </w:pPr>
            <w:r>
              <w:rPr>
                <w:sz w:val="15"/>
              </w:rPr>
              <w:t>36 Erfolge, hidden nur als „Geheim“, Fortschritt.</w:t>
            </w:r>
          </w:p>
        </w:tc>
        <w:tc>
          <w:tcPr>
            <w:tcW w:type="dxa" w:w="2261"/>
            <w:vAlign w:val="center"/>
            <w:tcMar>
              <w:top w:w="60" w:type="dxa"/>
              <w:start w:w="70" w:type="dxa"/>
              <w:bottom w:w="60" w:type="dxa"/>
              <w:end w:w="70" w:type="dxa"/>
            </w:tcMar>
          </w:tcPr>
          <w:p>
            <w:pPr>
              <w:spacing w:after="0"/>
            </w:pPr>
            <w:r>
              <w:rPr>
                <w:sz w:val="15"/>
              </w:rPr>
              <w:t>Detail; automatische Belohnung.</w:t>
            </w:r>
          </w:p>
        </w:tc>
      </w:tr>
      <w:tr>
        <w:trPr>
          <w:cantSplit/>
          <w:cantSplit/>
        </w:trPr>
        <w:tc>
          <w:tcPr>
            <w:tcW w:type="dxa" w:w="619"/>
            <w:vAlign w:val="center"/>
            <w:tcMar>
              <w:top w:w="60" w:type="dxa"/>
              <w:start w:w="70" w:type="dxa"/>
              <w:bottom w:w="60" w:type="dxa"/>
              <w:end w:w="70" w:type="dxa"/>
            </w:tcMar>
          </w:tcPr>
          <w:p>
            <w:pPr>
              <w:spacing w:after="0"/>
            </w:pPr>
            <w:r>
              <w:rPr>
                <w:sz w:val="15"/>
              </w:rPr>
              <w:t>S29</w:t>
            </w:r>
          </w:p>
        </w:tc>
        <w:tc>
          <w:tcPr>
            <w:tcW w:type="dxa" w:w="1944"/>
            <w:vAlign w:val="center"/>
            <w:tcMar>
              <w:top w:w="60" w:type="dxa"/>
              <w:start w:w="70" w:type="dxa"/>
              <w:bottom w:w="60" w:type="dxa"/>
              <w:end w:w="70" w:type="dxa"/>
            </w:tcMar>
          </w:tcPr>
          <w:p>
            <w:pPr>
              <w:spacing w:after="0"/>
            </w:pPr>
            <w:r>
              <w:rPr>
                <w:sz w:val="15"/>
              </w:rPr>
              <w:t>Rekorde/Statistik</w:t>
            </w:r>
          </w:p>
        </w:tc>
        <w:tc>
          <w:tcPr>
            <w:tcW w:type="dxa" w:w="5400"/>
            <w:vAlign w:val="center"/>
            <w:tcMar>
              <w:top w:w="60" w:type="dxa"/>
              <w:start w:w="70" w:type="dxa"/>
              <w:bottom w:w="60" w:type="dxa"/>
              <w:end w:w="70" w:type="dxa"/>
            </w:tcMar>
          </w:tcPr>
          <w:p>
            <w:pPr>
              <w:spacing w:after="0"/>
            </w:pPr>
            <w:r>
              <w:rPr>
                <w:sz w:val="15"/>
              </w:rPr>
              <w:t>Spielzeit, Siege, Gruppen, Endless, Bossdaten.</w:t>
            </w:r>
          </w:p>
        </w:tc>
        <w:tc>
          <w:tcPr>
            <w:tcW w:type="dxa" w:w="2261"/>
            <w:vAlign w:val="center"/>
            <w:tcMar>
              <w:top w:w="60" w:type="dxa"/>
              <w:start w:w="70" w:type="dxa"/>
              <w:bottom w:w="60" w:type="dxa"/>
              <w:end w:w="70" w:type="dxa"/>
            </w:tcMar>
          </w:tcPr>
          <w:p>
            <w:pPr>
              <w:spacing w:after="0"/>
            </w:pPr>
            <w:r>
              <w:rPr>
                <w:sz w:val="15"/>
              </w:rPr>
              <w:t>Filter, lokalen Rekord löschen nur über Reset.</w:t>
            </w:r>
          </w:p>
        </w:tc>
      </w:tr>
      <w:tr>
        <w:trPr>
          <w:cantSplit/>
          <w:cantSplit/>
        </w:trPr>
        <w:tc>
          <w:tcPr>
            <w:tcW w:type="dxa" w:w="619"/>
            <w:vAlign w:val="center"/>
            <w:tcMar>
              <w:top w:w="60" w:type="dxa"/>
              <w:start w:w="70" w:type="dxa"/>
              <w:bottom w:w="60" w:type="dxa"/>
              <w:end w:w="70" w:type="dxa"/>
            </w:tcMar>
          </w:tcPr>
          <w:p>
            <w:pPr>
              <w:spacing w:after="0"/>
            </w:pPr>
            <w:r>
              <w:rPr>
                <w:sz w:val="15"/>
              </w:rPr>
              <w:t>S30</w:t>
            </w:r>
          </w:p>
        </w:tc>
        <w:tc>
          <w:tcPr>
            <w:tcW w:type="dxa" w:w="1944"/>
            <w:vAlign w:val="center"/>
            <w:tcMar>
              <w:top w:w="60" w:type="dxa"/>
              <w:start w:w="70" w:type="dxa"/>
              <w:bottom w:w="60" w:type="dxa"/>
              <w:end w:w="70" w:type="dxa"/>
            </w:tcMar>
          </w:tcPr>
          <w:p>
            <w:pPr>
              <w:spacing w:after="0"/>
            </w:pPr>
            <w:r>
              <w:rPr>
                <w:sz w:val="15"/>
              </w:rPr>
              <w:t>Storyarchiv</w:t>
            </w:r>
          </w:p>
        </w:tc>
        <w:tc>
          <w:tcPr>
            <w:tcW w:type="dxa" w:w="5400"/>
            <w:vAlign w:val="center"/>
            <w:tcMar>
              <w:top w:w="60" w:type="dxa"/>
              <w:start w:w="70" w:type="dxa"/>
              <w:bottom w:w="60" w:type="dxa"/>
              <w:end w:w="70" w:type="dxa"/>
            </w:tcMar>
          </w:tcPr>
          <w:p>
            <w:pPr>
              <w:spacing w:after="0"/>
            </w:pPr>
            <w:r>
              <w:rPr>
                <w:sz w:val="15"/>
              </w:rPr>
              <w:t>Akt-/Missionssequenzen, kurze Dialoge, Bossintros.</w:t>
            </w:r>
          </w:p>
        </w:tc>
        <w:tc>
          <w:tcPr>
            <w:tcW w:type="dxa" w:w="2261"/>
            <w:vAlign w:val="center"/>
            <w:tcMar>
              <w:top w:w="60" w:type="dxa"/>
              <w:start w:w="70" w:type="dxa"/>
              <w:bottom w:w="60" w:type="dxa"/>
              <w:end w:w="70" w:type="dxa"/>
            </w:tcMar>
          </w:tcPr>
          <w:p>
            <w:pPr>
              <w:spacing w:after="0"/>
            </w:pPr>
            <w:r>
              <w:rPr>
                <w:sz w:val="15"/>
              </w:rPr>
              <w:t>Wiedergeben, überspringen.</w:t>
            </w:r>
          </w:p>
        </w:tc>
      </w:tr>
      <w:tr>
        <w:trPr>
          <w:cantSplit/>
          <w:cantSplit/>
        </w:trPr>
        <w:tc>
          <w:tcPr>
            <w:tcW w:type="dxa" w:w="619"/>
            <w:vAlign w:val="center"/>
            <w:tcMar>
              <w:top w:w="60" w:type="dxa"/>
              <w:start w:w="70" w:type="dxa"/>
              <w:bottom w:w="60" w:type="dxa"/>
              <w:end w:w="70" w:type="dxa"/>
            </w:tcMar>
          </w:tcPr>
          <w:p>
            <w:pPr>
              <w:spacing w:after="0"/>
            </w:pPr>
            <w:r>
              <w:rPr>
                <w:sz w:val="15"/>
              </w:rPr>
              <w:t>S31</w:t>
            </w:r>
          </w:p>
        </w:tc>
        <w:tc>
          <w:tcPr>
            <w:tcW w:type="dxa" w:w="1944"/>
            <w:vAlign w:val="center"/>
            <w:tcMar>
              <w:top w:w="60" w:type="dxa"/>
              <w:start w:w="70" w:type="dxa"/>
              <w:bottom w:w="60" w:type="dxa"/>
              <w:end w:w="70" w:type="dxa"/>
            </w:tcMar>
          </w:tcPr>
          <w:p>
            <w:pPr>
              <w:spacing w:after="0"/>
            </w:pPr>
            <w:r>
              <w:rPr>
                <w:sz w:val="15"/>
              </w:rPr>
              <w:t>Riftkammer</w:t>
            </w:r>
          </w:p>
        </w:tc>
        <w:tc>
          <w:tcPr>
            <w:tcW w:type="dxa" w:w="5400"/>
            <w:vAlign w:val="center"/>
            <w:tcMar>
              <w:top w:w="60" w:type="dxa"/>
              <w:start w:w="70" w:type="dxa"/>
              <w:bottom w:w="60" w:type="dxa"/>
              <w:end w:w="70" w:type="dxa"/>
            </w:tcMar>
          </w:tcPr>
          <w:p>
            <w:pPr>
              <w:spacing w:after="0"/>
            </w:pPr>
            <w:r>
              <w:rPr>
                <w:sz w:val="15"/>
              </w:rPr>
              <w:t>Ascension, Konstellation, Endlose Rift, Jenseits.</w:t>
            </w:r>
          </w:p>
        </w:tc>
        <w:tc>
          <w:tcPr>
            <w:tcW w:type="dxa" w:w="2261"/>
            <w:vAlign w:val="center"/>
            <w:tcMar>
              <w:top w:w="60" w:type="dxa"/>
              <w:start w:w="70" w:type="dxa"/>
              <w:bottom w:w="60" w:type="dxa"/>
              <w:end w:w="70" w:type="dxa"/>
            </w:tcMar>
          </w:tcPr>
          <w:p>
            <w:pPr>
              <w:spacing w:after="0"/>
            </w:pPr>
            <w:r>
              <w:rPr>
                <w:sz w:val="15"/>
              </w:rPr>
              <w:t>Modus wählen.</w:t>
            </w:r>
          </w:p>
        </w:tc>
      </w:tr>
      <w:tr>
        <w:trPr>
          <w:cantSplit/>
          <w:cantSplit/>
        </w:trPr>
        <w:tc>
          <w:tcPr>
            <w:tcW w:type="dxa" w:w="619"/>
            <w:vAlign w:val="center"/>
            <w:tcMar>
              <w:top w:w="60" w:type="dxa"/>
              <w:start w:w="70" w:type="dxa"/>
              <w:bottom w:w="60" w:type="dxa"/>
              <w:end w:w="70" w:type="dxa"/>
            </w:tcMar>
          </w:tcPr>
          <w:p>
            <w:pPr>
              <w:spacing w:after="0"/>
            </w:pPr>
            <w:r>
              <w:rPr>
                <w:sz w:val="15"/>
              </w:rPr>
              <w:t>S32</w:t>
            </w:r>
          </w:p>
        </w:tc>
        <w:tc>
          <w:tcPr>
            <w:tcW w:type="dxa" w:w="1944"/>
            <w:vAlign w:val="center"/>
            <w:tcMar>
              <w:top w:w="60" w:type="dxa"/>
              <w:start w:w="70" w:type="dxa"/>
              <w:bottom w:w="60" w:type="dxa"/>
              <w:end w:w="70" w:type="dxa"/>
            </w:tcMar>
          </w:tcPr>
          <w:p>
            <w:pPr>
              <w:spacing w:after="0"/>
            </w:pPr>
            <w:r>
              <w:rPr>
                <w:sz w:val="15"/>
              </w:rPr>
              <w:t>Ascension-Ränge</w:t>
            </w:r>
          </w:p>
        </w:tc>
        <w:tc>
          <w:tcPr>
            <w:tcW w:type="dxa" w:w="5400"/>
            <w:vAlign w:val="center"/>
            <w:tcMar>
              <w:top w:w="60" w:type="dxa"/>
              <w:start w:w="70" w:type="dxa"/>
              <w:bottom w:w="60" w:type="dxa"/>
              <w:end w:w="70" w:type="dxa"/>
            </w:tcMar>
          </w:tcPr>
          <w:p>
            <w:pPr>
              <w:spacing w:after="0"/>
            </w:pPr>
            <w:r>
              <w:rPr>
                <w:sz w:val="15"/>
              </w:rPr>
              <w:t>10 Ränge, kumulative Regeln, Rewards, Beststatus.</w:t>
            </w:r>
          </w:p>
        </w:tc>
        <w:tc>
          <w:tcPr>
            <w:tcW w:type="dxa" w:w="2261"/>
            <w:vAlign w:val="center"/>
            <w:tcMar>
              <w:top w:w="60" w:type="dxa"/>
              <w:start w:w="70" w:type="dxa"/>
              <w:bottom w:w="60" w:type="dxa"/>
              <w:end w:w="70" w:type="dxa"/>
            </w:tcMar>
          </w:tcPr>
          <w:p>
            <w:pPr>
              <w:spacing w:after="0"/>
            </w:pPr>
            <w:r>
              <w:rPr>
                <w:sz w:val="15"/>
              </w:rPr>
              <w:t>Rang wählen, Zyklus starten.</w:t>
            </w:r>
          </w:p>
        </w:tc>
      </w:tr>
      <w:tr>
        <w:trPr>
          <w:cantSplit/>
          <w:cantSplit/>
        </w:trPr>
        <w:tc>
          <w:tcPr>
            <w:tcW w:type="dxa" w:w="619"/>
            <w:vAlign w:val="center"/>
            <w:tcMar>
              <w:top w:w="60" w:type="dxa"/>
              <w:start w:w="70" w:type="dxa"/>
              <w:bottom w:w="60" w:type="dxa"/>
              <w:end w:w="70" w:type="dxa"/>
            </w:tcMar>
          </w:tcPr>
          <w:p>
            <w:pPr>
              <w:spacing w:after="0"/>
            </w:pPr>
            <w:r>
              <w:rPr>
                <w:sz w:val="15"/>
              </w:rPr>
              <w:t>S33</w:t>
            </w:r>
          </w:p>
        </w:tc>
        <w:tc>
          <w:tcPr>
            <w:tcW w:type="dxa" w:w="1944"/>
            <w:vAlign w:val="center"/>
            <w:tcMar>
              <w:top w:w="60" w:type="dxa"/>
              <w:start w:w="70" w:type="dxa"/>
              <w:bottom w:w="60" w:type="dxa"/>
              <w:end w:w="70" w:type="dxa"/>
            </w:tcMar>
          </w:tcPr>
          <w:p>
            <w:pPr>
              <w:spacing w:after="0"/>
            </w:pPr>
            <w:r>
              <w:rPr>
                <w:sz w:val="15"/>
              </w:rPr>
              <w:t>Konstellation</w:t>
            </w:r>
          </w:p>
        </w:tc>
        <w:tc>
          <w:tcPr>
            <w:tcW w:type="dxa" w:w="5400"/>
            <w:vAlign w:val="center"/>
            <w:tcMar>
              <w:top w:w="60" w:type="dxa"/>
              <w:start w:w="70" w:type="dxa"/>
              <w:bottom w:w="60" w:type="dxa"/>
              <w:end w:w="70" w:type="dxa"/>
            </w:tcMar>
          </w:tcPr>
          <w:p>
            <w:pPr>
              <w:spacing w:after="0"/>
            </w:pPr>
            <w:r>
              <w:rPr>
                <w:sz w:val="15"/>
              </w:rPr>
              <w:t>28 Knoten, Kosten, Pfade, max. vier aktive Segnungen.</w:t>
            </w:r>
          </w:p>
        </w:tc>
        <w:tc>
          <w:tcPr>
            <w:tcW w:type="dxa" w:w="2261"/>
            <w:vAlign w:val="center"/>
            <w:tcMar>
              <w:top w:w="60" w:type="dxa"/>
              <w:start w:w="70" w:type="dxa"/>
              <w:bottom w:w="60" w:type="dxa"/>
              <w:end w:w="70" w:type="dxa"/>
            </w:tcMar>
          </w:tcPr>
          <w:p>
            <w:pPr>
              <w:spacing w:after="0"/>
            </w:pPr>
            <w:r>
              <w:rPr>
                <w:sz w:val="15"/>
              </w:rPr>
              <w:t>Freischalten, aktivieren/deaktivieren.</w:t>
            </w:r>
          </w:p>
        </w:tc>
      </w:tr>
      <w:tr>
        <w:trPr>
          <w:cantSplit/>
          <w:cantSplit/>
        </w:trPr>
        <w:tc>
          <w:tcPr>
            <w:tcW w:type="dxa" w:w="619"/>
            <w:vAlign w:val="center"/>
            <w:tcMar>
              <w:top w:w="60" w:type="dxa"/>
              <w:start w:w="70" w:type="dxa"/>
              <w:bottom w:w="60" w:type="dxa"/>
              <w:end w:w="70" w:type="dxa"/>
            </w:tcMar>
          </w:tcPr>
          <w:p>
            <w:pPr>
              <w:spacing w:after="0"/>
            </w:pPr>
            <w:r>
              <w:rPr>
                <w:sz w:val="15"/>
              </w:rPr>
              <w:t>S34</w:t>
            </w:r>
          </w:p>
        </w:tc>
        <w:tc>
          <w:tcPr>
            <w:tcW w:type="dxa" w:w="1944"/>
            <w:vAlign w:val="center"/>
            <w:tcMar>
              <w:top w:w="60" w:type="dxa"/>
              <w:start w:w="70" w:type="dxa"/>
              <w:bottom w:w="60" w:type="dxa"/>
              <w:end w:w="70" w:type="dxa"/>
            </w:tcMar>
          </w:tcPr>
          <w:p>
            <w:pPr>
              <w:spacing w:after="0"/>
            </w:pPr>
            <w:r>
              <w:rPr>
                <w:sz w:val="15"/>
              </w:rPr>
              <w:t>Zyklusvorbereitung</w:t>
            </w:r>
          </w:p>
        </w:tc>
        <w:tc>
          <w:tcPr>
            <w:tcW w:type="dxa" w:w="5400"/>
            <w:vAlign w:val="center"/>
            <w:tcMar>
              <w:top w:w="60" w:type="dxa"/>
              <w:start w:w="70" w:type="dxa"/>
              <w:bottom w:w="60" w:type="dxa"/>
              <w:end w:w="70" w:type="dxa"/>
            </w:tcMar>
          </w:tcPr>
          <w:p>
            <w:pPr>
              <w:spacing w:after="0"/>
            </w:pPr>
            <w:r>
              <w:rPr>
                <w:sz w:val="15"/>
              </w:rPr>
              <w:t>Gruppe, genau drei Items, Truppentypen, Segnungen.</w:t>
            </w:r>
          </w:p>
        </w:tc>
        <w:tc>
          <w:tcPr>
            <w:tcW w:type="dxa" w:w="2261"/>
            <w:vAlign w:val="center"/>
            <w:tcMar>
              <w:top w:w="60" w:type="dxa"/>
              <w:start w:w="70" w:type="dxa"/>
              <w:bottom w:w="60" w:type="dxa"/>
              <w:end w:w="70" w:type="dxa"/>
            </w:tcMar>
          </w:tcPr>
          <w:p>
            <w:pPr>
              <w:spacing w:after="0"/>
            </w:pPr>
            <w:r>
              <w:rPr>
                <w:sz w:val="15"/>
              </w:rPr>
              <w:t>Validieren, Zyklus starten.</w:t>
            </w:r>
          </w:p>
        </w:tc>
      </w:tr>
      <w:tr>
        <w:trPr>
          <w:cantSplit/>
          <w:cantSplit/>
        </w:trPr>
        <w:tc>
          <w:tcPr>
            <w:tcW w:type="dxa" w:w="619"/>
            <w:vAlign w:val="center"/>
            <w:tcMar>
              <w:top w:w="60" w:type="dxa"/>
              <w:start w:w="70" w:type="dxa"/>
              <w:bottom w:w="60" w:type="dxa"/>
              <w:end w:w="70" w:type="dxa"/>
            </w:tcMar>
          </w:tcPr>
          <w:p>
            <w:pPr>
              <w:spacing w:after="0"/>
            </w:pPr>
            <w:r>
              <w:rPr>
                <w:sz w:val="15"/>
              </w:rPr>
              <w:t>S35</w:t>
            </w:r>
          </w:p>
        </w:tc>
        <w:tc>
          <w:tcPr>
            <w:tcW w:type="dxa" w:w="1944"/>
            <w:vAlign w:val="center"/>
            <w:tcMar>
              <w:top w:w="60" w:type="dxa"/>
              <w:start w:w="70" w:type="dxa"/>
              <w:bottom w:w="60" w:type="dxa"/>
              <w:end w:w="70" w:type="dxa"/>
            </w:tcMar>
          </w:tcPr>
          <w:p>
            <w:pPr>
              <w:spacing w:after="0"/>
            </w:pPr>
            <w:r>
              <w:rPr>
                <w:sz w:val="15"/>
              </w:rPr>
              <w:t>Endless-Setup</w:t>
            </w:r>
          </w:p>
        </w:tc>
        <w:tc>
          <w:tcPr>
            <w:tcW w:type="dxa" w:w="5400"/>
            <w:vAlign w:val="center"/>
            <w:tcMar>
              <w:top w:w="60" w:type="dxa"/>
              <w:start w:w="70" w:type="dxa"/>
              <w:bottom w:w="60" w:type="dxa"/>
              <w:end w:w="70" w:type="dxa"/>
            </w:tcMar>
          </w:tcPr>
          <w:p>
            <w:pPr>
              <w:spacing w:after="0"/>
            </w:pPr>
            <w:r>
              <w:rPr>
                <w:sz w:val="15"/>
              </w:rPr>
              <w:t>Gruppe, drei Items, Bannerregel, Doktrin, optional Rankset.</w:t>
            </w:r>
          </w:p>
        </w:tc>
        <w:tc>
          <w:tcPr>
            <w:tcW w:type="dxa" w:w="2261"/>
            <w:vAlign w:val="center"/>
            <w:tcMar>
              <w:top w:w="60" w:type="dxa"/>
              <w:start w:w="70" w:type="dxa"/>
              <w:bottom w:w="60" w:type="dxa"/>
              <w:end w:w="70" w:type="dxa"/>
            </w:tcMar>
          </w:tcPr>
          <w:p>
            <w:pPr>
              <w:spacing w:after="0"/>
            </w:pPr>
            <w:r>
              <w:rPr>
                <w:sz w:val="15"/>
              </w:rPr>
              <w:t>Starten, Rekordvorschau.</w:t>
            </w:r>
          </w:p>
        </w:tc>
      </w:tr>
      <w:tr>
        <w:trPr>
          <w:cantSplit/>
          <w:cantSplit/>
        </w:trPr>
        <w:tc>
          <w:tcPr>
            <w:tcW w:type="dxa" w:w="619"/>
            <w:vAlign w:val="center"/>
            <w:tcMar>
              <w:top w:w="60" w:type="dxa"/>
              <w:start w:w="70" w:type="dxa"/>
              <w:bottom w:w="60" w:type="dxa"/>
              <w:end w:w="70" w:type="dxa"/>
            </w:tcMar>
          </w:tcPr>
          <w:p>
            <w:pPr>
              <w:spacing w:after="0"/>
            </w:pPr>
            <w:r>
              <w:rPr>
                <w:sz w:val="15"/>
              </w:rPr>
              <w:t>S36</w:t>
            </w:r>
          </w:p>
        </w:tc>
        <w:tc>
          <w:tcPr>
            <w:tcW w:type="dxa" w:w="1944"/>
            <w:vAlign w:val="center"/>
            <w:tcMar>
              <w:top w:w="60" w:type="dxa"/>
              <w:start w:w="70" w:type="dxa"/>
              <w:bottom w:w="60" w:type="dxa"/>
              <w:end w:w="70" w:type="dxa"/>
            </w:tcMar>
          </w:tcPr>
          <w:p>
            <w:pPr>
              <w:spacing w:after="0"/>
            </w:pPr>
            <w:r>
              <w:rPr>
                <w:sz w:val="15"/>
              </w:rPr>
              <w:t>Jenseits-Setup</w:t>
            </w:r>
          </w:p>
        </w:tc>
        <w:tc>
          <w:tcPr>
            <w:tcW w:type="dxa" w:w="5400"/>
            <w:vAlign w:val="center"/>
            <w:tcMar>
              <w:top w:w="60" w:type="dxa"/>
              <w:start w:w="70" w:type="dxa"/>
              <w:bottom w:w="60" w:type="dxa"/>
              <w:end w:w="70" w:type="dxa"/>
            </w:tcMar>
          </w:tcPr>
          <w:p>
            <w:pPr>
              <w:spacing w:after="0"/>
            </w:pPr>
            <w:r>
              <w:rPr>
                <w:sz w:val="15"/>
              </w:rPr>
              <w:t>Grad 1-20, Regeln, Scorefaktor, Warnung.</w:t>
            </w:r>
          </w:p>
        </w:tc>
        <w:tc>
          <w:tcPr>
            <w:tcW w:type="dxa" w:w="2261"/>
            <w:vAlign w:val="center"/>
            <w:tcMar>
              <w:top w:w="60" w:type="dxa"/>
              <w:start w:w="70" w:type="dxa"/>
              <w:bottom w:w="60" w:type="dxa"/>
              <w:end w:w="70" w:type="dxa"/>
            </w:tcMar>
          </w:tcPr>
          <w:p>
            <w:pPr>
              <w:spacing w:after="0"/>
            </w:pPr>
            <w:r>
              <w:rPr>
                <w:sz w:val="15"/>
              </w:rPr>
              <w:t>Starten.</w:t>
            </w:r>
          </w:p>
        </w:tc>
      </w:tr>
    </w:tbl>
    <w:p>
      <w:pPr/>
    </w:p>
    <w:p>
      <w:pPr>
        <w:pStyle w:val="Heading3"/>
        <w:keepNext/>
      </w:pPr>
      <w:r>
        <w:t>54.3 Dungeon-, Kampf- und Ergebnisscreens</w:t>
      </w:r>
    </w:p>
    <w:tbl>
      <w:tblPr>
        <w:tblW w:type="auto" w:w="0"/>
        <w:jc w:val="center"/>
        <w:tblLook w:firstColumn="1" w:firstRow="1" w:lastColumn="0" w:lastRow="0" w:noHBand="0" w:noVBand="1" w:val="04A0"/>
      </w:tblPr>
      <w:tblGrid>
        <w:gridCol w:w="2551"/>
        <w:gridCol w:w="2551"/>
        <w:gridCol w:w="2551"/>
        <w:gridCol w:w="2551"/>
      </w:tblGrid>
      <w:tr>
        <w:trPr>
          <w:tblHeader w:val="true"/>
          <w:cantSplit/>
          <w:tblHeader w:val="true"/>
          <w:cantSplit/>
        </w:trPr>
        <w:tc>
          <w:tcPr>
            <w:tcW w:type="dxa" w:w="619"/>
            <w:shd w:fill="2B2148"/>
            <w:vAlign w:val="center"/>
          </w:tcPr>
          <w:p>
            <w:r>
              <w:rPr>
                <w:b/>
                <w:color w:val="FFFFFF"/>
                <w:sz w:val="15"/>
              </w:rPr>
              <w:t>ID</w:t>
            </w:r>
          </w:p>
        </w:tc>
        <w:tc>
          <w:tcPr>
            <w:tcW w:type="dxa" w:w="1944"/>
            <w:shd w:fill="2B2148"/>
            <w:vAlign w:val="center"/>
          </w:tcPr>
          <w:p>
            <w:r>
              <w:rPr>
                <w:b/>
                <w:color w:val="FFFFFF"/>
                <w:sz w:val="15"/>
              </w:rPr>
              <w:t>Screen</w:t>
            </w:r>
          </w:p>
        </w:tc>
        <w:tc>
          <w:tcPr>
            <w:tcW w:type="dxa" w:w="5400"/>
            <w:shd w:fill="2B2148"/>
            <w:vAlign w:val="center"/>
          </w:tcPr>
          <w:p>
            <w:r>
              <w:rPr>
                <w:b/>
                <w:color w:val="FFFFFF"/>
                <w:sz w:val="15"/>
              </w:rPr>
              <w:t>Pflichtinhalt</w:t>
            </w:r>
          </w:p>
        </w:tc>
        <w:tc>
          <w:tcPr>
            <w:tcW w:type="dxa" w:w="2261"/>
            <w:shd w:fill="2B2148"/>
            <w:vAlign w:val="center"/>
          </w:tcPr>
          <w:p>
            <w:r>
              <w:rPr>
                <w:b/>
                <w:color w:val="FFFFFF"/>
                <w:sz w:val="15"/>
              </w:rPr>
              <w:t>Primäre Aktionen</w:t>
            </w:r>
          </w:p>
        </w:tc>
      </w:tr>
      <w:tr>
        <w:trPr>
          <w:cantSplit/>
          <w:cantSplit/>
        </w:trPr>
        <w:tc>
          <w:tcPr>
            <w:tcW w:type="dxa" w:w="619"/>
            <w:vAlign w:val="center"/>
            <w:tcMar>
              <w:top w:w="60" w:type="dxa"/>
              <w:start w:w="70" w:type="dxa"/>
              <w:bottom w:w="60" w:type="dxa"/>
              <w:end w:w="70" w:type="dxa"/>
            </w:tcMar>
          </w:tcPr>
          <w:p>
            <w:pPr>
              <w:spacing w:after="0"/>
            </w:pPr>
            <w:r>
              <w:rPr>
                <w:sz w:val="15"/>
              </w:rPr>
              <w:t>S40</w:t>
            </w:r>
          </w:p>
        </w:tc>
        <w:tc>
          <w:tcPr>
            <w:tcW w:type="dxa" w:w="1944"/>
            <w:vAlign w:val="center"/>
            <w:tcMar>
              <w:top w:w="60" w:type="dxa"/>
              <w:start w:w="70" w:type="dxa"/>
              <w:bottom w:w="60" w:type="dxa"/>
              <w:end w:w="70" w:type="dxa"/>
            </w:tcMar>
          </w:tcPr>
          <w:p>
            <w:pPr>
              <w:spacing w:after="0"/>
            </w:pPr>
            <w:r>
              <w:rPr>
                <w:sz w:val="15"/>
              </w:rPr>
              <w:t>Dungeonkarte</w:t>
            </w:r>
          </w:p>
        </w:tc>
        <w:tc>
          <w:tcPr>
            <w:tcW w:type="dxa" w:w="5400"/>
            <w:vAlign w:val="center"/>
            <w:tcMar>
              <w:top w:w="60" w:type="dxa"/>
              <w:start w:w="70" w:type="dxa"/>
              <w:bottom w:w="60" w:type="dxa"/>
              <w:end w:w="70" w:type="dxa"/>
            </w:tcMar>
          </w:tcPr>
          <w:p>
            <w:pPr>
              <w:spacing w:after="0"/>
            </w:pPr>
            <w:r>
              <w:rPr>
                <w:sz w:val="15"/>
              </w:rPr>
              <w:t>Sechs Ebenen, sichtbare Knoten, Route, Instabilität, Ressourcen, Ziel.</w:t>
            </w:r>
          </w:p>
        </w:tc>
        <w:tc>
          <w:tcPr>
            <w:tcW w:type="dxa" w:w="2261"/>
            <w:vAlign w:val="center"/>
            <w:tcMar>
              <w:top w:w="60" w:type="dxa"/>
              <w:start w:w="70" w:type="dxa"/>
              <w:bottom w:w="60" w:type="dxa"/>
              <w:end w:w="70" w:type="dxa"/>
            </w:tcMar>
          </w:tcPr>
          <w:p>
            <w:pPr>
              <w:spacing w:after="0"/>
            </w:pPr>
            <w:r>
              <w:rPr>
                <w:sz w:val="15"/>
              </w:rPr>
              <w:t>Erreichbaren Knoten wählen, Pause.</w:t>
            </w:r>
          </w:p>
        </w:tc>
      </w:tr>
      <w:tr>
        <w:trPr>
          <w:cantSplit/>
          <w:cantSplit/>
        </w:trPr>
        <w:tc>
          <w:tcPr>
            <w:tcW w:type="dxa" w:w="619"/>
            <w:vAlign w:val="center"/>
            <w:tcMar>
              <w:top w:w="60" w:type="dxa"/>
              <w:start w:w="70" w:type="dxa"/>
              <w:bottom w:w="60" w:type="dxa"/>
              <w:end w:w="70" w:type="dxa"/>
            </w:tcMar>
          </w:tcPr>
          <w:p>
            <w:pPr>
              <w:spacing w:after="0"/>
            </w:pPr>
            <w:r>
              <w:rPr>
                <w:sz w:val="15"/>
              </w:rPr>
              <w:t>S41</w:t>
            </w:r>
          </w:p>
        </w:tc>
        <w:tc>
          <w:tcPr>
            <w:tcW w:type="dxa" w:w="1944"/>
            <w:vAlign w:val="center"/>
            <w:tcMar>
              <w:top w:w="60" w:type="dxa"/>
              <w:start w:w="70" w:type="dxa"/>
              <w:bottom w:w="60" w:type="dxa"/>
              <w:end w:w="70" w:type="dxa"/>
            </w:tcMar>
          </w:tcPr>
          <w:p>
            <w:pPr>
              <w:spacing w:after="0"/>
            </w:pPr>
            <w:r>
              <w:rPr>
                <w:sz w:val="15"/>
              </w:rPr>
              <w:t>Knotenvorschau</w:t>
            </w:r>
          </w:p>
        </w:tc>
        <w:tc>
          <w:tcPr>
            <w:tcW w:type="dxa" w:w="5400"/>
            <w:vAlign w:val="center"/>
            <w:tcMar>
              <w:top w:w="60" w:type="dxa"/>
              <w:start w:w="70" w:type="dxa"/>
              <w:bottom w:w="60" w:type="dxa"/>
              <w:end w:w="70" w:type="dxa"/>
            </w:tcMar>
          </w:tcPr>
          <w:p>
            <w:pPr>
              <w:spacing w:after="0"/>
            </w:pPr>
            <w:r>
              <w:rPr>
                <w:sz w:val="15"/>
              </w:rPr>
              <w:t>Typ, Kosten, Instabilitätsanstieg, Gegner-/Lootvorschau.</w:t>
            </w:r>
          </w:p>
        </w:tc>
        <w:tc>
          <w:tcPr>
            <w:tcW w:type="dxa" w:w="2261"/>
            <w:vAlign w:val="center"/>
            <w:tcMar>
              <w:top w:w="60" w:type="dxa"/>
              <w:start w:w="70" w:type="dxa"/>
              <w:bottom w:w="60" w:type="dxa"/>
              <w:end w:w="70" w:type="dxa"/>
            </w:tcMar>
          </w:tcPr>
          <w:p>
            <w:pPr>
              <w:spacing w:after="0"/>
            </w:pPr>
            <w:r>
              <w:rPr>
                <w:sz w:val="15"/>
              </w:rPr>
              <w:t>Betreten, zurück.</w:t>
            </w:r>
          </w:p>
        </w:tc>
      </w:tr>
      <w:tr>
        <w:trPr>
          <w:cantSplit/>
          <w:cantSplit/>
        </w:trPr>
        <w:tc>
          <w:tcPr>
            <w:tcW w:type="dxa" w:w="619"/>
            <w:vAlign w:val="center"/>
            <w:tcMar>
              <w:top w:w="60" w:type="dxa"/>
              <w:start w:w="70" w:type="dxa"/>
              <w:bottom w:w="60" w:type="dxa"/>
              <w:end w:w="70" w:type="dxa"/>
            </w:tcMar>
          </w:tcPr>
          <w:p>
            <w:pPr>
              <w:spacing w:after="0"/>
            </w:pPr>
            <w:r>
              <w:rPr>
                <w:sz w:val="15"/>
              </w:rPr>
              <w:t>S42</w:t>
            </w:r>
          </w:p>
        </w:tc>
        <w:tc>
          <w:tcPr>
            <w:tcW w:type="dxa" w:w="1944"/>
            <w:vAlign w:val="center"/>
            <w:tcMar>
              <w:top w:w="60" w:type="dxa"/>
              <w:start w:w="70" w:type="dxa"/>
              <w:bottom w:w="60" w:type="dxa"/>
              <w:end w:w="70" w:type="dxa"/>
            </w:tcMar>
          </w:tcPr>
          <w:p>
            <w:pPr>
              <w:spacing w:after="0"/>
            </w:pPr>
            <w:r>
              <w:rPr>
                <w:sz w:val="15"/>
              </w:rPr>
              <w:t>Ereignis</w:t>
            </w:r>
          </w:p>
        </w:tc>
        <w:tc>
          <w:tcPr>
            <w:tcW w:type="dxa" w:w="5400"/>
            <w:vAlign w:val="center"/>
            <w:tcMar>
              <w:top w:w="60" w:type="dxa"/>
              <w:start w:w="70" w:type="dxa"/>
              <w:bottom w:w="60" w:type="dxa"/>
              <w:end w:w="70" w:type="dxa"/>
            </w:tcMar>
          </w:tcPr>
          <w:p>
            <w:pPr>
              <w:spacing w:after="0"/>
            </w:pPr>
            <w:r>
              <w:rPr>
                <w:sz w:val="15"/>
              </w:rPr>
              <w:t>Illustration, max. drei Optionen, Kosten/Folge/Risiko vollständig.</w:t>
            </w:r>
          </w:p>
        </w:tc>
        <w:tc>
          <w:tcPr>
            <w:tcW w:type="dxa" w:w="2261"/>
            <w:vAlign w:val="center"/>
            <w:tcMar>
              <w:top w:w="60" w:type="dxa"/>
              <w:start w:w="70" w:type="dxa"/>
              <w:bottom w:w="60" w:type="dxa"/>
              <w:end w:w="70" w:type="dxa"/>
            </w:tcMar>
          </w:tcPr>
          <w:p>
            <w:pPr>
              <w:spacing w:after="0"/>
            </w:pPr>
            <w:r>
              <w:rPr>
                <w:sz w:val="15"/>
              </w:rPr>
              <w:t>Option bestätigen, Glossar.</w:t>
            </w:r>
          </w:p>
        </w:tc>
      </w:tr>
      <w:tr>
        <w:trPr>
          <w:cantSplit/>
          <w:cantSplit/>
        </w:trPr>
        <w:tc>
          <w:tcPr>
            <w:tcW w:type="dxa" w:w="619"/>
            <w:vAlign w:val="center"/>
            <w:tcMar>
              <w:top w:w="60" w:type="dxa"/>
              <w:start w:w="70" w:type="dxa"/>
              <w:bottom w:w="60" w:type="dxa"/>
              <w:end w:w="70" w:type="dxa"/>
            </w:tcMar>
          </w:tcPr>
          <w:p>
            <w:pPr>
              <w:spacing w:after="0"/>
            </w:pPr>
            <w:r>
              <w:rPr>
                <w:sz w:val="15"/>
              </w:rPr>
              <w:t>S43</w:t>
            </w:r>
          </w:p>
        </w:tc>
        <w:tc>
          <w:tcPr>
            <w:tcW w:type="dxa" w:w="1944"/>
            <w:vAlign w:val="center"/>
            <w:tcMar>
              <w:top w:w="60" w:type="dxa"/>
              <w:start w:w="70" w:type="dxa"/>
              <w:bottom w:w="60" w:type="dxa"/>
              <w:end w:w="70" w:type="dxa"/>
            </w:tcMar>
          </w:tcPr>
          <w:p>
            <w:pPr>
              <w:spacing w:after="0"/>
            </w:pPr>
            <w:r>
              <w:rPr>
                <w:sz w:val="15"/>
              </w:rPr>
              <w:t>Händler</w:t>
            </w:r>
          </w:p>
        </w:tc>
        <w:tc>
          <w:tcPr>
            <w:tcW w:type="dxa" w:w="5400"/>
            <w:vAlign w:val="center"/>
            <w:tcMar>
              <w:top w:w="60" w:type="dxa"/>
              <w:start w:w="70" w:type="dxa"/>
              <w:bottom w:w="60" w:type="dxa"/>
              <w:end w:w="70" w:type="dxa"/>
            </w:tcMar>
          </w:tcPr>
          <w:p>
            <w:pPr>
              <w:spacing w:after="0"/>
            </w:pPr>
            <w:r>
              <w:rPr>
                <w:sz w:val="15"/>
              </w:rPr>
              <w:t>Angebote, Preis, Bestand, Rerolls, Vergleich.</w:t>
            </w:r>
          </w:p>
        </w:tc>
        <w:tc>
          <w:tcPr>
            <w:tcW w:type="dxa" w:w="2261"/>
            <w:vAlign w:val="center"/>
            <w:tcMar>
              <w:top w:w="60" w:type="dxa"/>
              <w:start w:w="70" w:type="dxa"/>
              <w:bottom w:w="60" w:type="dxa"/>
              <w:end w:w="70" w:type="dxa"/>
            </w:tcMar>
          </w:tcPr>
          <w:p>
            <w:pPr>
              <w:spacing w:after="0"/>
            </w:pPr>
            <w:r>
              <w:rPr>
                <w:sz w:val="15"/>
              </w:rPr>
              <w:t>Kaufen, Reroll, verlassen.</w:t>
            </w:r>
          </w:p>
        </w:tc>
      </w:tr>
      <w:tr>
        <w:trPr>
          <w:cantSplit/>
          <w:cantSplit/>
        </w:trPr>
        <w:tc>
          <w:tcPr>
            <w:tcW w:type="dxa" w:w="619"/>
            <w:vAlign w:val="center"/>
            <w:tcMar>
              <w:top w:w="60" w:type="dxa"/>
              <w:start w:w="70" w:type="dxa"/>
              <w:bottom w:w="60" w:type="dxa"/>
              <w:end w:w="70" w:type="dxa"/>
            </w:tcMar>
          </w:tcPr>
          <w:p>
            <w:pPr>
              <w:spacing w:after="0"/>
            </w:pPr>
            <w:r>
              <w:rPr>
                <w:sz w:val="15"/>
              </w:rPr>
              <w:t>S44</w:t>
            </w:r>
          </w:p>
        </w:tc>
        <w:tc>
          <w:tcPr>
            <w:tcW w:type="dxa" w:w="1944"/>
            <w:vAlign w:val="center"/>
            <w:tcMar>
              <w:top w:w="60" w:type="dxa"/>
              <w:start w:w="70" w:type="dxa"/>
              <w:bottom w:w="60" w:type="dxa"/>
              <w:end w:w="70" w:type="dxa"/>
            </w:tcMar>
          </w:tcPr>
          <w:p>
            <w:pPr>
              <w:spacing w:after="0"/>
            </w:pPr>
            <w:r>
              <w:rPr>
                <w:sz w:val="15"/>
              </w:rPr>
              <w:t>Rekrutierung</w:t>
            </w:r>
          </w:p>
        </w:tc>
        <w:tc>
          <w:tcPr>
            <w:tcW w:type="dxa" w:w="5400"/>
            <w:vAlign w:val="center"/>
            <w:tcMar>
              <w:top w:w="60" w:type="dxa"/>
              <w:start w:w="70" w:type="dxa"/>
              <w:bottom w:w="60" w:type="dxa"/>
              <w:end w:w="70" w:type="dxa"/>
            </w:tcMar>
          </w:tcPr>
          <w:p>
            <w:pPr>
              <w:spacing w:after="0"/>
            </w:pPr>
            <w:r>
              <w:rPr>
                <w:sz w:val="15"/>
              </w:rPr>
              <w:t>2-3 Truppen, Werte, Kopienlimit, Dauer.</w:t>
            </w:r>
          </w:p>
        </w:tc>
        <w:tc>
          <w:tcPr>
            <w:tcW w:type="dxa" w:w="2261"/>
            <w:vAlign w:val="center"/>
            <w:tcMar>
              <w:top w:w="60" w:type="dxa"/>
              <w:start w:w="70" w:type="dxa"/>
              <w:bottom w:w="60" w:type="dxa"/>
              <w:end w:w="70" w:type="dxa"/>
            </w:tcMar>
          </w:tcPr>
          <w:p>
            <w:pPr>
              <w:spacing w:after="0"/>
            </w:pPr>
            <w:r>
              <w:rPr>
                <w:sz w:val="15"/>
              </w:rPr>
              <w:t>Eine wählen oder ablehnen.</w:t>
            </w:r>
          </w:p>
        </w:tc>
      </w:tr>
      <w:tr>
        <w:trPr>
          <w:cantSplit/>
          <w:cantSplit/>
        </w:trPr>
        <w:tc>
          <w:tcPr>
            <w:tcW w:type="dxa" w:w="619"/>
            <w:vAlign w:val="center"/>
            <w:tcMar>
              <w:top w:w="60" w:type="dxa"/>
              <w:start w:w="70" w:type="dxa"/>
              <w:bottom w:w="60" w:type="dxa"/>
              <w:end w:w="70" w:type="dxa"/>
            </w:tcMar>
          </w:tcPr>
          <w:p>
            <w:pPr>
              <w:spacing w:after="0"/>
            </w:pPr>
            <w:r>
              <w:rPr>
                <w:sz w:val="15"/>
              </w:rPr>
              <w:t>S45</w:t>
            </w:r>
          </w:p>
        </w:tc>
        <w:tc>
          <w:tcPr>
            <w:tcW w:type="dxa" w:w="1944"/>
            <w:vAlign w:val="center"/>
            <w:tcMar>
              <w:top w:w="60" w:type="dxa"/>
              <w:start w:w="70" w:type="dxa"/>
              <w:bottom w:w="60" w:type="dxa"/>
              <w:end w:w="70" w:type="dxa"/>
            </w:tcMar>
          </w:tcPr>
          <w:p>
            <w:pPr>
              <w:spacing w:after="0"/>
            </w:pPr>
            <w:r>
              <w:rPr>
                <w:sz w:val="15"/>
              </w:rPr>
              <w:t>Schatz</w:t>
            </w:r>
          </w:p>
        </w:tc>
        <w:tc>
          <w:tcPr>
            <w:tcW w:type="dxa" w:w="5400"/>
            <w:vAlign w:val="center"/>
            <w:tcMar>
              <w:top w:w="60" w:type="dxa"/>
              <w:start w:w="70" w:type="dxa"/>
              <w:bottom w:w="60" w:type="dxa"/>
              <w:end w:w="70" w:type="dxa"/>
            </w:tcMar>
          </w:tcPr>
          <w:p>
            <w:pPr>
              <w:spacing w:after="0"/>
            </w:pPr>
            <w:r>
              <w:rPr>
                <w:sz w:val="15"/>
              </w:rPr>
              <w:t>Inhalt/Bedingung, Sicherungsstatus.</w:t>
            </w:r>
          </w:p>
        </w:tc>
        <w:tc>
          <w:tcPr>
            <w:tcW w:type="dxa" w:w="2261"/>
            <w:vAlign w:val="center"/>
            <w:tcMar>
              <w:top w:w="60" w:type="dxa"/>
              <w:start w:w="70" w:type="dxa"/>
              <w:bottom w:w="60" w:type="dxa"/>
              <w:end w:w="70" w:type="dxa"/>
            </w:tcMar>
          </w:tcPr>
          <w:p>
            <w:pPr>
              <w:spacing w:after="0"/>
            </w:pPr>
            <w:r>
              <w:rPr>
                <w:sz w:val="15"/>
              </w:rPr>
              <w:t>Nehmen, alternative Option.</w:t>
            </w:r>
          </w:p>
        </w:tc>
      </w:tr>
      <w:tr>
        <w:trPr>
          <w:cantSplit/>
          <w:cantSplit/>
        </w:trPr>
        <w:tc>
          <w:tcPr>
            <w:tcW w:type="dxa" w:w="619"/>
            <w:vAlign w:val="center"/>
            <w:tcMar>
              <w:top w:w="60" w:type="dxa"/>
              <w:start w:w="70" w:type="dxa"/>
              <w:bottom w:w="60" w:type="dxa"/>
              <w:end w:w="70" w:type="dxa"/>
            </w:tcMar>
          </w:tcPr>
          <w:p>
            <w:pPr>
              <w:spacing w:after="0"/>
            </w:pPr>
            <w:r>
              <w:rPr>
                <w:sz w:val="15"/>
              </w:rPr>
              <w:t>S46</w:t>
            </w:r>
          </w:p>
        </w:tc>
        <w:tc>
          <w:tcPr>
            <w:tcW w:type="dxa" w:w="1944"/>
            <w:vAlign w:val="center"/>
            <w:tcMar>
              <w:top w:w="60" w:type="dxa"/>
              <w:start w:w="70" w:type="dxa"/>
              <w:bottom w:w="60" w:type="dxa"/>
              <w:end w:w="70" w:type="dxa"/>
            </w:tcMar>
          </w:tcPr>
          <w:p>
            <w:pPr>
              <w:spacing w:after="0"/>
            </w:pPr>
            <w:r>
              <w:rPr>
                <w:sz w:val="15"/>
              </w:rPr>
              <w:t>Dungeon-Werkstatt</w:t>
            </w:r>
          </w:p>
        </w:tc>
        <w:tc>
          <w:tcPr>
            <w:tcW w:type="dxa" w:w="5400"/>
            <w:vAlign w:val="center"/>
            <w:tcMar>
              <w:top w:w="60" w:type="dxa"/>
              <w:start w:w="70" w:type="dxa"/>
              <w:bottom w:w="60" w:type="dxa"/>
              <w:end w:w="70" w:type="dxa"/>
            </w:tcMar>
          </w:tcPr>
          <w:p>
            <w:pPr>
              <w:spacing w:after="0"/>
            </w:pPr>
            <w:r>
              <w:rPr>
                <w:sz w:val="15"/>
              </w:rPr>
              <w:t>Sichern, temporär polieren, verkaufen, Kit.</w:t>
            </w:r>
          </w:p>
        </w:tc>
        <w:tc>
          <w:tcPr>
            <w:tcW w:type="dxa" w:w="2261"/>
            <w:vAlign w:val="center"/>
            <w:tcMar>
              <w:top w:w="60" w:type="dxa"/>
              <w:start w:w="70" w:type="dxa"/>
              <w:bottom w:w="60" w:type="dxa"/>
              <w:end w:w="70" w:type="dxa"/>
            </w:tcMar>
          </w:tcPr>
          <w:p>
            <w:pPr>
              <w:spacing w:after="0"/>
            </w:pPr>
            <w:r>
              <w:rPr>
                <w:sz w:val="15"/>
              </w:rPr>
              <w:t>Genau eine Aktion, wenn nicht anders belohnt.</w:t>
            </w:r>
          </w:p>
        </w:tc>
      </w:tr>
      <w:tr>
        <w:trPr>
          <w:cantSplit/>
          <w:cantSplit/>
        </w:trPr>
        <w:tc>
          <w:tcPr>
            <w:tcW w:type="dxa" w:w="619"/>
            <w:vAlign w:val="center"/>
            <w:tcMar>
              <w:top w:w="60" w:type="dxa"/>
              <w:start w:w="70" w:type="dxa"/>
              <w:bottom w:w="60" w:type="dxa"/>
              <w:end w:w="70" w:type="dxa"/>
            </w:tcMar>
          </w:tcPr>
          <w:p>
            <w:pPr>
              <w:spacing w:after="0"/>
            </w:pPr>
            <w:r>
              <w:rPr>
                <w:sz w:val="15"/>
              </w:rPr>
              <w:t>S47</w:t>
            </w:r>
          </w:p>
        </w:tc>
        <w:tc>
          <w:tcPr>
            <w:tcW w:type="dxa" w:w="1944"/>
            <w:vAlign w:val="center"/>
            <w:tcMar>
              <w:top w:w="60" w:type="dxa"/>
              <w:start w:w="70" w:type="dxa"/>
              <w:bottom w:w="60" w:type="dxa"/>
              <w:end w:w="70" w:type="dxa"/>
            </w:tcMar>
          </w:tcPr>
          <w:p>
            <w:pPr>
              <w:spacing w:after="0"/>
            </w:pPr>
            <w:r>
              <w:rPr>
                <w:sz w:val="15"/>
              </w:rPr>
              <w:t>Riftaltar</w:t>
            </w:r>
          </w:p>
        </w:tc>
        <w:tc>
          <w:tcPr>
            <w:tcW w:type="dxa" w:w="5400"/>
            <w:vAlign w:val="center"/>
            <w:tcMar>
              <w:top w:w="60" w:type="dxa"/>
              <w:start w:w="70" w:type="dxa"/>
              <w:bottom w:w="60" w:type="dxa"/>
              <w:end w:w="70" w:type="dxa"/>
            </w:tcMar>
          </w:tcPr>
          <w:p>
            <w:pPr>
              <w:spacing w:after="0"/>
            </w:pPr>
            <w:r>
              <w:rPr>
                <w:sz w:val="15"/>
              </w:rPr>
              <w:t>Vorteil und Nachteil parallel sichtbar.</w:t>
            </w:r>
          </w:p>
        </w:tc>
        <w:tc>
          <w:tcPr>
            <w:tcW w:type="dxa" w:w="2261"/>
            <w:vAlign w:val="center"/>
            <w:tcMar>
              <w:top w:w="60" w:type="dxa"/>
              <w:start w:w="70" w:type="dxa"/>
              <w:bottom w:w="60" w:type="dxa"/>
              <w:end w:w="70" w:type="dxa"/>
            </w:tcMar>
          </w:tcPr>
          <w:p>
            <w:pPr>
              <w:spacing w:after="0"/>
            </w:pPr>
            <w:r>
              <w:rPr>
                <w:sz w:val="15"/>
              </w:rPr>
              <w:t>Annehmen mit Bestätigung, ablehnen.</w:t>
            </w:r>
          </w:p>
        </w:tc>
      </w:tr>
      <w:tr>
        <w:trPr>
          <w:cantSplit/>
          <w:cantSplit/>
        </w:trPr>
        <w:tc>
          <w:tcPr>
            <w:tcW w:type="dxa" w:w="619"/>
            <w:vAlign w:val="center"/>
            <w:tcMar>
              <w:top w:w="60" w:type="dxa"/>
              <w:start w:w="70" w:type="dxa"/>
              <w:bottom w:w="60" w:type="dxa"/>
              <w:end w:w="70" w:type="dxa"/>
            </w:tcMar>
          </w:tcPr>
          <w:p>
            <w:pPr>
              <w:spacing w:after="0"/>
            </w:pPr>
            <w:r>
              <w:rPr>
                <w:sz w:val="15"/>
              </w:rPr>
              <w:t>S48</w:t>
            </w:r>
          </w:p>
        </w:tc>
        <w:tc>
          <w:tcPr>
            <w:tcW w:type="dxa" w:w="1944"/>
            <w:vAlign w:val="center"/>
            <w:tcMar>
              <w:top w:w="60" w:type="dxa"/>
              <w:start w:w="70" w:type="dxa"/>
              <w:bottom w:w="60" w:type="dxa"/>
              <w:end w:w="70" w:type="dxa"/>
            </w:tcMar>
          </w:tcPr>
          <w:p>
            <w:pPr>
              <w:spacing w:after="0"/>
            </w:pPr>
            <w:r>
              <w:rPr>
                <w:sz w:val="15"/>
              </w:rPr>
              <w:t>Spähposten</w:t>
            </w:r>
          </w:p>
        </w:tc>
        <w:tc>
          <w:tcPr>
            <w:tcW w:type="dxa" w:w="5400"/>
            <w:vAlign w:val="center"/>
            <w:tcMar>
              <w:top w:w="60" w:type="dxa"/>
              <w:start w:w="70" w:type="dxa"/>
              <w:bottom w:w="60" w:type="dxa"/>
              <w:end w:w="70" w:type="dxa"/>
            </w:tcMar>
          </w:tcPr>
          <w:p>
            <w:pPr>
              <w:spacing w:after="0"/>
            </w:pPr>
            <w:r>
              <w:rPr>
                <w:sz w:val="15"/>
              </w:rPr>
              <w:t>Entfernte Knoten, Bossdetails, Instabilität.</w:t>
            </w:r>
          </w:p>
        </w:tc>
        <w:tc>
          <w:tcPr>
            <w:tcW w:type="dxa" w:w="2261"/>
            <w:vAlign w:val="center"/>
            <w:tcMar>
              <w:top w:w="60" w:type="dxa"/>
              <w:start w:w="70" w:type="dxa"/>
              <w:bottom w:w="60" w:type="dxa"/>
              <w:end w:w="70" w:type="dxa"/>
            </w:tcMar>
          </w:tcPr>
          <w:p>
            <w:pPr>
              <w:spacing w:after="0"/>
            </w:pPr>
            <w:r>
              <w:rPr>
                <w:sz w:val="15"/>
              </w:rPr>
              <w:t>Eine Informationsart wählen, falls begrenzt.</w:t>
            </w:r>
          </w:p>
        </w:tc>
      </w:tr>
      <w:tr>
        <w:trPr>
          <w:cantSplit/>
          <w:cantSplit/>
        </w:trPr>
        <w:tc>
          <w:tcPr>
            <w:tcW w:type="dxa" w:w="619"/>
            <w:vAlign w:val="center"/>
            <w:tcMar>
              <w:top w:w="60" w:type="dxa"/>
              <w:start w:w="70" w:type="dxa"/>
              <w:bottom w:w="60" w:type="dxa"/>
              <w:end w:w="70" w:type="dxa"/>
            </w:tcMar>
          </w:tcPr>
          <w:p>
            <w:pPr>
              <w:spacing w:after="0"/>
            </w:pPr>
            <w:r>
              <w:rPr>
                <w:sz w:val="15"/>
              </w:rPr>
              <w:t>S49</w:t>
            </w:r>
          </w:p>
        </w:tc>
        <w:tc>
          <w:tcPr>
            <w:tcW w:type="dxa" w:w="1944"/>
            <w:vAlign w:val="center"/>
            <w:tcMar>
              <w:top w:w="60" w:type="dxa"/>
              <w:start w:w="70" w:type="dxa"/>
              <w:bottom w:w="60" w:type="dxa"/>
              <w:end w:w="70" w:type="dxa"/>
            </w:tcMar>
          </w:tcPr>
          <w:p>
            <w:pPr>
              <w:spacing w:after="0"/>
            </w:pPr>
            <w:r>
              <w:rPr>
                <w:sz w:val="15"/>
              </w:rPr>
              <w:t>Ankerpunkt</w:t>
            </w:r>
          </w:p>
        </w:tc>
        <w:tc>
          <w:tcPr>
            <w:tcW w:type="dxa" w:w="5400"/>
            <w:vAlign w:val="center"/>
            <w:tcMar>
              <w:top w:w="60" w:type="dxa"/>
              <w:start w:w="70" w:type="dxa"/>
              <w:bottom w:w="60" w:type="dxa"/>
              <w:end w:w="70" w:type="dxa"/>
            </w:tcMar>
          </w:tcPr>
          <w:p>
            <w:pPr>
              <w:spacing w:after="0"/>
            </w:pPr>
            <w:r>
              <w:rPr>
                <w:sz w:val="15"/>
              </w:rPr>
              <w:t>Sichern, Formation, Rückzug, Instabilitätsreduktion.</w:t>
            </w:r>
          </w:p>
        </w:tc>
        <w:tc>
          <w:tcPr>
            <w:tcW w:type="dxa" w:w="2261"/>
            <w:vAlign w:val="center"/>
            <w:tcMar>
              <w:top w:w="60" w:type="dxa"/>
              <w:start w:w="70" w:type="dxa"/>
              <w:bottom w:w="60" w:type="dxa"/>
              <w:end w:w="70" w:type="dxa"/>
            </w:tcMar>
          </w:tcPr>
          <w:p>
            <w:pPr>
              <w:spacing w:after="0"/>
            </w:pPr>
            <w:r>
              <w:rPr>
                <w:sz w:val="15"/>
              </w:rPr>
              <w:t>Weiter, freiwillig zurück.</w:t>
            </w:r>
          </w:p>
        </w:tc>
      </w:tr>
      <w:tr>
        <w:trPr>
          <w:cantSplit/>
          <w:cantSplit/>
        </w:trPr>
        <w:tc>
          <w:tcPr>
            <w:tcW w:type="dxa" w:w="619"/>
            <w:vAlign w:val="center"/>
            <w:tcMar>
              <w:top w:w="60" w:type="dxa"/>
              <w:start w:w="70" w:type="dxa"/>
              <w:bottom w:w="60" w:type="dxa"/>
              <w:end w:w="70" w:type="dxa"/>
            </w:tcMar>
          </w:tcPr>
          <w:p>
            <w:pPr>
              <w:spacing w:after="0"/>
            </w:pPr>
            <w:r>
              <w:rPr>
                <w:sz w:val="15"/>
              </w:rPr>
              <w:t>S50</w:t>
            </w:r>
          </w:p>
        </w:tc>
        <w:tc>
          <w:tcPr>
            <w:tcW w:type="dxa" w:w="1944"/>
            <w:vAlign w:val="center"/>
            <w:tcMar>
              <w:top w:w="60" w:type="dxa"/>
              <w:start w:w="70" w:type="dxa"/>
              <w:bottom w:w="60" w:type="dxa"/>
              <w:end w:w="70" w:type="dxa"/>
            </w:tcMar>
          </w:tcPr>
          <w:p>
            <w:pPr>
              <w:spacing w:after="0"/>
            </w:pPr>
            <w:r>
              <w:rPr>
                <w:sz w:val="15"/>
              </w:rPr>
              <w:t>Pre-Battle</w:t>
            </w:r>
          </w:p>
        </w:tc>
        <w:tc>
          <w:tcPr>
            <w:tcW w:type="dxa" w:w="5400"/>
            <w:vAlign w:val="center"/>
            <w:tcMar>
              <w:top w:w="60" w:type="dxa"/>
              <w:start w:w="70" w:type="dxa"/>
              <w:bottom w:w="60" w:type="dxa"/>
              <w:end w:w="70" w:type="dxa"/>
            </w:tcMar>
          </w:tcPr>
          <w:p>
            <w:pPr>
              <w:spacing w:after="0"/>
            </w:pPr>
            <w:r>
              <w:rPr>
                <w:sz w:val="15"/>
              </w:rPr>
              <w:t>Vollständige Formation, Details, Modifikatoren, Timeline.</w:t>
            </w:r>
          </w:p>
        </w:tc>
        <w:tc>
          <w:tcPr>
            <w:tcW w:type="dxa" w:w="2261"/>
            <w:vAlign w:val="center"/>
            <w:tcMar>
              <w:top w:w="60" w:type="dxa"/>
              <w:start w:w="70" w:type="dxa"/>
              <w:bottom w:w="60" w:type="dxa"/>
              <w:end w:w="70" w:type="dxa"/>
            </w:tcMar>
          </w:tcPr>
          <w:p>
            <w:pPr>
              <w:spacing w:after="0"/>
            </w:pPr>
            <w:r>
              <w:rPr>
                <w:sz w:val="15"/>
              </w:rPr>
              <w:t>Gruppe/Formation/Doktrin/Ausrüstung, Start.</w:t>
            </w:r>
          </w:p>
        </w:tc>
      </w:tr>
      <w:tr>
        <w:trPr>
          <w:cantSplit/>
          <w:cantSplit/>
        </w:trPr>
        <w:tc>
          <w:tcPr>
            <w:tcW w:type="dxa" w:w="619"/>
            <w:vAlign w:val="center"/>
            <w:tcMar>
              <w:top w:w="60" w:type="dxa"/>
              <w:start w:w="70" w:type="dxa"/>
              <w:bottom w:w="60" w:type="dxa"/>
              <w:end w:w="70" w:type="dxa"/>
            </w:tcMar>
          </w:tcPr>
          <w:p>
            <w:pPr>
              <w:spacing w:after="0"/>
            </w:pPr>
            <w:r>
              <w:rPr>
                <w:sz w:val="15"/>
              </w:rPr>
              <w:t>S51</w:t>
            </w:r>
          </w:p>
        </w:tc>
        <w:tc>
          <w:tcPr>
            <w:tcW w:type="dxa" w:w="1944"/>
            <w:vAlign w:val="center"/>
            <w:tcMar>
              <w:top w:w="60" w:type="dxa"/>
              <w:start w:w="70" w:type="dxa"/>
              <w:bottom w:w="60" w:type="dxa"/>
              <w:end w:w="70" w:type="dxa"/>
            </w:tcMar>
          </w:tcPr>
          <w:p>
            <w:pPr>
              <w:spacing w:after="0"/>
            </w:pPr>
            <w:r>
              <w:rPr>
                <w:sz w:val="15"/>
              </w:rPr>
              <w:t>Kampf</w:t>
            </w:r>
          </w:p>
        </w:tc>
        <w:tc>
          <w:tcPr>
            <w:tcW w:type="dxa" w:w="5400"/>
            <w:vAlign w:val="center"/>
            <w:tcMar>
              <w:top w:w="60" w:type="dxa"/>
              <w:start w:w="70" w:type="dxa"/>
              <w:bottom w:w="60" w:type="dxa"/>
              <w:end w:w="70" w:type="dxa"/>
            </w:tcMar>
          </w:tcPr>
          <w:p>
            <w:pPr>
              <w:spacing w:after="0"/>
            </w:pPr>
            <w:r>
              <w:rPr>
                <w:sz w:val="15"/>
              </w:rPr>
              <w:t>Pixi-Feld, HUD, Pause, Speed, Info; keine Eingriffe.</w:t>
            </w:r>
          </w:p>
        </w:tc>
        <w:tc>
          <w:tcPr>
            <w:tcW w:type="dxa" w:w="2261"/>
            <w:vAlign w:val="center"/>
            <w:tcMar>
              <w:top w:w="60" w:type="dxa"/>
              <w:start w:w="70" w:type="dxa"/>
              <w:bottom w:w="60" w:type="dxa"/>
              <w:end w:w="70" w:type="dxa"/>
            </w:tcMar>
          </w:tcPr>
          <w:p>
            <w:pPr>
              <w:spacing w:after="0"/>
            </w:pPr>
            <w:r>
              <w:rPr>
                <w:sz w:val="15"/>
              </w:rPr>
              <w:t>Pause, Speed, Einheit inspizieren.</w:t>
            </w:r>
          </w:p>
        </w:tc>
      </w:tr>
      <w:tr>
        <w:trPr>
          <w:cantSplit/>
          <w:cantSplit/>
        </w:trPr>
        <w:tc>
          <w:tcPr>
            <w:tcW w:type="dxa" w:w="619"/>
            <w:vAlign w:val="center"/>
            <w:tcMar>
              <w:top w:w="60" w:type="dxa"/>
              <w:start w:w="70" w:type="dxa"/>
              <w:bottom w:w="60" w:type="dxa"/>
              <w:end w:w="70" w:type="dxa"/>
            </w:tcMar>
          </w:tcPr>
          <w:p>
            <w:pPr>
              <w:spacing w:after="0"/>
            </w:pPr>
            <w:r>
              <w:rPr>
                <w:sz w:val="15"/>
              </w:rPr>
              <w:t>S52</w:t>
            </w:r>
          </w:p>
        </w:tc>
        <w:tc>
          <w:tcPr>
            <w:tcW w:type="dxa" w:w="1944"/>
            <w:vAlign w:val="center"/>
            <w:tcMar>
              <w:top w:w="60" w:type="dxa"/>
              <w:start w:w="70" w:type="dxa"/>
              <w:bottom w:w="60" w:type="dxa"/>
              <w:end w:w="70" w:type="dxa"/>
            </w:tcMar>
          </w:tcPr>
          <w:p>
            <w:pPr>
              <w:spacing w:after="0"/>
            </w:pPr>
            <w:r>
              <w:rPr>
                <w:sz w:val="15"/>
              </w:rPr>
              <w:t>Kampf-Pause/Inspektor</w:t>
            </w:r>
          </w:p>
        </w:tc>
        <w:tc>
          <w:tcPr>
            <w:tcW w:type="dxa" w:w="5400"/>
            <w:vAlign w:val="center"/>
            <w:tcMar>
              <w:top w:w="60" w:type="dxa"/>
              <w:start w:w="70" w:type="dxa"/>
              <w:bottom w:w="60" w:type="dxa"/>
              <w:end w:w="70" w:type="dxa"/>
            </w:tcMar>
          </w:tcPr>
          <w:p>
            <w:pPr>
              <w:spacing w:after="0"/>
            </w:pPr>
            <w:r>
              <w:rPr>
                <w:sz w:val="15"/>
              </w:rPr>
              <w:t>Alle Einheiten, Ziele, Ladung, Effekte, Kampfregeln.</w:t>
            </w:r>
          </w:p>
        </w:tc>
        <w:tc>
          <w:tcPr>
            <w:tcW w:type="dxa" w:w="2261"/>
            <w:vAlign w:val="center"/>
            <w:tcMar>
              <w:top w:w="60" w:type="dxa"/>
              <w:start w:w="70" w:type="dxa"/>
              <w:bottom w:w="60" w:type="dxa"/>
              <w:end w:w="70" w:type="dxa"/>
            </w:tcMar>
          </w:tcPr>
          <w:p>
            <w:pPr>
              <w:spacing w:after="0"/>
            </w:pPr>
            <w:r>
              <w:rPr>
                <w:sz w:val="15"/>
              </w:rPr>
              <w:t>Fortsetzen, Einstellungen, Run verlassen nur mit Warnung.</w:t>
            </w:r>
          </w:p>
        </w:tc>
      </w:tr>
      <w:tr>
        <w:trPr>
          <w:cantSplit/>
          <w:cantSplit/>
        </w:trPr>
        <w:tc>
          <w:tcPr>
            <w:tcW w:type="dxa" w:w="619"/>
            <w:vAlign w:val="center"/>
            <w:tcMar>
              <w:top w:w="60" w:type="dxa"/>
              <w:start w:w="70" w:type="dxa"/>
              <w:bottom w:w="60" w:type="dxa"/>
              <w:end w:w="70" w:type="dxa"/>
            </w:tcMar>
          </w:tcPr>
          <w:p>
            <w:pPr>
              <w:spacing w:after="0"/>
            </w:pPr>
            <w:r>
              <w:rPr>
                <w:sz w:val="15"/>
              </w:rPr>
              <w:t>S53</w:t>
            </w:r>
          </w:p>
        </w:tc>
        <w:tc>
          <w:tcPr>
            <w:tcW w:type="dxa" w:w="1944"/>
            <w:vAlign w:val="center"/>
            <w:tcMar>
              <w:top w:w="60" w:type="dxa"/>
              <w:start w:w="70" w:type="dxa"/>
              <w:bottom w:w="60" w:type="dxa"/>
              <w:end w:w="70" w:type="dxa"/>
            </w:tcMar>
          </w:tcPr>
          <w:p>
            <w:pPr>
              <w:spacing w:after="0"/>
            </w:pPr>
            <w:r>
              <w:rPr>
                <w:sz w:val="15"/>
              </w:rPr>
              <w:t>Kampfergebnis</w:t>
            </w:r>
          </w:p>
        </w:tc>
        <w:tc>
          <w:tcPr>
            <w:tcW w:type="dxa" w:w="5400"/>
            <w:vAlign w:val="center"/>
            <w:tcMar>
              <w:top w:w="60" w:type="dxa"/>
              <w:start w:w="70" w:type="dxa"/>
              <w:bottom w:w="60" w:type="dxa"/>
              <w:end w:w="70" w:type="dxa"/>
            </w:tcMar>
          </w:tcPr>
          <w:p>
            <w:pPr>
              <w:spacing w:after="0"/>
            </w:pPr>
            <w:r>
              <w:rPr>
                <w:sz w:val="15"/>
              </w:rPr>
              <w:t>Bewertung, Beiträge, zwei Hinweise, detaillierte Statistik.</w:t>
            </w:r>
          </w:p>
        </w:tc>
        <w:tc>
          <w:tcPr>
            <w:tcW w:type="dxa" w:w="2261"/>
            <w:vAlign w:val="center"/>
            <w:tcMar>
              <w:top w:w="60" w:type="dxa"/>
              <w:start w:w="70" w:type="dxa"/>
              <w:bottom w:w="60" w:type="dxa"/>
              <w:end w:w="70" w:type="dxa"/>
            </w:tcMar>
          </w:tcPr>
          <w:p>
            <w:pPr>
              <w:spacing w:after="0"/>
            </w:pPr>
            <w:r>
              <w:rPr>
                <w:sz w:val="15"/>
              </w:rPr>
              <w:t>Details, weiter/retry wenn erlaubt.</w:t>
            </w:r>
          </w:p>
        </w:tc>
      </w:tr>
      <w:tr>
        <w:trPr>
          <w:cantSplit/>
          <w:cantSplit/>
        </w:trPr>
        <w:tc>
          <w:tcPr>
            <w:tcW w:type="dxa" w:w="619"/>
            <w:vAlign w:val="center"/>
            <w:tcMar>
              <w:top w:w="60" w:type="dxa"/>
              <w:start w:w="70" w:type="dxa"/>
              <w:bottom w:w="60" w:type="dxa"/>
              <w:end w:w="70" w:type="dxa"/>
            </w:tcMar>
          </w:tcPr>
          <w:p>
            <w:pPr>
              <w:spacing w:after="0"/>
            </w:pPr>
            <w:r>
              <w:rPr>
                <w:sz w:val="15"/>
              </w:rPr>
              <w:t>S54</w:t>
            </w:r>
          </w:p>
        </w:tc>
        <w:tc>
          <w:tcPr>
            <w:tcW w:type="dxa" w:w="1944"/>
            <w:vAlign w:val="center"/>
            <w:tcMar>
              <w:top w:w="60" w:type="dxa"/>
              <w:start w:w="70" w:type="dxa"/>
              <w:bottom w:w="60" w:type="dxa"/>
              <w:end w:w="70" w:type="dxa"/>
            </w:tcMar>
          </w:tcPr>
          <w:p>
            <w:pPr>
              <w:spacing w:after="0"/>
            </w:pPr>
            <w:r>
              <w:rPr>
                <w:sz w:val="15"/>
              </w:rPr>
              <w:t>Belohnungswahl</w:t>
            </w:r>
          </w:p>
        </w:tc>
        <w:tc>
          <w:tcPr>
            <w:tcW w:type="dxa" w:w="5400"/>
            <w:vAlign w:val="center"/>
            <w:tcMar>
              <w:top w:w="60" w:type="dxa"/>
              <w:start w:w="70" w:type="dxa"/>
              <w:bottom w:w="60" w:type="dxa"/>
              <w:end w:w="70" w:type="dxa"/>
            </w:tcMar>
          </w:tcPr>
          <w:p>
            <w:pPr>
              <w:spacing w:after="0"/>
            </w:pPr>
            <w:r>
              <w:rPr>
                <w:sz w:val="15"/>
              </w:rPr>
              <w:t>1 aus 3 oder definierte Belohnung, Vergleich, Bestand.</w:t>
            </w:r>
          </w:p>
        </w:tc>
        <w:tc>
          <w:tcPr>
            <w:tcW w:type="dxa" w:w="2261"/>
            <w:vAlign w:val="center"/>
            <w:tcMar>
              <w:top w:w="60" w:type="dxa"/>
              <w:start w:w="70" w:type="dxa"/>
              <w:bottom w:w="60" w:type="dxa"/>
              <w:end w:w="70" w:type="dxa"/>
            </w:tcMar>
          </w:tcPr>
          <w:p>
            <w:pPr>
              <w:spacing w:after="0"/>
            </w:pPr>
            <w:r>
              <w:rPr>
                <w:sz w:val="15"/>
              </w:rPr>
              <w:t>Wählen/ablehnen, commit.</w:t>
            </w:r>
          </w:p>
        </w:tc>
      </w:tr>
      <w:tr>
        <w:trPr>
          <w:cantSplit/>
          <w:cantSplit/>
        </w:trPr>
        <w:tc>
          <w:tcPr>
            <w:tcW w:type="dxa" w:w="619"/>
            <w:vAlign w:val="center"/>
            <w:tcMar>
              <w:top w:w="60" w:type="dxa"/>
              <w:start w:w="70" w:type="dxa"/>
              <w:bottom w:w="60" w:type="dxa"/>
              <w:end w:w="70" w:type="dxa"/>
            </w:tcMar>
          </w:tcPr>
          <w:p>
            <w:pPr>
              <w:spacing w:after="0"/>
            </w:pPr>
            <w:r>
              <w:rPr>
                <w:sz w:val="15"/>
              </w:rPr>
              <w:t>S55</w:t>
            </w:r>
          </w:p>
        </w:tc>
        <w:tc>
          <w:tcPr>
            <w:tcW w:type="dxa" w:w="1944"/>
            <w:vAlign w:val="center"/>
            <w:tcMar>
              <w:top w:w="60" w:type="dxa"/>
              <w:start w:w="70" w:type="dxa"/>
              <w:bottom w:w="60" w:type="dxa"/>
              <w:end w:w="70" w:type="dxa"/>
            </w:tcMar>
          </w:tcPr>
          <w:p>
            <w:pPr>
              <w:spacing w:after="0"/>
            </w:pPr>
            <w:r>
              <w:rPr>
                <w:sz w:val="15"/>
              </w:rPr>
              <w:t>Expeditionsabschluss</w:t>
            </w:r>
          </w:p>
        </w:tc>
        <w:tc>
          <w:tcPr>
            <w:tcW w:type="dxa" w:w="5400"/>
            <w:vAlign w:val="center"/>
            <w:tcMar>
              <w:top w:w="60" w:type="dxa"/>
              <w:start w:w="70" w:type="dxa"/>
              <w:bottom w:w="60" w:type="dxa"/>
              <w:end w:w="70" w:type="dxa"/>
            </w:tcMar>
          </w:tcPr>
          <w:p>
            <w:pPr>
              <w:spacing w:after="0"/>
            </w:pPr>
            <w:r>
              <w:rPr>
                <w:sz w:val="15"/>
              </w:rPr>
              <w:t>Loot behalten/verloren, Ruhm, Unlocks, Storyfortschritt.</w:t>
            </w:r>
          </w:p>
        </w:tc>
        <w:tc>
          <w:tcPr>
            <w:tcW w:type="dxa" w:w="2261"/>
            <w:vAlign w:val="center"/>
            <w:tcMar>
              <w:top w:w="60" w:type="dxa"/>
              <w:start w:w="70" w:type="dxa"/>
              <w:bottom w:w="60" w:type="dxa"/>
              <w:end w:w="70" w:type="dxa"/>
            </w:tcMar>
          </w:tcPr>
          <w:p>
            <w:pPr>
              <w:spacing w:after="0"/>
            </w:pPr>
            <w:r>
              <w:rPr>
                <w:sz w:val="15"/>
              </w:rPr>
              <w:t>HQ, nächste Mission.</w:t>
            </w:r>
          </w:p>
        </w:tc>
      </w:tr>
      <w:tr>
        <w:trPr>
          <w:cantSplit/>
          <w:cantSplit/>
        </w:trPr>
        <w:tc>
          <w:tcPr>
            <w:tcW w:type="dxa" w:w="619"/>
            <w:vAlign w:val="center"/>
            <w:tcMar>
              <w:top w:w="60" w:type="dxa"/>
              <w:start w:w="70" w:type="dxa"/>
              <w:bottom w:w="60" w:type="dxa"/>
              <w:end w:w="70" w:type="dxa"/>
            </w:tcMar>
          </w:tcPr>
          <w:p>
            <w:pPr>
              <w:spacing w:after="0"/>
            </w:pPr>
            <w:r>
              <w:rPr>
                <w:sz w:val="15"/>
              </w:rPr>
              <w:t>S56</w:t>
            </w:r>
          </w:p>
        </w:tc>
        <w:tc>
          <w:tcPr>
            <w:tcW w:type="dxa" w:w="1944"/>
            <w:vAlign w:val="center"/>
            <w:tcMar>
              <w:top w:w="60" w:type="dxa"/>
              <w:start w:w="70" w:type="dxa"/>
              <w:bottom w:w="60" w:type="dxa"/>
              <w:end w:w="70" w:type="dxa"/>
            </w:tcMar>
          </w:tcPr>
          <w:p>
            <w:pPr>
              <w:spacing w:after="0"/>
            </w:pPr>
            <w:r>
              <w:rPr>
                <w:sz w:val="15"/>
              </w:rPr>
              <w:t>Niederlage/Recovery</w:t>
            </w:r>
          </w:p>
        </w:tc>
        <w:tc>
          <w:tcPr>
            <w:tcW w:type="dxa" w:w="5400"/>
            <w:vAlign w:val="center"/>
            <w:tcMar>
              <w:top w:w="60" w:type="dxa"/>
              <w:start w:w="70" w:type="dxa"/>
              <w:bottom w:w="60" w:type="dxa"/>
              <w:end w:w="70" w:type="dxa"/>
            </w:tcMar>
          </w:tcPr>
          <w:p>
            <w:pPr>
              <w:spacing w:after="0"/>
            </w:pPr>
            <w:r>
              <w:rPr>
                <w:sz w:val="15"/>
              </w:rPr>
              <w:t>Ursache, Behalt/Verlust, Retryregel, keine Schuldzuweisung.</w:t>
            </w:r>
          </w:p>
        </w:tc>
        <w:tc>
          <w:tcPr>
            <w:tcW w:type="dxa" w:w="2261"/>
            <w:vAlign w:val="center"/>
            <w:tcMar>
              <w:top w:w="60" w:type="dxa"/>
              <w:start w:w="70" w:type="dxa"/>
              <w:bottom w:w="60" w:type="dxa"/>
              <w:end w:w="70" w:type="dxa"/>
            </w:tcMar>
          </w:tcPr>
          <w:p>
            <w:pPr>
              <w:spacing w:after="0"/>
            </w:pPr>
            <w:r>
              <w:rPr>
                <w:sz w:val="15"/>
              </w:rPr>
              <w:t>HQ, Retry ab Anker wenn erlaubt.</w:t>
            </w:r>
          </w:p>
        </w:tc>
      </w:tr>
      <w:tr>
        <w:trPr>
          <w:cantSplit/>
          <w:cantSplit/>
        </w:trPr>
        <w:tc>
          <w:tcPr>
            <w:tcW w:type="dxa" w:w="619"/>
            <w:vAlign w:val="center"/>
            <w:tcMar>
              <w:top w:w="60" w:type="dxa"/>
              <w:start w:w="70" w:type="dxa"/>
              <w:bottom w:w="60" w:type="dxa"/>
              <w:end w:w="70" w:type="dxa"/>
            </w:tcMar>
          </w:tcPr>
          <w:p>
            <w:pPr>
              <w:spacing w:after="0"/>
            </w:pPr>
            <w:r>
              <w:rPr>
                <w:sz w:val="15"/>
              </w:rPr>
              <w:t>S57</w:t>
            </w:r>
          </w:p>
        </w:tc>
        <w:tc>
          <w:tcPr>
            <w:tcW w:type="dxa" w:w="1944"/>
            <w:vAlign w:val="center"/>
            <w:tcMar>
              <w:top w:w="60" w:type="dxa"/>
              <w:start w:w="70" w:type="dxa"/>
              <w:bottom w:w="60" w:type="dxa"/>
              <w:end w:w="70" w:type="dxa"/>
            </w:tcMar>
          </w:tcPr>
          <w:p>
            <w:pPr>
              <w:spacing w:after="0"/>
            </w:pPr>
            <w:r>
              <w:rPr>
                <w:sz w:val="15"/>
              </w:rPr>
              <w:t>Endless-Checkpoint</w:t>
            </w:r>
          </w:p>
        </w:tc>
        <w:tc>
          <w:tcPr>
            <w:tcW w:type="dxa" w:w="5400"/>
            <w:vAlign w:val="center"/>
            <w:tcMar>
              <w:top w:w="60" w:type="dxa"/>
              <w:start w:w="70" w:type="dxa"/>
              <w:bottom w:w="60" w:type="dxa"/>
              <w:end w:w="70" w:type="dxa"/>
            </w:tcMar>
          </w:tcPr>
          <w:p>
            <w:pPr>
              <w:spacing w:after="0"/>
            </w:pPr>
            <w:r>
              <w:rPr>
                <w:sz w:val="15"/>
              </w:rPr>
              <w:t>Tiefe, Build, Rekord, Belohnung, freiwilliges Ende.</w:t>
            </w:r>
          </w:p>
        </w:tc>
        <w:tc>
          <w:tcPr>
            <w:tcW w:type="dxa" w:w="2261"/>
            <w:vAlign w:val="center"/>
            <w:tcMar>
              <w:top w:w="60" w:type="dxa"/>
              <w:start w:w="70" w:type="dxa"/>
              <w:bottom w:w="60" w:type="dxa"/>
              <w:end w:w="70" w:type="dxa"/>
            </w:tcMar>
          </w:tcPr>
          <w:p>
            <w:pPr>
              <w:spacing w:after="0"/>
            </w:pPr>
            <w:r>
              <w:rPr>
                <w:sz w:val="15"/>
              </w:rPr>
              <w:t>Weiter, beenden, neu ordnen.</w:t>
            </w:r>
          </w:p>
        </w:tc>
      </w:tr>
    </w:tbl>
    <w:p>
      <w:pPr/>
    </w:p>
    <w:p>
      <w:pPr>
        <w:pStyle w:val="Heading3"/>
        <w:keepNext/>
      </w:pPr>
      <w:r>
        <w:t>54.4 Systemunterseiten und Overlays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792"/>
            <w:shd w:fill="2B2148"/>
            <w:vAlign w:val="center"/>
          </w:tcPr>
          <w:p>
            <w:r>
              <w:rPr>
                <w:b/>
                <w:color w:val="FFFFFF"/>
                <w:sz w:val="15"/>
              </w:rPr>
              <w:t>ID</w:t>
            </w:r>
          </w:p>
        </w:tc>
        <w:tc>
          <w:tcPr>
            <w:tcW w:type="dxa" w:w="2376"/>
            <w:shd w:fill="2B2148"/>
            <w:vAlign w:val="center"/>
          </w:tcPr>
          <w:p>
            <w:r>
              <w:rPr>
                <w:b/>
                <w:color w:val="FFFFFF"/>
                <w:sz w:val="15"/>
              </w:rPr>
              <w:t>Element</w:t>
            </w:r>
          </w:p>
        </w:tc>
        <w:tc>
          <w:tcPr>
            <w:tcW w:type="dxa" w:w="7632"/>
            <w:shd w:fill="2B2148"/>
            <w:vAlign w:val="center"/>
          </w:tcPr>
          <w:p>
            <w:r>
              <w:rPr>
                <w:b/>
                <w:color w:val="FFFFFF"/>
                <w:sz w:val="15"/>
              </w:rPr>
              <w:t>Regel</w:t>
            </w:r>
          </w:p>
        </w:tc>
      </w:tr>
      <w:tr>
        <w:trPr>
          <w:cantSplit/>
          <w:cantSplit/>
        </w:trPr>
        <w:tc>
          <w:tcPr>
            <w:tcW w:type="dxa" w:w="792"/>
            <w:vAlign w:val="center"/>
            <w:tcMar>
              <w:top w:w="60" w:type="dxa"/>
              <w:start w:w="70" w:type="dxa"/>
              <w:bottom w:w="60" w:type="dxa"/>
              <w:end w:w="70" w:type="dxa"/>
            </w:tcMar>
          </w:tcPr>
          <w:p>
            <w:pPr>
              <w:spacing w:after="0"/>
            </w:pPr>
            <w:r>
              <w:rPr>
                <w:sz w:val="15"/>
              </w:rPr>
              <w:t>S60</w:t>
            </w:r>
          </w:p>
        </w:tc>
        <w:tc>
          <w:tcPr>
            <w:tcW w:type="dxa" w:w="2376"/>
            <w:vAlign w:val="center"/>
            <w:tcMar>
              <w:top w:w="60" w:type="dxa"/>
              <w:start w:w="70" w:type="dxa"/>
              <w:bottom w:w="60" w:type="dxa"/>
              <w:end w:w="70" w:type="dxa"/>
            </w:tcMar>
          </w:tcPr>
          <w:p>
            <w:pPr>
              <w:spacing w:after="0"/>
            </w:pPr>
            <w:r>
              <w:rPr>
                <w:sz w:val="15"/>
              </w:rPr>
              <w:t>Audio</w:t>
            </w:r>
          </w:p>
        </w:tc>
        <w:tc>
          <w:tcPr>
            <w:tcW w:type="dxa" w:w="7632"/>
            <w:vAlign w:val="center"/>
            <w:tcMar>
              <w:top w:w="60" w:type="dxa"/>
              <w:start w:w="70" w:type="dxa"/>
              <w:bottom w:w="60" w:type="dxa"/>
              <w:end w:w="70" w:type="dxa"/>
            </w:tcMar>
          </w:tcPr>
          <w:p>
            <w:pPr>
              <w:spacing w:after="0"/>
            </w:pPr>
            <w:r>
              <w:rPr>
                <w:sz w:val="15"/>
              </w:rPr>
              <w:t>Master/Musik/SFX/Stimmen, Audiofokus-Test, Stumm.</w:t>
            </w:r>
          </w:p>
        </w:tc>
      </w:tr>
      <w:tr>
        <w:trPr>
          <w:cantSplit/>
          <w:cantSplit/>
        </w:trPr>
        <w:tc>
          <w:tcPr>
            <w:tcW w:type="dxa" w:w="792"/>
            <w:vAlign w:val="center"/>
            <w:tcMar>
              <w:top w:w="60" w:type="dxa"/>
              <w:start w:w="70" w:type="dxa"/>
              <w:bottom w:w="60" w:type="dxa"/>
              <w:end w:w="70" w:type="dxa"/>
            </w:tcMar>
          </w:tcPr>
          <w:p>
            <w:pPr>
              <w:spacing w:after="0"/>
            </w:pPr>
            <w:r>
              <w:rPr>
                <w:sz w:val="15"/>
              </w:rPr>
              <w:t>S61</w:t>
            </w:r>
          </w:p>
        </w:tc>
        <w:tc>
          <w:tcPr>
            <w:tcW w:type="dxa" w:w="2376"/>
            <w:vAlign w:val="center"/>
            <w:tcMar>
              <w:top w:w="60" w:type="dxa"/>
              <w:start w:w="70" w:type="dxa"/>
              <w:bottom w:w="60" w:type="dxa"/>
              <w:end w:w="70" w:type="dxa"/>
            </w:tcMar>
          </w:tcPr>
          <w:p>
            <w:pPr>
              <w:spacing w:after="0"/>
            </w:pPr>
            <w:r>
              <w:rPr>
                <w:sz w:val="15"/>
              </w:rPr>
              <w:t>Grafik</w:t>
            </w:r>
          </w:p>
        </w:tc>
        <w:tc>
          <w:tcPr>
            <w:tcW w:type="dxa" w:w="7632"/>
            <w:vAlign w:val="center"/>
            <w:tcMar>
              <w:top w:w="60" w:type="dxa"/>
              <w:start w:w="70" w:type="dxa"/>
              <w:bottom w:w="60" w:type="dxa"/>
              <w:end w:w="70" w:type="dxa"/>
            </w:tcMar>
          </w:tcPr>
          <w:p>
            <w:pPr>
              <w:spacing w:after="0"/>
            </w:pPr>
            <w:r>
              <w:rPr>
                <w:sz w:val="15"/>
              </w:rPr>
              <w:t>Qualität Auto/Hoch/Mittel/Niedrig, FPS, Effekte, Zahlen, Kamera.</w:t>
            </w:r>
          </w:p>
        </w:tc>
      </w:tr>
      <w:tr>
        <w:trPr>
          <w:cantSplit/>
          <w:cantSplit/>
        </w:trPr>
        <w:tc>
          <w:tcPr>
            <w:tcW w:type="dxa" w:w="792"/>
            <w:vAlign w:val="center"/>
            <w:tcMar>
              <w:top w:w="60" w:type="dxa"/>
              <w:start w:w="70" w:type="dxa"/>
              <w:bottom w:w="60" w:type="dxa"/>
              <w:end w:w="70" w:type="dxa"/>
            </w:tcMar>
          </w:tcPr>
          <w:p>
            <w:pPr>
              <w:spacing w:after="0"/>
            </w:pPr>
            <w:r>
              <w:rPr>
                <w:sz w:val="15"/>
              </w:rPr>
              <w:t>S62</w:t>
            </w:r>
          </w:p>
        </w:tc>
        <w:tc>
          <w:tcPr>
            <w:tcW w:type="dxa" w:w="2376"/>
            <w:vAlign w:val="center"/>
            <w:tcMar>
              <w:top w:w="60" w:type="dxa"/>
              <w:start w:w="70" w:type="dxa"/>
              <w:bottom w:w="60" w:type="dxa"/>
              <w:end w:w="70" w:type="dxa"/>
            </w:tcMar>
          </w:tcPr>
          <w:p>
            <w:pPr>
              <w:spacing w:after="0"/>
            </w:pPr>
            <w:r>
              <w:rPr>
                <w:sz w:val="15"/>
              </w:rPr>
              <w:t>Barrierefreiheit</w:t>
            </w:r>
          </w:p>
        </w:tc>
        <w:tc>
          <w:tcPr>
            <w:tcW w:type="dxa" w:w="7632"/>
            <w:vAlign w:val="center"/>
            <w:tcMar>
              <w:top w:w="60" w:type="dxa"/>
              <w:start w:w="70" w:type="dxa"/>
              <w:bottom w:w="60" w:type="dxa"/>
              <w:end w:w="70" w:type="dxa"/>
            </w:tcMar>
          </w:tcPr>
          <w:p>
            <w:pPr>
              <w:spacing w:after="0"/>
            </w:pPr>
            <w:r>
              <w:rPr>
                <w:sz w:val="15"/>
              </w:rPr>
              <w:t>Text 100-200%, Kontrast, Farbprofile, Reduce Motion/Flash, Screenreader-Modus, Haptik.</w:t>
            </w:r>
          </w:p>
        </w:tc>
      </w:tr>
      <w:tr>
        <w:trPr>
          <w:cantSplit/>
          <w:cantSplit/>
        </w:trPr>
        <w:tc>
          <w:tcPr>
            <w:tcW w:type="dxa" w:w="792"/>
            <w:vAlign w:val="center"/>
            <w:tcMar>
              <w:top w:w="60" w:type="dxa"/>
              <w:start w:w="70" w:type="dxa"/>
              <w:bottom w:w="60" w:type="dxa"/>
              <w:end w:w="70" w:type="dxa"/>
            </w:tcMar>
          </w:tcPr>
          <w:p>
            <w:pPr>
              <w:spacing w:after="0"/>
            </w:pPr>
            <w:r>
              <w:rPr>
                <w:sz w:val="15"/>
              </w:rPr>
              <w:t>S63</w:t>
            </w:r>
          </w:p>
        </w:tc>
        <w:tc>
          <w:tcPr>
            <w:tcW w:type="dxa" w:w="2376"/>
            <w:vAlign w:val="center"/>
            <w:tcMar>
              <w:top w:w="60" w:type="dxa"/>
              <w:start w:w="70" w:type="dxa"/>
              <w:bottom w:w="60" w:type="dxa"/>
              <w:end w:w="70" w:type="dxa"/>
            </w:tcMar>
          </w:tcPr>
          <w:p>
            <w:pPr>
              <w:spacing w:after="0"/>
            </w:pPr>
            <w:r>
              <w:rPr>
                <w:sz w:val="15"/>
              </w:rPr>
              <w:t>Steuerung</w:t>
            </w:r>
          </w:p>
        </w:tc>
        <w:tc>
          <w:tcPr>
            <w:tcW w:type="dxa" w:w="7632"/>
            <w:vAlign w:val="center"/>
            <w:tcMar>
              <w:top w:w="60" w:type="dxa"/>
              <w:start w:w="70" w:type="dxa"/>
              <w:bottom w:w="60" w:type="dxa"/>
              <w:end w:w="70" w:type="dxa"/>
            </w:tcMar>
          </w:tcPr>
          <w:p>
            <w:pPr>
              <w:spacing w:after="0"/>
            </w:pPr>
            <w:r>
              <w:rPr>
                <w:sz w:val="15"/>
              </w:rPr>
              <w:t>Touch, Maus, Tastatur, Gamepad-Mapping; Reset Defaults.</w:t>
            </w:r>
          </w:p>
        </w:tc>
      </w:tr>
      <w:tr>
        <w:trPr>
          <w:cantSplit/>
          <w:cantSplit/>
        </w:trPr>
        <w:tc>
          <w:tcPr>
            <w:tcW w:type="dxa" w:w="792"/>
            <w:vAlign w:val="center"/>
            <w:tcMar>
              <w:top w:w="60" w:type="dxa"/>
              <w:start w:w="70" w:type="dxa"/>
              <w:bottom w:w="60" w:type="dxa"/>
              <w:end w:w="70" w:type="dxa"/>
            </w:tcMar>
          </w:tcPr>
          <w:p>
            <w:pPr>
              <w:spacing w:after="0"/>
            </w:pPr>
            <w:r>
              <w:rPr>
                <w:sz w:val="15"/>
              </w:rPr>
              <w:t>S64</w:t>
            </w:r>
          </w:p>
        </w:tc>
        <w:tc>
          <w:tcPr>
            <w:tcW w:type="dxa" w:w="2376"/>
            <w:vAlign w:val="center"/>
            <w:tcMar>
              <w:top w:w="60" w:type="dxa"/>
              <w:start w:w="70" w:type="dxa"/>
              <w:bottom w:w="60" w:type="dxa"/>
              <w:end w:w="70" w:type="dxa"/>
            </w:tcMar>
          </w:tcPr>
          <w:p>
            <w:pPr>
              <w:spacing w:after="0"/>
            </w:pPr>
            <w:r>
              <w:rPr>
                <w:sz w:val="15"/>
              </w:rPr>
              <w:t>Save-Verwaltung</w:t>
            </w:r>
          </w:p>
        </w:tc>
        <w:tc>
          <w:tcPr>
            <w:tcW w:type="dxa" w:w="7632"/>
            <w:vAlign w:val="center"/>
            <w:tcMar>
              <w:top w:w="60" w:type="dxa"/>
              <w:start w:w="70" w:type="dxa"/>
              <w:bottom w:w="60" w:type="dxa"/>
              <w:end w:w="70" w:type="dxa"/>
            </w:tcMar>
          </w:tcPr>
          <w:p>
            <w:pPr>
              <w:spacing w:after="0"/>
            </w:pPr>
            <w:r>
              <w:rPr>
                <w:sz w:val="15"/>
              </w:rPr>
              <w:t>Backup erstellen, exportieren, importieren, Integrität, Reset.</w:t>
            </w:r>
          </w:p>
        </w:tc>
      </w:tr>
      <w:tr>
        <w:trPr>
          <w:cantSplit/>
          <w:cantSplit/>
        </w:trPr>
        <w:tc>
          <w:tcPr>
            <w:tcW w:type="dxa" w:w="792"/>
            <w:vAlign w:val="center"/>
            <w:tcMar>
              <w:top w:w="60" w:type="dxa"/>
              <w:start w:w="70" w:type="dxa"/>
              <w:bottom w:w="60" w:type="dxa"/>
              <w:end w:w="70" w:type="dxa"/>
            </w:tcMar>
          </w:tcPr>
          <w:p>
            <w:pPr>
              <w:spacing w:after="0"/>
            </w:pPr>
            <w:r>
              <w:rPr>
                <w:sz w:val="15"/>
              </w:rPr>
              <w:t>S65</w:t>
            </w:r>
          </w:p>
        </w:tc>
        <w:tc>
          <w:tcPr>
            <w:tcW w:type="dxa" w:w="2376"/>
            <w:vAlign w:val="center"/>
            <w:tcMar>
              <w:top w:w="60" w:type="dxa"/>
              <w:start w:w="70" w:type="dxa"/>
              <w:bottom w:w="60" w:type="dxa"/>
              <w:end w:w="70" w:type="dxa"/>
            </w:tcMar>
          </w:tcPr>
          <w:p>
            <w:pPr>
              <w:spacing w:after="0"/>
            </w:pPr>
            <w:r>
              <w:rPr>
                <w:sz w:val="15"/>
              </w:rPr>
              <w:t>Sprache</w:t>
            </w:r>
          </w:p>
        </w:tc>
        <w:tc>
          <w:tcPr>
            <w:tcW w:type="dxa" w:w="7632"/>
            <w:vAlign w:val="center"/>
            <w:tcMar>
              <w:top w:w="60" w:type="dxa"/>
              <w:start w:w="70" w:type="dxa"/>
              <w:bottom w:w="60" w:type="dxa"/>
              <w:end w:w="70" w:type="dxa"/>
            </w:tcMar>
          </w:tcPr>
          <w:p>
            <w:pPr>
              <w:spacing w:after="0"/>
            </w:pPr>
            <w:r>
              <w:rPr>
                <w:sz w:val="15"/>
              </w:rPr>
              <w:t>Deutsch/English; Änderung lädt UI neu, unterbricht keinen Save.</w:t>
            </w:r>
          </w:p>
        </w:tc>
      </w:tr>
      <w:tr>
        <w:trPr>
          <w:cantSplit/>
          <w:cantSplit/>
        </w:trPr>
        <w:tc>
          <w:tcPr>
            <w:tcW w:type="dxa" w:w="792"/>
            <w:vAlign w:val="center"/>
            <w:tcMar>
              <w:top w:w="60" w:type="dxa"/>
              <w:start w:w="70" w:type="dxa"/>
              <w:bottom w:w="60" w:type="dxa"/>
              <w:end w:w="70" w:type="dxa"/>
            </w:tcMar>
          </w:tcPr>
          <w:p>
            <w:pPr>
              <w:spacing w:after="0"/>
            </w:pPr>
            <w:r>
              <w:rPr>
                <w:sz w:val="15"/>
              </w:rPr>
              <w:t>O01</w:t>
            </w:r>
          </w:p>
        </w:tc>
        <w:tc>
          <w:tcPr>
            <w:tcW w:type="dxa" w:w="2376"/>
            <w:vAlign w:val="center"/>
            <w:tcMar>
              <w:top w:w="60" w:type="dxa"/>
              <w:start w:w="70" w:type="dxa"/>
              <w:bottom w:w="60" w:type="dxa"/>
              <w:end w:w="70" w:type="dxa"/>
            </w:tcMar>
          </w:tcPr>
          <w:p>
            <w:pPr>
              <w:spacing w:after="0"/>
            </w:pPr>
            <w:r>
              <w:rPr>
                <w:sz w:val="15"/>
              </w:rPr>
              <w:t>Bestätigung</w:t>
            </w:r>
          </w:p>
        </w:tc>
        <w:tc>
          <w:tcPr>
            <w:tcW w:type="dxa" w:w="7632"/>
            <w:vAlign w:val="center"/>
            <w:tcMar>
              <w:top w:w="60" w:type="dxa"/>
              <w:start w:w="70" w:type="dxa"/>
              <w:bottom w:w="60" w:type="dxa"/>
              <w:end w:w="70" w:type="dxa"/>
            </w:tcMar>
          </w:tcPr>
          <w:p>
            <w:pPr>
              <w:spacing w:after="0"/>
            </w:pPr>
            <w:r>
              <w:rPr>
                <w:sz w:val="15"/>
              </w:rPr>
              <w:t>Titel, konkrete irreversible Folge, primär/sekundär; kein manipulativer Dark Pattern.</w:t>
            </w:r>
          </w:p>
        </w:tc>
      </w:tr>
      <w:tr>
        <w:trPr>
          <w:cantSplit/>
          <w:cantSplit/>
        </w:trPr>
        <w:tc>
          <w:tcPr>
            <w:tcW w:type="dxa" w:w="792"/>
            <w:vAlign w:val="center"/>
            <w:tcMar>
              <w:top w:w="60" w:type="dxa"/>
              <w:start w:w="70" w:type="dxa"/>
              <w:bottom w:w="60" w:type="dxa"/>
              <w:end w:w="70" w:type="dxa"/>
            </w:tcMar>
          </w:tcPr>
          <w:p>
            <w:pPr>
              <w:spacing w:after="0"/>
            </w:pPr>
            <w:r>
              <w:rPr>
                <w:sz w:val="15"/>
              </w:rPr>
              <w:t>O02</w:t>
            </w:r>
          </w:p>
        </w:tc>
        <w:tc>
          <w:tcPr>
            <w:tcW w:type="dxa" w:w="2376"/>
            <w:vAlign w:val="center"/>
            <w:tcMar>
              <w:top w:w="60" w:type="dxa"/>
              <w:start w:w="70" w:type="dxa"/>
              <w:bottom w:w="60" w:type="dxa"/>
              <w:end w:w="70" w:type="dxa"/>
            </w:tcMar>
          </w:tcPr>
          <w:p>
            <w:pPr>
              <w:spacing w:after="0"/>
            </w:pPr>
            <w:r>
              <w:rPr>
                <w:sz w:val="15"/>
              </w:rPr>
              <w:t>Tooltip/Glossar</w:t>
            </w:r>
          </w:p>
        </w:tc>
        <w:tc>
          <w:tcPr>
            <w:tcW w:type="dxa" w:w="7632"/>
            <w:vAlign w:val="center"/>
            <w:tcMar>
              <w:top w:w="60" w:type="dxa"/>
              <w:start w:w="70" w:type="dxa"/>
              <w:bottom w:w="60" w:type="dxa"/>
              <w:end w:w="70" w:type="dxa"/>
            </w:tcMar>
          </w:tcPr>
          <w:p>
            <w:pPr>
              <w:spacing w:after="0"/>
            </w:pPr>
            <w:r>
              <w:rPr>
                <w:sz w:val="15"/>
              </w:rPr>
              <w:t>Anker am Element, scrollfähig, Fokusfalle, schließt per Back/Escape.</w:t>
            </w:r>
          </w:p>
        </w:tc>
      </w:tr>
      <w:tr>
        <w:trPr>
          <w:cantSplit/>
          <w:cantSplit/>
        </w:trPr>
        <w:tc>
          <w:tcPr>
            <w:tcW w:type="dxa" w:w="792"/>
            <w:vAlign w:val="center"/>
            <w:tcMar>
              <w:top w:w="60" w:type="dxa"/>
              <w:start w:w="70" w:type="dxa"/>
              <w:bottom w:w="60" w:type="dxa"/>
              <w:end w:w="70" w:type="dxa"/>
            </w:tcMar>
          </w:tcPr>
          <w:p>
            <w:pPr>
              <w:spacing w:after="0"/>
            </w:pPr>
            <w:r>
              <w:rPr>
                <w:sz w:val="15"/>
              </w:rPr>
              <w:t>O03</w:t>
            </w:r>
          </w:p>
        </w:tc>
        <w:tc>
          <w:tcPr>
            <w:tcW w:type="dxa" w:w="2376"/>
            <w:vAlign w:val="center"/>
            <w:tcMar>
              <w:top w:w="60" w:type="dxa"/>
              <w:start w:w="70" w:type="dxa"/>
              <w:bottom w:w="60" w:type="dxa"/>
              <w:end w:w="70" w:type="dxa"/>
            </w:tcMar>
          </w:tcPr>
          <w:p>
            <w:pPr>
              <w:spacing w:after="0"/>
            </w:pPr>
            <w:r>
              <w:rPr>
                <w:sz w:val="15"/>
              </w:rPr>
              <w:t>Vergleich</w:t>
            </w:r>
          </w:p>
        </w:tc>
        <w:tc>
          <w:tcPr>
            <w:tcW w:type="dxa" w:w="7632"/>
            <w:vAlign w:val="center"/>
            <w:tcMar>
              <w:top w:w="60" w:type="dxa"/>
              <w:start w:w="70" w:type="dxa"/>
              <w:bottom w:w="60" w:type="dxa"/>
              <w:end w:w="70" w:type="dxa"/>
            </w:tcMar>
          </w:tcPr>
          <w:p>
            <w:pPr>
              <w:spacing w:after="0"/>
            </w:pPr>
            <w:r>
              <w:rPr>
                <w:sz w:val="15"/>
              </w:rPr>
              <w:t>Aktuell vs. neu, Deltas mit Symbol und Zahl, keine Farbe allein.</w:t>
            </w:r>
          </w:p>
        </w:tc>
      </w:tr>
      <w:tr>
        <w:trPr>
          <w:cantSplit/>
          <w:cantSplit/>
        </w:trPr>
        <w:tc>
          <w:tcPr>
            <w:tcW w:type="dxa" w:w="792"/>
            <w:vAlign w:val="center"/>
            <w:tcMar>
              <w:top w:w="60" w:type="dxa"/>
              <w:start w:w="70" w:type="dxa"/>
              <w:bottom w:w="60" w:type="dxa"/>
              <w:end w:w="70" w:type="dxa"/>
            </w:tcMar>
          </w:tcPr>
          <w:p>
            <w:pPr>
              <w:spacing w:after="0"/>
            </w:pPr>
            <w:r>
              <w:rPr>
                <w:sz w:val="15"/>
              </w:rPr>
              <w:t>O04</w:t>
            </w:r>
          </w:p>
        </w:tc>
        <w:tc>
          <w:tcPr>
            <w:tcW w:type="dxa" w:w="2376"/>
            <w:vAlign w:val="center"/>
            <w:tcMar>
              <w:top w:w="60" w:type="dxa"/>
              <w:start w:w="70" w:type="dxa"/>
              <w:bottom w:w="60" w:type="dxa"/>
              <w:end w:w="70" w:type="dxa"/>
            </w:tcMar>
          </w:tcPr>
          <w:p>
            <w:pPr>
              <w:spacing w:after="0"/>
            </w:pPr>
            <w:r>
              <w:rPr>
                <w:sz w:val="15"/>
              </w:rPr>
              <w:t>Unlock</w:t>
            </w:r>
          </w:p>
        </w:tc>
        <w:tc>
          <w:tcPr>
            <w:tcW w:type="dxa" w:w="7632"/>
            <w:vAlign w:val="center"/>
            <w:tcMar>
              <w:top w:w="60" w:type="dxa"/>
              <w:start w:w="70" w:type="dxa"/>
              <w:bottom w:w="60" w:type="dxa"/>
              <w:end w:w="70" w:type="dxa"/>
            </w:tcMar>
          </w:tcPr>
          <w:p>
            <w:pPr>
              <w:spacing w:after="0"/>
            </w:pPr>
            <w:r>
              <w:rPr>
                <w:sz w:val="15"/>
              </w:rPr>
              <w:t>Max. 2,5 s, überspringbar; mehrere Unlocks zusammenfassen.</w:t>
            </w:r>
          </w:p>
        </w:tc>
      </w:tr>
      <w:tr>
        <w:trPr>
          <w:cantSplit/>
          <w:cantSplit/>
        </w:trPr>
        <w:tc>
          <w:tcPr>
            <w:tcW w:type="dxa" w:w="792"/>
            <w:vAlign w:val="center"/>
            <w:tcMar>
              <w:top w:w="60" w:type="dxa"/>
              <w:start w:w="70" w:type="dxa"/>
              <w:bottom w:w="60" w:type="dxa"/>
              <w:end w:w="70" w:type="dxa"/>
            </w:tcMar>
          </w:tcPr>
          <w:p>
            <w:pPr>
              <w:spacing w:after="0"/>
            </w:pPr>
            <w:r>
              <w:rPr>
                <w:sz w:val="15"/>
              </w:rPr>
              <w:t>O05</w:t>
            </w:r>
          </w:p>
        </w:tc>
        <w:tc>
          <w:tcPr>
            <w:tcW w:type="dxa" w:w="2376"/>
            <w:vAlign w:val="center"/>
            <w:tcMar>
              <w:top w:w="60" w:type="dxa"/>
              <w:start w:w="70" w:type="dxa"/>
              <w:bottom w:w="60" w:type="dxa"/>
              <w:end w:w="70" w:type="dxa"/>
            </w:tcMar>
          </w:tcPr>
          <w:p>
            <w:pPr>
              <w:spacing w:after="0"/>
            </w:pPr>
            <w:r>
              <w:rPr>
                <w:sz w:val="15"/>
              </w:rPr>
              <w:t>Toast</w:t>
            </w:r>
          </w:p>
        </w:tc>
        <w:tc>
          <w:tcPr>
            <w:tcW w:type="dxa" w:w="7632"/>
            <w:vAlign w:val="center"/>
            <w:tcMar>
              <w:top w:w="60" w:type="dxa"/>
              <w:start w:w="70" w:type="dxa"/>
              <w:bottom w:w="60" w:type="dxa"/>
              <w:end w:w="70" w:type="dxa"/>
            </w:tcMar>
          </w:tcPr>
          <w:p>
            <w:pPr>
              <w:spacing w:after="0"/>
            </w:pPr>
            <w:r>
              <w:rPr>
                <w:sz w:val="15"/>
              </w:rPr>
              <w:t>Nichtkritisch, 2-4 s, Screenreader live region; keine einzige Fehlerquelle.</w:t>
            </w:r>
          </w:p>
        </w:tc>
      </w:tr>
      <w:tr>
        <w:trPr>
          <w:cantSplit/>
          <w:cantSplit/>
        </w:trPr>
        <w:tc>
          <w:tcPr>
            <w:tcW w:type="dxa" w:w="792"/>
            <w:vAlign w:val="center"/>
            <w:tcMar>
              <w:top w:w="60" w:type="dxa"/>
              <w:start w:w="70" w:type="dxa"/>
              <w:bottom w:w="60" w:type="dxa"/>
              <w:end w:w="70" w:type="dxa"/>
            </w:tcMar>
          </w:tcPr>
          <w:p>
            <w:pPr>
              <w:spacing w:after="0"/>
            </w:pPr>
            <w:r>
              <w:rPr>
                <w:sz w:val="15"/>
              </w:rPr>
              <w:t>O06</w:t>
            </w:r>
          </w:p>
        </w:tc>
        <w:tc>
          <w:tcPr>
            <w:tcW w:type="dxa" w:w="2376"/>
            <w:vAlign w:val="center"/>
            <w:tcMar>
              <w:top w:w="60" w:type="dxa"/>
              <w:start w:w="70" w:type="dxa"/>
              <w:bottom w:w="60" w:type="dxa"/>
              <w:end w:w="70" w:type="dxa"/>
            </w:tcMar>
          </w:tcPr>
          <w:p>
            <w:pPr>
              <w:spacing w:after="0"/>
            </w:pPr>
            <w:r>
              <w:rPr>
                <w:sz w:val="15"/>
              </w:rPr>
              <w:t>Loading</w:t>
            </w:r>
          </w:p>
        </w:tc>
        <w:tc>
          <w:tcPr>
            <w:tcW w:type="dxa" w:w="7632"/>
            <w:vAlign w:val="center"/>
            <w:tcMar>
              <w:top w:w="60" w:type="dxa"/>
              <w:start w:w="70" w:type="dxa"/>
              <w:bottom w:w="60" w:type="dxa"/>
              <w:end w:w="70" w:type="dxa"/>
            </w:tcMar>
          </w:tcPr>
          <w:p>
            <w:pPr>
              <w:spacing w:after="0"/>
            </w:pPr>
            <w:r>
              <w:rPr>
                <w:sz w:val="15"/>
              </w:rPr>
              <w:t>Nur bei echter Wartezeit &gt;150 ms; bei &gt;2 s Text und Fortschrittsphase.</w:t>
            </w:r>
          </w:p>
        </w:tc>
      </w:tr>
      <w:tr>
        <w:trPr>
          <w:cantSplit/>
          <w:cantSplit/>
        </w:trPr>
        <w:tc>
          <w:tcPr>
            <w:tcW w:type="dxa" w:w="792"/>
            <w:vAlign w:val="center"/>
            <w:tcMar>
              <w:top w:w="60" w:type="dxa"/>
              <w:start w:w="70" w:type="dxa"/>
              <w:bottom w:w="60" w:type="dxa"/>
              <w:end w:w="70" w:type="dxa"/>
            </w:tcMar>
          </w:tcPr>
          <w:p>
            <w:pPr>
              <w:spacing w:after="0"/>
            </w:pPr>
            <w:r>
              <w:rPr>
                <w:sz w:val="15"/>
              </w:rPr>
              <w:t>O07</w:t>
            </w:r>
          </w:p>
        </w:tc>
        <w:tc>
          <w:tcPr>
            <w:tcW w:type="dxa" w:w="2376"/>
            <w:vAlign w:val="center"/>
            <w:tcMar>
              <w:top w:w="60" w:type="dxa"/>
              <w:start w:w="70" w:type="dxa"/>
              <w:bottom w:w="60" w:type="dxa"/>
              <w:end w:w="70" w:type="dxa"/>
            </w:tcMar>
          </w:tcPr>
          <w:p>
            <w:pPr>
              <w:spacing w:after="0"/>
            </w:pPr>
            <w:r>
              <w:rPr>
                <w:sz w:val="15"/>
              </w:rPr>
              <w:t>Unsaved Changes</w:t>
            </w:r>
          </w:p>
        </w:tc>
        <w:tc>
          <w:tcPr>
            <w:tcW w:type="dxa" w:w="7632"/>
            <w:vAlign w:val="center"/>
            <w:tcMar>
              <w:top w:w="60" w:type="dxa"/>
              <w:start w:w="70" w:type="dxa"/>
              <w:bottom w:w="60" w:type="dxa"/>
              <w:end w:w="70" w:type="dxa"/>
            </w:tcMar>
          </w:tcPr>
          <w:p>
            <w:pPr>
              <w:spacing w:after="0"/>
            </w:pPr>
            <w:r>
              <w:rPr>
                <w:sz w:val="15"/>
              </w:rPr>
              <w:t>Anwenden, verwerfen, abbrechen; default Fokus auf abbrechen.</w:t>
            </w:r>
          </w:p>
        </w:tc>
      </w:tr>
    </w:tbl>
    <w:p>
      <w:pPr/>
    </w:p>
    <w:p>
      <w:pPr>
        <w:pStyle w:val="Heading3"/>
        <w:keepNext/>
      </w:pPr>
      <w:r>
        <w:t>54.5 Kritische Screen-Abnahmeregeln</w:t>
      </w:r>
    </w:p>
    <w:p>
      <w:pPr>
        <w:pStyle w:val="Compact"/>
      </w:pPr>
      <w:r>
        <w:t>Jeder primäre Flow ist mit höchstens drei Navigationsebenen erreichbar; keine Pflichtfunktion nur über Long-Press oder versteckte Geste.</w:t>
      </w:r>
    </w:p>
    <w:p>
      <w:pPr>
        <w:pStyle w:val="Compact"/>
      </w:pPr>
      <w:r>
        <w:t>Jeder Kauf zeigt Kosten, neuen Bestand und exakte Wirkung vor Bestätigung. Buttons werden während Commit atomar gesperrt, Doppeltap erzeugt keine Doppeltransaktion.</w:t>
      </w:r>
    </w:p>
    <w:p>
      <w:pPr>
        <w:pStyle w:val="Compact"/>
      </w:pPr>
      <w:r>
        <w:t>Jede Liste erhält deterministische Standardsortierung, Filter-Reset und leeren Zustand. Scrollposition bleibt beim Zurückkehren erhalten.</w:t>
      </w:r>
    </w:p>
    <w:p>
      <w:pPr>
        <w:pStyle w:val="Compact"/>
      </w:pPr>
      <w:r>
        <w:t>Kein Screen verliert Zustand bei App-Wechsel, Sperren/Entsperren, Fensterresize oder OS-Schriftänderung.</w:t>
      </w:r>
    </w:p>
    <w:p>
      <w:pPr>
        <w:pStyle w:val="Compact"/>
      </w:pPr>
      <w:r>
        <w:t>Die Kampfvorbereitung zeigt jede strategisch relevante Information ohne Öffnen eines externen Dokuments; Detailtexte dürfen in Tooltips liegen.</w:t>
      </w:r>
    </w:p>
    <w:p>
      <w:pPr>
        <w:pStyle w:val="Heading2"/>
        <w:keepNext/>
      </w:pPr>
      <w:r>
        <w:t>55. GUI-Designsystem und responsive Layouts</w:t>
      </w:r>
    </w:p>
    <w:p>
      <w:pPr>
        <w:pStyle w:val="Heading3"/>
        <w:keepNext/>
      </w:pPr>
      <w:r>
        <w:t>55.1 Designidentität</w:t>
      </w:r>
    </w:p>
    <w:p>
      <w:pPr>
        <w:pStyle w:val="FirstParagraph"/>
      </w:pPr>
      <w:r>
        <w:t>Die UI verbindet dunkles kosmisches Violett, warmes Gold und klare helle Typografie mit ruhigen halbtransparenten Paneelen. Sie wirkt wie ein hochwertiges Fantasy-Handheldspiel, nicht wie eine Webseite: keine browsertypischen Formularfelder, keine ungestylten Scrollbars, keine beliebigen Materialkarten und keine uneinheitlichen Assetstile. Sämtliche Interaktionen besitzen Hover-, Focus-, Pressed-, Disabled- und Loading-Zustände.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232"/>
            <w:shd w:fill="2B2148"/>
            <w:vAlign w:val="center"/>
          </w:tcPr>
          <w:p>
            <w:r>
              <w:rPr>
                <w:b/>
                <w:color w:val="FFFFFF"/>
                <w:sz w:val="15"/>
              </w:rPr>
              <w:t>Token</w:t>
            </w:r>
          </w:p>
        </w:tc>
        <w:tc>
          <w:tcPr>
            <w:tcW w:type="dxa" w:w="7992"/>
            <w:shd w:fill="2B2148"/>
            <w:vAlign w:val="center"/>
          </w:tcPr>
          <w:p>
            <w:r>
              <w:rPr>
                <w:b/>
                <w:color w:val="FFFFFF"/>
                <w:sz w:val="15"/>
              </w:rPr>
              <w:t>Wert/Regel</w:t>
            </w:r>
          </w:p>
        </w:tc>
      </w:tr>
      <w:tr>
        <w:trPr>
          <w:cantSplit/>
          <w:cantSplit/>
        </w:trPr>
        <w:tc>
          <w:tcPr>
            <w:tcW w:type="dxa" w:w="2232"/>
            <w:vAlign w:val="center"/>
            <w:tcMar>
              <w:top w:w="60" w:type="dxa"/>
              <w:start w:w="70" w:type="dxa"/>
              <w:bottom w:w="60" w:type="dxa"/>
              <w:end w:w="70" w:type="dxa"/>
            </w:tcMar>
          </w:tcPr>
          <w:p>
            <w:pPr>
              <w:spacing w:after="0"/>
            </w:pPr>
            <w:r>
              <w:rPr>
                <w:sz w:val="15"/>
              </w:rPr>
              <w:t>bg-void</w:t>
            </w:r>
          </w:p>
        </w:tc>
        <w:tc>
          <w:tcPr>
            <w:tcW w:type="dxa" w:w="7992"/>
            <w:vAlign w:val="center"/>
            <w:tcMar>
              <w:top w:w="60" w:type="dxa"/>
              <w:start w:w="70" w:type="dxa"/>
              <w:bottom w:w="60" w:type="dxa"/>
              <w:end w:w="70" w:type="dxa"/>
            </w:tcMar>
          </w:tcPr>
          <w:p>
            <w:pPr>
              <w:spacing w:after="0"/>
            </w:pPr>
            <w:r>
              <w:rPr>
                <w:sz w:val="15"/>
              </w:rPr>
              <w:t>#0B0A16</w:t>
            </w:r>
          </w:p>
        </w:tc>
      </w:tr>
      <w:tr>
        <w:trPr>
          <w:cantSplit/>
          <w:cantSplit/>
        </w:trPr>
        <w:tc>
          <w:tcPr>
            <w:tcW w:type="dxa" w:w="2232"/>
            <w:vAlign w:val="center"/>
            <w:tcMar>
              <w:top w:w="60" w:type="dxa"/>
              <w:start w:w="70" w:type="dxa"/>
              <w:bottom w:w="60" w:type="dxa"/>
              <w:end w:w="70" w:type="dxa"/>
            </w:tcMar>
          </w:tcPr>
          <w:p>
            <w:pPr>
              <w:spacing w:after="0"/>
            </w:pPr>
            <w:r>
              <w:rPr>
                <w:sz w:val="15"/>
              </w:rPr>
              <w:t>bg-deep</w:t>
            </w:r>
          </w:p>
        </w:tc>
        <w:tc>
          <w:tcPr>
            <w:tcW w:type="dxa" w:w="7992"/>
            <w:vAlign w:val="center"/>
            <w:tcMar>
              <w:top w:w="60" w:type="dxa"/>
              <w:start w:w="70" w:type="dxa"/>
              <w:bottom w:w="60" w:type="dxa"/>
              <w:end w:w="70" w:type="dxa"/>
            </w:tcMar>
          </w:tcPr>
          <w:p>
            <w:pPr>
              <w:spacing w:after="0"/>
            </w:pPr>
            <w:r>
              <w:rPr>
                <w:sz w:val="15"/>
              </w:rPr>
              <w:t>#111022</w:t>
            </w:r>
          </w:p>
        </w:tc>
      </w:tr>
      <w:tr>
        <w:trPr>
          <w:cantSplit/>
          <w:cantSplit/>
        </w:trPr>
        <w:tc>
          <w:tcPr>
            <w:tcW w:type="dxa" w:w="2232"/>
            <w:vAlign w:val="center"/>
            <w:tcMar>
              <w:top w:w="60" w:type="dxa"/>
              <w:start w:w="70" w:type="dxa"/>
              <w:bottom w:w="60" w:type="dxa"/>
              <w:end w:w="70" w:type="dxa"/>
            </w:tcMar>
          </w:tcPr>
          <w:p>
            <w:pPr>
              <w:spacing w:after="0"/>
            </w:pPr>
            <w:r>
              <w:rPr>
                <w:sz w:val="15"/>
              </w:rPr>
              <w:t>panel</w:t>
            </w:r>
          </w:p>
        </w:tc>
        <w:tc>
          <w:tcPr>
            <w:tcW w:type="dxa" w:w="7992"/>
            <w:vAlign w:val="center"/>
            <w:tcMar>
              <w:top w:w="60" w:type="dxa"/>
              <w:start w:w="70" w:type="dxa"/>
              <w:bottom w:w="60" w:type="dxa"/>
              <w:end w:w="70" w:type="dxa"/>
            </w:tcMar>
          </w:tcPr>
          <w:p>
            <w:pPr>
              <w:spacing w:after="0"/>
            </w:pPr>
            <w:r>
              <w:rPr>
                <w:sz w:val="15"/>
              </w:rPr>
              <w:t>#19152D</w:t>
            </w:r>
          </w:p>
        </w:tc>
      </w:tr>
      <w:tr>
        <w:trPr>
          <w:cantSplit/>
          <w:cantSplit/>
        </w:trPr>
        <w:tc>
          <w:tcPr>
            <w:tcW w:type="dxa" w:w="2232"/>
            <w:vAlign w:val="center"/>
            <w:tcMar>
              <w:top w:w="60" w:type="dxa"/>
              <w:start w:w="70" w:type="dxa"/>
              <w:bottom w:w="60" w:type="dxa"/>
              <w:end w:w="70" w:type="dxa"/>
            </w:tcMar>
          </w:tcPr>
          <w:p>
            <w:pPr>
              <w:spacing w:after="0"/>
            </w:pPr>
            <w:r>
              <w:rPr>
                <w:sz w:val="15"/>
              </w:rPr>
              <w:t>panel-raised</w:t>
            </w:r>
          </w:p>
        </w:tc>
        <w:tc>
          <w:tcPr>
            <w:tcW w:type="dxa" w:w="7992"/>
            <w:vAlign w:val="center"/>
            <w:tcMar>
              <w:top w:w="60" w:type="dxa"/>
              <w:start w:w="70" w:type="dxa"/>
              <w:bottom w:w="60" w:type="dxa"/>
              <w:end w:w="70" w:type="dxa"/>
            </w:tcMar>
          </w:tcPr>
          <w:p>
            <w:pPr>
              <w:spacing w:after="0"/>
            </w:pPr>
            <w:r>
              <w:rPr>
                <w:sz w:val="15"/>
              </w:rPr>
              <w:t>#241C3D</w:t>
            </w:r>
          </w:p>
        </w:tc>
      </w:tr>
      <w:tr>
        <w:trPr>
          <w:cantSplit/>
          <w:cantSplit/>
        </w:trPr>
        <w:tc>
          <w:tcPr>
            <w:tcW w:type="dxa" w:w="2232"/>
            <w:vAlign w:val="center"/>
            <w:tcMar>
              <w:top w:w="60" w:type="dxa"/>
              <w:start w:w="70" w:type="dxa"/>
              <w:bottom w:w="60" w:type="dxa"/>
              <w:end w:w="70" w:type="dxa"/>
            </w:tcMar>
          </w:tcPr>
          <w:p>
            <w:pPr>
              <w:spacing w:after="0"/>
            </w:pPr>
            <w:r>
              <w:rPr>
                <w:sz w:val="15"/>
              </w:rPr>
              <w:t>border</w:t>
            </w:r>
          </w:p>
        </w:tc>
        <w:tc>
          <w:tcPr>
            <w:tcW w:type="dxa" w:w="7992"/>
            <w:vAlign w:val="center"/>
            <w:tcMar>
              <w:top w:w="60" w:type="dxa"/>
              <w:start w:w="70" w:type="dxa"/>
              <w:bottom w:w="60" w:type="dxa"/>
              <w:end w:w="70" w:type="dxa"/>
            </w:tcMar>
          </w:tcPr>
          <w:p>
            <w:pPr>
              <w:spacing w:after="0"/>
            </w:pPr>
            <w:r>
              <w:rPr>
                <w:sz w:val="15"/>
              </w:rPr>
              <w:t>#4B3C6C</w:t>
            </w:r>
          </w:p>
        </w:tc>
      </w:tr>
      <w:tr>
        <w:trPr>
          <w:cantSplit/>
          <w:cantSplit/>
        </w:trPr>
        <w:tc>
          <w:tcPr>
            <w:tcW w:type="dxa" w:w="2232"/>
            <w:vAlign w:val="center"/>
            <w:tcMar>
              <w:top w:w="60" w:type="dxa"/>
              <w:start w:w="70" w:type="dxa"/>
              <w:bottom w:w="60" w:type="dxa"/>
              <w:end w:w="70" w:type="dxa"/>
            </w:tcMar>
          </w:tcPr>
          <w:p>
            <w:pPr>
              <w:spacing w:after="0"/>
            </w:pPr>
            <w:r>
              <w:rPr>
                <w:sz w:val="15"/>
              </w:rPr>
              <w:t>gold</w:t>
            </w:r>
          </w:p>
        </w:tc>
        <w:tc>
          <w:tcPr>
            <w:tcW w:type="dxa" w:w="7992"/>
            <w:vAlign w:val="center"/>
            <w:tcMar>
              <w:top w:w="60" w:type="dxa"/>
              <w:start w:w="70" w:type="dxa"/>
              <w:bottom w:w="60" w:type="dxa"/>
              <w:end w:w="70" w:type="dxa"/>
            </w:tcMar>
          </w:tcPr>
          <w:p>
            <w:pPr>
              <w:spacing w:after="0"/>
            </w:pPr>
            <w:r>
              <w:rPr>
                <w:sz w:val="15"/>
              </w:rPr>
              <w:t>#F2C66D</w:t>
            </w:r>
          </w:p>
        </w:tc>
      </w:tr>
      <w:tr>
        <w:trPr>
          <w:cantSplit/>
          <w:cantSplit/>
        </w:trPr>
        <w:tc>
          <w:tcPr>
            <w:tcW w:type="dxa" w:w="2232"/>
            <w:vAlign w:val="center"/>
            <w:tcMar>
              <w:top w:w="60" w:type="dxa"/>
              <w:start w:w="70" w:type="dxa"/>
              <w:bottom w:w="60" w:type="dxa"/>
              <w:end w:w="70" w:type="dxa"/>
            </w:tcMar>
          </w:tcPr>
          <w:p>
            <w:pPr>
              <w:spacing w:after="0"/>
            </w:pPr>
            <w:r>
              <w:rPr>
                <w:sz w:val="15"/>
              </w:rPr>
              <w:t>gold-bright</w:t>
            </w:r>
          </w:p>
        </w:tc>
        <w:tc>
          <w:tcPr>
            <w:tcW w:type="dxa" w:w="7992"/>
            <w:vAlign w:val="center"/>
            <w:tcMar>
              <w:top w:w="60" w:type="dxa"/>
              <w:start w:w="70" w:type="dxa"/>
              <w:bottom w:w="60" w:type="dxa"/>
              <w:end w:w="70" w:type="dxa"/>
            </w:tcMar>
          </w:tcPr>
          <w:p>
            <w:pPr>
              <w:spacing w:after="0"/>
            </w:pPr>
            <w:r>
              <w:rPr>
                <w:sz w:val="15"/>
              </w:rPr>
              <w:t>#FFE39A</w:t>
            </w:r>
          </w:p>
        </w:tc>
      </w:tr>
      <w:tr>
        <w:trPr>
          <w:cantSplit/>
          <w:cantSplit/>
        </w:trPr>
        <w:tc>
          <w:tcPr>
            <w:tcW w:type="dxa" w:w="2232"/>
            <w:vAlign w:val="center"/>
            <w:tcMar>
              <w:top w:w="60" w:type="dxa"/>
              <w:start w:w="70" w:type="dxa"/>
              <w:bottom w:w="60" w:type="dxa"/>
              <w:end w:w="70" w:type="dxa"/>
            </w:tcMar>
          </w:tcPr>
          <w:p>
            <w:pPr>
              <w:spacing w:after="0"/>
            </w:pPr>
            <w:r>
              <w:rPr>
                <w:sz w:val="15"/>
              </w:rPr>
              <w:t>rift-violet</w:t>
            </w:r>
          </w:p>
        </w:tc>
        <w:tc>
          <w:tcPr>
            <w:tcW w:type="dxa" w:w="7992"/>
            <w:vAlign w:val="center"/>
            <w:tcMar>
              <w:top w:w="60" w:type="dxa"/>
              <w:start w:w="70" w:type="dxa"/>
              <w:bottom w:w="60" w:type="dxa"/>
              <w:end w:w="70" w:type="dxa"/>
            </w:tcMar>
          </w:tcPr>
          <w:p>
            <w:pPr>
              <w:spacing w:after="0"/>
            </w:pPr>
            <w:r>
              <w:rPr>
                <w:sz w:val="15"/>
              </w:rPr>
              <w:t>#8064E8</w:t>
            </w:r>
          </w:p>
        </w:tc>
      </w:tr>
      <w:tr>
        <w:trPr>
          <w:cantSplit/>
          <w:cantSplit/>
        </w:trPr>
        <w:tc>
          <w:tcPr>
            <w:tcW w:type="dxa" w:w="2232"/>
            <w:vAlign w:val="center"/>
            <w:tcMar>
              <w:top w:w="60" w:type="dxa"/>
              <w:start w:w="70" w:type="dxa"/>
              <w:bottom w:w="60" w:type="dxa"/>
              <w:end w:w="70" w:type="dxa"/>
            </w:tcMar>
          </w:tcPr>
          <w:p>
            <w:pPr>
              <w:spacing w:after="0"/>
            </w:pPr>
            <w:r>
              <w:rPr>
                <w:sz w:val="15"/>
              </w:rPr>
              <w:t>rift-cyan</w:t>
            </w:r>
          </w:p>
        </w:tc>
        <w:tc>
          <w:tcPr>
            <w:tcW w:type="dxa" w:w="7992"/>
            <w:vAlign w:val="center"/>
            <w:tcMar>
              <w:top w:w="60" w:type="dxa"/>
              <w:start w:w="70" w:type="dxa"/>
              <w:bottom w:w="60" w:type="dxa"/>
              <w:end w:w="70" w:type="dxa"/>
            </w:tcMar>
          </w:tcPr>
          <w:p>
            <w:pPr>
              <w:spacing w:after="0"/>
            </w:pPr>
            <w:r>
              <w:rPr>
                <w:sz w:val="15"/>
              </w:rPr>
              <w:t>#69E1DC</w:t>
            </w:r>
          </w:p>
        </w:tc>
      </w:tr>
      <w:tr>
        <w:trPr>
          <w:cantSplit/>
          <w:cantSplit/>
        </w:trPr>
        <w:tc>
          <w:tcPr>
            <w:tcW w:type="dxa" w:w="2232"/>
            <w:vAlign w:val="center"/>
            <w:tcMar>
              <w:top w:w="60" w:type="dxa"/>
              <w:start w:w="70" w:type="dxa"/>
              <w:bottom w:w="60" w:type="dxa"/>
              <w:end w:w="70" w:type="dxa"/>
            </w:tcMar>
          </w:tcPr>
          <w:p>
            <w:pPr>
              <w:spacing w:after="0"/>
            </w:pPr>
            <w:r>
              <w:rPr>
                <w:sz w:val="15"/>
              </w:rPr>
              <w:t>text-primary</w:t>
            </w:r>
          </w:p>
        </w:tc>
        <w:tc>
          <w:tcPr>
            <w:tcW w:type="dxa" w:w="7992"/>
            <w:vAlign w:val="center"/>
            <w:tcMar>
              <w:top w:w="60" w:type="dxa"/>
              <w:start w:w="70" w:type="dxa"/>
              <w:bottom w:w="60" w:type="dxa"/>
              <w:end w:w="70" w:type="dxa"/>
            </w:tcMar>
          </w:tcPr>
          <w:p>
            <w:pPr>
              <w:spacing w:after="0"/>
            </w:pPr>
            <w:r>
              <w:rPr>
                <w:sz w:val="15"/>
              </w:rPr>
              <w:t>#F8F4E8</w:t>
            </w:r>
          </w:p>
        </w:tc>
      </w:tr>
      <w:tr>
        <w:trPr>
          <w:cantSplit/>
          <w:cantSplit/>
        </w:trPr>
        <w:tc>
          <w:tcPr>
            <w:tcW w:type="dxa" w:w="2232"/>
            <w:vAlign w:val="center"/>
            <w:tcMar>
              <w:top w:w="60" w:type="dxa"/>
              <w:start w:w="70" w:type="dxa"/>
              <w:bottom w:w="60" w:type="dxa"/>
              <w:end w:w="70" w:type="dxa"/>
            </w:tcMar>
          </w:tcPr>
          <w:p>
            <w:pPr>
              <w:spacing w:after="0"/>
            </w:pPr>
            <w:r>
              <w:rPr>
                <w:sz w:val="15"/>
              </w:rPr>
              <w:t>text-secondary</w:t>
            </w:r>
          </w:p>
        </w:tc>
        <w:tc>
          <w:tcPr>
            <w:tcW w:type="dxa" w:w="7992"/>
            <w:vAlign w:val="center"/>
            <w:tcMar>
              <w:top w:w="60" w:type="dxa"/>
              <w:start w:w="70" w:type="dxa"/>
              <w:bottom w:w="60" w:type="dxa"/>
              <w:end w:w="70" w:type="dxa"/>
            </w:tcMar>
          </w:tcPr>
          <w:p>
            <w:pPr>
              <w:spacing w:after="0"/>
            </w:pPr>
            <w:r>
              <w:rPr>
                <w:sz w:val="15"/>
              </w:rPr>
              <w:t>#C5BDD4</w:t>
            </w:r>
          </w:p>
        </w:tc>
      </w:tr>
      <w:tr>
        <w:trPr>
          <w:cantSplit/>
          <w:cantSplit/>
        </w:trPr>
        <w:tc>
          <w:tcPr>
            <w:tcW w:type="dxa" w:w="2232"/>
            <w:vAlign w:val="center"/>
            <w:tcMar>
              <w:top w:w="60" w:type="dxa"/>
              <w:start w:w="70" w:type="dxa"/>
              <w:bottom w:w="60" w:type="dxa"/>
              <w:end w:w="70" w:type="dxa"/>
            </w:tcMar>
          </w:tcPr>
          <w:p>
            <w:pPr>
              <w:spacing w:after="0"/>
            </w:pPr>
            <w:r>
              <w:rPr>
                <w:sz w:val="15"/>
              </w:rPr>
              <w:t>text-disabled</w:t>
            </w:r>
          </w:p>
        </w:tc>
        <w:tc>
          <w:tcPr>
            <w:tcW w:type="dxa" w:w="7992"/>
            <w:vAlign w:val="center"/>
            <w:tcMar>
              <w:top w:w="60" w:type="dxa"/>
              <w:start w:w="70" w:type="dxa"/>
              <w:bottom w:w="60" w:type="dxa"/>
              <w:end w:w="70" w:type="dxa"/>
            </w:tcMar>
          </w:tcPr>
          <w:p>
            <w:pPr>
              <w:spacing w:after="0"/>
            </w:pPr>
            <w:r>
              <w:rPr>
                <w:sz w:val="15"/>
              </w:rPr>
              <w:t>#80778F</w:t>
            </w:r>
          </w:p>
        </w:tc>
      </w:tr>
      <w:tr>
        <w:trPr>
          <w:cantSplit/>
          <w:cantSplit/>
        </w:trPr>
        <w:tc>
          <w:tcPr>
            <w:tcW w:type="dxa" w:w="2232"/>
            <w:vAlign w:val="center"/>
            <w:tcMar>
              <w:top w:w="60" w:type="dxa"/>
              <w:start w:w="70" w:type="dxa"/>
              <w:bottom w:w="60" w:type="dxa"/>
              <w:end w:w="70" w:type="dxa"/>
            </w:tcMar>
          </w:tcPr>
          <w:p>
            <w:pPr>
              <w:spacing w:after="0"/>
            </w:pPr>
            <w:r>
              <w:rPr>
                <w:sz w:val="15"/>
              </w:rPr>
              <w:t>success</w:t>
            </w:r>
          </w:p>
        </w:tc>
        <w:tc>
          <w:tcPr>
            <w:tcW w:type="dxa" w:w="7992"/>
            <w:vAlign w:val="center"/>
            <w:tcMar>
              <w:top w:w="60" w:type="dxa"/>
              <w:start w:w="70" w:type="dxa"/>
              <w:bottom w:w="60" w:type="dxa"/>
              <w:end w:w="70" w:type="dxa"/>
            </w:tcMar>
          </w:tcPr>
          <w:p>
            <w:pPr>
              <w:spacing w:after="0"/>
            </w:pPr>
            <w:r>
              <w:rPr>
                <w:sz w:val="15"/>
              </w:rPr>
              <w:t>#62D99C</w:t>
            </w:r>
          </w:p>
        </w:tc>
      </w:tr>
      <w:tr>
        <w:trPr>
          <w:cantSplit/>
          <w:cantSplit/>
        </w:trPr>
        <w:tc>
          <w:tcPr>
            <w:tcW w:type="dxa" w:w="2232"/>
            <w:vAlign w:val="center"/>
            <w:tcMar>
              <w:top w:w="60" w:type="dxa"/>
              <w:start w:w="70" w:type="dxa"/>
              <w:bottom w:w="60" w:type="dxa"/>
              <w:end w:w="70" w:type="dxa"/>
            </w:tcMar>
          </w:tcPr>
          <w:p>
            <w:pPr>
              <w:spacing w:after="0"/>
            </w:pPr>
            <w:r>
              <w:rPr>
                <w:sz w:val="15"/>
              </w:rPr>
              <w:t>warning</w:t>
            </w:r>
          </w:p>
        </w:tc>
        <w:tc>
          <w:tcPr>
            <w:tcW w:type="dxa" w:w="7992"/>
            <w:vAlign w:val="center"/>
            <w:tcMar>
              <w:top w:w="60" w:type="dxa"/>
              <w:start w:w="70" w:type="dxa"/>
              <w:bottom w:w="60" w:type="dxa"/>
              <w:end w:w="70" w:type="dxa"/>
            </w:tcMar>
          </w:tcPr>
          <w:p>
            <w:pPr>
              <w:spacing w:after="0"/>
            </w:pPr>
            <w:r>
              <w:rPr>
                <w:sz w:val="15"/>
              </w:rPr>
              <w:t>#F0A64A</w:t>
            </w:r>
          </w:p>
        </w:tc>
      </w:tr>
      <w:tr>
        <w:trPr>
          <w:cantSplit/>
          <w:cantSplit/>
        </w:trPr>
        <w:tc>
          <w:tcPr>
            <w:tcW w:type="dxa" w:w="2232"/>
            <w:vAlign w:val="center"/>
            <w:tcMar>
              <w:top w:w="60" w:type="dxa"/>
              <w:start w:w="70" w:type="dxa"/>
              <w:bottom w:w="60" w:type="dxa"/>
              <w:end w:w="70" w:type="dxa"/>
            </w:tcMar>
          </w:tcPr>
          <w:p>
            <w:pPr>
              <w:spacing w:after="0"/>
            </w:pPr>
            <w:r>
              <w:rPr>
                <w:sz w:val="15"/>
              </w:rPr>
              <w:t>danger</w:t>
            </w:r>
          </w:p>
        </w:tc>
        <w:tc>
          <w:tcPr>
            <w:tcW w:type="dxa" w:w="7992"/>
            <w:vAlign w:val="center"/>
            <w:tcMar>
              <w:top w:w="60" w:type="dxa"/>
              <w:start w:w="70" w:type="dxa"/>
              <w:bottom w:w="60" w:type="dxa"/>
              <w:end w:w="70" w:type="dxa"/>
            </w:tcMar>
          </w:tcPr>
          <w:p>
            <w:pPr>
              <w:spacing w:after="0"/>
            </w:pPr>
            <w:r>
              <w:rPr>
                <w:sz w:val="15"/>
              </w:rPr>
              <w:t>#E35D6A</w:t>
            </w:r>
          </w:p>
        </w:tc>
      </w:tr>
      <w:tr>
        <w:trPr>
          <w:cantSplit/>
          <w:cantSplit/>
        </w:trPr>
        <w:tc>
          <w:tcPr>
            <w:tcW w:type="dxa" w:w="2232"/>
            <w:vAlign w:val="center"/>
            <w:tcMar>
              <w:top w:w="60" w:type="dxa"/>
              <w:start w:w="70" w:type="dxa"/>
              <w:bottom w:w="60" w:type="dxa"/>
              <w:end w:w="70" w:type="dxa"/>
            </w:tcMar>
          </w:tcPr>
          <w:p>
            <w:pPr>
              <w:spacing w:after="0"/>
            </w:pPr>
            <w:r>
              <w:rPr>
                <w:sz w:val="15"/>
              </w:rPr>
              <w:t>info</w:t>
            </w:r>
          </w:p>
        </w:tc>
        <w:tc>
          <w:tcPr>
            <w:tcW w:type="dxa" w:w="7992"/>
            <w:vAlign w:val="center"/>
            <w:tcMar>
              <w:top w:w="60" w:type="dxa"/>
              <w:start w:w="70" w:type="dxa"/>
              <w:bottom w:w="60" w:type="dxa"/>
              <w:end w:w="70" w:type="dxa"/>
            </w:tcMar>
          </w:tcPr>
          <w:p>
            <w:pPr>
              <w:spacing w:after="0"/>
            </w:pPr>
            <w:r>
              <w:rPr>
                <w:sz w:val="15"/>
              </w:rPr>
              <w:t>#6DB8F2</w:t>
            </w:r>
          </w:p>
        </w:tc>
      </w:tr>
      <w:tr>
        <w:trPr>
          <w:cantSplit/>
          <w:cantSplit/>
        </w:trPr>
        <w:tc>
          <w:tcPr>
            <w:tcW w:type="dxa" w:w="2232"/>
            <w:vAlign w:val="center"/>
            <w:tcMar>
              <w:top w:w="60" w:type="dxa"/>
              <w:start w:w="70" w:type="dxa"/>
              <w:bottom w:w="60" w:type="dxa"/>
              <w:end w:w="70" w:type="dxa"/>
            </w:tcMar>
          </w:tcPr>
          <w:p>
            <w:pPr>
              <w:spacing w:after="0"/>
            </w:pPr>
            <w:r>
              <w:rPr>
                <w:sz w:val="15"/>
              </w:rPr>
              <w:t>radius</w:t>
            </w:r>
          </w:p>
        </w:tc>
        <w:tc>
          <w:tcPr>
            <w:tcW w:type="dxa" w:w="7992"/>
            <w:vAlign w:val="center"/>
            <w:tcMar>
              <w:top w:w="60" w:type="dxa"/>
              <w:start w:w="70" w:type="dxa"/>
              <w:bottom w:w="60" w:type="dxa"/>
              <w:end w:w="70" w:type="dxa"/>
            </w:tcMar>
          </w:tcPr>
          <w:p>
            <w:pPr>
              <w:spacing w:after="0"/>
            </w:pPr>
            <w:r>
              <w:rPr>
                <w:sz w:val="15"/>
              </w:rPr>
              <w:t>8 px small, 14 px control, 20 px panel, 28 px hero/modal.</w:t>
            </w:r>
          </w:p>
        </w:tc>
      </w:tr>
      <w:tr>
        <w:trPr>
          <w:cantSplit/>
          <w:cantSplit/>
        </w:trPr>
        <w:tc>
          <w:tcPr>
            <w:tcW w:type="dxa" w:w="2232"/>
            <w:vAlign w:val="center"/>
            <w:tcMar>
              <w:top w:w="60" w:type="dxa"/>
              <w:start w:w="70" w:type="dxa"/>
              <w:bottom w:w="60" w:type="dxa"/>
              <w:end w:w="70" w:type="dxa"/>
            </w:tcMar>
          </w:tcPr>
          <w:p>
            <w:pPr>
              <w:spacing w:after="0"/>
            </w:pPr>
            <w:r>
              <w:rPr>
                <w:sz w:val="15"/>
              </w:rPr>
              <w:t>spacing</w:t>
            </w:r>
          </w:p>
        </w:tc>
        <w:tc>
          <w:tcPr>
            <w:tcW w:type="dxa" w:w="7992"/>
            <w:vAlign w:val="center"/>
            <w:tcMar>
              <w:top w:w="60" w:type="dxa"/>
              <w:start w:w="70" w:type="dxa"/>
              <w:bottom w:w="60" w:type="dxa"/>
              <w:end w:w="70" w:type="dxa"/>
            </w:tcMar>
          </w:tcPr>
          <w:p>
            <w:pPr>
              <w:spacing w:after="0"/>
            </w:pPr>
            <w:r>
              <w:rPr>
                <w:sz w:val="15"/>
              </w:rPr>
              <w:t>4, 8, 12, 16, 24, 32, 48, 64 CSS px.</w:t>
            </w:r>
          </w:p>
        </w:tc>
      </w:tr>
      <w:tr>
        <w:trPr>
          <w:cantSplit/>
          <w:cantSplit/>
        </w:trPr>
        <w:tc>
          <w:tcPr>
            <w:tcW w:type="dxa" w:w="2232"/>
            <w:vAlign w:val="center"/>
            <w:tcMar>
              <w:top w:w="60" w:type="dxa"/>
              <w:start w:w="70" w:type="dxa"/>
              <w:bottom w:w="60" w:type="dxa"/>
              <w:end w:w="70" w:type="dxa"/>
            </w:tcMar>
          </w:tcPr>
          <w:p>
            <w:pPr>
              <w:spacing w:after="0"/>
            </w:pPr>
            <w:r>
              <w:rPr>
                <w:sz w:val="15"/>
              </w:rPr>
              <w:t>shadow</w:t>
            </w:r>
          </w:p>
        </w:tc>
        <w:tc>
          <w:tcPr>
            <w:tcW w:type="dxa" w:w="7992"/>
            <w:vAlign w:val="center"/>
            <w:tcMar>
              <w:top w:w="60" w:type="dxa"/>
              <w:start w:w="70" w:type="dxa"/>
              <w:bottom w:w="60" w:type="dxa"/>
              <w:end w:w="70" w:type="dxa"/>
            </w:tcMar>
          </w:tcPr>
          <w:p>
            <w:pPr>
              <w:spacing w:after="0"/>
            </w:pPr>
            <w:r>
              <w:rPr>
                <w:sz w:val="15"/>
              </w:rPr>
              <w:t>Nur drei Tokens: control, panel, modal. Keine individuellen Shadows.</w:t>
            </w:r>
          </w:p>
        </w:tc>
      </w:tr>
    </w:tbl>
    <w:p>
      <w:pPr/>
    </w:p>
    <w:p>
      <w:pPr>
        <w:pStyle w:val="Heading3"/>
        <w:keepNext/>
      </w:pPr>
      <w:r>
        <w:t>55.2 Typografie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944"/>
            <w:shd w:fill="2B2148"/>
            <w:vAlign w:val="center"/>
          </w:tcPr>
          <w:p>
            <w:r>
              <w:rPr>
                <w:b/>
                <w:color w:val="FFFFFF"/>
                <w:sz w:val="15"/>
              </w:rPr>
              <w:t>Stil</w:t>
            </w:r>
          </w:p>
        </w:tc>
        <w:tc>
          <w:tcPr>
            <w:tcW w:type="dxa" w:w="3024"/>
            <w:shd w:fill="2B2148"/>
            <w:vAlign w:val="center"/>
          </w:tcPr>
          <w:p>
            <w:r>
              <w:rPr>
                <w:b/>
                <w:color w:val="FFFFFF"/>
                <w:sz w:val="15"/>
              </w:rPr>
              <w:t>Font/Größe</w:t>
            </w:r>
          </w:p>
        </w:tc>
        <w:tc>
          <w:tcPr>
            <w:tcW w:type="dxa" w:w="5256"/>
            <w:shd w:fill="2B2148"/>
            <w:vAlign w:val="center"/>
          </w:tcPr>
          <w:p>
            <w:r>
              <w:rPr>
                <w:b/>
                <w:color w:val="FFFFFF"/>
                <w:sz w:val="15"/>
              </w:rPr>
              <w:t>Verwendung</w:t>
            </w:r>
          </w:p>
        </w:tc>
      </w:tr>
      <w:tr>
        <w:trPr>
          <w:cantSplit/>
          <w:cantSplit/>
        </w:trPr>
        <w:tc>
          <w:tcPr>
            <w:tcW w:type="dxa" w:w="1944"/>
            <w:vAlign w:val="center"/>
            <w:tcMar>
              <w:top w:w="60" w:type="dxa"/>
              <w:start w:w="70" w:type="dxa"/>
              <w:bottom w:w="60" w:type="dxa"/>
              <w:end w:w="70" w:type="dxa"/>
            </w:tcMar>
          </w:tcPr>
          <w:p>
            <w:pPr>
              <w:spacing w:after="0"/>
            </w:pPr>
            <w:r>
              <w:rPr>
                <w:sz w:val="15"/>
              </w:rPr>
              <w:t>Display XL</w:t>
            </w:r>
          </w:p>
        </w:tc>
        <w:tc>
          <w:tcPr>
            <w:tcW w:type="dxa" w:w="3024"/>
            <w:vAlign w:val="center"/>
            <w:tcMar>
              <w:top w:w="60" w:type="dxa"/>
              <w:start w:w="70" w:type="dxa"/>
              <w:bottom w:w="60" w:type="dxa"/>
              <w:end w:w="70" w:type="dxa"/>
            </w:tcMar>
          </w:tcPr>
          <w:p>
            <w:pPr>
              <w:spacing w:after="0"/>
            </w:pPr>
            <w:r>
              <w:rPr>
                <w:sz w:val="15"/>
              </w:rPr>
              <w:t>Cinzel 42-56/1.05</w:t>
            </w:r>
          </w:p>
        </w:tc>
        <w:tc>
          <w:tcPr>
            <w:tcW w:type="dxa" w:w="5256"/>
            <w:vAlign w:val="center"/>
            <w:tcMar>
              <w:top w:w="60" w:type="dxa"/>
              <w:start w:w="70" w:type="dxa"/>
              <w:bottom w:w="60" w:type="dxa"/>
              <w:end w:w="70" w:type="dxa"/>
            </w:tcMar>
          </w:tcPr>
          <w:p>
            <w:pPr>
              <w:spacing w:after="0"/>
            </w:pPr>
            <w:r>
              <w:rPr>
                <w:sz w:val="15"/>
              </w:rPr>
              <w:t>Titel, Bossname, Kampagnenakt; selten.</w:t>
            </w:r>
          </w:p>
        </w:tc>
      </w:tr>
      <w:tr>
        <w:trPr>
          <w:cantSplit/>
          <w:cantSplit/>
        </w:trPr>
        <w:tc>
          <w:tcPr>
            <w:tcW w:type="dxa" w:w="1944"/>
            <w:vAlign w:val="center"/>
            <w:tcMar>
              <w:top w:w="60" w:type="dxa"/>
              <w:start w:w="70" w:type="dxa"/>
              <w:bottom w:w="60" w:type="dxa"/>
              <w:end w:w="70" w:type="dxa"/>
            </w:tcMar>
          </w:tcPr>
          <w:p>
            <w:pPr>
              <w:spacing w:after="0"/>
            </w:pPr>
            <w:r>
              <w:rPr>
                <w:sz w:val="15"/>
              </w:rPr>
              <w:t>Display L</w:t>
            </w:r>
          </w:p>
        </w:tc>
        <w:tc>
          <w:tcPr>
            <w:tcW w:type="dxa" w:w="3024"/>
            <w:vAlign w:val="center"/>
            <w:tcMar>
              <w:top w:w="60" w:type="dxa"/>
              <w:start w:w="70" w:type="dxa"/>
              <w:bottom w:w="60" w:type="dxa"/>
              <w:end w:w="70" w:type="dxa"/>
            </w:tcMar>
          </w:tcPr>
          <w:p>
            <w:pPr>
              <w:spacing w:after="0"/>
            </w:pPr>
            <w:r>
              <w:rPr>
                <w:sz w:val="15"/>
              </w:rPr>
              <w:t>Cinzel 28-36/1.1</w:t>
            </w:r>
          </w:p>
        </w:tc>
        <w:tc>
          <w:tcPr>
            <w:tcW w:type="dxa" w:w="5256"/>
            <w:vAlign w:val="center"/>
            <w:tcMar>
              <w:top w:w="60" w:type="dxa"/>
              <w:start w:w="70" w:type="dxa"/>
              <w:bottom w:w="60" w:type="dxa"/>
              <w:end w:w="70" w:type="dxa"/>
            </w:tcMar>
          </w:tcPr>
          <w:p>
            <w:pPr>
              <w:spacing w:after="0"/>
            </w:pPr>
            <w:r>
              <w:rPr>
                <w:sz w:val="15"/>
              </w:rPr>
              <w:t>Screenüberschrift.</w:t>
            </w:r>
          </w:p>
        </w:tc>
      </w:tr>
      <w:tr>
        <w:trPr>
          <w:cantSplit/>
          <w:cantSplit/>
        </w:trPr>
        <w:tc>
          <w:tcPr>
            <w:tcW w:type="dxa" w:w="1944"/>
            <w:vAlign w:val="center"/>
            <w:tcMar>
              <w:top w:w="60" w:type="dxa"/>
              <w:start w:w="70" w:type="dxa"/>
              <w:bottom w:w="60" w:type="dxa"/>
              <w:end w:w="70" w:type="dxa"/>
            </w:tcMar>
          </w:tcPr>
          <w:p>
            <w:pPr>
              <w:spacing w:after="0"/>
            </w:pPr>
            <w:r>
              <w:rPr>
                <w:sz w:val="15"/>
              </w:rPr>
              <w:t>Heading</w:t>
            </w:r>
          </w:p>
        </w:tc>
        <w:tc>
          <w:tcPr>
            <w:tcW w:type="dxa" w:w="3024"/>
            <w:vAlign w:val="center"/>
            <w:tcMar>
              <w:top w:w="60" w:type="dxa"/>
              <w:start w:w="70" w:type="dxa"/>
              <w:bottom w:w="60" w:type="dxa"/>
              <w:end w:w="70" w:type="dxa"/>
            </w:tcMar>
          </w:tcPr>
          <w:p>
            <w:pPr>
              <w:spacing w:after="0"/>
            </w:pPr>
            <w:r>
              <w:rPr>
                <w:sz w:val="15"/>
              </w:rPr>
              <w:t>Noto Sans 20-24/1.25, 700</w:t>
            </w:r>
          </w:p>
        </w:tc>
        <w:tc>
          <w:tcPr>
            <w:tcW w:type="dxa" w:w="5256"/>
            <w:vAlign w:val="center"/>
            <w:tcMar>
              <w:top w:w="60" w:type="dxa"/>
              <w:start w:w="70" w:type="dxa"/>
              <w:bottom w:w="60" w:type="dxa"/>
              <w:end w:w="70" w:type="dxa"/>
            </w:tcMar>
          </w:tcPr>
          <w:p>
            <w:pPr>
              <w:spacing w:after="0"/>
            </w:pPr>
            <w:r>
              <w:rPr>
                <w:sz w:val="15"/>
              </w:rPr>
              <w:t>Abschnitt, Kartenname.</w:t>
            </w:r>
          </w:p>
        </w:tc>
      </w:tr>
      <w:tr>
        <w:trPr>
          <w:cantSplit/>
          <w:cantSplit/>
        </w:trPr>
        <w:tc>
          <w:tcPr>
            <w:tcW w:type="dxa" w:w="1944"/>
            <w:vAlign w:val="center"/>
            <w:tcMar>
              <w:top w:w="60" w:type="dxa"/>
              <w:start w:w="70" w:type="dxa"/>
              <w:bottom w:w="60" w:type="dxa"/>
              <w:end w:w="70" w:type="dxa"/>
            </w:tcMar>
          </w:tcPr>
          <w:p>
            <w:pPr>
              <w:spacing w:after="0"/>
            </w:pPr>
            <w:r>
              <w:rPr>
                <w:sz w:val="15"/>
              </w:rPr>
              <w:t>Body</w:t>
            </w:r>
          </w:p>
        </w:tc>
        <w:tc>
          <w:tcPr>
            <w:tcW w:type="dxa" w:w="3024"/>
            <w:vAlign w:val="center"/>
            <w:tcMar>
              <w:top w:w="60" w:type="dxa"/>
              <w:start w:w="70" w:type="dxa"/>
              <w:bottom w:w="60" w:type="dxa"/>
              <w:end w:w="70" w:type="dxa"/>
            </w:tcMar>
          </w:tcPr>
          <w:p>
            <w:pPr>
              <w:spacing w:after="0"/>
            </w:pPr>
            <w:r>
              <w:rPr>
                <w:sz w:val="15"/>
              </w:rPr>
              <w:t>Noto Sans 16/1.45, 450</w:t>
            </w:r>
          </w:p>
        </w:tc>
        <w:tc>
          <w:tcPr>
            <w:tcW w:type="dxa" w:w="5256"/>
            <w:vAlign w:val="center"/>
            <w:tcMar>
              <w:top w:w="60" w:type="dxa"/>
              <w:start w:w="70" w:type="dxa"/>
              <w:bottom w:w="60" w:type="dxa"/>
              <w:end w:w="70" w:type="dxa"/>
            </w:tcMar>
          </w:tcPr>
          <w:p>
            <w:pPr>
              <w:spacing w:after="0"/>
            </w:pPr>
            <w:r>
              <w:rPr>
                <w:sz w:val="15"/>
              </w:rPr>
              <w:t>Standardtext Telefon.</w:t>
            </w:r>
          </w:p>
        </w:tc>
      </w:tr>
      <w:tr>
        <w:trPr>
          <w:cantSplit/>
          <w:cantSplit/>
        </w:trPr>
        <w:tc>
          <w:tcPr>
            <w:tcW w:type="dxa" w:w="1944"/>
            <w:vAlign w:val="center"/>
            <w:tcMar>
              <w:top w:w="60" w:type="dxa"/>
              <w:start w:w="70" w:type="dxa"/>
              <w:bottom w:w="60" w:type="dxa"/>
              <w:end w:w="70" w:type="dxa"/>
            </w:tcMar>
          </w:tcPr>
          <w:p>
            <w:pPr>
              <w:spacing w:after="0"/>
            </w:pPr>
            <w:r>
              <w:rPr>
                <w:sz w:val="15"/>
              </w:rPr>
              <w:t>Body Small</w:t>
            </w:r>
          </w:p>
        </w:tc>
        <w:tc>
          <w:tcPr>
            <w:tcW w:type="dxa" w:w="3024"/>
            <w:vAlign w:val="center"/>
            <w:tcMar>
              <w:top w:w="60" w:type="dxa"/>
              <w:start w:w="70" w:type="dxa"/>
              <w:bottom w:w="60" w:type="dxa"/>
              <w:end w:w="70" w:type="dxa"/>
            </w:tcMar>
          </w:tcPr>
          <w:p>
            <w:pPr>
              <w:spacing w:after="0"/>
            </w:pPr>
            <w:r>
              <w:rPr>
                <w:sz w:val="15"/>
              </w:rPr>
              <w:t>Noto Sans 14/1.4</w:t>
            </w:r>
          </w:p>
        </w:tc>
        <w:tc>
          <w:tcPr>
            <w:tcW w:type="dxa" w:w="5256"/>
            <w:vAlign w:val="center"/>
            <w:tcMar>
              <w:top w:w="60" w:type="dxa"/>
              <w:start w:w="70" w:type="dxa"/>
              <w:bottom w:w="60" w:type="dxa"/>
              <w:end w:w="70" w:type="dxa"/>
            </w:tcMar>
          </w:tcPr>
          <w:p>
            <w:pPr>
              <w:spacing w:after="0"/>
            </w:pPr>
            <w:r>
              <w:rPr>
                <w:sz w:val="15"/>
              </w:rPr>
              <w:t>Sekundärinfo; nicht für wichtige Entscheidungen.</w:t>
            </w:r>
          </w:p>
        </w:tc>
      </w:tr>
      <w:tr>
        <w:trPr>
          <w:cantSplit/>
          <w:cantSplit/>
        </w:trPr>
        <w:tc>
          <w:tcPr>
            <w:tcW w:type="dxa" w:w="1944"/>
            <w:vAlign w:val="center"/>
            <w:tcMar>
              <w:top w:w="60" w:type="dxa"/>
              <w:start w:w="70" w:type="dxa"/>
              <w:bottom w:w="60" w:type="dxa"/>
              <w:end w:w="70" w:type="dxa"/>
            </w:tcMar>
          </w:tcPr>
          <w:p>
            <w:pPr>
              <w:spacing w:after="0"/>
            </w:pPr>
            <w:r>
              <w:rPr>
                <w:sz w:val="15"/>
              </w:rPr>
              <w:t>HUD</w:t>
            </w:r>
          </w:p>
        </w:tc>
        <w:tc>
          <w:tcPr>
            <w:tcW w:type="dxa" w:w="3024"/>
            <w:vAlign w:val="center"/>
            <w:tcMar>
              <w:top w:w="60" w:type="dxa"/>
              <w:start w:w="70" w:type="dxa"/>
              <w:bottom w:w="60" w:type="dxa"/>
              <w:end w:w="70" w:type="dxa"/>
            </w:tcMar>
          </w:tcPr>
          <w:p>
            <w:pPr>
              <w:spacing w:after="0"/>
            </w:pPr>
            <w:r>
              <w:rPr>
                <w:sz w:val="15"/>
              </w:rPr>
              <w:t>Noto Sans 14-18/1.15, 650</w:t>
            </w:r>
          </w:p>
        </w:tc>
        <w:tc>
          <w:tcPr>
            <w:tcW w:type="dxa" w:w="5256"/>
            <w:vAlign w:val="center"/>
            <w:tcMar>
              <w:top w:w="60" w:type="dxa"/>
              <w:start w:w="70" w:type="dxa"/>
              <w:bottom w:w="60" w:type="dxa"/>
              <w:end w:w="70" w:type="dxa"/>
            </w:tcMar>
          </w:tcPr>
          <w:p>
            <w:pPr>
              <w:spacing w:after="0"/>
            </w:pPr>
            <w:r>
              <w:rPr>
                <w:sz w:val="15"/>
              </w:rPr>
              <w:t>Werte und Kampfstatus.</w:t>
            </w:r>
          </w:p>
        </w:tc>
      </w:tr>
      <w:tr>
        <w:trPr>
          <w:cantSplit/>
          <w:cantSplit/>
        </w:trPr>
        <w:tc>
          <w:tcPr>
            <w:tcW w:type="dxa" w:w="1944"/>
            <w:vAlign w:val="center"/>
            <w:tcMar>
              <w:top w:w="60" w:type="dxa"/>
              <w:start w:w="70" w:type="dxa"/>
              <w:bottom w:w="60" w:type="dxa"/>
              <w:end w:w="70" w:type="dxa"/>
            </w:tcMar>
          </w:tcPr>
          <w:p>
            <w:pPr>
              <w:spacing w:after="0"/>
            </w:pPr>
            <w:r>
              <w:rPr>
                <w:sz w:val="15"/>
              </w:rPr>
              <w:t>Numeric</w:t>
            </w:r>
          </w:p>
        </w:tc>
        <w:tc>
          <w:tcPr>
            <w:tcW w:type="dxa" w:w="3024"/>
            <w:vAlign w:val="center"/>
            <w:tcMar>
              <w:top w:w="60" w:type="dxa"/>
              <w:start w:w="70" w:type="dxa"/>
              <w:bottom w:w="60" w:type="dxa"/>
              <w:end w:w="70" w:type="dxa"/>
            </w:tcMar>
          </w:tcPr>
          <w:p>
            <w:pPr>
              <w:spacing w:after="0"/>
            </w:pPr>
            <w:r>
              <w:rPr>
                <w:sz w:val="15"/>
              </w:rPr>
              <w:t>Noto Sans tabular-nums</w:t>
            </w:r>
          </w:p>
        </w:tc>
        <w:tc>
          <w:tcPr>
            <w:tcW w:type="dxa" w:w="5256"/>
            <w:vAlign w:val="center"/>
            <w:tcMar>
              <w:top w:w="60" w:type="dxa"/>
              <w:start w:w="70" w:type="dxa"/>
              <w:bottom w:w="60" w:type="dxa"/>
              <w:end w:w="70" w:type="dxa"/>
            </w:tcMar>
          </w:tcPr>
          <w:p>
            <w:pPr>
              <w:spacing w:after="0"/>
            </w:pPr>
            <w:r>
              <w:rPr>
                <w:sz w:val="15"/>
              </w:rPr>
              <w:t>Währungen, Schaden, Timer, Deltas.</w:t>
            </w:r>
          </w:p>
        </w:tc>
      </w:tr>
    </w:tbl>
    <w:p>
      <w:pPr/>
    </w:p>
    <w:p>
      <w:pPr>
        <w:pStyle w:val="Compact"/>
      </w:pPr>
      <w:r>
        <w:t>Systemtextskalierung und interne Skalierung werden kombiniert, aber Gesamtskala ist auf 200% geprüft. Kein Text wird abgeschnitten; Karten wachsen oder wechseln in Detailmodus.</w:t>
      </w:r>
    </w:p>
    <w:p>
      <w:pPr>
        <w:pStyle w:val="Compact"/>
      </w:pPr>
      <w:r>
        <w:t>Maximale Zeilenlänge 75 Zeichen; auf Telefon bevorzugt 45-60. All Caps nur für kurze Labels bis 18 Zeichen.</w:t>
      </w:r>
    </w:p>
    <w:p>
      <w:pPr>
        <w:pStyle w:val="Compact"/>
      </w:pPr>
      <w:r>
        <w:t>Displayfont darf niemals einzige Schrift für längere deutsche oder englische Texte sein.</w:t>
      </w:r>
    </w:p>
    <w:p>
      <w:pPr>
        <w:pStyle w:val="Heading3"/>
        <w:keepNext/>
      </w:pPr>
      <w:r>
        <w:t>55.3 Referenzraster und Layoutklassen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376"/>
            <w:shd w:fill="2B2148"/>
            <w:vAlign w:val="center"/>
          </w:tcPr>
          <w:p>
            <w:r>
              <w:rPr>
                <w:b/>
                <w:color w:val="FFFFFF"/>
                <w:sz w:val="15"/>
              </w:rPr>
              <w:t>Klasse</w:t>
            </w:r>
          </w:p>
        </w:tc>
        <w:tc>
          <w:tcPr>
            <w:tcW w:type="dxa" w:w="2952"/>
            <w:shd w:fill="2B2148"/>
            <w:vAlign w:val="center"/>
          </w:tcPr>
          <w:p>
            <w:r>
              <w:rPr>
                <w:b/>
                <w:color w:val="FFFFFF"/>
                <w:sz w:val="15"/>
              </w:rPr>
              <w:t>Viewport</w:t>
            </w:r>
          </w:p>
        </w:tc>
        <w:tc>
          <w:tcPr>
            <w:tcW w:type="dxa" w:w="4896"/>
            <w:shd w:fill="2B2148"/>
            <w:vAlign w:val="center"/>
          </w:tcPr>
          <w:p>
            <w:r>
              <w:rPr>
                <w:b/>
                <w:color w:val="FFFFFF"/>
                <w:sz w:val="15"/>
              </w:rPr>
              <w:t>Layout</w:t>
            </w:r>
          </w:p>
        </w:tc>
      </w:tr>
      <w:tr>
        <w:trPr>
          <w:cantSplit/>
          <w:cantSplit/>
        </w:trPr>
        <w:tc>
          <w:tcPr>
            <w:tcW w:type="dxa" w:w="2376"/>
            <w:vAlign w:val="center"/>
            <w:tcMar>
              <w:top w:w="60" w:type="dxa"/>
              <w:start w:w="70" w:type="dxa"/>
              <w:bottom w:w="60" w:type="dxa"/>
              <w:end w:w="70" w:type="dxa"/>
            </w:tcMar>
          </w:tcPr>
          <w:p>
            <w:pPr>
              <w:spacing w:after="0"/>
            </w:pPr>
            <w:r>
              <w:rPr>
                <w:sz w:val="15"/>
              </w:rPr>
              <w:t>Phone Landscape Compact</w:t>
            </w:r>
          </w:p>
        </w:tc>
        <w:tc>
          <w:tcPr>
            <w:tcW w:type="dxa" w:w="2952"/>
            <w:vAlign w:val="center"/>
            <w:tcMar>
              <w:top w:w="60" w:type="dxa"/>
              <w:start w:w="70" w:type="dxa"/>
              <w:bottom w:w="60" w:type="dxa"/>
              <w:end w:w="70" w:type="dxa"/>
            </w:tcMar>
          </w:tcPr>
          <w:p>
            <w:pPr>
              <w:spacing w:after="0"/>
            </w:pPr>
            <w:r>
              <w:rPr>
                <w:sz w:val="15"/>
              </w:rPr>
              <w:t>Breite 640-899 CSS px oder Höhe &lt;420</w:t>
            </w:r>
          </w:p>
        </w:tc>
        <w:tc>
          <w:tcPr>
            <w:tcW w:type="dxa" w:w="4896"/>
            <w:vAlign w:val="center"/>
            <w:tcMar>
              <w:top w:w="60" w:type="dxa"/>
              <w:start w:w="70" w:type="dxa"/>
              <w:bottom w:w="60" w:type="dxa"/>
              <w:end w:w="70" w:type="dxa"/>
            </w:tcMar>
          </w:tcPr>
          <w:p>
            <w:pPr>
              <w:spacing w:after="0"/>
            </w:pPr>
            <w:r>
              <w:rPr>
                <w:sz w:val="15"/>
              </w:rPr>
              <w:t>Einspaltige Panels, Bottom Action Bar, reduzierte Dekoration.</w:t>
            </w:r>
          </w:p>
        </w:tc>
      </w:tr>
      <w:tr>
        <w:trPr>
          <w:cantSplit/>
          <w:cantSplit/>
        </w:trPr>
        <w:tc>
          <w:tcPr>
            <w:tcW w:type="dxa" w:w="2376"/>
            <w:vAlign w:val="center"/>
            <w:tcMar>
              <w:top w:w="60" w:type="dxa"/>
              <w:start w:w="70" w:type="dxa"/>
              <w:bottom w:w="60" w:type="dxa"/>
              <w:end w:w="70" w:type="dxa"/>
            </w:tcMar>
          </w:tcPr>
          <w:p>
            <w:pPr>
              <w:spacing w:after="0"/>
            </w:pPr>
            <w:r>
              <w:rPr>
                <w:sz w:val="15"/>
              </w:rPr>
              <w:t>Phone Landscape Standard</w:t>
            </w:r>
          </w:p>
        </w:tc>
        <w:tc>
          <w:tcPr>
            <w:tcW w:type="dxa" w:w="2952"/>
            <w:vAlign w:val="center"/>
            <w:tcMar>
              <w:top w:w="60" w:type="dxa"/>
              <w:start w:w="70" w:type="dxa"/>
              <w:bottom w:w="60" w:type="dxa"/>
              <w:end w:w="70" w:type="dxa"/>
            </w:tcMar>
          </w:tcPr>
          <w:p>
            <w:pPr>
              <w:spacing w:after="0"/>
            </w:pPr>
            <w:r>
              <w:rPr>
                <w:sz w:val="15"/>
              </w:rPr>
              <w:t>900-1199 x &gt;=420</w:t>
            </w:r>
          </w:p>
        </w:tc>
        <w:tc>
          <w:tcPr>
            <w:tcW w:type="dxa" w:w="4896"/>
            <w:vAlign w:val="center"/>
            <w:tcMar>
              <w:top w:w="60" w:type="dxa"/>
              <w:start w:w="70" w:type="dxa"/>
              <w:bottom w:w="60" w:type="dxa"/>
              <w:end w:w="70" w:type="dxa"/>
            </w:tcMar>
          </w:tcPr>
          <w:p>
            <w:pPr>
              <w:spacing w:after="0"/>
            </w:pPr>
            <w:r>
              <w:rPr>
                <w:sz w:val="15"/>
              </w:rPr>
              <w:t>Zweispaltige Vorbereitung, HQ-Karussell, voller Kampf-HUD.</w:t>
            </w:r>
          </w:p>
        </w:tc>
      </w:tr>
      <w:tr>
        <w:trPr>
          <w:cantSplit/>
          <w:cantSplit/>
        </w:trPr>
        <w:tc>
          <w:tcPr>
            <w:tcW w:type="dxa" w:w="2376"/>
            <w:vAlign w:val="center"/>
            <w:tcMar>
              <w:top w:w="60" w:type="dxa"/>
              <w:start w:w="70" w:type="dxa"/>
              <w:bottom w:w="60" w:type="dxa"/>
              <w:end w:w="70" w:type="dxa"/>
            </w:tcMar>
          </w:tcPr>
          <w:p>
            <w:pPr>
              <w:spacing w:after="0"/>
            </w:pPr>
            <w:r>
              <w:rPr>
                <w:sz w:val="15"/>
              </w:rPr>
              <w:t>Tablet/Foldable</w:t>
            </w:r>
          </w:p>
        </w:tc>
        <w:tc>
          <w:tcPr>
            <w:tcW w:type="dxa" w:w="2952"/>
            <w:vAlign w:val="center"/>
            <w:tcMar>
              <w:top w:w="60" w:type="dxa"/>
              <w:start w:w="70" w:type="dxa"/>
              <w:bottom w:w="60" w:type="dxa"/>
              <w:end w:w="70" w:type="dxa"/>
            </w:tcMar>
          </w:tcPr>
          <w:p>
            <w:pPr>
              <w:spacing w:after="0"/>
            </w:pPr>
            <w:r>
              <w:rPr>
                <w:sz w:val="15"/>
              </w:rPr>
              <w:t>1200-1799 oder shortest side &gt;=600dp</w:t>
            </w:r>
          </w:p>
        </w:tc>
        <w:tc>
          <w:tcPr>
            <w:tcW w:type="dxa" w:w="4896"/>
            <w:vAlign w:val="center"/>
            <w:tcMar>
              <w:top w:w="60" w:type="dxa"/>
              <w:start w:w="70" w:type="dxa"/>
              <w:bottom w:w="60" w:type="dxa"/>
              <w:end w:w="70" w:type="dxa"/>
            </w:tcMar>
          </w:tcPr>
          <w:p>
            <w:pPr>
              <w:spacing w:after="0"/>
            </w:pPr>
            <w:r>
              <w:rPr>
                <w:sz w:val="15"/>
              </w:rPr>
              <w:t>Master-Detail, drei Karten, permanenter Kontextbereich.</w:t>
            </w:r>
          </w:p>
        </w:tc>
      </w:tr>
      <w:tr>
        <w:trPr>
          <w:cantSplit/>
          <w:cantSplit/>
        </w:trPr>
        <w:tc>
          <w:tcPr>
            <w:tcW w:type="dxa" w:w="2376"/>
            <w:vAlign w:val="center"/>
            <w:tcMar>
              <w:top w:w="60" w:type="dxa"/>
              <w:start w:w="70" w:type="dxa"/>
              <w:bottom w:w="60" w:type="dxa"/>
              <w:end w:w="70" w:type="dxa"/>
            </w:tcMar>
          </w:tcPr>
          <w:p>
            <w:pPr>
              <w:spacing w:after="0"/>
            </w:pPr>
            <w:r>
              <w:rPr>
                <w:sz w:val="15"/>
              </w:rPr>
              <w:t>Large/Desktop</w:t>
            </w:r>
          </w:p>
        </w:tc>
        <w:tc>
          <w:tcPr>
            <w:tcW w:type="dxa" w:w="2952"/>
            <w:vAlign w:val="center"/>
            <w:tcMar>
              <w:top w:w="60" w:type="dxa"/>
              <w:start w:w="70" w:type="dxa"/>
              <w:bottom w:w="60" w:type="dxa"/>
              <w:end w:w="70" w:type="dxa"/>
            </w:tcMar>
          </w:tcPr>
          <w:p>
            <w:pPr>
              <w:spacing w:after="0"/>
            </w:pPr>
            <w:r>
              <w:rPr>
                <w:sz w:val="15"/>
              </w:rPr>
              <w:t>&gt;=1800 CSS px</w:t>
            </w:r>
          </w:p>
        </w:tc>
        <w:tc>
          <w:tcPr>
            <w:tcW w:type="dxa" w:w="4896"/>
            <w:vAlign w:val="center"/>
            <w:tcMar>
              <w:top w:w="60" w:type="dxa"/>
              <w:start w:w="70" w:type="dxa"/>
              <w:bottom w:w="60" w:type="dxa"/>
              <w:end w:w="70" w:type="dxa"/>
            </w:tcMar>
          </w:tcPr>
          <w:p>
            <w:pPr>
              <w:spacing w:after="0"/>
            </w:pPr>
            <w:r>
              <w:rPr>
                <w:sz w:val="15"/>
              </w:rPr>
              <w:t>Max. Contentbreite 1600, dekorative Seiten, keine endlose Streckung.</w:t>
            </w:r>
          </w:p>
        </w:tc>
      </w:tr>
      <w:tr>
        <w:trPr>
          <w:cantSplit/>
          <w:cantSplit/>
        </w:trPr>
        <w:tc>
          <w:tcPr>
            <w:tcW w:type="dxa" w:w="2376"/>
            <w:vAlign w:val="center"/>
            <w:tcMar>
              <w:top w:w="60" w:type="dxa"/>
              <w:start w:w="70" w:type="dxa"/>
              <w:bottom w:w="60" w:type="dxa"/>
              <w:end w:w="70" w:type="dxa"/>
            </w:tcMar>
          </w:tcPr>
          <w:p>
            <w:pPr>
              <w:spacing w:after="0"/>
            </w:pPr>
            <w:r>
              <w:rPr>
                <w:sz w:val="15"/>
              </w:rPr>
              <w:t>Portrait/Narrow Fallback</w:t>
            </w:r>
          </w:p>
        </w:tc>
        <w:tc>
          <w:tcPr>
            <w:tcW w:type="dxa" w:w="2952"/>
            <w:vAlign w:val="center"/>
            <w:tcMar>
              <w:top w:w="60" w:type="dxa"/>
              <w:start w:w="70" w:type="dxa"/>
              <w:bottom w:w="60" w:type="dxa"/>
              <w:end w:w="70" w:type="dxa"/>
            </w:tcMar>
          </w:tcPr>
          <w:p>
            <w:pPr>
              <w:spacing w:after="0"/>
            </w:pPr>
            <w:r>
              <w:rPr>
                <w:sz w:val="15"/>
              </w:rPr>
              <w:t>Aspect &lt;1.2 oder System erzwingt schmal</w:t>
            </w:r>
          </w:p>
        </w:tc>
        <w:tc>
          <w:tcPr>
            <w:tcW w:type="dxa" w:w="4896"/>
            <w:vAlign w:val="center"/>
            <w:tcMar>
              <w:top w:w="60" w:type="dxa"/>
              <w:start w:w="70" w:type="dxa"/>
              <w:bottom w:w="60" w:type="dxa"/>
              <w:end w:w="70" w:type="dxa"/>
            </w:tcMar>
          </w:tcPr>
          <w:p>
            <w:pPr>
              <w:spacing w:after="0"/>
            </w:pPr>
            <w:r>
              <w:rPr>
                <w:sz w:val="15"/>
              </w:rPr>
              <w:t>Menüs einspaltig; Kampf 16:9 Bühne oben + HUD unten, keine Funktion blockiert.</w:t>
            </w:r>
          </w:p>
        </w:tc>
      </w:tr>
    </w:tbl>
    <w:p>
      <w:pPr/>
    </w:p>
    <w:p>
      <w:pPr>
        <w:pStyle w:val="Compact"/>
      </w:pPr>
      <w:r>
        <w:t>Die logische Designfläche für Kampfszenen ist 1920x1080. Sie wird proportional skaliert; HUD nutzt CSS-Layout außerhalb der Pixi-Koordinaten.</w:t>
      </w:r>
    </w:p>
    <w:p>
      <w:pPr>
        <w:pStyle w:val="Compact"/>
      </w:pPr>
      <w:r>
        <w:t>Unterstützte Seitenverhältnisse 4:3 bis 21:9 ohne abgeschnittene Interaktion. Zusätzliche Breite zeigt Dekoration, nie neue spielrelevante Information.</w:t>
      </w:r>
    </w:p>
    <w:p>
      <w:pPr>
        <w:pStyle w:val="Compact"/>
      </w:pPr>
      <w:r>
        <w:t>Safe-Area-Inset wird auf allen vier Seiten über env(safe-area-inset-*) plus SystemBars-Adapter angewandt. Primäre Buttons halten zusätzlich 8 px Abstand.</w:t>
      </w:r>
    </w:p>
    <w:p>
      <w:pPr>
        <w:pStyle w:val="Compact"/>
      </w:pPr>
      <w:r>
        <w:t>Android 16+ große Fenster dürfen Orientierung/Resizable-Einstellungen überschreiben; deshalb bleibt der Portrait/Narrow-Fallback vollständig bedienbar.</w:t>
      </w:r>
    </w:p>
    <w:p>
      <w:pPr>
        <w:pStyle w:val="Heading3"/>
        <w:keepNext/>
      </w:pPr>
      <w:r>
        <w:t>55.4 Komponentenvertrag</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304"/>
            <w:shd w:fill="2B2148"/>
            <w:vAlign w:val="center"/>
          </w:tcPr>
          <w:p>
            <w:r>
              <w:rPr>
                <w:b/>
                <w:color w:val="FFFFFF"/>
                <w:sz w:val="15"/>
              </w:rPr>
              <w:t>Komponente</w:t>
            </w:r>
          </w:p>
        </w:tc>
        <w:tc>
          <w:tcPr>
            <w:tcW w:type="dxa" w:w="2952"/>
            <w:shd w:fill="2B2148"/>
            <w:vAlign w:val="center"/>
          </w:tcPr>
          <w:p>
            <w:r>
              <w:rPr>
                <w:b/>
                <w:color w:val="FFFFFF"/>
                <w:sz w:val="15"/>
              </w:rPr>
              <w:t>Varianten</w:t>
            </w:r>
          </w:p>
        </w:tc>
        <w:tc>
          <w:tcPr>
            <w:tcW w:type="dxa" w:w="4968"/>
            <w:shd w:fill="2B2148"/>
            <w:vAlign w:val="center"/>
          </w:tcPr>
          <w:p>
            <w:r>
              <w:rPr>
                <w:b/>
                <w:color w:val="FFFFFF"/>
                <w:sz w:val="15"/>
              </w:rPr>
              <w:t>Pflichtzustände</w:t>
            </w:r>
          </w:p>
        </w:tc>
      </w:tr>
      <w:tr>
        <w:trPr>
          <w:cantSplit/>
          <w:cantSplit/>
        </w:trPr>
        <w:tc>
          <w:tcPr>
            <w:tcW w:type="dxa" w:w="2304"/>
            <w:vAlign w:val="center"/>
            <w:tcMar>
              <w:top w:w="60" w:type="dxa"/>
              <w:start w:w="70" w:type="dxa"/>
              <w:bottom w:w="60" w:type="dxa"/>
              <w:end w:w="70" w:type="dxa"/>
            </w:tcMar>
          </w:tcPr>
          <w:p>
            <w:pPr>
              <w:spacing w:after="0"/>
            </w:pPr>
            <w:r>
              <w:rPr>
                <w:sz w:val="15"/>
              </w:rPr>
              <w:t>PrimaryButton</w:t>
            </w:r>
          </w:p>
        </w:tc>
        <w:tc>
          <w:tcPr>
            <w:tcW w:type="dxa" w:w="2952"/>
            <w:vAlign w:val="center"/>
            <w:tcMar>
              <w:top w:w="60" w:type="dxa"/>
              <w:start w:w="70" w:type="dxa"/>
              <w:bottom w:w="60" w:type="dxa"/>
              <w:end w:w="70" w:type="dxa"/>
            </w:tcMar>
          </w:tcPr>
          <w:p>
            <w:pPr>
              <w:spacing w:after="0"/>
            </w:pPr>
            <w:r>
              <w:rPr>
                <w:sz w:val="15"/>
              </w:rPr>
              <w:t>gold, danger</w:t>
            </w:r>
          </w:p>
        </w:tc>
        <w:tc>
          <w:tcPr>
            <w:tcW w:type="dxa" w:w="4968"/>
            <w:vAlign w:val="center"/>
            <w:tcMar>
              <w:top w:w="60" w:type="dxa"/>
              <w:start w:w="70" w:type="dxa"/>
              <w:bottom w:w="60" w:type="dxa"/>
              <w:end w:w="70" w:type="dxa"/>
            </w:tcMar>
          </w:tcPr>
          <w:p>
            <w:pPr>
              <w:spacing w:after="0"/>
            </w:pPr>
            <w:r>
              <w:rPr>
                <w:sz w:val="15"/>
              </w:rPr>
              <w:t>default, focus-visible, pressed, disabled, loading.</w:t>
            </w:r>
          </w:p>
        </w:tc>
      </w:tr>
      <w:tr>
        <w:trPr>
          <w:cantSplit/>
          <w:cantSplit/>
        </w:trPr>
        <w:tc>
          <w:tcPr>
            <w:tcW w:type="dxa" w:w="2304"/>
            <w:vAlign w:val="center"/>
            <w:tcMar>
              <w:top w:w="60" w:type="dxa"/>
              <w:start w:w="70" w:type="dxa"/>
              <w:bottom w:w="60" w:type="dxa"/>
              <w:end w:w="70" w:type="dxa"/>
            </w:tcMar>
          </w:tcPr>
          <w:p>
            <w:pPr>
              <w:spacing w:after="0"/>
            </w:pPr>
            <w:r>
              <w:rPr>
                <w:sz w:val="15"/>
              </w:rPr>
              <w:t>SecondaryButton</w:t>
            </w:r>
          </w:p>
        </w:tc>
        <w:tc>
          <w:tcPr>
            <w:tcW w:type="dxa" w:w="2952"/>
            <w:vAlign w:val="center"/>
            <w:tcMar>
              <w:top w:w="60" w:type="dxa"/>
              <w:start w:w="70" w:type="dxa"/>
              <w:bottom w:w="60" w:type="dxa"/>
              <w:end w:w="70" w:type="dxa"/>
            </w:tcMar>
          </w:tcPr>
          <w:p>
            <w:pPr>
              <w:spacing w:after="0"/>
            </w:pPr>
            <w:r>
              <w:rPr>
                <w:sz w:val="15"/>
              </w:rPr>
              <w:t>violet, ghost</w:t>
            </w:r>
          </w:p>
        </w:tc>
        <w:tc>
          <w:tcPr>
            <w:tcW w:type="dxa" w:w="4968"/>
            <w:vAlign w:val="center"/>
            <w:tcMar>
              <w:top w:w="60" w:type="dxa"/>
              <w:start w:w="70" w:type="dxa"/>
              <w:bottom w:w="60" w:type="dxa"/>
              <w:end w:w="70" w:type="dxa"/>
            </w:tcMar>
          </w:tcPr>
          <w:p>
            <w:pPr>
              <w:spacing w:after="0"/>
            </w:pPr>
            <w:r>
              <w:rPr>
                <w:sz w:val="15"/>
              </w:rPr>
              <w:t>default, focus, pressed, disabled.</w:t>
            </w:r>
          </w:p>
        </w:tc>
      </w:tr>
      <w:tr>
        <w:trPr>
          <w:cantSplit/>
          <w:cantSplit/>
        </w:trPr>
        <w:tc>
          <w:tcPr>
            <w:tcW w:type="dxa" w:w="2304"/>
            <w:vAlign w:val="center"/>
            <w:tcMar>
              <w:top w:w="60" w:type="dxa"/>
              <w:start w:w="70" w:type="dxa"/>
              <w:bottom w:w="60" w:type="dxa"/>
              <w:end w:w="70" w:type="dxa"/>
            </w:tcMar>
          </w:tcPr>
          <w:p>
            <w:pPr>
              <w:spacing w:after="0"/>
            </w:pPr>
            <w:r>
              <w:rPr>
                <w:sz w:val="15"/>
              </w:rPr>
              <w:t>IconButton</w:t>
            </w:r>
          </w:p>
        </w:tc>
        <w:tc>
          <w:tcPr>
            <w:tcW w:type="dxa" w:w="2952"/>
            <w:vAlign w:val="center"/>
            <w:tcMar>
              <w:top w:w="60" w:type="dxa"/>
              <w:start w:w="70" w:type="dxa"/>
              <w:bottom w:w="60" w:type="dxa"/>
              <w:end w:w="70" w:type="dxa"/>
            </w:tcMar>
          </w:tcPr>
          <w:p>
            <w:pPr>
              <w:spacing w:after="0"/>
            </w:pPr>
            <w:r>
              <w:rPr>
                <w:sz w:val="15"/>
              </w:rPr>
              <w:t>40 visuell/48 Hitbox</w:t>
            </w:r>
          </w:p>
        </w:tc>
        <w:tc>
          <w:tcPr>
            <w:tcW w:type="dxa" w:w="4968"/>
            <w:vAlign w:val="center"/>
            <w:tcMar>
              <w:top w:w="60" w:type="dxa"/>
              <w:start w:w="70" w:type="dxa"/>
              <w:bottom w:w="60" w:type="dxa"/>
              <w:end w:w="70" w:type="dxa"/>
            </w:tcMar>
          </w:tcPr>
          <w:p>
            <w:pPr>
              <w:spacing w:after="0"/>
            </w:pPr>
            <w:r>
              <w:rPr>
                <w:sz w:val="15"/>
              </w:rPr>
              <w:t>Tooltip, accessibleName.</w:t>
            </w:r>
          </w:p>
        </w:tc>
      </w:tr>
      <w:tr>
        <w:trPr>
          <w:cantSplit/>
          <w:cantSplit/>
        </w:trPr>
        <w:tc>
          <w:tcPr>
            <w:tcW w:type="dxa" w:w="2304"/>
            <w:vAlign w:val="center"/>
            <w:tcMar>
              <w:top w:w="60" w:type="dxa"/>
              <w:start w:w="70" w:type="dxa"/>
              <w:bottom w:w="60" w:type="dxa"/>
              <w:end w:w="70" w:type="dxa"/>
            </w:tcMar>
          </w:tcPr>
          <w:p>
            <w:pPr>
              <w:spacing w:after="0"/>
            </w:pPr>
            <w:r>
              <w:rPr>
                <w:sz w:val="15"/>
              </w:rPr>
              <w:t>GameCard</w:t>
            </w:r>
          </w:p>
        </w:tc>
        <w:tc>
          <w:tcPr>
            <w:tcW w:type="dxa" w:w="2952"/>
            <w:vAlign w:val="center"/>
            <w:tcMar>
              <w:top w:w="60" w:type="dxa"/>
              <w:start w:w="70" w:type="dxa"/>
              <w:bottom w:w="60" w:type="dxa"/>
              <w:end w:w="70" w:type="dxa"/>
            </w:tcMar>
          </w:tcPr>
          <w:p>
            <w:pPr>
              <w:spacing w:after="0"/>
            </w:pPr>
            <w:r>
              <w:rPr>
                <w:sz w:val="15"/>
              </w:rPr>
              <w:t>unit, item, reward, node</w:t>
            </w:r>
          </w:p>
        </w:tc>
        <w:tc>
          <w:tcPr>
            <w:tcW w:type="dxa" w:w="4968"/>
            <w:vAlign w:val="center"/>
            <w:tcMar>
              <w:top w:w="60" w:type="dxa"/>
              <w:start w:w="70" w:type="dxa"/>
              <w:bottom w:w="60" w:type="dxa"/>
              <w:end w:w="70" w:type="dxa"/>
            </w:tcMar>
          </w:tcPr>
          <w:p>
            <w:pPr>
              <w:spacing w:after="0"/>
            </w:pPr>
            <w:r>
              <w:rPr>
                <w:sz w:val="15"/>
              </w:rPr>
              <w:t>selected, locked, new, incompatible, disabled.</w:t>
            </w:r>
          </w:p>
        </w:tc>
      </w:tr>
      <w:tr>
        <w:trPr>
          <w:cantSplit/>
          <w:cantSplit/>
        </w:trPr>
        <w:tc>
          <w:tcPr>
            <w:tcW w:type="dxa" w:w="2304"/>
            <w:vAlign w:val="center"/>
            <w:tcMar>
              <w:top w:w="60" w:type="dxa"/>
              <w:start w:w="70" w:type="dxa"/>
              <w:bottom w:w="60" w:type="dxa"/>
              <w:end w:w="70" w:type="dxa"/>
            </w:tcMar>
          </w:tcPr>
          <w:p>
            <w:pPr>
              <w:spacing w:after="0"/>
            </w:pPr>
            <w:r>
              <w:rPr>
                <w:sz w:val="15"/>
              </w:rPr>
              <w:t>StatRow</w:t>
            </w:r>
          </w:p>
        </w:tc>
        <w:tc>
          <w:tcPr>
            <w:tcW w:type="dxa" w:w="2952"/>
            <w:vAlign w:val="center"/>
            <w:tcMar>
              <w:top w:w="60" w:type="dxa"/>
              <w:start w:w="70" w:type="dxa"/>
              <w:bottom w:w="60" w:type="dxa"/>
              <w:end w:w="70" w:type="dxa"/>
            </w:tcMar>
          </w:tcPr>
          <w:p>
            <w:pPr>
              <w:spacing w:after="0"/>
            </w:pPr>
            <w:r>
              <w:rPr>
                <w:sz w:val="15"/>
              </w:rPr>
              <w:t>number, percent, duration</w:t>
            </w:r>
          </w:p>
        </w:tc>
        <w:tc>
          <w:tcPr>
            <w:tcW w:type="dxa" w:w="4968"/>
            <w:vAlign w:val="center"/>
            <w:tcMar>
              <w:top w:w="60" w:type="dxa"/>
              <w:start w:w="70" w:type="dxa"/>
              <w:bottom w:w="60" w:type="dxa"/>
              <w:end w:w="70" w:type="dxa"/>
            </w:tcMar>
          </w:tcPr>
          <w:p>
            <w:pPr>
              <w:spacing w:after="0"/>
            </w:pPr>
            <w:r>
              <w:rPr>
                <w:sz w:val="15"/>
              </w:rPr>
              <w:t>Delta, source tooltip, tabular numbers.</w:t>
            </w:r>
          </w:p>
        </w:tc>
      </w:tr>
      <w:tr>
        <w:trPr>
          <w:cantSplit/>
          <w:cantSplit/>
        </w:trPr>
        <w:tc>
          <w:tcPr>
            <w:tcW w:type="dxa" w:w="2304"/>
            <w:vAlign w:val="center"/>
            <w:tcMar>
              <w:top w:w="60" w:type="dxa"/>
              <w:start w:w="70" w:type="dxa"/>
              <w:bottom w:w="60" w:type="dxa"/>
              <w:end w:w="70" w:type="dxa"/>
            </w:tcMar>
          </w:tcPr>
          <w:p>
            <w:pPr>
              <w:spacing w:after="0"/>
            </w:pPr>
            <w:r>
              <w:rPr>
                <w:sz w:val="15"/>
              </w:rPr>
              <w:t>ResourcePill</w:t>
            </w:r>
          </w:p>
        </w:tc>
        <w:tc>
          <w:tcPr>
            <w:tcW w:type="dxa" w:w="2952"/>
            <w:vAlign w:val="center"/>
            <w:tcMar>
              <w:top w:w="60" w:type="dxa"/>
              <w:start w:w="70" w:type="dxa"/>
              <w:bottom w:w="60" w:type="dxa"/>
              <w:end w:w="70" w:type="dxa"/>
            </w:tcMar>
          </w:tcPr>
          <w:p>
            <w:pPr>
              <w:spacing w:after="0"/>
            </w:pPr>
            <w:r>
              <w:rPr>
                <w:sz w:val="15"/>
              </w:rPr>
              <w:t>gold, essence, reroll</w:t>
            </w:r>
          </w:p>
        </w:tc>
        <w:tc>
          <w:tcPr>
            <w:tcW w:type="dxa" w:w="4968"/>
            <w:vAlign w:val="center"/>
            <w:tcMar>
              <w:top w:w="60" w:type="dxa"/>
              <w:start w:w="70" w:type="dxa"/>
              <w:bottom w:w="60" w:type="dxa"/>
              <w:end w:w="70" w:type="dxa"/>
            </w:tcMar>
          </w:tcPr>
          <w:p>
            <w:pPr>
              <w:spacing w:after="0"/>
            </w:pPr>
            <w:r>
              <w:rPr>
                <w:sz w:val="15"/>
              </w:rPr>
              <w:t>Icon + Zahl + Name für Screenreader.</w:t>
            </w:r>
          </w:p>
        </w:tc>
      </w:tr>
      <w:tr>
        <w:trPr>
          <w:cantSplit/>
          <w:cantSplit/>
        </w:trPr>
        <w:tc>
          <w:tcPr>
            <w:tcW w:type="dxa" w:w="2304"/>
            <w:vAlign w:val="center"/>
            <w:tcMar>
              <w:top w:w="60" w:type="dxa"/>
              <w:start w:w="70" w:type="dxa"/>
              <w:bottom w:w="60" w:type="dxa"/>
              <w:end w:w="70" w:type="dxa"/>
            </w:tcMar>
          </w:tcPr>
          <w:p>
            <w:pPr>
              <w:spacing w:after="0"/>
            </w:pPr>
            <w:r>
              <w:rPr>
                <w:sz w:val="15"/>
              </w:rPr>
              <w:t>Modal</w:t>
            </w:r>
          </w:p>
        </w:tc>
        <w:tc>
          <w:tcPr>
            <w:tcW w:type="dxa" w:w="2952"/>
            <w:vAlign w:val="center"/>
            <w:tcMar>
              <w:top w:w="60" w:type="dxa"/>
              <w:start w:w="70" w:type="dxa"/>
              <w:bottom w:w="60" w:type="dxa"/>
              <w:end w:w="70" w:type="dxa"/>
            </w:tcMar>
          </w:tcPr>
          <w:p>
            <w:pPr>
              <w:spacing w:after="0"/>
            </w:pPr>
            <w:r>
              <w:rPr>
                <w:sz w:val="15"/>
              </w:rPr>
              <w:t>small, normal, fullscreen compact</w:t>
            </w:r>
          </w:p>
        </w:tc>
        <w:tc>
          <w:tcPr>
            <w:tcW w:type="dxa" w:w="4968"/>
            <w:vAlign w:val="center"/>
            <w:tcMar>
              <w:top w:w="60" w:type="dxa"/>
              <w:start w:w="70" w:type="dxa"/>
              <w:bottom w:w="60" w:type="dxa"/>
              <w:end w:w="70" w:type="dxa"/>
            </w:tcMar>
          </w:tcPr>
          <w:p>
            <w:pPr>
              <w:spacing w:after="0"/>
            </w:pPr>
            <w:r>
              <w:rPr>
                <w:sz w:val="15"/>
              </w:rPr>
              <w:t>Fokusfalle, Back/Escape, Restore Focus.</w:t>
            </w:r>
          </w:p>
        </w:tc>
      </w:tr>
      <w:tr>
        <w:trPr>
          <w:cantSplit/>
          <w:cantSplit/>
        </w:trPr>
        <w:tc>
          <w:tcPr>
            <w:tcW w:type="dxa" w:w="2304"/>
            <w:vAlign w:val="center"/>
            <w:tcMar>
              <w:top w:w="60" w:type="dxa"/>
              <w:start w:w="70" w:type="dxa"/>
              <w:bottom w:w="60" w:type="dxa"/>
              <w:end w:w="70" w:type="dxa"/>
            </w:tcMar>
          </w:tcPr>
          <w:p>
            <w:pPr>
              <w:spacing w:after="0"/>
            </w:pPr>
            <w:r>
              <w:rPr>
                <w:sz w:val="15"/>
              </w:rPr>
              <w:t>Tabs</w:t>
            </w:r>
          </w:p>
        </w:tc>
        <w:tc>
          <w:tcPr>
            <w:tcW w:type="dxa" w:w="2952"/>
            <w:vAlign w:val="center"/>
            <w:tcMar>
              <w:top w:w="60" w:type="dxa"/>
              <w:start w:w="70" w:type="dxa"/>
              <w:bottom w:w="60" w:type="dxa"/>
              <w:end w:w="70" w:type="dxa"/>
            </w:tcMar>
          </w:tcPr>
          <w:p>
            <w:pPr>
              <w:spacing w:after="0"/>
            </w:pPr>
            <w:r>
              <w:rPr>
                <w:sz w:val="15"/>
              </w:rPr>
              <w:t>2-6 Tabs</w:t>
            </w:r>
          </w:p>
        </w:tc>
        <w:tc>
          <w:tcPr>
            <w:tcW w:type="dxa" w:w="4968"/>
            <w:vAlign w:val="center"/>
            <w:tcMar>
              <w:top w:w="60" w:type="dxa"/>
              <w:start w:w="70" w:type="dxa"/>
              <w:bottom w:w="60" w:type="dxa"/>
              <w:end w:w="70" w:type="dxa"/>
            </w:tcMar>
          </w:tcPr>
          <w:p>
            <w:pPr>
              <w:spacing w:after="0"/>
            </w:pPr>
            <w:r>
              <w:rPr>
                <w:sz w:val="15"/>
              </w:rPr>
              <w:t>Arrow/Gamepad navigation; scrollable bei Textscale.</w:t>
            </w:r>
          </w:p>
        </w:tc>
      </w:tr>
      <w:tr>
        <w:trPr>
          <w:cantSplit/>
          <w:cantSplit/>
        </w:trPr>
        <w:tc>
          <w:tcPr>
            <w:tcW w:type="dxa" w:w="2304"/>
            <w:vAlign w:val="center"/>
            <w:tcMar>
              <w:top w:w="60" w:type="dxa"/>
              <w:start w:w="70" w:type="dxa"/>
              <w:bottom w:w="60" w:type="dxa"/>
              <w:end w:w="70" w:type="dxa"/>
            </w:tcMar>
          </w:tcPr>
          <w:p>
            <w:pPr>
              <w:spacing w:after="0"/>
            </w:pPr>
            <w:r>
              <w:rPr>
                <w:sz w:val="15"/>
              </w:rPr>
              <w:t>VirtualList</w:t>
            </w:r>
          </w:p>
        </w:tc>
        <w:tc>
          <w:tcPr>
            <w:tcW w:type="dxa" w:w="2952"/>
            <w:vAlign w:val="center"/>
            <w:tcMar>
              <w:top w:w="60" w:type="dxa"/>
              <w:start w:w="70" w:type="dxa"/>
              <w:bottom w:w="60" w:type="dxa"/>
              <w:end w:w="70" w:type="dxa"/>
            </w:tcMar>
          </w:tcPr>
          <w:p>
            <w:pPr>
              <w:spacing w:after="0"/>
            </w:pPr>
            <w:r>
              <w:rPr>
                <w:sz w:val="15"/>
              </w:rPr>
              <w:t>&gt;=50 Einträge</w:t>
            </w:r>
          </w:p>
        </w:tc>
        <w:tc>
          <w:tcPr>
            <w:tcW w:type="dxa" w:w="4968"/>
            <w:vAlign w:val="center"/>
            <w:tcMar>
              <w:top w:w="60" w:type="dxa"/>
              <w:start w:w="70" w:type="dxa"/>
              <w:bottom w:w="60" w:type="dxa"/>
              <w:end w:w="70" w:type="dxa"/>
            </w:tcMar>
          </w:tcPr>
          <w:p>
            <w:pPr>
              <w:spacing w:after="0"/>
            </w:pPr>
            <w:r>
              <w:rPr>
                <w:sz w:val="15"/>
              </w:rPr>
              <w:t>Stabile Keys, Screenreader-Fallback ohne Virtualisierung.</w:t>
            </w:r>
          </w:p>
        </w:tc>
      </w:tr>
      <w:tr>
        <w:trPr>
          <w:cantSplit/>
          <w:cantSplit/>
        </w:trPr>
        <w:tc>
          <w:tcPr>
            <w:tcW w:type="dxa" w:w="2304"/>
            <w:vAlign w:val="center"/>
            <w:tcMar>
              <w:top w:w="60" w:type="dxa"/>
              <w:start w:w="70" w:type="dxa"/>
              <w:bottom w:w="60" w:type="dxa"/>
              <w:end w:w="70" w:type="dxa"/>
            </w:tcMar>
          </w:tcPr>
          <w:p>
            <w:pPr>
              <w:spacing w:after="0"/>
            </w:pPr>
            <w:r>
              <w:rPr>
                <w:sz w:val="15"/>
              </w:rPr>
              <w:t>Tooltip</w:t>
            </w:r>
          </w:p>
        </w:tc>
        <w:tc>
          <w:tcPr>
            <w:tcW w:type="dxa" w:w="2952"/>
            <w:vAlign w:val="center"/>
            <w:tcMar>
              <w:top w:w="60" w:type="dxa"/>
              <w:start w:w="70" w:type="dxa"/>
              <w:bottom w:w="60" w:type="dxa"/>
              <w:end w:w="70" w:type="dxa"/>
            </w:tcMar>
          </w:tcPr>
          <w:p>
            <w:pPr>
              <w:spacing w:after="0"/>
            </w:pPr>
            <w:r>
              <w:rPr>
                <w:sz w:val="15"/>
              </w:rPr>
              <w:t>short/detail</w:t>
            </w:r>
          </w:p>
        </w:tc>
        <w:tc>
          <w:tcPr>
            <w:tcW w:type="dxa" w:w="4968"/>
            <w:vAlign w:val="center"/>
            <w:tcMar>
              <w:top w:w="60" w:type="dxa"/>
              <w:start w:w="70" w:type="dxa"/>
              <w:bottom w:w="60" w:type="dxa"/>
              <w:end w:w="70" w:type="dxa"/>
            </w:tcMar>
          </w:tcPr>
          <w:p>
            <w:pPr>
              <w:spacing w:after="0"/>
            </w:pPr>
            <w:r>
              <w:rPr>
                <w:sz w:val="15"/>
              </w:rPr>
              <w:t>Nicht nur Hover; Tap/Focus verfügbar.</w:t>
            </w:r>
          </w:p>
        </w:tc>
      </w:tr>
    </w:tbl>
    <w:p>
      <w:pPr/>
    </w:p>
    <w:p>
      <w:pPr>
        <w:pStyle w:val="Heading3"/>
        <w:keepNext/>
      </w:pPr>
      <w:r>
        <w:t>55.5 Motion-Tokens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800"/>
            <w:shd w:fill="2B2148"/>
            <w:vAlign w:val="center"/>
          </w:tcPr>
          <w:p>
            <w:r>
              <w:rPr>
                <w:b/>
                <w:color w:val="FFFFFF"/>
                <w:sz w:val="15"/>
              </w:rPr>
              <w:t>Token</w:t>
            </w:r>
          </w:p>
        </w:tc>
        <w:tc>
          <w:tcPr>
            <w:tcW w:type="dxa" w:w="1584"/>
            <w:shd w:fill="2B2148"/>
            <w:vAlign w:val="center"/>
          </w:tcPr>
          <w:p>
            <w:r>
              <w:rPr>
                <w:b/>
                <w:color w:val="FFFFFF"/>
                <w:sz w:val="15"/>
              </w:rPr>
              <w:t>Dauer</w:t>
            </w:r>
          </w:p>
        </w:tc>
        <w:tc>
          <w:tcPr>
            <w:tcW w:type="dxa" w:w="6840"/>
            <w:shd w:fill="2B2148"/>
            <w:vAlign w:val="center"/>
          </w:tcPr>
          <w:p>
            <w:r>
              <w:rPr>
                <w:b/>
                <w:color w:val="FFFFFF"/>
                <w:sz w:val="15"/>
              </w:rPr>
              <w:t>Easing/Regel</w:t>
            </w:r>
          </w:p>
        </w:tc>
      </w:tr>
      <w:tr>
        <w:trPr>
          <w:cantSplit/>
          <w:cantSplit/>
        </w:trPr>
        <w:tc>
          <w:tcPr>
            <w:tcW w:type="dxa" w:w="1800"/>
            <w:vAlign w:val="center"/>
            <w:tcMar>
              <w:top w:w="60" w:type="dxa"/>
              <w:start w:w="70" w:type="dxa"/>
              <w:bottom w:w="60" w:type="dxa"/>
              <w:end w:w="70" w:type="dxa"/>
            </w:tcMar>
          </w:tcPr>
          <w:p>
            <w:pPr>
              <w:spacing w:after="0"/>
            </w:pPr>
            <w:r>
              <w:rPr>
                <w:sz w:val="15"/>
              </w:rPr>
              <w:t>instant</w:t>
            </w:r>
          </w:p>
        </w:tc>
        <w:tc>
          <w:tcPr>
            <w:tcW w:type="dxa" w:w="1584"/>
            <w:vAlign w:val="center"/>
            <w:tcMar>
              <w:top w:w="60" w:type="dxa"/>
              <w:start w:w="70" w:type="dxa"/>
              <w:bottom w:w="60" w:type="dxa"/>
              <w:end w:w="70" w:type="dxa"/>
            </w:tcMar>
          </w:tcPr>
          <w:p>
            <w:pPr>
              <w:spacing w:after="0"/>
            </w:pPr>
            <w:r>
              <w:rPr>
                <w:sz w:val="15"/>
              </w:rPr>
              <w:t>80 ms</w:t>
            </w:r>
          </w:p>
        </w:tc>
        <w:tc>
          <w:tcPr>
            <w:tcW w:type="dxa" w:w="6840"/>
            <w:vAlign w:val="center"/>
            <w:tcMar>
              <w:top w:w="60" w:type="dxa"/>
              <w:start w:w="70" w:type="dxa"/>
              <w:bottom w:w="60" w:type="dxa"/>
              <w:end w:w="70" w:type="dxa"/>
            </w:tcMar>
          </w:tcPr>
          <w:p>
            <w:pPr>
              <w:spacing w:after="0"/>
            </w:pPr>
            <w:r>
              <w:rPr>
                <w:sz w:val="15"/>
              </w:rPr>
              <w:t>Pressed/hover; keine Layoutbewegung.</w:t>
            </w:r>
          </w:p>
        </w:tc>
      </w:tr>
      <w:tr>
        <w:trPr>
          <w:cantSplit/>
          <w:cantSplit/>
        </w:trPr>
        <w:tc>
          <w:tcPr>
            <w:tcW w:type="dxa" w:w="1800"/>
            <w:vAlign w:val="center"/>
            <w:tcMar>
              <w:top w:w="60" w:type="dxa"/>
              <w:start w:w="70" w:type="dxa"/>
              <w:bottom w:w="60" w:type="dxa"/>
              <w:end w:w="70" w:type="dxa"/>
            </w:tcMar>
          </w:tcPr>
          <w:p>
            <w:pPr>
              <w:spacing w:after="0"/>
            </w:pPr>
            <w:r>
              <w:rPr>
                <w:sz w:val="15"/>
              </w:rPr>
              <w:t>fast</w:t>
            </w:r>
          </w:p>
        </w:tc>
        <w:tc>
          <w:tcPr>
            <w:tcW w:type="dxa" w:w="1584"/>
            <w:vAlign w:val="center"/>
            <w:tcMar>
              <w:top w:w="60" w:type="dxa"/>
              <w:start w:w="70" w:type="dxa"/>
              <w:bottom w:w="60" w:type="dxa"/>
              <w:end w:w="70" w:type="dxa"/>
            </w:tcMar>
          </w:tcPr>
          <w:p>
            <w:pPr>
              <w:spacing w:after="0"/>
            </w:pPr>
            <w:r>
              <w:rPr>
                <w:sz w:val="15"/>
              </w:rPr>
              <w:t>140 ms</w:t>
            </w:r>
          </w:p>
        </w:tc>
        <w:tc>
          <w:tcPr>
            <w:tcW w:type="dxa" w:w="6840"/>
            <w:vAlign w:val="center"/>
            <w:tcMar>
              <w:top w:w="60" w:type="dxa"/>
              <w:start w:w="70" w:type="dxa"/>
              <w:bottom w:w="60" w:type="dxa"/>
              <w:end w:w="70" w:type="dxa"/>
            </w:tcMar>
          </w:tcPr>
          <w:p>
            <w:pPr>
              <w:spacing w:after="0"/>
            </w:pPr>
            <w:r>
              <w:rPr>
                <w:sz w:val="15"/>
              </w:rPr>
              <w:t>Tooltip, kleine Auswahl.</w:t>
            </w:r>
          </w:p>
        </w:tc>
      </w:tr>
      <w:tr>
        <w:trPr>
          <w:cantSplit/>
          <w:cantSplit/>
        </w:trPr>
        <w:tc>
          <w:tcPr>
            <w:tcW w:type="dxa" w:w="1800"/>
            <w:vAlign w:val="center"/>
            <w:tcMar>
              <w:top w:w="60" w:type="dxa"/>
              <w:start w:w="70" w:type="dxa"/>
              <w:bottom w:w="60" w:type="dxa"/>
              <w:end w:w="70" w:type="dxa"/>
            </w:tcMar>
          </w:tcPr>
          <w:p>
            <w:pPr>
              <w:spacing w:after="0"/>
            </w:pPr>
            <w:r>
              <w:rPr>
                <w:sz w:val="15"/>
              </w:rPr>
              <w:t>standard</w:t>
            </w:r>
          </w:p>
        </w:tc>
        <w:tc>
          <w:tcPr>
            <w:tcW w:type="dxa" w:w="1584"/>
            <w:vAlign w:val="center"/>
            <w:tcMar>
              <w:top w:w="60" w:type="dxa"/>
              <w:start w:w="70" w:type="dxa"/>
              <w:bottom w:w="60" w:type="dxa"/>
              <w:end w:w="70" w:type="dxa"/>
            </w:tcMar>
          </w:tcPr>
          <w:p>
            <w:pPr>
              <w:spacing w:after="0"/>
            </w:pPr>
            <w:r>
              <w:rPr>
                <w:sz w:val="15"/>
              </w:rPr>
              <w:t>220 ms</w:t>
            </w:r>
          </w:p>
        </w:tc>
        <w:tc>
          <w:tcPr>
            <w:tcW w:type="dxa" w:w="6840"/>
            <w:vAlign w:val="center"/>
            <w:tcMar>
              <w:top w:w="60" w:type="dxa"/>
              <w:start w:w="70" w:type="dxa"/>
              <w:bottom w:w="60" w:type="dxa"/>
              <w:end w:w="70" w:type="dxa"/>
            </w:tcMar>
          </w:tcPr>
          <w:p>
            <w:pPr>
              <w:spacing w:after="0"/>
            </w:pPr>
            <w:r>
              <w:rPr>
                <w:sz w:val="15"/>
              </w:rPr>
              <w:t>Panel, Kartenwechsel.</w:t>
            </w:r>
          </w:p>
        </w:tc>
      </w:tr>
      <w:tr>
        <w:trPr>
          <w:cantSplit/>
          <w:cantSplit/>
        </w:trPr>
        <w:tc>
          <w:tcPr>
            <w:tcW w:type="dxa" w:w="1800"/>
            <w:vAlign w:val="center"/>
            <w:tcMar>
              <w:top w:w="60" w:type="dxa"/>
              <w:start w:w="70" w:type="dxa"/>
              <w:bottom w:w="60" w:type="dxa"/>
              <w:end w:w="70" w:type="dxa"/>
            </w:tcMar>
          </w:tcPr>
          <w:p>
            <w:pPr>
              <w:spacing w:after="0"/>
            </w:pPr>
            <w:r>
              <w:rPr>
                <w:sz w:val="15"/>
              </w:rPr>
              <w:t>emphasis</w:t>
            </w:r>
          </w:p>
        </w:tc>
        <w:tc>
          <w:tcPr>
            <w:tcW w:type="dxa" w:w="1584"/>
            <w:vAlign w:val="center"/>
            <w:tcMar>
              <w:top w:w="60" w:type="dxa"/>
              <w:start w:w="70" w:type="dxa"/>
              <w:bottom w:w="60" w:type="dxa"/>
              <w:end w:w="70" w:type="dxa"/>
            </w:tcMar>
          </w:tcPr>
          <w:p>
            <w:pPr>
              <w:spacing w:after="0"/>
            </w:pPr>
            <w:r>
              <w:rPr>
                <w:sz w:val="15"/>
              </w:rPr>
              <w:t>360 ms</w:t>
            </w:r>
          </w:p>
        </w:tc>
        <w:tc>
          <w:tcPr>
            <w:tcW w:type="dxa" w:w="6840"/>
            <w:vAlign w:val="center"/>
            <w:tcMar>
              <w:top w:w="60" w:type="dxa"/>
              <w:start w:w="70" w:type="dxa"/>
              <w:bottom w:w="60" w:type="dxa"/>
              <w:end w:w="70" w:type="dxa"/>
            </w:tcMar>
          </w:tcPr>
          <w:p>
            <w:pPr>
              <w:spacing w:after="0"/>
            </w:pPr>
            <w:r>
              <w:rPr>
                <w:sz w:val="15"/>
              </w:rPr>
              <w:t>Unlock, HQ-Bereich, Bossvorschau.</w:t>
            </w:r>
          </w:p>
        </w:tc>
      </w:tr>
      <w:tr>
        <w:trPr>
          <w:cantSplit/>
          <w:cantSplit/>
        </w:trPr>
        <w:tc>
          <w:tcPr>
            <w:tcW w:type="dxa" w:w="1800"/>
            <w:vAlign w:val="center"/>
            <w:tcMar>
              <w:top w:w="60" w:type="dxa"/>
              <w:start w:w="70" w:type="dxa"/>
              <w:bottom w:w="60" w:type="dxa"/>
              <w:end w:w="70" w:type="dxa"/>
            </w:tcMar>
          </w:tcPr>
          <w:p>
            <w:pPr>
              <w:spacing w:after="0"/>
            </w:pPr>
            <w:r>
              <w:rPr>
                <w:sz w:val="15"/>
              </w:rPr>
              <w:t>scene</w:t>
            </w:r>
          </w:p>
        </w:tc>
        <w:tc>
          <w:tcPr>
            <w:tcW w:type="dxa" w:w="1584"/>
            <w:vAlign w:val="center"/>
            <w:tcMar>
              <w:top w:w="60" w:type="dxa"/>
              <w:start w:w="70" w:type="dxa"/>
              <w:bottom w:w="60" w:type="dxa"/>
              <w:end w:w="70" w:type="dxa"/>
            </w:tcMar>
          </w:tcPr>
          <w:p>
            <w:pPr>
              <w:spacing w:after="0"/>
            </w:pPr>
            <w:r>
              <w:rPr>
                <w:sz w:val="15"/>
              </w:rPr>
              <w:t>500-700 ms</w:t>
            </w:r>
          </w:p>
        </w:tc>
        <w:tc>
          <w:tcPr>
            <w:tcW w:type="dxa" w:w="6840"/>
            <w:vAlign w:val="center"/>
            <w:tcMar>
              <w:top w:w="60" w:type="dxa"/>
              <w:start w:w="70" w:type="dxa"/>
              <w:bottom w:w="60" w:type="dxa"/>
              <w:end w:w="70" w:type="dxa"/>
            </w:tcMar>
          </w:tcPr>
          <w:p>
            <w:pPr>
              <w:spacing w:after="0"/>
            </w:pPr>
            <w:r>
              <w:rPr>
                <w:sz w:val="15"/>
              </w:rPr>
              <w:t>Aktwechsel; überspringbar, Reduce Motion &lt;=140 ms fade.</w:t>
            </w:r>
          </w:p>
        </w:tc>
      </w:tr>
      <w:tr>
        <w:trPr>
          <w:cantSplit/>
          <w:cantSplit/>
        </w:trPr>
        <w:tc>
          <w:tcPr>
            <w:tcW w:type="dxa" w:w="1800"/>
            <w:vAlign w:val="center"/>
            <w:tcMar>
              <w:top w:w="60" w:type="dxa"/>
              <w:start w:w="70" w:type="dxa"/>
              <w:bottom w:w="60" w:type="dxa"/>
              <w:end w:w="70" w:type="dxa"/>
            </w:tcMar>
          </w:tcPr>
          <w:p>
            <w:pPr>
              <w:spacing w:after="0"/>
            </w:pPr>
            <w:r>
              <w:rPr>
                <w:sz w:val="15"/>
              </w:rPr>
              <w:t>loop</w:t>
            </w:r>
          </w:p>
        </w:tc>
        <w:tc>
          <w:tcPr>
            <w:tcW w:type="dxa" w:w="1584"/>
            <w:vAlign w:val="center"/>
            <w:tcMar>
              <w:top w:w="60" w:type="dxa"/>
              <w:start w:w="70" w:type="dxa"/>
              <w:bottom w:w="60" w:type="dxa"/>
              <w:end w:w="70" w:type="dxa"/>
            </w:tcMar>
          </w:tcPr>
          <w:p>
            <w:pPr>
              <w:spacing w:after="0"/>
            </w:pPr>
            <w:r>
              <w:rPr>
                <w:sz w:val="15"/>
              </w:rPr>
              <w:t>2-8 s</w:t>
            </w:r>
          </w:p>
        </w:tc>
        <w:tc>
          <w:tcPr>
            <w:tcW w:type="dxa" w:w="6840"/>
            <w:vAlign w:val="center"/>
            <w:tcMar>
              <w:top w:w="60" w:type="dxa"/>
              <w:start w:w="70" w:type="dxa"/>
              <w:bottom w:w="60" w:type="dxa"/>
              <w:end w:w="70" w:type="dxa"/>
            </w:tcMar>
          </w:tcPr>
          <w:p>
            <w:pPr>
              <w:spacing w:after="0"/>
            </w:pPr>
            <w:r>
              <w:rPr>
                <w:sz w:val="15"/>
              </w:rPr>
              <w:t>Nur dekorativ; pausiert bei Background/Reduce Motion.</w:t>
            </w:r>
          </w:p>
        </w:tc>
      </w:tr>
    </w:tbl>
    <w:p>
      <w:pPr/>
    </w:p>
    <w:p>
      <w:pPr>
        <w:pStyle w:val="Heading2"/>
        <w:keepNext/>
      </w:pPr>
      <w:r>
        <w:t>56. Eingabe, Controller und Barrierefreiheit</w:t>
      </w:r>
    </w:p>
    <w:p>
      <w:pPr>
        <w:pStyle w:val="Heading3"/>
        <w:keepNext/>
      </w:pPr>
      <w:r>
        <w:t>56.1 Touch- und Zeigerregeln</w:t>
      </w:r>
    </w:p>
    <w:p>
      <w:pPr>
        <w:pStyle w:val="Compact"/>
      </w:pPr>
      <w:r>
        <w:t>Mindesthitbox 48x48 CSS px; Hauptaktionen 56 px Höhe. Abstand zwischen gefährlichen und primären Aktionen mindestens 12 px.</w:t>
      </w:r>
    </w:p>
    <w:p>
      <w:pPr>
        <w:pStyle w:val="Compact"/>
      </w:pPr>
      <w:r>
        <w:t>Drag-and-drop ist immer durch Tap-Auswählen/Tap-Platzieren ersetzbar. Während Drag zeigt jedes Feld gültig/ungültig plus Grund.</w:t>
      </w:r>
    </w:p>
    <w:p>
      <w:pPr>
        <w:pStyle w:val="Compact"/>
      </w:pPr>
      <w:r>
        <w:t>Long-Press darf nur Zusatzinfo öffnen. Kein Fortschritt, Kauf oder Kampfstart erfordert Long-Press.</w:t>
      </w:r>
    </w:p>
    <w:p>
      <w:pPr>
        <w:pStyle w:val="Compact"/>
      </w:pPr>
      <w:r>
        <w:t>Doppeltap besitzt keine Sonderfunktion. Pinch-Zoom wird nicht benötigt; Browserzoom wird nicht absichtlich blockiert, die App bietet eigene Textskalierung.</w:t>
      </w:r>
    </w:p>
    <w:p>
      <w:pPr>
        <w:pStyle w:val="Compact"/>
      </w:pPr>
      <w:r>
        <w:t>Hover verbessert Desktop, ist aber keine Informationsvoraussetzung.</w:t>
      </w:r>
    </w:p>
    <w:p>
      <w:pPr>
        <w:pStyle w:val="Heading3"/>
        <w:keepNext/>
      </w:pPr>
      <w:r>
        <w:t>56.2 Tastatur- und Gamepadmapping</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880"/>
            <w:shd w:fill="2B2148"/>
            <w:vAlign w:val="center"/>
          </w:tcPr>
          <w:p>
            <w:r>
              <w:rPr>
                <w:b/>
                <w:color w:val="FFFFFF"/>
                <w:sz w:val="15"/>
              </w:rPr>
              <w:t>Aktion</w:t>
            </w:r>
          </w:p>
        </w:tc>
        <w:tc>
          <w:tcPr>
            <w:tcW w:type="dxa" w:w="3168"/>
            <w:shd w:fill="2B2148"/>
            <w:vAlign w:val="center"/>
          </w:tcPr>
          <w:p>
            <w:r>
              <w:rPr>
                <w:b/>
                <w:color w:val="FFFFFF"/>
                <w:sz w:val="15"/>
              </w:rPr>
              <w:t>Tastatur</w:t>
            </w:r>
          </w:p>
        </w:tc>
        <w:tc>
          <w:tcPr>
            <w:tcW w:type="dxa" w:w="4176"/>
            <w:shd w:fill="2B2148"/>
            <w:vAlign w:val="center"/>
          </w:tcPr>
          <w:p>
            <w:r>
              <w:rPr>
                <w:b/>
                <w:color w:val="FFFFFF"/>
                <w:sz w:val="15"/>
              </w:rPr>
              <w:t>Gamepad</w:t>
            </w:r>
          </w:p>
        </w:tc>
      </w:tr>
      <w:tr>
        <w:trPr>
          <w:cantSplit/>
          <w:cantSplit/>
        </w:trPr>
        <w:tc>
          <w:tcPr>
            <w:tcW w:type="dxa" w:w="2880"/>
            <w:vAlign w:val="center"/>
            <w:tcMar>
              <w:top w:w="60" w:type="dxa"/>
              <w:start w:w="70" w:type="dxa"/>
              <w:bottom w:w="60" w:type="dxa"/>
              <w:end w:w="70" w:type="dxa"/>
            </w:tcMar>
          </w:tcPr>
          <w:p>
            <w:pPr>
              <w:spacing w:after="0"/>
            </w:pPr>
            <w:r>
              <w:rPr>
                <w:sz w:val="15"/>
              </w:rPr>
              <w:t>Navigation</w:t>
            </w:r>
          </w:p>
        </w:tc>
        <w:tc>
          <w:tcPr>
            <w:tcW w:type="dxa" w:w="3168"/>
            <w:vAlign w:val="center"/>
            <w:tcMar>
              <w:top w:w="60" w:type="dxa"/>
              <w:start w:w="70" w:type="dxa"/>
              <w:bottom w:w="60" w:type="dxa"/>
              <w:end w:w="70" w:type="dxa"/>
            </w:tcMar>
          </w:tcPr>
          <w:p>
            <w:pPr>
              <w:spacing w:after="0"/>
            </w:pPr>
            <w:r>
              <w:rPr>
                <w:sz w:val="15"/>
              </w:rPr>
              <w:t>Pfeile/WASD</w:t>
            </w:r>
          </w:p>
        </w:tc>
        <w:tc>
          <w:tcPr>
            <w:tcW w:type="dxa" w:w="4176"/>
            <w:vAlign w:val="center"/>
            <w:tcMar>
              <w:top w:w="60" w:type="dxa"/>
              <w:start w:w="70" w:type="dxa"/>
              <w:bottom w:w="60" w:type="dxa"/>
              <w:end w:w="70" w:type="dxa"/>
            </w:tcMar>
          </w:tcPr>
          <w:p>
            <w:pPr>
              <w:spacing w:after="0"/>
            </w:pPr>
            <w:r>
              <w:rPr>
                <w:sz w:val="15"/>
              </w:rPr>
              <w:t>D-Pad/Left Stick</w:t>
            </w:r>
          </w:p>
        </w:tc>
      </w:tr>
      <w:tr>
        <w:trPr>
          <w:cantSplit/>
          <w:cantSplit/>
        </w:trPr>
        <w:tc>
          <w:tcPr>
            <w:tcW w:type="dxa" w:w="2880"/>
            <w:vAlign w:val="center"/>
            <w:tcMar>
              <w:top w:w="60" w:type="dxa"/>
              <w:start w:w="70" w:type="dxa"/>
              <w:bottom w:w="60" w:type="dxa"/>
              <w:end w:w="70" w:type="dxa"/>
            </w:tcMar>
          </w:tcPr>
          <w:p>
            <w:pPr>
              <w:spacing w:after="0"/>
            </w:pPr>
            <w:r>
              <w:rPr>
                <w:sz w:val="15"/>
              </w:rPr>
              <w:t>Bestätigen</w:t>
            </w:r>
          </w:p>
        </w:tc>
        <w:tc>
          <w:tcPr>
            <w:tcW w:type="dxa" w:w="3168"/>
            <w:vAlign w:val="center"/>
            <w:tcMar>
              <w:top w:w="60" w:type="dxa"/>
              <w:start w:w="70" w:type="dxa"/>
              <w:bottom w:w="60" w:type="dxa"/>
              <w:end w:w="70" w:type="dxa"/>
            </w:tcMar>
          </w:tcPr>
          <w:p>
            <w:pPr>
              <w:spacing w:after="0"/>
            </w:pPr>
            <w:r>
              <w:rPr>
                <w:sz w:val="15"/>
              </w:rPr>
              <w:t>Enter/Space</w:t>
            </w:r>
          </w:p>
        </w:tc>
        <w:tc>
          <w:tcPr>
            <w:tcW w:type="dxa" w:w="4176"/>
            <w:vAlign w:val="center"/>
            <w:tcMar>
              <w:top w:w="60" w:type="dxa"/>
              <w:start w:w="70" w:type="dxa"/>
              <w:bottom w:w="60" w:type="dxa"/>
              <w:end w:w="70" w:type="dxa"/>
            </w:tcMar>
          </w:tcPr>
          <w:p>
            <w:pPr>
              <w:spacing w:after="0"/>
            </w:pPr>
            <w:r>
              <w:rPr>
                <w:sz w:val="15"/>
              </w:rPr>
              <w:t>A/Cross</w:t>
            </w:r>
          </w:p>
        </w:tc>
      </w:tr>
      <w:tr>
        <w:trPr>
          <w:cantSplit/>
          <w:cantSplit/>
        </w:trPr>
        <w:tc>
          <w:tcPr>
            <w:tcW w:type="dxa" w:w="2880"/>
            <w:vAlign w:val="center"/>
            <w:tcMar>
              <w:top w:w="60" w:type="dxa"/>
              <w:start w:w="70" w:type="dxa"/>
              <w:bottom w:w="60" w:type="dxa"/>
              <w:end w:w="70" w:type="dxa"/>
            </w:tcMar>
          </w:tcPr>
          <w:p>
            <w:pPr>
              <w:spacing w:after="0"/>
            </w:pPr>
            <w:r>
              <w:rPr>
                <w:sz w:val="15"/>
              </w:rPr>
              <w:t>Zurück</w:t>
            </w:r>
          </w:p>
        </w:tc>
        <w:tc>
          <w:tcPr>
            <w:tcW w:type="dxa" w:w="3168"/>
            <w:vAlign w:val="center"/>
            <w:tcMar>
              <w:top w:w="60" w:type="dxa"/>
              <w:start w:w="70" w:type="dxa"/>
              <w:bottom w:w="60" w:type="dxa"/>
              <w:end w:w="70" w:type="dxa"/>
            </w:tcMar>
          </w:tcPr>
          <w:p>
            <w:pPr>
              <w:spacing w:after="0"/>
            </w:pPr>
            <w:r>
              <w:rPr>
                <w:sz w:val="15"/>
              </w:rPr>
              <w:t>Escape/Backspace</w:t>
            </w:r>
          </w:p>
        </w:tc>
        <w:tc>
          <w:tcPr>
            <w:tcW w:type="dxa" w:w="4176"/>
            <w:vAlign w:val="center"/>
            <w:tcMar>
              <w:top w:w="60" w:type="dxa"/>
              <w:start w:w="70" w:type="dxa"/>
              <w:bottom w:w="60" w:type="dxa"/>
              <w:end w:w="70" w:type="dxa"/>
            </w:tcMar>
          </w:tcPr>
          <w:p>
            <w:pPr>
              <w:spacing w:after="0"/>
            </w:pPr>
            <w:r>
              <w:rPr>
                <w:sz w:val="15"/>
              </w:rPr>
              <w:t>B/Circle</w:t>
            </w:r>
          </w:p>
        </w:tc>
      </w:tr>
      <w:tr>
        <w:trPr>
          <w:cantSplit/>
          <w:cantSplit/>
        </w:trPr>
        <w:tc>
          <w:tcPr>
            <w:tcW w:type="dxa" w:w="2880"/>
            <w:vAlign w:val="center"/>
            <w:tcMar>
              <w:top w:w="60" w:type="dxa"/>
              <w:start w:w="70" w:type="dxa"/>
              <w:bottom w:w="60" w:type="dxa"/>
              <w:end w:w="70" w:type="dxa"/>
            </w:tcMar>
          </w:tcPr>
          <w:p>
            <w:pPr>
              <w:spacing w:after="0"/>
            </w:pPr>
            <w:r>
              <w:rPr>
                <w:sz w:val="15"/>
              </w:rPr>
              <w:t>Details/Tooltip</w:t>
            </w:r>
          </w:p>
        </w:tc>
        <w:tc>
          <w:tcPr>
            <w:tcW w:type="dxa" w:w="3168"/>
            <w:vAlign w:val="center"/>
            <w:tcMar>
              <w:top w:w="60" w:type="dxa"/>
              <w:start w:w="70" w:type="dxa"/>
              <w:bottom w:w="60" w:type="dxa"/>
              <w:end w:w="70" w:type="dxa"/>
            </w:tcMar>
          </w:tcPr>
          <w:p>
            <w:pPr>
              <w:spacing w:after="0"/>
            </w:pPr>
            <w:r>
              <w:rPr>
                <w:sz w:val="15"/>
              </w:rPr>
              <w:t>I oder F1</w:t>
            </w:r>
          </w:p>
        </w:tc>
        <w:tc>
          <w:tcPr>
            <w:tcW w:type="dxa" w:w="4176"/>
            <w:vAlign w:val="center"/>
            <w:tcMar>
              <w:top w:w="60" w:type="dxa"/>
              <w:start w:w="70" w:type="dxa"/>
              <w:bottom w:w="60" w:type="dxa"/>
              <w:end w:w="70" w:type="dxa"/>
            </w:tcMar>
          </w:tcPr>
          <w:p>
            <w:pPr>
              <w:spacing w:after="0"/>
            </w:pPr>
            <w:r>
              <w:rPr>
                <w:sz w:val="15"/>
              </w:rPr>
              <w:t>Y/Triangle</w:t>
            </w:r>
          </w:p>
        </w:tc>
      </w:tr>
      <w:tr>
        <w:trPr>
          <w:cantSplit/>
          <w:cantSplit/>
        </w:trPr>
        <w:tc>
          <w:tcPr>
            <w:tcW w:type="dxa" w:w="2880"/>
            <w:vAlign w:val="center"/>
            <w:tcMar>
              <w:top w:w="60" w:type="dxa"/>
              <w:start w:w="70" w:type="dxa"/>
              <w:bottom w:w="60" w:type="dxa"/>
              <w:end w:w="70" w:type="dxa"/>
            </w:tcMar>
          </w:tcPr>
          <w:p>
            <w:pPr>
              <w:spacing w:after="0"/>
            </w:pPr>
            <w:r>
              <w:rPr>
                <w:sz w:val="15"/>
              </w:rPr>
              <w:t>Tabs wechseln</w:t>
            </w:r>
          </w:p>
        </w:tc>
        <w:tc>
          <w:tcPr>
            <w:tcW w:type="dxa" w:w="3168"/>
            <w:vAlign w:val="center"/>
            <w:tcMar>
              <w:top w:w="60" w:type="dxa"/>
              <w:start w:w="70" w:type="dxa"/>
              <w:bottom w:w="60" w:type="dxa"/>
              <w:end w:w="70" w:type="dxa"/>
            </w:tcMar>
          </w:tcPr>
          <w:p>
            <w:pPr>
              <w:spacing w:after="0"/>
            </w:pPr>
            <w:r>
              <w:rPr>
                <w:sz w:val="15"/>
              </w:rPr>
              <w:t>Q/E oder Ctrl+Tab</w:t>
            </w:r>
          </w:p>
        </w:tc>
        <w:tc>
          <w:tcPr>
            <w:tcW w:type="dxa" w:w="4176"/>
            <w:vAlign w:val="center"/>
            <w:tcMar>
              <w:top w:w="60" w:type="dxa"/>
              <w:start w:w="70" w:type="dxa"/>
              <w:bottom w:w="60" w:type="dxa"/>
              <w:end w:w="70" w:type="dxa"/>
            </w:tcMar>
          </w:tcPr>
          <w:p>
            <w:pPr>
              <w:spacing w:after="0"/>
            </w:pPr>
            <w:r>
              <w:rPr>
                <w:sz w:val="15"/>
              </w:rPr>
              <w:t>LB/RB</w:t>
            </w:r>
          </w:p>
        </w:tc>
      </w:tr>
      <w:tr>
        <w:trPr>
          <w:cantSplit/>
          <w:cantSplit/>
        </w:trPr>
        <w:tc>
          <w:tcPr>
            <w:tcW w:type="dxa" w:w="2880"/>
            <w:vAlign w:val="center"/>
            <w:tcMar>
              <w:top w:w="60" w:type="dxa"/>
              <w:start w:w="70" w:type="dxa"/>
              <w:bottom w:w="60" w:type="dxa"/>
              <w:end w:w="70" w:type="dxa"/>
            </w:tcMar>
          </w:tcPr>
          <w:p>
            <w:pPr>
              <w:spacing w:after="0"/>
            </w:pPr>
            <w:r>
              <w:rPr>
                <w:sz w:val="15"/>
              </w:rPr>
              <w:t>Kampf Pause</w:t>
            </w:r>
          </w:p>
        </w:tc>
        <w:tc>
          <w:tcPr>
            <w:tcW w:type="dxa" w:w="3168"/>
            <w:vAlign w:val="center"/>
            <w:tcMar>
              <w:top w:w="60" w:type="dxa"/>
              <w:start w:w="70" w:type="dxa"/>
              <w:bottom w:w="60" w:type="dxa"/>
              <w:end w:w="70" w:type="dxa"/>
            </w:tcMar>
          </w:tcPr>
          <w:p>
            <w:pPr>
              <w:spacing w:after="0"/>
            </w:pPr>
            <w:r>
              <w:rPr>
                <w:sz w:val="15"/>
              </w:rPr>
              <w:t>Space/Escape</w:t>
            </w:r>
          </w:p>
        </w:tc>
        <w:tc>
          <w:tcPr>
            <w:tcW w:type="dxa" w:w="4176"/>
            <w:vAlign w:val="center"/>
            <w:tcMar>
              <w:top w:w="60" w:type="dxa"/>
              <w:start w:w="70" w:type="dxa"/>
              <w:bottom w:w="60" w:type="dxa"/>
              <w:end w:w="70" w:type="dxa"/>
            </w:tcMar>
          </w:tcPr>
          <w:p>
            <w:pPr>
              <w:spacing w:after="0"/>
            </w:pPr>
            <w:r>
              <w:rPr>
                <w:sz w:val="15"/>
              </w:rPr>
              <w:t>Menu/Start</w:t>
            </w:r>
          </w:p>
        </w:tc>
      </w:tr>
      <w:tr>
        <w:trPr>
          <w:cantSplit/>
          <w:cantSplit/>
        </w:trPr>
        <w:tc>
          <w:tcPr>
            <w:tcW w:type="dxa" w:w="2880"/>
            <w:vAlign w:val="center"/>
            <w:tcMar>
              <w:top w:w="60" w:type="dxa"/>
              <w:start w:w="70" w:type="dxa"/>
              <w:bottom w:w="60" w:type="dxa"/>
              <w:end w:w="70" w:type="dxa"/>
            </w:tcMar>
          </w:tcPr>
          <w:p>
            <w:pPr>
              <w:spacing w:after="0"/>
            </w:pPr>
            <w:r>
              <w:rPr>
                <w:sz w:val="15"/>
              </w:rPr>
              <w:t>Geschwindigkeit -/+</w:t>
            </w:r>
          </w:p>
        </w:tc>
        <w:tc>
          <w:tcPr>
            <w:tcW w:type="dxa" w:w="3168"/>
            <w:vAlign w:val="center"/>
            <w:tcMar>
              <w:top w:w="60" w:type="dxa"/>
              <w:start w:w="70" w:type="dxa"/>
              <w:bottom w:w="60" w:type="dxa"/>
              <w:end w:w="70" w:type="dxa"/>
            </w:tcMar>
          </w:tcPr>
          <w:p>
            <w:pPr>
              <w:spacing w:after="0"/>
            </w:pPr>
            <w:r>
              <w:rPr>
                <w:sz w:val="15"/>
              </w:rPr>
              <w:t>- / +</w:t>
            </w:r>
          </w:p>
        </w:tc>
        <w:tc>
          <w:tcPr>
            <w:tcW w:type="dxa" w:w="4176"/>
            <w:vAlign w:val="center"/>
            <w:tcMar>
              <w:top w:w="60" w:type="dxa"/>
              <w:start w:w="70" w:type="dxa"/>
              <w:bottom w:w="60" w:type="dxa"/>
              <w:end w:w="70" w:type="dxa"/>
            </w:tcMar>
          </w:tcPr>
          <w:p>
            <w:pPr>
              <w:spacing w:after="0"/>
            </w:pPr>
            <w:r>
              <w:rPr>
                <w:sz w:val="15"/>
              </w:rPr>
              <w:t>LT/RT</w:t>
            </w:r>
          </w:p>
        </w:tc>
      </w:tr>
      <w:tr>
        <w:trPr>
          <w:cantSplit/>
          <w:cantSplit/>
        </w:trPr>
        <w:tc>
          <w:tcPr>
            <w:tcW w:type="dxa" w:w="2880"/>
            <w:vAlign w:val="center"/>
            <w:tcMar>
              <w:top w:w="60" w:type="dxa"/>
              <w:start w:w="70" w:type="dxa"/>
              <w:bottom w:w="60" w:type="dxa"/>
              <w:end w:w="70" w:type="dxa"/>
            </w:tcMar>
          </w:tcPr>
          <w:p>
            <w:pPr>
              <w:spacing w:after="0"/>
            </w:pPr>
            <w:r>
              <w:rPr>
                <w:sz w:val="15"/>
              </w:rPr>
              <w:t>Einheiten durchschalten</w:t>
            </w:r>
          </w:p>
        </w:tc>
        <w:tc>
          <w:tcPr>
            <w:tcW w:type="dxa" w:w="3168"/>
            <w:vAlign w:val="center"/>
            <w:tcMar>
              <w:top w:w="60" w:type="dxa"/>
              <w:start w:w="70" w:type="dxa"/>
              <w:bottom w:w="60" w:type="dxa"/>
              <w:end w:w="70" w:type="dxa"/>
            </w:tcMar>
          </w:tcPr>
          <w:p>
            <w:pPr>
              <w:spacing w:after="0"/>
            </w:pPr>
            <w:r>
              <w:rPr>
                <w:sz w:val="15"/>
              </w:rPr>
              <w:t>Tab/Shift+Tab</w:t>
            </w:r>
          </w:p>
        </w:tc>
        <w:tc>
          <w:tcPr>
            <w:tcW w:type="dxa" w:w="4176"/>
            <w:vAlign w:val="center"/>
            <w:tcMar>
              <w:top w:w="60" w:type="dxa"/>
              <w:start w:w="70" w:type="dxa"/>
              <w:bottom w:w="60" w:type="dxa"/>
              <w:end w:w="70" w:type="dxa"/>
            </w:tcMar>
          </w:tcPr>
          <w:p>
            <w:pPr>
              <w:spacing w:after="0"/>
            </w:pPr>
            <w:r>
              <w:rPr>
                <w:sz w:val="15"/>
              </w:rPr>
              <w:t>D-Pad links/rechts im Kampfinspektor</w:t>
            </w:r>
          </w:p>
        </w:tc>
      </w:tr>
    </w:tbl>
    <w:p>
      <w:pPr/>
    </w:p>
    <w:p>
      <w:pPr>
        <w:pStyle w:val="Compact"/>
      </w:pPr>
      <w:r>
        <w:t>Focus-visible ist deutlich gold/violett mit mindestens 3:1 Kontrast. Fokus darf nie hinter Modals verbleiben.</w:t>
      </w:r>
    </w:p>
    <w:p>
      <w:pPr>
        <w:pStyle w:val="Compact"/>
      </w:pPr>
      <w:r>
        <w:t>Gamepad-Reconnect stellt Fokus auf das letzte logische Element, nicht auf Screenanfang.</w:t>
      </w:r>
    </w:p>
    <w:p>
      <w:pPr>
        <w:pStyle w:val="Compact"/>
      </w:pPr>
      <w:r>
        <w:t>Alle Mappings werden in S63 angezeigt; freie Neukonfiguration ist V1-Nichtziel, Reset Defaults ist vorhanden.</w:t>
      </w:r>
    </w:p>
    <w:p>
      <w:pPr>
        <w:pStyle w:val="Heading3"/>
        <w:keepNext/>
      </w:pPr>
      <w:r>
        <w:t>56.3 Screenreader und taktische Textansicht</w:t>
      </w:r>
    </w:p>
    <w:p>
      <w:pPr>
        <w:pStyle w:val="Compact"/>
      </w:pPr>
      <w:r>
        <w:t>Alle React-UI-Elemente nutzen semantische HTML-Elemente, Labels, Gruppen und Live-Regions. Rein dekorative Bilder sind aria-hidden.</w:t>
      </w:r>
    </w:p>
    <w:p>
      <w:pPr>
        <w:pStyle w:val="Compact"/>
      </w:pPr>
      <w:r>
        <w:t>Der Pixi-Canvas besitzt parallel eine unsichtbare, aber fokussierbare Accessibility-Struktur mit Kampfstatus, drei Bahnen, Einheiten und Warnungen.</w:t>
      </w:r>
    </w:p>
    <w:p>
      <w:pPr>
        <w:pStyle w:val="Compact"/>
      </w:pPr>
      <w:r>
        <w:t>Die optionale taktische Textansicht zeigt im pausierten Kampf pro Bahn: Reihenfolge, LP/Schild, Ziel, nächste Fähigkeit, Effekte und angekündigte Gefahr. Sie verändert keine Simulation.</w:t>
      </w:r>
    </w:p>
    <w:p>
      <w:pPr>
        <w:pStyle w:val="Compact"/>
      </w:pPr>
      <w:r>
        <w:t>Kampfereignisse werden nicht vollständig vorgelesen. Standard: Bossphase, eigener Verlust, große Warnung, Sieg/Niederlage. Detailmodus ergänzt Fähigkeiten und Status.</w:t>
      </w:r>
    </w:p>
    <w:p>
      <w:pPr>
        <w:pStyle w:val="Compact"/>
      </w:pPr>
      <w:r>
        <w:t>Alle gesprochenen Inhalte besitzen Untertitel; alle Audiohinweise besitzen Form/Icon/Animation als visuelles Äquivalent.</w:t>
      </w:r>
    </w:p>
    <w:p>
      <w:pPr>
        <w:pStyle w:val="Heading3"/>
        <w:keepNext/>
      </w:pPr>
      <w:r>
        <w:t>56.4 Visuelle und vestibuläre Zugänglichkeit</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160"/>
            <w:shd w:fill="2B2148"/>
            <w:vAlign w:val="center"/>
          </w:tcPr>
          <w:p>
            <w:r>
              <w:rPr>
                <w:b/>
                <w:color w:val="FFFFFF"/>
                <w:sz w:val="15"/>
              </w:rPr>
              <w:t>Funktion</w:t>
            </w:r>
          </w:p>
        </w:tc>
        <w:tc>
          <w:tcPr>
            <w:tcW w:type="dxa" w:w="8064"/>
            <w:shd w:fill="2B2148"/>
            <w:vAlign w:val="center"/>
          </w:tcPr>
          <w:p>
            <w:r>
              <w:rPr>
                <w:b/>
                <w:color w:val="FFFFFF"/>
                <w:sz w:val="15"/>
              </w:rPr>
              <w:t>Festlegung</w:t>
            </w:r>
          </w:p>
        </w:tc>
      </w:tr>
      <w:tr>
        <w:trPr>
          <w:cantSplit/>
          <w:cantSplit/>
        </w:trPr>
        <w:tc>
          <w:tcPr>
            <w:tcW w:type="dxa" w:w="2160"/>
            <w:vAlign w:val="center"/>
            <w:tcMar>
              <w:top w:w="60" w:type="dxa"/>
              <w:start w:w="70" w:type="dxa"/>
              <w:bottom w:w="60" w:type="dxa"/>
              <w:end w:w="70" w:type="dxa"/>
            </w:tcMar>
          </w:tcPr>
          <w:p>
            <w:pPr>
              <w:spacing w:after="0"/>
            </w:pPr>
            <w:r>
              <w:rPr>
                <w:sz w:val="15"/>
              </w:rPr>
              <w:t>Kontrast</w:t>
            </w:r>
          </w:p>
        </w:tc>
        <w:tc>
          <w:tcPr>
            <w:tcW w:type="dxa" w:w="8064"/>
            <w:vAlign w:val="center"/>
            <w:tcMar>
              <w:top w:w="60" w:type="dxa"/>
              <w:start w:w="70" w:type="dxa"/>
              <w:bottom w:w="60" w:type="dxa"/>
              <w:end w:w="70" w:type="dxa"/>
            </w:tcMar>
          </w:tcPr>
          <w:p>
            <w:pPr>
              <w:spacing w:after="0"/>
            </w:pPr>
            <w:r>
              <w:rPr>
                <w:sz w:val="15"/>
              </w:rPr>
              <w:t>4,5:1 normaler Text, 3:1 große Schrift/Icons und Fokus.</w:t>
            </w:r>
          </w:p>
        </w:tc>
      </w:tr>
      <w:tr>
        <w:trPr>
          <w:cantSplit/>
          <w:cantSplit/>
        </w:trPr>
        <w:tc>
          <w:tcPr>
            <w:tcW w:type="dxa" w:w="2160"/>
            <w:vAlign w:val="center"/>
            <w:tcMar>
              <w:top w:w="60" w:type="dxa"/>
              <w:start w:w="70" w:type="dxa"/>
              <w:bottom w:w="60" w:type="dxa"/>
              <w:end w:w="70" w:type="dxa"/>
            </w:tcMar>
          </w:tcPr>
          <w:p>
            <w:pPr>
              <w:spacing w:after="0"/>
            </w:pPr>
            <w:r>
              <w:rPr>
                <w:sz w:val="15"/>
              </w:rPr>
              <w:t>Farbprofile</w:t>
            </w:r>
          </w:p>
        </w:tc>
        <w:tc>
          <w:tcPr>
            <w:tcW w:type="dxa" w:w="8064"/>
            <w:vAlign w:val="center"/>
            <w:tcMar>
              <w:top w:w="60" w:type="dxa"/>
              <w:start w:w="70" w:type="dxa"/>
              <w:bottom w:w="60" w:type="dxa"/>
              <w:end w:w="70" w:type="dxa"/>
            </w:tcMar>
          </w:tcPr>
          <w:p>
            <w:pPr>
              <w:spacing w:after="0"/>
            </w:pPr>
            <w:r>
              <w:rPr>
                <w:sz w:val="15"/>
              </w:rPr>
              <w:t>Deuteranopie, Protanopie, Tritanopie; Status zusätzlich Form/Muster.</w:t>
            </w:r>
          </w:p>
        </w:tc>
      </w:tr>
      <w:tr>
        <w:trPr>
          <w:cantSplit/>
          <w:cantSplit/>
        </w:trPr>
        <w:tc>
          <w:tcPr>
            <w:tcW w:type="dxa" w:w="2160"/>
            <w:vAlign w:val="center"/>
            <w:tcMar>
              <w:top w:w="60" w:type="dxa"/>
              <w:start w:w="70" w:type="dxa"/>
              <w:bottom w:w="60" w:type="dxa"/>
              <w:end w:w="70" w:type="dxa"/>
            </w:tcMar>
          </w:tcPr>
          <w:p>
            <w:pPr>
              <w:spacing w:after="0"/>
            </w:pPr>
            <w:r>
              <w:rPr>
                <w:sz w:val="15"/>
              </w:rPr>
              <w:t>Reduce Motion</w:t>
            </w:r>
          </w:p>
        </w:tc>
        <w:tc>
          <w:tcPr>
            <w:tcW w:type="dxa" w:w="8064"/>
            <w:vAlign w:val="center"/>
            <w:tcMar>
              <w:top w:w="60" w:type="dxa"/>
              <w:start w:w="70" w:type="dxa"/>
              <w:bottom w:w="60" w:type="dxa"/>
              <w:end w:w="70" w:type="dxa"/>
            </w:tcMar>
          </w:tcPr>
          <w:p>
            <w:pPr>
              <w:spacing w:after="0"/>
            </w:pPr>
            <w:r>
              <w:rPr>
                <w:sz w:val="15"/>
              </w:rPr>
              <w:t>Parallax, Zoom, Schütteln, Nachbilder, große Bahnfahrten aus; keine Informationsverluste.</w:t>
            </w:r>
          </w:p>
        </w:tc>
      </w:tr>
      <w:tr>
        <w:trPr>
          <w:cantSplit/>
          <w:cantSplit/>
        </w:trPr>
        <w:tc>
          <w:tcPr>
            <w:tcW w:type="dxa" w:w="2160"/>
            <w:vAlign w:val="center"/>
            <w:tcMar>
              <w:top w:w="60" w:type="dxa"/>
              <w:start w:w="70" w:type="dxa"/>
              <w:bottom w:w="60" w:type="dxa"/>
              <w:end w:w="70" w:type="dxa"/>
            </w:tcMar>
          </w:tcPr>
          <w:p>
            <w:pPr>
              <w:spacing w:after="0"/>
            </w:pPr>
            <w:r>
              <w:rPr>
                <w:sz w:val="15"/>
              </w:rPr>
              <w:t>Reduce Flash</w:t>
            </w:r>
          </w:p>
        </w:tc>
        <w:tc>
          <w:tcPr>
            <w:tcW w:type="dxa" w:w="8064"/>
            <w:vAlign w:val="center"/>
            <w:tcMar>
              <w:top w:w="60" w:type="dxa"/>
              <w:start w:w="70" w:type="dxa"/>
              <w:bottom w:w="60" w:type="dxa"/>
              <w:end w:w="70" w:type="dxa"/>
            </w:tcMar>
          </w:tcPr>
          <w:p>
            <w:pPr>
              <w:spacing w:after="0"/>
            </w:pPr>
            <w:r>
              <w:rPr>
                <w:sz w:val="15"/>
              </w:rPr>
              <w:t>Keine Helligkeitsänderung &gt;3 Hz; große Weißblitze durch lokale Kontur ersetzen.</w:t>
            </w:r>
          </w:p>
        </w:tc>
      </w:tr>
      <w:tr>
        <w:trPr>
          <w:cantSplit/>
          <w:cantSplit/>
        </w:trPr>
        <w:tc>
          <w:tcPr>
            <w:tcW w:type="dxa" w:w="2160"/>
            <w:vAlign w:val="center"/>
            <w:tcMar>
              <w:top w:w="60" w:type="dxa"/>
              <w:start w:w="70" w:type="dxa"/>
              <w:bottom w:w="60" w:type="dxa"/>
              <w:end w:w="70" w:type="dxa"/>
            </w:tcMar>
          </w:tcPr>
          <w:p>
            <w:pPr>
              <w:spacing w:after="0"/>
            </w:pPr>
            <w:r>
              <w:rPr>
                <w:sz w:val="15"/>
              </w:rPr>
              <w:t>Textgröße</w:t>
            </w:r>
          </w:p>
        </w:tc>
        <w:tc>
          <w:tcPr>
            <w:tcW w:type="dxa" w:w="8064"/>
            <w:vAlign w:val="center"/>
            <w:tcMar>
              <w:top w:w="60" w:type="dxa"/>
              <w:start w:w="70" w:type="dxa"/>
              <w:bottom w:w="60" w:type="dxa"/>
              <w:end w:w="70" w:type="dxa"/>
            </w:tcMar>
          </w:tcPr>
          <w:p>
            <w:pPr>
              <w:spacing w:after="0"/>
            </w:pPr>
            <w:r>
              <w:rPr>
                <w:sz w:val="15"/>
              </w:rPr>
              <w:t>100/115/130/150/175/200%; systemweite Einstellung einbeziehen.</w:t>
            </w:r>
          </w:p>
        </w:tc>
      </w:tr>
      <w:tr>
        <w:trPr>
          <w:cantSplit/>
          <w:cantSplit/>
        </w:trPr>
        <w:tc>
          <w:tcPr>
            <w:tcW w:type="dxa" w:w="2160"/>
            <w:vAlign w:val="center"/>
            <w:tcMar>
              <w:top w:w="60" w:type="dxa"/>
              <w:start w:w="70" w:type="dxa"/>
              <w:bottom w:w="60" w:type="dxa"/>
              <w:end w:w="70" w:type="dxa"/>
            </w:tcMar>
          </w:tcPr>
          <w:p>
            <w:pPr>
              <w:spacing w:after="0"/>
            </w:pPr>
            <w:r>
              <w:rPr>
                <w:sz w:val="15"/>
              </w:rPr>
              <w:t>Schadenszahlen</w:t>
            </w:r>
          </w:p>
        </w:tc>
        <w:tc>
          <w:tcPr>
            <w:tcW w:type="dxa" w:w="8064"/>
            <w:vAlign w:val="center"/>
            <w:tcMar>
              <w:top w:w="60" w:type="dxa"/>
              <w:start w:w="70" w:type="dxa"/>
              <w:bottom w:w="60" w:type="dxa"/>
              <w:end w:w="70" w:type="dxa"/>
            </w:tcMar>
          </w:tcPr>
          <w:p>
            <w:pPr>
              <w:spacing w:after="0"/>
            </w:pPr>
            <w:r>
              <w:rPr>
                <w:sz w:val="15"/>
              </w:rPr>
              <w:t>Aus, reduziert, vollständig; Auswertung bleibt exakt.</w:t>
            </w:r>
          </w:p>
        </w:tc>
      </w:tr>
      <w:tr>
        <w:trPr>
          <w:cantSplit/>
          <w:cantSplit/>
        </w:trPr>
        <w:tc>
          <w:tcPr>
            <w:tcW w:type="dxa" w:w="2160"/>
            <w:vAlign w:val="center"/>
            <w:tcMar>
              <w:top w:w="60" w:type="dxa"/>
              <w:start w:w="70" w:type="dxa"/>
              <w:bottom w:w="60" w:type="dxa"/>
              <w:end w:w="70" w:type="dxa"/>
            </w:tcMar>
          </w:tcPr>
          <w:p>
            <w:pPr>
              <w:spacing w:after="0"/>
            </w:pPr>
            <w:r>
              <w:rPr>
                <w:sz w:val="15"/>
              </w:rPr>
              <w:t>Haptik</w:t>
            </w:r>
          </w:p>
        </w:tc>
        <w:tc>
          <w:tcPr>
            <w:tcW w:type="dxa" w:w="8064"/>
            <w:vAlign w:val="center"/>
            <w:tcMar>
              <w:top w:w="60" w:type="dxa"/>
              <w:start w:w="70" w:type="dxa"/>
              <w:bottom w:w="60" w:type="dxa"/>
              <w:end w:w="70" w:type="dxa"/>
            </w:tcMar>
          </w:tcPr>
          <w:p>
            <w:pPr>
              <w:spacing w:after="0"/>
            </w:pPr>
            <w:r>
              <w:rPr>
                <w:sz w:val="15"/>
              </w:rPr>
              <w:t>Aus/leicht/normal; keine Dauerhaptik oder einzige Warnung.</w:t>
            </w:r>
          </w:p>
        </w:tc>
      </w:tr>
      <w:tr>
        <w:trPr>
          <w:cantSplit/>
          <w:cantSplit/>
        </w:trPr>
        <w:tc>
          <w:tcPr>
            <w:tcW w:type="dxa" w:w="2160"/>
            <w:vAlign w:val="center"/>
            <w:tcMar>
              <w:top w:w="60" w:type="dxa"/>
              <w:start w:w="70" w:type="dxa"/>
              <w:bottom w:w="60" w:type="dxa"/>
              <w:end w:w="70" w:type="dxa"/>
            </w:tcMar>
          </w:tcPr>
          <w:p>
            <w:pPr>
              <w:spacing w:after="0"/>
            </w:pPr>
            <w:r>
              <w:rPr>
                <w:sz w:val="15"/>
              </w:rPr>
              <w:t>Auto-Pause</w:t>
            </w:r>
          </w:p>
        </w:tc>
        <w:tc>
          <w:tcPr>
            <w:tcW w:type="dxa" w:w="8064"/>
            <w:vAlign w:val="center"/>
            <w:tcMar>
              <w:top w:w="60" w:type="dxa"/>
              <w:start w:w="70" w:type="dxa"/>
              <w:bottom w:w="60" w:type="dxa"/>
              <w:end w:w="70" w:type="dxa"/>
            </w:tcMar>
          </w:tcPr>
          <w:p>
            <w:r/>
            <w:r>
              <w:rPr>
                <w:b w:val="0"/>
              </w:rPr>
              <w:t>Kein automatisches Pausieren bei Bossphase oder eigenem Verlust. App-Background, Kopfhörerabzug und Betriebssystem-Unterbrechung pausieren zwingend; wichtige Fähigkeiten dürfen gemäß Setting nur automatisch verlangsamt werden.</w:t>
            </w:r>
          </w:p>
        </w:tc>
      </w:tr>
    </w:tbl>
    <w:p>
      <w:pPr/>
    </w:p>
    <w:p>
      <w:pPr>
        <w:pStyle w:val="Heading2"/>
        <w:keepNext/>
      </w:pPr>
      <w:r>
        <w:t>57. Audio-, Haptik- und Unterbrechungsverhalten</w:t>
      </w:r>
    </w:p>
    <w:p>
      <w:pPr>
        <w:pStyle w:val="Compact"/>
      </w:pPr>
      <w:r>
        <w:t>Das Spiel spielt Audio ausschließlich im Vordergrund. Bei Background, Telefonanruf, Siri/Assistant, Kopfhörerabzug oder Audiofokusverlust wird sofort weich pausiert; der Kampf wird ebenfalls pausiert.</w:t>
      </w:r>
    </w:p>
    <w:p>
      <w:pPr>
        <w:pStyle w:val="Compact"/>
      </w:pPr>
      <w:r>
        <w:t>iOS verwendet AVAudioSession category ambient als Baseline: Der Silent Switch wird respektiert und bereits laufende Nutzermusik darf weiterlaufen. Bei Unterbrechung wird der Kampf pausiert; eine eigene Mischoption ist in V1 nicht erforderlich.</w:t>
      </w:r>
    </w:p>
    <w:p>
      <w:pPr>
        <w:pStyle w:val="Compact"/>
      </w:pPr>
      <w:r>
        <w:t>Android fordert AUDIOFOCUS_GAIN für die aktive Spielsitzung an und gibt den Fokus bei Background oder beendetem Audiokontext frei. Bei transientem Verlust wird pausiert beziehungsweise weich ausgeblendet; bei dauerhaftem Verlust bleibt Audio bis zum bewussten Resume stumm.</w:t>
      </w:r>
    </w:p>
    <w:p>
      <w:pPr>
        <w:pStyle w:val="Compact"/>
      </w:pPr>
      <w:r>
        <w:t>Audio wird in vier Bussen gemischt: master, music, sfx, voice. Gameplay-Warnungen liegen im SFX-Bus und werden bei wichtigen Warnungen gegenüber Musik um 3 dB priorisiert.</w:t>
      </w:r>
    </w:p>
    <w:p>
      <w:pPr>
        <w:pStyle w:val="Compact"/>
      </w:pPr>
      <w:r>
        <w:t>Gleichartige SFX verwenden mindestens vier Varianten und einen 80-ms-Cooldown pro Cue, damit Beschwörungswellen nicht clippen.</w:t>
      </w:r>
    </w:p>
    <w:p>
      <w:pPr>
        <w:pStyle w:val="Compact"/>
      </w:pPr>
      <w:r>
        <w:t>Haptik wird nur bei starkem eigenen Treffer, Schildbruch, Bossphase, Unlock und Bestätigung eines riskanten Altars genutzt; maximal ein Impuls je 120 ms.</w:t>
      </w:r>
    </w:p>
    <w:p>
      <w:pPr>
        <w:pStyle w:val="Heading2"/>
        <w:keepNext/>
      </w:pPr>
      <w:r>
        <w:t>58. Savegame, Migration, Import/Export und Recovery</w:t>
      </w:r>
    </w:p>
    <w:p>
      <w:pPr>
        <w:pStyle w:val="Heading3"/>
        <w:keepNext/>
      </w:pPr>
      <w:r>
        <w:t>58.1 Dateisatz</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376"/>
            <w:shd w:fill="2B2148"/>
            <w:vAlign w:val="center"/>
          </w:tcPr>
          <w:p>
            <w:r>
              <w:rPr>
                <w:b/>
                <w:color w:val="FFFFFF"/>
                <w:sz w:val="15"/>
              </w:rPr>
              <w:t>Datei</w:t>
            </w:r>
          </w:p>
        </w:tc>
        <w:tc>
          <w:tcPr>
            <w:tcW w:type="dxa" w:w="5256"/>
            <w:shd w:fill="2B2148"/>
            <w:vAlign w:val="center"/>
          </w:tcPr>
          <w:p>
            <w:r>
              <w:rPr>
                <w:b/>
                <w:color w:val="FFFFFF"/>
                <w:sz w:val="15"/>
              </w:rPr>
              <w:t>Inhalt</w:t>
            </w:r>
          </w:p>
        </w:tc>
        <w:tc>
          <w:tcPr>
            <w:tcW w:type="dxa" w:w="2592"/>
            <w:shd w:fill="2B2148"/>
            <w:vAlign w:val="center"/>
          </w:tcPr>
          <w:p>
            <w:r>
              <w:rPr>
                <w:b/>
                <w:color w:val="FFFFFF"/>
                <w:sz w:val="15"/>
              </w:rPr>
              <w:t>Rotation</w:t>
            </w:r>
          </w:p>
        </w:tc>
      </w:tr>
      <w:tr>
        <w:trPr>
          <w:cantSplit/>
          <w:cantSplit/>
        </w:trPr>
        <w:tc>
          <w:tcPr>
            <w:tcW w:type="dxa" w:w="2376"/>
            <w:vAlign w:val="center"/>
            <w:tcMar>
              <w:top w:w="60" w:type="dxa"/>
              <w:start w:w="70" w:type="dxa"/>
              <w:bottom w:w="60" w:type="dxa"/>
              <w:end w:w="70" w:type="dxa"/>
            </w:tcMar>
          </w:tcPr>
          <w:p>
            <w:pPr>
              <w:spacing w:after="0"/>
            </w:pPr>
            <w:r>
              <w:rPr>
                <w:sz w:val="15"/>
              </w:rPr>
              <w:t>profile-A/B/C.json</w:t>
            </w:r>
          </w:p>
        </w:tc>
        <w:tc>
          <w:tcPr>
            <w:tcW w:type="dxa" w:w="5256"/>
            <w:vAlign w:val="center"/>
            <w:tcMar>
              <w:top w:w="60" w:type="dxa"/>
              <w:start w:w="70" w:type="dxa"/>
              <w:bottom w:w="60" w:type="dxa"/>
              <w:end w:w="70" w:type="dxa"/>
            </w:tcMar>
          </w:tcPr>
          <w:p>
            <w:pPr>
              <w:spacing w:after="0"/>
            </w:pPr>
            <w:r>
              <w:rPr>
                <w:sz w:val="15"/>
              </w:rPr>
              <w:t>Permanenter Fortschritt und Settings-Referenzen</w:t>
            </w:r>
          </w:p>
        </w:tc>
        <w:tc>
          <w:tcPr>
            <w:tcW w:type="dxa" w:w="2592"/>
            <w:vAlign w:val="center"/>
            <w:tcMar>
              <w:top w:w="60" w:type="dxa"/>
              <w:start w:w="70" w:type="dxa"/>
              <w:bottom w:w="60" w:type="dxa"/>
              <w:end w:w="70" w:type="dxa"/>
            </w:tcMar>
          </w:tcPr>
          <w:p>
            <w:pPr>
              <w:spacing w:after="0"/>
            </w:pPr>
            <w:r>
              <w:rPr>
                <w:sz w:val="15"/>
              </w:rPr>
              <w:t>Bei jedem Profile-Commit rotierend.</w:t>
            </w:r>
          </w:p>
        </w:tc>
      </w:tr>
      <w:tr>
        <w:trPr>
          <w:cantSplit/>
          <w:cantSplit/>
        </w:trPr>
        <w:tc>
          <w:tcPr>
            <w:tcW w:type="dxa" w:w="2376"/>
            <w:vAlign w:val="center"/>
            <w:tcMar>
              <w:top w:w="60" w:type="dxa"/>
              <w:start w:w="70" w:type="dxa"/>
              <w:bottom w:w="60" w:type="dxa"/>
              <w:end w:w="70" w:type="dxa"/>
            </w:tcMar>
          </w:tcPr>
          <w:p>
            <w:pPr>
              <w:spacing w:after="0"/>
            </w:pPr>
            <w:r>
              <w:rPr>
                <w:sz w:val="15"/>
              </w:rPr>
              <w:t>run-A/B/C.json</w:t>
            </w:r>
          </w:p>
        </w:tc>
        <w:tc>
          <w:tcPr>
            <w:tcW w:type="dxa" w:w="5256"/>
            <w:vAlign w:val="center"/>
            <w:tcMar>
              <w:top w:w="60" w:type="dxa"/>
              <w:start w:w="70" w:type="dxa"/>
              <w:bottom w:w="60" w:type="dxa"/>
              <w:end w:w="70" w:type="dxa"/>
            </w:tcMar>
          </w:tcPr>
          <w:p>
            <w:pPr>
              <w:spacing w:after="0"/>
            </w:pPr>
            <w:r>
              <w:rPr>
                <w:sz w:val="15"/>
              </w:rPr>
              <w:t>Aktueller Run/Expedition/Battle Snapshot</w:t>
            </w:r>
          </w:p>
        </w:tc>
        <w:tc>
          <w:tcPr>
            <w:tcW w:type="dxa" w:w="2592"/>
            <w:vAlign w:val="center"/>
            <w:tcMar>
              <w:top w:w="60" w:type="dxa"/>
              <w:start w:w="70" w:type="dxa"/>
              <w:bottom w:w="60" w:type="dxa"/>
              <w:end w:w="70" w:type="dxa"/>
            </w:tcMar>
          </w:tcPr>
          <w:p>
            <w:pPr>
              <w:spacing w:after="0"/>
            </w:pPr>
            <w:r>
              <w:rPr>
                <w:sz w:val="15"/>
              </w:rPr>
              <w:t>Bei jedem Safe-Commit rotierend.</w:t>
            </w:r>
          </w:p>
        </w:tc>
      </w:tr>
      <w:tr>
        <w:trPr>
          <w:cantSplit/>
          <w:cantSplit/>
        </w:trPr>
        <w:tc>
          <w:tcPr>
            <w:tcW w:type="dxa" w:w="2376"/>
            <w:vAlign w:val="center"/>
            <w:tcMar>
              <w:top w:w="60" w:type="dxa"/>
              <w:start w:w="70" w:type="dxa"/>
              <w:bottom w:w="60" w:type="dxa"/>
              <w:end w:w="70" w:type="dxa"/>
            </w:tcMar>
          </w:tcPr>
          <w:p>
            <w:pPr>
              <w:spacing w:after="0"/>
            </w:pPr>
            <w:r>
              <w:rPr>
                <w:sz w:val="15"/>
              </w:rPr>
              <w:t>manifest.json</w:t>
            </w:r>
          </w:p>
        </w:tc>
        <w:tc>
          <w:tcPr>
            <w:tcW w:type="dxa" w:w="5256"/>
            <w:vAlign w:val="center"/>
            <w:tcMar>
              <w:top w:w="60" w:type="dxa"/>
              <w:start w:w="70" w:type="dxa"/>
              <w:bottom w:w="60" w:type="dxa"/>
              <w:end w:w="70" w:type="dxa"/>
            </w:tcMar>
          </w:tcPr>
          <w:p>
            <w:pPr>
              <w:spacing w:after="0"/>
            </w:pPr>
            <w:r>
              <w:rPr>
                <w:sz w:val="15"/>
              </w:rPr>
              <w:t>Aktive Slots, Hashes, Versionen, letzter erfolgreicher Commit</w:t>
            </w:r>
          </w:p>
        </w:tc>
        <w:tc>
          <w:tcPr>
            <w:tcW w:type="dxa" w:w="2592"/>
            <w:vAlign w:val="center"/>
            <w:tcMar>
              <w:top w:w="60" w:type="dxa"/>
              <w:start w:w="70" w:type="dxa"/>
              <w:bottom w:w="60" w:type="dxa"/>
              <w:end w:w="70" w:type="dxa"/>
            </w:tcMar>
          </w:tcPr>
          <w:p>
            <w:pPr>
              <w:spacing w:after="0"/>
            </w:pPr>
            <w:r>
              <w:rPr>
                <w:sz w:val="15"/>
              </w:rPr>
              <w:t>Doppelt geschrieben manifest.new -&gt; rename.</w:t>
            </w:r>
          </w:p>
        </w:tc>
      </w:tr>
      <w:tr>
        <w:trPr>
          <w:cantSplit/>
          <w:cantSplit/>
        </w:trPr>
        <w:tc>
          <w:tcPr>
            <w:tcW w:type="dxa" w:w="2376"/>
            <w:vAlign w:val="center"/>
            <w:tcMar>
              <w:top w:w="60" w:type="dxa"/>
              <w:start w:w="70" w:type="dxa"/>
              <w:bottom w:w="60" w:type="dxa"/>
              <w:end w:w="70" w:type="dxa"/>
            </w:tcMar>
          </w:tcPr>
          <w:p>
            <w:pPr>
              <w:spacing w:after="0"/>
            </w:pPr>
            <w:r>
              <w:rPr>
                <w:sz w:val="15"/>
              </w:rPr>
              <w:t>diagnostics.log</w:t>
            </w:r>
          </w:p>
        </w:tc>
        <w:tc>
          <w:tcPr>
            <w:tcW w:type="dxa" w:w="5256"/>
            <w:vAlign w:val="center"/>
            <w:tcMar>
              <w:top w:w="60" w:type="dxa"/>
              <w:start w:w="70" w:type="dxa"/>
              <w:bottom w:w="60" w:type="dxa"/>
              <w:end w:w="70" w:type="dxa"/>
            </w:tcMar>
          </w:tcPr>
          <w:p>
            <w:pPr>
              <w:spacing w:after="0"/>
            </w:pPr>
            <w:r>
              <w:rPr>
                <w:sz w:val="15"/>
              </w:rPr>
              <w:t>Ringbuffer ohne personenbezogene Daten</w:t>
            </w:r>
          </w:p>
        </w:tc>
        <w:tc>
          <w:tcPr>
            <w:tcW w:type="dxa" w:w="2592"/>
            <w:vAlign w:val="center"/>
            <w:tcMar>
              <w:top w:w="60" w:type="dxa"/>
              <w:start w:w="70" w:type="dxa"/>
              <w:bottom w:w="60" w:type="dxa"/>
              <w:end w:w="70" w:type="dxa"/>
            </w:tcMar>
          </w:tcPr>
          <w:p>
            <w:pPr>
              <w:spacing w:after="0"/>
            </w:pPr>
            <w:r>
              <w:rPr>
                <w:sz w:val="15"/>
              </w:rPr>
              <w:t>Max. 2 MB, zwei Dateien.</w:t>
            </w:r>
          </w:p>
        </w:tc>
      </w:tr>
      <w:tr>
        <w:trPr>
          <w:cantSplit/>
          <w:cantSplit/>
        </w:trPr>
        <w:tc>
          <w:tcPr>
            <w:tcW w:type="dxa" w:w="2376"/>
            <w:vAlign w:val="center"/>
            <w:tcMar>
              <w:top w:w="60" w:type="dxa"/>
              <w:start w:w="70" w:type="dxa"/>
              <w:bottom w:w="60" w:type="dxa"/>
              <w:end w:w="70" w:type="dxa"/>
            </w:tcMar>
          </w:tcPr>
          <w:p>
            <w:pPr>
              <w:spacing w:after="0"/>
            </w:pPr>
            <w:r>
              <w:rPr>
                <w:sz w:val="15"/>
              </w:rPr>
              <w:t>user-backup.rwsave</w:t>
            </w:r>
          </w:p>
        </w:tc>
        <w:tc>
          <w:tcPr>
            <w:tcW w:type="dxa" w:w="5256"/>
            <w:vAlign w:val="center"/>
            <w:tcMar>
              <w:top w:w="60" w:type="dxa"/>
              <w:start w:w="70" w:type="dxa"/>
              <w:bottom w:w="60" w:type="dxa"/>
              <w:end w:w="70" w:type="dxa"/>
            </w:tcMar>
          </w:tcPr>
          <w:p>
            <w:pPr>
              <w:spacing w:after="0"/>
            </w:pPr>
            <w:r>
              <w:rPr>
                <w:sz w:val="15"/>
              </w:rPr>
              <w:t>Exportcontainer mit Manifest und Saves</w:t>
            </w:r>
          </w:p>
        </w:tc>
        <w:tc>
          <w:tcPr>
            <w:tcW w:type="dxa" w:w="2592"/>
            <w:vAlign w:val="center"/>
            <w:tcMar>
              <w:top w:w="60" w:type="dxa"/>
              <w:start w:w="70" w:type="dxa"/>
              <w:bottom w:w="60" w:type="dxa"/>
              <w:end w:w="70" w:type="dxa"/>
            </w:tcMar>
          </w:tcPr>
          <w:p>
            <w:pPr>
              <w:spacing w:after="0"/>
            </w:pPr>
            <w:r>
              <w:rPr>
                <w:sz w:val="15"/>
              </w:rPr>
              <w:t>Nur manuell; optional passwortlos, keine Geheimdaten.</w:t>
            </w:r>
          </w:p>
        </w:tc>
      </w:tr>
    </w:tbl>
    <w:p>
      <w:pPr/>
    </w:p>
    <w:p>
      <w:pPr>
        <w:pStyle w:val="Heading3"/>
        <w:keepNext/>
      </w:pPr>
      <w:r>
        <w:t>58.2 Atomarer Commit</w:t>
      </w:r>
    </w:p>
    <w:p>
      <w:pPr>
        <w:pStyle w:val="Compact"/>
      </w:pPr>
      <w:r>
        <w:t>1. In-Memory-State wird in kanonisches JSON serialisiert; Object Keys werden stabil sortiert.</w:t>
      </w:r>
    </w:p>
    <w:p>
      <w:pPr>
        <w:pStyle w:val="Compact"/>
      </w:pPr>
      <w:r>
        <w:t>2. Payload erhält schemaVersion, contentVersion, simulationVersion, createdAt nur zur Anzeige, monotonicCommitId und SHA-256 über canonicalPayload.</w:t>
      </w:r>
    </w:p>
    <w:p>
      <w:pPr>
        <w:pStyle w:val="Compact"/>
      </w:pPr>
      <w:r>
        <w:t>3. In next-slot.tmp schreiben, Datei erneut lesen, Hash prüfen.</w:t>
      </w:r>
    </w:p>
    <w:p>
      <w:pPr>
        <w:pStyle w:val="Compact"/>
      </w:pPr>
      <w:r>
        <w:t>4. .tmp in Slotdatei umbenennen. Danach manifest.new schreiben und atomar in manifest.json umbenennen.</w:t>
      </w:r>
    </w:p>
    <w:p>
      <w:pPr>
        <w:pStyle w:val="Compact"/>
      </w:pPr>
      <w:r>
        <w:t>5. Erst jetzt UI-Transaktion als abgeschlossen anzeigen. Bei Fehler bleibt alter Slot aktiv und es erscheint ein recoverable Fehler.</w:t>
      </w:r>
    </w:p>
    <w:p>
      <w:pPr>
        <w:pStyle w:val="Heading3"/>
        <w:keepNext/>
      </w:pPr>
      <w:r>
        <w:t>58.3 Commitpunkte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04"/>
            <w:shd w:fill="2B2148"/>
            <w:vAlign w:val="center"/>
          </w:tcPr>
          <w:p>
            <w:r>
              <w:rPr>
                <w:b/>
                <w:color w:val="FFFFFF"/>
                <w:sz w:val="15"/>
              </w:rPr>
              <w:t>Kontext</w:t>
            </w:r>
          </w:p>
        </w:tc>
        <w:tc>
          <w:tcPr>
            <w:tcW w:type="dxa" w:w="7920"/>
            <w:shd w:fill="2B2148"/>
            <w:vAlign w:val="center"/>
          </w:tcPr>
          <w:p>
            <w:r>
              <w:rPr>
                <w:b/>
                <w:color w:val="FFFFFF"/>
                <w:sz w:val="15"/>
              </w:rPr>
              <w:t>Commit</w:t>
            </w:r>
          </w:p>
        </w:tc>
      </w:tr>
      <w:tr>
        <w:trPr>
          <w:cantSplit/>
          <w:cantSplit/>
        </w:trPr>
        <w:tc>
          <w:tcPr>
            <w:tcW w:type="dxa" w:w="2304"/>
            <w:vAlign w:val="center"/>
            <w:tcMar>
              <w:top w:w="60" w:type="dxa"/>
              <w:start w:w="70" w:type="dxa"/>
              <w:bottom w:w="60" w:type="dxa"/>
              <w:end w:w="70" w:type="dxa"/>
            </w:tcMar>
          </w:tcPr>
          <w:p>
            <w:pPr>
              <w:spacing w:after="0"/>
            </w:pPr>
            <w:r>
              <w:rPr>
                <w:sz w:val="15"/>
              </w:rPr>
              <w:t>HQ</w:t>
            </w:r>
          </w:p>
        </w:tc>
        <w:tc>
          <w:tcPr>
            <w:tcW w:type="dxa" w:w="7920"/>
            <w:vAlign w:val="center"/>
            <w:tcMar>
              <w:top w:w="60" w:type="dxa"/>
              <w:start w:w="70" w:type="dxa"/>
              <w:bottom w:w="60" w:type="dxa"/>
              <w:end w:w="70" w:type="dxa"/>
            </w:tcMar>
          </w:tcPr>
          <w:p>
            <w:pPr>
              <w:spacing w:after="0"/>
            </w:pPr>
            <w:r>
              <w:rPr>
                <w:sz w:val="15"/>
              </w:rPr>
              <w:t>Nach Kauf, Politur, Ausrüstung, Level/Unlock, Konstellationsänderung.</w:t>
            </w:r>
          </w:p>
        </w:tc>
      </w:tr>
      <w:tr>
        <w:trPr>
          <w:cantSplit/>
          <w:cantSplit/>
        </w:trPr>
        <w:tc>
          <w:tcPr>
            <w:tcW w:type="dxa" w:w="2304"/>
            <w:vAlign w:val="center"/>
            <w:tcMar>
              <w:top w:w="60" w:type="dxa"/>
              <w:start w:w="70" w:type="dxa"/>
              <w:bottom w:w="60" w:type="dxa"/>
              <w:end w:w="70" w:type="dxa"/>
            </w:tcMar>
          </w:tcPr>
          <w:p>
            <w:pPr>
              <w:spacing w:after="0"/>
            </w:pPr>
            <w:r>
              <w:rPr>
                <w:sz w:val="15"/>
              </w:rPr>
              <w:t>Dungeon</w:t>
            </w:r>
          </w:p>
        </w:tc>
        <w:tc>
          <w:tcPr>
            <w:tcW w:type="dxa" w:w="7920"/>
            <w:vAlign w:val="center"/>
            <w:tcMar>
              <w:top w:w="60" w:type="dxa"/>
              <w:start w:w="70" w:type="dxa"/>
              <w:bottom w:w="60" w:type="dxa"/>
              <w:end w:w="70" w:type="dxa"/>
            </w:tcMar>
          </w:tcPr>
          <w:p>
            <w:pPr>
              <w:spacing w:after="0"/>
            </w:pPr>
            <w:r>
              <w:rPr>
                <w:sz w:val="15"/>
              </w:rPr>
              <w:t>Vor und nach jedem Knoten, vor und nach Belohnungscommit, am Anker.</w:t>
            </w:r>
          </w:p>
        </w:tc>
      </w:tr>
      <w:tr>
        <w:trPr>
          <w:cantSplit/>
          <w:cantSplit/>
        </w:trPr>
        <w:tc>
          <w:tcPr>
            <w:tcW w:type="dxa" w:w="2304"/>
            <w:vAlign w:val="center"/>
            <w:tcMar>
              <w:top w:w="60" w:type="dxa"/>
              <w:start w:w="70" w:type="dxa"/>
              <w:bottom w:w="60" w:type="dxa"/>
              <w:end w:w="70" w:type="dxa"/>
            </w:tcMar>
          </w:tcPr>
          <w:p>
            <w:pPr>
              <w:spacing w:after="0"/>
            </w:pPr>
            <w:r>
              <w:rPr>
                <w:sz w:val="15"/>
              </w:rPr>
              <w:t>Kampf</w:t>
            </w:r>
          </w:p>
        </w:tc>
        <w:tc>
          <w:tcPr>
            <w:tcW w:type="dxa" w:w="7920"/>
            <w:vAlign w:val="center"/>
            <w:tcMar>
              <w:top w:w="60" w:type="dxa"/>
              <w:start w:w="70" w:type="dxa"/>
              <w:bottom w:w="60" w:type="dxa"/>
              <w:end w:w="70" w:type="dxa"/>
            </w:tcMar>
          </w:tcPr>
          <w:p>
            <w:pPr>
              <w:spacing w:after="0"/>
            </w:pPr>
            <w:r>
              <w:rPr>
                <w:sz w:val="15"/>
              </w:rPr>
              <w:t>Vor Start; alle 150 Ticks inkrementeller Snapshot; bei Pause/Background; nach Ergebnis.</w:t>
            </w:r>
          </w:p>
        </w:tc>
      </w:tr>
      <w:tr>
        <w:trPr>
          <w:cantSplit/>
          <w:cantSplit/>
        </w:trPr>
        <w:tc>
          <w:tcPr>
            <w:tcW w:type="dxa" w:w="2304"/>
            <w:vAlign w:val="center"/>
            <w:tcMar>
              <w:top w:w="60" w:type="dxa"/>
              <w:start w:w="70" w:type="dxa"/>
              <w:bottom w:w="60" w:type="dxa"/>
              <w:end w:w="70" w:type="dxa"/>
            </w:tcMar>
          </w:tcPr>
          <w:p>
            <w:pPr>
              <w:spacing w:after="0"/>
            </w:pPr>
            <w:r>
              <w:rPr>
                <w:sz w:val="15"/>
              </w:rPr>
              <w:t>Ascension/Endless</w:t>
            </w:r>
          </w:p>
        </w:tc>
        <w:tc>
          <w:tcPr>
            <w:tcW w:type="dxa" w:w="7920"/>
            <w:vAlign w:val="center"/>
            <w:tcMar>
              <w:top w:w="60" w:type="dxa"/>
              <w:start w:w="70" w:type="dxa"/>
              <w:bottom w:w="60" w:type="dxa"/>
              <w:end w:w="70" w:type="dxa"/>
            </w:tcMar>
          </w:tcPr>
          <w:p>
            <w:pPr>
              <w:spacing w:after="0"/>
            </w:pPr>
            <w:r>
              <w:rPr>
                <w:sz w:val="15"/>
              </w:rPr>
              <w:t>Zusätzlich nach jedem Boss/Checkpoint und sofortiger Riftessenzgutschrift.</w:t>
            </w:r>
          </w:p>
        </w:tc>
      </w:tr>
      <w:tr>
        <w:trPr>
          <w:cantSplit/>
          <w:cantSplit/>
        </w:trPr>
        <w:tc>
          <w:tcPr>
            <w:tcW w:type="dxa" w:w="2304"/>
            <w:vAlign w:val="center"/>
            <w:tcMar>
              <w:top w:w="60" w:type="dxa"/>
              <w:start w:w="70" w:type="dxa"/>
              <w:bottom w:w="60" w:type="dxa"/>
              <w:end w:w="70" w:type="dxa"/>
            </w:tcMar>
          </w:tcPr>
          <w:p>
            <w:pPr>
              <w:spacing w:after="0"/>
            </w:pPr>
            <w:r>
              <w:rPr>
                <w:sz w:val="15"/>
              </w:rPr>
              <w:t>Settings</w:t>
            </w:r>
          </w:p>
        </w:tc>
        <w:tc>
          <w:tcPr>
            <w:tcW w:type="dxa" w:w="7920"/>
            <w:vAlign w:val="center"/>
            <w:tcMar>
              <w:top w:w="60" w:type="dxa"/>
              <w:start w:w="70" w:type="dxa"/>
              <w:bottom w:w="60" w:type="dxa"/>
              <w:end w:w="70" w:type="dxa"/>
            </w:tcMar>
          </w:tcPr>
          <w:p>
            <w:pPr>
              <w:spacing w:after="0"/>
            </w:pPr>
            <w:r>
              <w:rPr>
                <w:sz w:val="15"/>
              </w:rPr>
              <w:t>Debounced 100 ms; kritische Sprache/Accessibility sofort.</w:t>
            </w:r>
          </w:p>
        </w:tc>
      </w:tr>
    </w:tbl>
    <w:p>
      <w:pPr/>
    </w:p>
    <w:p>
      <w:pPr>
        <w:pStyle w:val="Heading3"/>
        <w:keepNext/>
      </w:pPr>
      <w:r>
        <w:t>58.4 Import/Export</w:t>
      </w:r>
    </w:p>
    <w:p>
      <w:pPr>
        <w:pStyle w:val="Compact"/>
      </w:pPr>
      <w:r>
        <w:t>Export verwendet Custom SaveTransfer und System-Dateidialog. Dateiendung .rwsave, MIME application/vnd.riftwarden.save+json.</w:t>
      </w:r>
    </w:p>
    <w:p>
      <w:pPr>
        <w:pStyle w:val="Compact"/>
      </w:pPr>
      <w:r>
        <w:t>Import wird in Quarantäne gelesen, Größe &lt;= 10 MB, ZIP/JSON-Bomben ausgeschlossen, Hash und Schema validiert. Es wird nie direkt über aktive Saves geschrieben.</w:t>
      </w:r>
    </w:p>
    <w:p>
      <w:pPr>
        <w:pStyle w:val="Compact"/>
      </w:pPr>
      <w:r>
        <w:t>Vor Import zeigt die App Quelle, Version, Fortschritt und Konfliktoptionen: aktuelles Backup exportieren, importieren, abbrechen. Merge ist verboten; Import ersetzt vollständig.</w:t>
      </w:r>
    </w:p>
    <w:p>
      <w:pPr>
        <w:pStyle w:val="Compact"/>
      </w:pPr>
      <w:r>
        <w:t>Neueres unbekanntes Schema wird abgelehnt, ohne aktiven Save zu verändern. Älteres Schema wird auf einer Kopie migriert und erst danach committed.</w:t>
      </w:r>
    </w:p>
    <w:p>
      <w:pPr>
        <w:pStyle w:val="Compact"/>
      </w:pPr>
      <w:r>
        <w:t>Android nutzt ACTION_OPEN_DOCUMENT/ACTION_CREATE_DOCUMENT, iOS UIDocumentPicker. Keine Speicher- oder Fotoberechtigung.</w:t>
      </w:r>
    </w:p>
    <w:p>
      <w:pPr>
        <w:pStyle w:val="Heading3"/>
        <w:keepNext/>
      </w:pPr>
      <w:r>
        <w:t>58.5 Recovery-Entscheidung</w:t>
      </w:r>
    </w:p>
    <w:p>
      <w:pPr>
        <w:pStyle w:val="Compact"/>
      </w:pPr>
      <w:r>
        <w:t>1. Manifest und aktiven Slot prüfen.</w:t>
      </w:r>
    </w:p>
    <w:p>
      <w:pPr>
        <w:pStyle w:val="Compact"/>
      </w:pPr>
      <w:r>
        <w:t>2. Bei Fehler die anderen Slots nach höchster gültiger commitId prüfen.</w:t>
      </w:r>
    </w:p>
    <w:p>
      <w:pPr>
        <w:pStyle w:val="Compact"/>
      </w:pPr>
      <w:r>
        <w:t>3. Bei gültigem Fallback diesen laden, beschädigten Slot nicht löschen und Spieler einmal informieren.</w:t>
      </w:r>
    </w:p>
    <w:p>
      <w:pPr>
        <w:pStyle w:val="Compact"/>
      </w:pPr>
      <w:r>
        <w:t>4. Wenn Profile gültig, Run beschädigt: permanenter Fortschritt laden und Run als sicher beendet markieren; ungesicherter Runloot verfällt nur nach expliziter Bestätigung.</w:t>
      </w:r>
    </w:p>
    <w:p>
      <w:pPr>
        <w:pStyle w:val="Compact"/>
      </w:pPr>
      <w:r>
        <w:t>5. Wenn kein Slot gültig: Import/Neues Profil anbieten. Keine automatische Löschung.</w:t>
      </w:r>
    </w:p>
    <w:p>
      <w:pPr>
        <w:pStyle w:val="Heading2"/>
        <w:keepNext/>
      </w:pPr>
      <w:r>
        <w:t>59. Content-Pipeline, Schemas und Buildvalidierung</w:t>
      </w:r>
    </w:p>
    <w:p>
      <w:pPr>
        <w:pStyle w:val="Heading3"/>
        <w:keepNext/>
      </w:pPr>
      <w:r>
        <w:t>59.1 Datenformat</w:t>
      </w:r>
    </w:p>
    <w:p>
      <w:pPr>
        <w:pStyle w:val="Compact"/>
      </w:pPr>
      <w:r>
        <w:t>Alle Gameplayinhalte liegen als UTF-8 JSON ohne Kommentare unter src/game/content/data. Eine Datei pro Entitätskategorie, große Pools nach Region geteilt.</w:t>
      </w:r>
    </w:p>
    <w:p>
      <w:pPr>
        <w:pStyle w:val="Compact"/>
      </w:pPr>
      <w:r>
        <w:t>Zod-Schemas sind SSOT. Aus ihnen werden TypeScript-Typen, JSON Schemas und Dokumentationsreports generiert.</w:t>
      </w:r>
    </w:p>
    <w:p>
      <w:pPr>
        <w:pStyle w:val="Compact"/>
      </w:pPr>
      <w:r>
        <w:t>Der Build erzeugt immutable ContentIndex-Maps nach ID. Runtime-Suche über frei formulierte Namen ist verboten.</w:t>
      </w:r>
    </w:p>
    <w:p>
      <w:pPr>
        <w:pStyle w:val="Compact"/>
      </w:pPr>
      <w:r>
        <w:t>Alle Sekundenwerte in Autorendaten dürfen Dezimalzahlen sein; Loader wandelt sie einmal in ganze Ticks und protokolliert Rundung &gt; 0,01 s als Warnung.</w:t>
      </w:r>
    </w:p>
    <w:p>
      <w:pPr>
        <w:pStyle w:val="Compact"/>
      </w:pPr>
      <w:r>
        <w:t>Localization Keys müssen in de und en existieren. Pseudo-Localization muss jedes Layout ohne unersetzte Schlüssel rendern.</w:t>
      </w:r>
    </w:p>
    <w:p>
      <w:pPr>
        <w:pStyle w:val="Heading3"/>
        <w:keepNext/>
      </w:pPr>
      <w:r>
        <w:t>59.2 Build-Validatoren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232"/>
            <w:shd w:fill="2B2148"/>
            <w:vAlign w:val="center"/>
          </w:tcPr>
          <w:p>
            <w:r>
              <w:rPr>
                <w:b/>
                <w:color w:val="FFFFFF"/>
                <w:sz w:val="15"/>
              </w:rPr>
              <w:t>Validator</w:t>
            </w:r>
          </w:p>
        </w:tc>
        <w:tc>
          <w:tcPr>
            <w:tcW w:type="dxa" w:w="7992"/>
            <w:shd w:fill="2B2148"/>
            <w:vAlign w:val="center"/>
          </w:tcPr>
          <w:p>
            <w:r>
              <w:rPr>
                <w:b/>
                <w:color w:val="FFFFFF"/>
                <w:sz w:val="15"/>
              </w:rPr>
              <w:t>Harter Fehler bei</w:t>
            </w:r>
          </w:p>
        </w:tc>
      </w:tr>
      <w:tr>
        <w:trPr>
          <w:cantSplit/>
          <w:cantSplit/>
        </w:trPr>
        <w:tc>
          <w:tcPr>
            <w:tcW w:type="dxa" w:w="2232"/>
            <w:vAlign w:val="center"/>
            <w:tcMar>
              <w:top w:w="60" w:type="dxa"/>
              <w:start w:w="70" w:type="dxa"/>
              <w:bottom w:w="60" w:type="dxa"/>
              <w:end w:w="70" w:type="dxa"/>
            </w:tcMar>
          </w:tcPr>
          <w:p>
            <w:pPr>
              <w:spacing w:after="0"/>
            </w:pPr>
            <w:r>
              <w:rPr>
                <w:sz w:val="15"/>
              </w:rPr>
              <w:t>Referenzen</w:t>
            </w:r>
          </w:p>
        </w:tc>
        <w:tc>
          <w:tcPr>
            <w:tcW w:type="dxa" w:w="7992"/>
            <w:vAlign w:val="center"/>
            <w:tcMar>
              <w:top w:w="60" w:type="dxa"/>
              <w:start w:w="70" w:type="dxa"/>
              <w:bottom w:w="60" w:type="dxa"/>
              <w:end w:w="70" w:type="dxa"/>
            </w:tcMar>
          </w:tcPr>
          <w:p>
            <w:pPr>
              <w:spacing w:after="0"/>
            </w:pPr>
            <w:r>
              <w:rPr>
                <w:sz w:val="15"/>
              </w:rPr>
              <w:t>Unbekannter Held, Effekt, Fähigkeit, Lootpool, Mission oder Localization Key.</w:t>
            </w:r>
          </w:p>
        </w:tc>
      </w:tr>
      <w:tr>
        <w:trPr>
          <w:cantSplit/>
          <w:cantSplit/>
        </w:trPr>
        <w:tc>
          <w:tcPr>
            <w:tcW w:type="dxa" w:w="2232"/>
            <w:vAlign w:val="center"/>
            <w:tcMar>
              <w:top w:w="60" w:type="dxa"/>
              <w:start w:w="70" w:type="dxa"/>
              <w:bottom w:w="60" w:type="dxa"/>
              <w:end w:w="70" w:type="dxa"/>
            </w:tcMar>
          </w:tcPr>
          <w:p>
            <w:pPr>
              <w:spacing w:after="0"/>
            </w:pPr>
            <w:r>
              <w:rPr>
                <w:sz w:val="15"/>
              </w:rPr>
              <w:t>IDs</w:t>
            </w:r>
          </w:p>
        </w:tc>
        <w:tc>
          <w:tcPr>
            <w:tcW w:type="dxa" w:w="7992"/>
            <w:vAlign w:val="center"/>
            <w:tcMar>
              <w:top w:w="60" w:type="dxa"/>
              <w:start w:w="70" w:type="dxa"/>
              <w:bottom w:w="60" w:type="dxa"/>
              <w:end w:w="70" w:type="dxa"/>
            </w:tcMar>
          </w:tcPr>
          <w:p>
            <w:pPr>
              <w:spacing w:after="0"/>
            </w:pPr>
            <w:r>
              <w:rPr>
                <w:sz w:val="15"/>
              </w:rPr>
              <w:t>Duplikat, Großbuchstabe, Leerzeichen, nachträglich entfernte veröffentlichte ID ohne Migration.</w:t>
            </w:r>
          </w:p>
        </w:tc>
      </w:tr>
      <w:tr>
        <w:trPr>
          <w:cantSplit/>
          <w:cantSplit/>
        </w:trPr>
        <w:tc>
          <w:tcPr>
            <w:tcW w:type="dxa" w:w="2232"/>
            <w:vAlign w:val="center"/>
            <w:tcMar>
              <w:top w:w="60" w:type="dxa"/>
              <w:start w:w="70" w:type="dxa"/>
              <w:bottom w:w="60" w:type="dxa"/>
              <w:end w:w="70" w:type="dxa"/>
            </w:tcMar>
          </w:tcPr>
          <w:p>
            <w:pPr>
              <w:spacing w:after="0"/>
            </w:pPr>
            <w:r>
              <w:rPr>
                <w:sz w:val="15"/>
              </w:rPr>
              <w:t>Kampf</w:t>
            </w:r>
          </w:p>
        </w:tc>
        <w:tc>
          <w:tcPr>
            <w:tcW w:type="dxa" w:w="7992"/>
            <w:vAlign w:val="center"/>
            <w:tcMar>
              <w:top w:w="60" w:type="dxa"/>
              <w:start w:w="70" w:type="dxa"/>
              <w:bottom w:w="60" w:type="dxa"/>
              <w:end w:w="70" w:type="dxa"/>
            </w:tcMar>
          </w:tcPr>
          <w:p>
            <w:pPr>
              <w:spacing w:after="0"/>
            </w:pPr>
            <w:r>
              <w:rPr>
                <w:sz w:val="15"/>
              </w:rPr>
              <w:t>Negative LP, Cooldown &lt; 0,45 s ohne Ausnahme, ungültige Phase, unendliche Triggerkette.</w:t>
            </w:r>
          </w:p>
        </w:tc>
      </w:tr>
      <w:tr>
        <w:trPr>
          <w:cantSplit/>
          <w:cantSplit/>
        </w:trPr>
        <w:tc>
          <w:tcPr>
            <w:tcW w:type="dxa" w:w="2232"/>
            <w:vAlign w:val="center"/>
            <w:tcMar>
              <w:top w:w="60" w:type="dxa"/>
              <w:start w:w="70" w:type="dxa"/>
              <w:bottom w:w="60" w:type="dxa"/>
              <w:end w:w="70" w:type="dxa"/>
            </w:tcMar>
          </w:tcPr>
          <w:p>
            <w:pPr>
              <w:spacing w:after="0"/>
            </w:pPr>
            <w:r>
              <w:rPr>
                <w:sz w:val="15"/>
              </w:rPr>
              <w:t>Formation</w:t>
            </w:r>
          </w:p>
        </w:tc>
        <w:tc>
          <w:tcPr>
            <w:tcW w:type="dxa" w:w="7992"/>
            <w:vAlign w:val="center"/>
            <w:tcMar>
              <w:top w:w="60" w:type="dxa"/>
              <w:start w:w="70" w:type="dxa"/>
              <w:bottom w:w="60" w:type="dxa"/>
              <w:end w:w="70" w:type="dxa"/>
            </w:tcMar>
          </w:tcPr>
          <w:p>
            <w:pPr>
              <w:spacing w:after="0"/>
            </w:pPr>
            <w:r>
              <w:rPr>
                <w:sz w:val="15"/>
              </w:rPr>
              <w:t>Mehr als Plätze/Kopien/Helden, identische Startfelder, nicht erreichbare Pflichtbahn.</w:t>
            </w:r>
          </w:p>
        </w:tc>
      </w:tr>
      <w:tr>
        <w:trPr>
          <w:cantSplit/>
          <w:cantSplit/>
        </w:trPr>
        <w:tc>
          <w:tcPr>
            <w:tcW w:type="dxa" w:w="2232"/>
            <w:vAlign w:val="center"/>
            <w:tcMar>
              <w:top w:w="60" w:type="dxa"/>
              <w:start w:w="70" w:type="dxa"/>
              <w:bottom w:w="60" w:type="dxa"/>
              <w:end w:w="70" w:type="dxa"/>
            </w:tcMar>
          </w:tcPr>
          <w:p>
            <w:pPr>
              <w:spacing w:after="0"/>
            </w:pPr>
            <w:r>
              <w:rPr>
                <w:sz w:val="15"/>
              </w:rPr>
              <w:t>Beschwörung</w:t>
            </w:r>
          </w:p>
        </w:tc>
        <w:tc>
          <w:tcPr>
            <w:tcW w:type="dxa" w:w="7992"/>
            <w:vAlign w:val="center"/>
            <w:tcMar>
              <w:top w:w="60" w:type="dxa"/>
              <w:start w:w="70" w:type="dxa"/>
              <w:bottom w:w="60" w:type="dxa"/>
              <w:end w:w="70" w:type="dxa"/>
            </w:tcMar>
          </w:tcPr>
          <w:p>
            <w:pPr>
              <w:spacing w:after="0"/>
            </w:pPr>
            <w:r>
              <w:rPr>
                <w:sz w:val="15"/>
              </w:rPr>
              <w:t>Mehr als sechs ohne Ersatzregel, Rekursion ohne Safety Cap.</w:t>
            </w:r>
          </w:p>
        </w:tc>
      </w:tr>
      <w:tr>
        <w:trPr>
          <w:cantSplit/>
          <w:cantSplit/>
        </w:trPr>
        <w:tc>
          <w:tcPr>
            <w:tcW w:type="dxa" w:w="2232"/>
            <w:vAlign w:val="center"/>
            <w:tcMar>
              <w:top w:w="60" w:type="dxa"/>
              <w:start w:w="70" w:type="dxa"/>
              <w:bottom w:w="60" w:type="dxa"/>
              <w:end w:w="70" w:type="dxa"/>
            </w:tcMar>
          </w:tcPr>
          <w:p>
            <w:pPr>
              <w:spacing w:after="0"/>
            </w:pPr>
            <w:r>
              <w:rPr>
                <w:sz w:val="15"/>
              </w:rPr>
              <w:t>Dungeon</w:t>
            </w:r>
          </w:p>
        </w:tc>
        <w:tc>
          <w:tcPr>
            <w:tcW w:type="dxa" w:w="7992"/>
            <w:vAlign w:val="center"/>
            <w:tcMar>
              <w:top w:w="60" w:type="dxa"/>
              <w:start w:w="70" w:type="dxa"/>
              <w:bottom w:w="60" w:type="dxa"/>
              <w:end w:w="70" w:type="dxa"/>
            </w:tcMar>
          </w:tcPr>
          <w:p>
            <w:pPr>
              <w:spacing w:after="0"/>
            </w:pPr>
            <w:r>
              <w:rPr>
                <w:sz w:val="15"/>
              </w:rPr>
              <w:t>Nicht erreichbarer Boss, kein Anker, keine Vorbereitung, &gt;13 sichtbare oder &gt;8 besuchte Knoten ohne Modusausnahme.</w:t>
            </w:r>
          </w:p>
        </w:tc>
      </w:tr>
      <w:tr>
        <w:trPr>
          <w:cantSplit/>
          <w:cantSplit/>
        </w:trPr>
        <w:tc>
          <w:tcPr>
            <w:tcW w:type="dxa" w:w="2232"/>
            <w:vAlign w:val="center"/>
            <w:tcMar>
              <w:top w:w="60" w:type="dxa"/>
              <w:start w:w="70" w:type="dxa"/>
              <w:bottom w:w="60" w:type="dxa"/>
              <w:end w:w="70" w:type="dxa"/>
            </w:tcMar>
          </w:tcPr>
          <w:p>
            <w:pPr>
              <w:spacing w:after="0"/>
            </w:pPr>
            <w:r>
              <w:rPr>
                <w:sz w:val="15"/>
              </w:rPr>
              <w:t>Loot</w:t>
            </w:r>
          </w:p>
        </w:tc>
        <w:tc>
          <w:tcPr>
            <w:tcW w:type="dxa" w:w="7992"/>
            <w:vAlign w:val="center"/>
            <w:tcMar>
              <w:top w:w="60" w:type="dxa"/>
              <w:start w:w="70" w:type="dxa"/>
              <w:bottom w:w="60" w:type="dxa"/>
              <w:end w:w="70" w:type="dxa"/>
            </w:tcMar>
          </w:tcPr>
          <w:p>
            <w:pPr>
              <w:spacing w:after="0"/>
            </w:pPr>
            <w:r>
              <w:rPr>
                <w:sz w:val="15"/>
              </w:rPr>
              <w:t>Leerer Pool, Erstbelohnung ohne Ersatz, nicht besitzbares Item.</w:t>
            </w:r>
          </w:p>
        </w:tc>
      </w:tr>
      <w:tr>
        <w:trPr>
          <w:cantSplit/>
          <w:cantSplit/>
        </w:trPr>
        <w:tc>
          <w:tcPr>
            <w:tcW w:type="dxa" w:w="2232"/>
            <w:vAlign w:val="center"/>
            <w:tcMar>
              <w:top w:w="60" w:type="dxa"/>
              <w:start w:w="70" w:type="dxa"/>
              <w:bottom w:w="60" w:type="dxa"/>
              <w:end w:w="70" w:type="dxa"/>
            </w:tcMar>
          </w:tcPr>
          <w:p>
            <w:pPr>
              <w:spacing w:after="0"/>
            </w:pPr>
            <w:r>
              <w:rPr>
                <w:sz w:val="15"/>
              </w:rPr>
              <w:t>Text</w:t>
            </w:r>
          </w:p>
        </w:tc>
        <w:tc>
          <w:tcPr>
            <w:tcW w:type="dxa" w:w="7992"/>
            <w:vAlign w:val="center"/>
            <w:tcMar>
              <w:top w:w="60" w:type="dxa"/>
              <w:start w:w="70" w:type="dxa"/>
              <w:bottom w:w="60" w:type="dxa"/>
              <w:end w:w="70" w:type="dxa"/>
            </w:tcMar>
          </w:tcPr>
          <w:p>
            <w:pPr>
              <w:spacing w:after="0"/>
            </w:pPr>
            <w:r>
              <w:rPr>
                <w:sz w:val="15"/>
              </w:rPr>
              <w:t>Fehlende Sprache, Kurztooltip &gt;220 Zeichen, Buttonlabel &gt;30 Zeichen ohne approved compact variant.</w:t>
            </w:r>
          </w:p>
        </w:tc>
      </w:tr>
      <w:tr>
        <w:trPr>
          <w:cantSplit/>
          <w:cantSplit/>
        </w:trPr>
        <w:tc>
          <w:tcPr>
            <w:tcW w:type="dxa" w:w="2232"/>
            <w:vAlign w:val="center"/>
            <w:tcMar>
              <w:top w:w="60" w:type="dxa"/>
              <w:start w:w="70" w:type="dxa"/>
              <w:bottom w:w="60" w:type="dxa"/>
              <w:end w:w="70" w:type="dxa"/>
            </w:tcMar>
          </w:tcPr>
          <w:p>
            <w:pPr>
              <w:spacing w:after="0"/>
            </w:pPr>
            <w:r>
              <w:rPr>
                <w:sz w:val="15"/>
              </w:rPr>
              <w:t>Assets</w:t>
            </w:r>
          </w:p>
        </w:tc>
        <w:tc>
          <w:tcPr>
            <w:tcW w:type="dxa" w:w="7992"/>
            <w:vAlign w:val="center"/>
            <w:tcMar>
              <w:top w:w="60" w:type="dxa"/>
              <w:start w:w="70" w:type="dxa"/>
              <w:bottom w:w="60" w:type="dxa"/>
              <w:end w:w="70" w:type="dxa"/>
            </w:tcMar>
          </w:tcPr>
          <w:p>
            <w:pPr>
              <w:spacing w:after="0"/>
            </w:pPr>
            <w:r>
              <w:rPr>
                <w:sz w:val="15"/>
              </w:rPr>
              <w:t>Fehlendes Manifest, Atlas &gt;2048, unbekannter Audio Cue, nicht lizenziertes Asset.</w:t>
            </w:r>
          </w:p>
        </w:tc>
      </w:tr>
      <w:tr>
        <w:trPr>
          <w:cantSplit/>
          <w:cantSplit/>
        </w:trPr>
        <w:tc>
          <w:tcPr>
            <w:tcW w:type="dxa" w:w="2232"/>
            <w:vAlign w:val="center"/>
            <w:tcMar>
              <w:top w:w="60" w:type="dxa"/>
              <w:start w:w="70" w:type="dxa"/>
              <w:bottom w:w="60" w:type="dxa"/>
              <w:end w:w="70" w:type="dxa"/>
            </w:tcMar>
          </w:tcPr>
          <w:p>
            <w:pPr>
              <w:spacing w:after="0"/>
            </w:pPr>
            <w:r>
              <w:rPr>
                <w:sz w:val="15"/>
              </w:rPr>
              <w:t>Store</w:t>
            </w:r>
          </w:p>
        </w:tc>
        <w:tc>
          <w:tcPr>
            <w:tcW w:type="dxa" w:w="7992"/>
            <w:vAlign w:val="center"/>
            <w:tcMar>
              <w:top w:w="60" w:type="dxa"/>
              <w:start w:w="70" w:type="dxa"/>
              <w:bottom w:w="60" w:type="dxa"/>
              <w:end w:w="70" w:type="dxa"/>
            </w:tcMar>
          </w:tcPr>
          <w:p>
            <w:pPr>
              <w:spacing w:after="0"/>
            </w:pPr>
            <w:r>
              <w:rPr>
                <w:sz w:val="15"/>
              </w:rPr>
              <w:t>Produktionsbuild enthält server.url, INTERNET-Permission, Debuggable, Remote Script oder verbotenen SDK-Identifier.</w:t>
            </w:r>
          </w:p>
        </w:tc>
      </w:tr>
    </w:tbl>
    <w:p>
      <w:pPr/>
    </w:p>
    <w:p>
      <w:pPr>
        <w:pStyle w:val="Heading3"/>
        <w:keepNext/>
      </w:pPr>
      <w:r>
        <w:t>59.3 Referenzschnittstellen</w:t>
      </w:r>
    </w:p>
    <w:p>
      <w:pPr>
        <w:pStyle w:val="CodeBlock"/>
      </w:pPr>
      <w:r>
        <w:t>interface ContentHeader {</w:t>
        <w:br/>
        <w:t xml:space="preserve">  schemaVersion: number; contentVersion: string; generatedAt: string;</w:t>
        <w:br/>
        <w:t>}</w:t>
        <w:br/>
        <w:t>interface BattleSnapshot {</w:t>
        <w:br/>
        <w:t xml:space="preserve">  simulationVersion: number; tick: number; rngStreams: RngStateMap;</w:t>
        <w:br/>
        <w:t xml:space="preserve">  entities: EntitySnapshot[]; scheduledEvents: ScheduledEvent[];</w:t>
        <w:br/>
        <w:t xml:space="preserve">  phase: BattlePhase; sequence: number; checksum: string;</w:t>
        <w:br/>
        <w:t>}</w:t>
        <w:br/>
        <w:t>interface ScreenContract {</w:t>
        <w:br/>
        <w:t xml:space="preserve">  screenId: ScreenId; entryReason: string; backTarget: ScreenId | 'EXIT';</w:t>
        <w:br/>
        <w:t xml:space="preserve">  requiredData: string[]; restoreKey?: string;</w:t>
        <w:br/>
        <w:t>}</w:t>
      </w:r>
    </w:p>
    <w:p>
      <w:pPr>
        <w:pStyle w:val="Heading2"/>
        <w:keepNext/>
      </w:pPr>
      <w:r>
        <w:t>60. Lokalisierung, Copy und Textproduktion</w:t>
      </w:r>
    </w:p>
    <w:p>
      <w:pPr>
        <w:pStyle w:val="Compact"/>
      </w:pPr>
      <w:r>
        <w:t>Release-Sprachen sind Deutsch und Englisch. Deutsch ist narrative Autorensprache; Englisch ist vollständig geprüfte Parität, keine maschinelle Rohübersetzung im Release.</w:t>
      </w:r>
    </w:p>
    <w:p>
      <w:pPr>
        <w:pStyle w:val="Compact"/>
      </w:pPr>
      <w:r>
        <w:t>Alle sichtbaren Strings liegen außerhalb des Codes. ICU MessageFormat wird für Plural, Zahl und grammatische Varianten verwendet.</w:t>
      </w:r>
    </w:p>
    <w:p>
      <w:pPr>
        <w:pStyle w:val="Compact"/>
      </w:pPr>
      <w:r>
        <w:t>Richtungsbegriffe links/rechts werden in Gameplaytexten vermieden; Spieler/Gegner, oben/Mitte/unten bleiben eindeutig bei Spiegelung.</w:t>
      </w:r>
    </w:p>
    <w:p>
      <w:pPr>
        <w:pStyle w:val="Compact"/>
      </w:pPr>
      <w:r>
        <w:t>UI-Labels besitzen eine kurze und optional compact Variante. Kein Agent darf Text durch kleinere Schrift passend machen, solange eine Reflow-/Compact-Lösung möglich ist.</w:t>
      </w:r>
    </w:p>
    <w:p>
      <w:pPr>
        <w:pStyle w:val="Compact"/>
      </w:pPr>
      <w:r>
        <w:t>Fehlende Übersetzung zeigt im Development den Key in Magenta und ist im Release ein Buildfehler.</w:t>
      </w:r>
    </w:p>
    <w:p>
      <w:pPr>
        <w:pStyle w:val="Compact"/>
      </w:pPr>
      <w:r>
        <w:t>Pseudo-Locale erweitert Texte um 35%, setzt Akzente und markiert Start/Ende. Alle Screens werden damit im visuellen Test gerendert.</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76"/>
            <w:shd w:fill="2B2148"/>
            <w:vAlign w:val="center"/>
          </w:tcPr>
          <w:p>
            <w:r>
              <w:rPr>
                <w:b/>
                <w:color w:val="FFFFFF"/>
                <w:sz w:val="15"/>
              </w:rPr>
              <w:t>Texttyp</w:t>
            </w:r>
          </w:p>
        </w:tc>
        <w:tc>
          <w:tcPr>
            <w:tcW w:type="dxa" w:w="7848"/>
            <w:shd w:fill="2B2148"/>
            <w:vAlign w:val="center"/>
          </w:tcPr>
          <w:p>
            <w:r>
              <w:rPr>
                <w:b/>
                <w:color w:val="FFFFFF"/>
                <w:sz w:val="15"/>
              </w:rPr>
              <w:t>Maximalumfang</w:t>
            </w:r>
          </w:p>
        </w:tc>
      </w:tr>
      <w:tr>
        <w:trPr>
          <w:cantSplit/>
          <w:cantSplit/>
        </w:trPr>
        <w:tc>
          <w:tcPr>
            <w:tcW w:type="dxa" w:w="2376"/>
            <w:vAlign w:val="center"/>
            <w:tcMar>
              <w:top w:w="60" w:type="dxa"/>
              <w:start w:w="70" w:type="dxa"/>
              <w:bottom w:w="60" w:type="dxa"/>
              <w:end w:w="70" w:type="dxa"/>
            </w:tcMar>
          </w:tcPr>
          <w:p>
            <w:pPr>
              <w:spacing w:after="0"/>
            </w:pPr>
            <w:r>
              <w:rPr>
                <w:sz w:val="15"/>
              </w:rPr>
              <w:t>Primärbutton</w:t>
            </w:r>
          </w:p>
        </w:tc>
        <w:tc>
          <w:tcPr>
            <w:tcW w:type="dxa" w:w="7848"/>
            <w:vAlign w:val="center"/>
            <w:tcMar>
              <w:top w:w="60" w:type="dxa"/>
              <w:start w:w="70" w:type="dxa"/>
              <w:bottom w:w="60" w:type="dxa"/>
              <w:end w:w="70" w:type="dxa"/>
            </w:tcMar>
          </w:tcPr>
          <w:p>
            <w:pPr>
              <w:spacing w:after="0"/>
            </w:pPr>
            <w:r>
              <w:rPr>
                <w:sz w:val="15"/>
              </w:rPr>
              <w:t>30 Zeichen DE; 24 EN oder Compact Key.</w:t>
            </w:r>
          </w:p>
        </w:tc>
      </w:tr>
      <w:tr>
        <w:trPr>
          <w:cantSplit/>
          <w:cantSplit/>
        </w:trPr>
        <w:tc>
          <w:tcPr>
            <w:tcW w:type="dxa" w:w="2376"/>
            <w:vAlign w:val="center"/>
            <w:tcMar>
              <w:top w:w="60" w:type="dxa"/>
              <w:start w:w="70" w:type="dxa"/>
              <w:bottom w:w="60" w:type="dxa"/>
              <w:end w:w="70" w:type="dxa"/>
            </w:tcMar>
          </w:tcPr>
          <w:p>
            <w:pPr>
              <w:spacing w:after="0"/>
            </w:pPr>
            <w:r>
              <w:rPr>
                <w:sz w:val="15"/>
              </w:rPr>
              <w:t>Kurztooltip</w:t>
            </w:r>
          </w:p>
        </w:tc>
        <w:tc>
          <w:tcPr>
            <w:tcW w:type="dxa" w:w="7848"/>
            <w:vAlign w:val="center"/>
            <w:tcMar>
              <w:top w:w="60" w:type="dxa"/>
              <w:start w:w="70" w:type="dxa"/>
              <w:bottom w:w="60" w:type="dxa"/>
              <w:end w:w="70" w:type="dxa"/>
            </w:tcMar>
          </w:tcPr>
          <w:p>
            <w:pPr>
              <w:spacing w:after="0"/>
            </w:pPr>
            <w:r>
              <w:rPr>
                <w:sz w:val="15"/>
              </w:rPr>
              <w:t>220 Zeichen inklusive Leerzeichen.</w:t>
            </w:r>
          </w:p>
        </w:tc>
      </w:tr>
      <w:tr>
        <w:trPr>
          <w:cantSplit/>
          <w:cantSplit/>
        </w:trPr>
        <w:tc>
          <w:tcPr>
            <w:tcW w:type="dxa" w:w="2376"/>
            <w:vAlign w:val="center"/>
            <w:tcMar>
              <w:top w:w="60" w:type="dxa"/>
              <w:start w:w="70" w:type="dxa"/>
              <w:bottom w:w="60" w:type="dxa"/>
              <w:end w:w="70" w:type="dxa"/>
            </w:tcMar>
          </w:tcPr>
          <w:p>
            <w:pPr>
              <w:spacing w:after="0"/>
            </w:pPr>
            <w:r>
              <w:rPr>
                <w:sz w:val="15"/>
              </w:rPr>
              <w:t>Kartentext</w:t>
            </w:r>
          </w:p>
        </w:tc>
        <w:tc>
          <w:tcPr>
            <w:tcW w:type="dxa" w:w="7848"/>
            <w:vAlign w:val="center"/>
            <w:tcMar>
              <w:top w:w="60" w:type="dxa"/>
              <w:start w:w="70" w:type="dxa"/>
              <w:bottom w:w="60" w:type="dxa"/>
              <w:end w:w="70" w:type="dxa"/>
            </w:tcMar>
          </w:tcPr>
          <w:p>
            <w:pPr>
              <w:spacing w:after="0"/>
            </w:pPr>
            <w:r>
              <w:rPr>
                <w:sz w:val="15"/>
              </w:rPr>
              <w:t>Titel 34; Unterzeile 60; Effekt 180 Zeichen.</w:t>
            </w:r>
          </w:p>
        </w:tc>
      </w:tr>
      <w:tr>
        <w:trPr>
          <w:cantSplit/>
          <w:cantSplit/>
        </w:trPr>
        <w:tc>
          <w:tcPr>
            <w:tcW w:type="dxa" w:w="2376"/>
            <w:vAlign w:val="center"/>
            <w:tcMar>
              <w:top w:w="60" w:type="dxa"/>
              <w:start w:w="70" w:type="dxa"/>
              <w:bottom w:w="60" w:type="dxa"/>
              <w:end w:w="70" w:type="dxa"/>
            </w:tcMar>
          </w:tcPr>
          <w:p>
            <w:pPr>
              <w:spacing w:after="0"/>
            </w:pPr>
            <w:r>
              <w:rPr>
                <w:sz w:val="15"/>
              </w:rPr>
              <w:t>Ereignisintro</w:t>
            </w:r>
          </w:p>
        </w:tc>
        <w:tc>
          <w:tcPr>
            <w:tcW w:type="dxa" w:w="7848"/>
            <w:vAlign w:val="center"/>
            <w:tcMar>
              <w:top w:w="60" w:type="dxa"/>
              <w:start w:w="70" w:type="dxa"/>
              <w:bottom w:w="60" w:type="dxa"/>
              <w:end w:w="70" w:type="dxa"/>
            </w:tcMar>
          </w:tcPr>
          <w:p>
            <w:pPr>
              <w:spacing w:after="0"/>
            </w:pPr>
            <w:r>
              <w:rPr>
                <w:sz w:val="15"/>
              </w:rPr>
              <w:t>480 Zeichen, max. zwei Absätze.</w:t>
            </w:r>
          </w:p>
        </w:tc>
      </w:tr>
      <w:tr>
        <w:trPr>
          <w:cantSplit/>
          <w:cantSplit/>
        </w:trPr>
        <w:tc>
          <w:tcPr>
            <w:tcW w:type="dxa" w:w="2376"/>
            <w:vAlign w:val="center"/>
            <w:tcMar>
              <w:top w:w="60" w:type="dxa"/>
              <w:start w:w="70" w:type="dxa"/>
              <w:bottom w:w="60" w:type="dxa"/>
              <w:end w:w="70" w:type="dxa"/>
            </w:tcMar>
          </w:tcPr>
          <w:p>
            <w:pPr>
              <w:spacing w:after="0"/>
            </w:pPr>
            <w:r>
              <w:rPr>
                <w:sz w:val="15"/>
              </w:rPr>
              <w:t>Ereignisoption</w:t>
            </w:r>
          </w:p>
        </w:tc>
        <w:tc>
          <w:tcPr>
            <w:tcW w:type="dxa" w:w="7848"/>
            <w:vAlign w:val="center"/>
            <w:tcMar>
              <w:top w:w="60" w:type="dxa"/>
              <w:start w:w="70" w:type="dxa"/>
              <w:bottom w:w="60" w:type="dxa"/>
              <w:end w:w="70" w:type="dxa"/>
            </w:tcMar>
          </w:tcPr>
          <w:p>
            <w:pPr>
              <w:spacing w:after="0"/>
            </w:pPr>
            <w:r>
              <w:rPr>
                <w:sz w:val="15"/>
              </w:rPr>
              <w:t>Titel 46; Folge 180 Zeichen.</w:t>
            </w:r>
          </w:p>
        </w:tc>
      </w:tr>
      <w:tr>
        <w:trPr>
          <w:cantSplit/>
          <w:cantSplit/>
        </w:trPr>
        <w:tc>
          <w:tcPr>
            <w:tcW w:type="dxa" w:w="2376"/>
            <w:vAlign w:val="center"/>
            <w:tcMar>
              <w:top w:w="60" w:type="dxa"/>
              <w:start w:w="70" w:type="dxa"/>
              <w:bottom w:w="60" w:type="dxa"/>
              <w:end w:w="70" w:type="dxa"/>
            </w:tcMar>
          </w:tcPr>
          <w:p>
            <w:pPr>
              <w:spacing w:after="0"/>
            </w:pPr>
            <w:r>
              <w:rPr>
                <w:sz w:val="15"/>
              </w:rPr>
              <w:t>Pip-Hinweis</w:t>
            </w:r>
          </w:p>
        </w:tc>
        <w:tc>
          <w:tcPr>
            <w:tcW w:type="dxa" w:w="7848"/>
            <w:vAlign w:val="center"/>
            <w:tcMar>
              <w:top w:w="60" w:type="dxa"/>
              <w:start w:w="70" w:type="dxa"/>
              <w:bottom w:w="60" w:type="dxa"/>
              <w:end w:w="70" w:type="dxa"/>
            </w:tcMar>
          </w:tcPr>
          <w:p>
            <w:pPr>
              <w:spacing w:after="0"/>
            </w:pPr>
            <w:r>
              <w:rPr>
                <w:sz w:val="15"/>
              </w:rPr>
              <w:t>Zwei Sätze, zusammen &lt;= 180 Zeichen.</w:t>
            </w:r>
          </w:p>
        </w:tc>
      </w:tr>
      <w:tr>
        <w:trPr>
          <w:cantSplit/>
          <w:cantSplit/>
        </w:trPr>
        <w:tc>
          <w:tcPr>
            <w:tcW w:type="dxa" w:w="2376"/>
            <w:vAlign w:val="center"/>
            <w:tcMar>
              <w:top w:w="60" w:type="dxa"/>
              <w:start w:w="70" w:type="dxa"/>
              <w:bottom w:w="60" w:type="dxa"/>
              <w:end w:w="70" w:type="dxa"/>
            </w:tcMar>
          </w:tcPr>
          <w:p>
            <w:pPr>
              <w:spacing w:after="0"/>
            </w:pPr>
            <w:r>
              <w:rPr>
                <w:sz w:val="15"/>
              </w:rPr>
              <w:t>Bossvorschau</w:t>
            </w:r>
          </w:p>
        </w:tc>
        <w:tc>
          <w:tcPr>
            <w:tcW w:type="dxa" w:w="7848"/>
            <w:vAlign w:val="center"/>
            <w:tcMar>
              <w:top w:w="60" w:type="dxa"/>
              <w:start w:w="70" w:type="dxa"/>
              <w:bottom w:w="60" w:type="dxa"/>
              <w:end w:w="70" w:type="dxa"/>
            </w:tcMar>
          </w:tcPr>
          <w:p>
            <w:pPr>
              <w:spacing w:after="0"/>
            </w:pPr>
            <w:r>
              <w:rPr>
                <w:sz w:val="15"/>
              </w:rPr>
              <w:t>Vier Kernbullets je &lt;= 120 Zeichen plus Details.</w:t>
            </w:r>
          </w:p>
        </w:tc>
      </w:tr>
      <w:tr>
        <w:trPr>
          <w:cantSplit/>
          <w:cantSplit/>
        </w:trPr>
        <w:tc>
          <w:tcPr>
            <w:tcW w:type="dxa" w:w="2376"/>
            <w:vAlign w:val="center"/>
            <w:tcMar>
              <w:top w:w="60" w:type="dxa"/>
              <w:start w:w="70" w:type="dxa"/>
              <w:bottom w:w="60" w:type="dxa"/>
              <w:end w:w="70" w:type="dxa"/>
            </w:tcMar>
          </w:tcPr>
          <w:p>
            <w:pPr>
              <w:spacing w:after="0"/>
            </w:pPr>
            <w:r>
              <w:rPr>
                <w:sz w:val="15"/>
              </w:rPr>
              <w:t>Untertitel</w:t>
            </w:r>
          </w:p>
        </w:tc>
        <w:tc>
          <w:tcPr>
            <w:tcW w:type="dxa" w:w="7848"/>
            <w:vAlign w:val="center"/>
            <w:tcMar>
              <w:top w:w="60" w:type="dxa"/>
              <w:start w:w="70" w:type="dxa"/>
              <w:bottom w:w="60" w:type="dxa"/>
              <w:end w:w="70" w:type="dxa"/>
            </w:tcMar>
          </w:tcPr>
          <w:p>
            <w:pPr>
              <w:spacing w:after="0"/>
            </w:pPr>
            <w:r>
              <w:rPr>
                <w:sz w:val="15"/>
              </w:rPr>
              <w:t>Max. 42 Zeichen pro Zeile, zwei Zeilen; Lesedauer min. 1,2 s.</w:t>
            </w:r>
          </w:p>
        </w:tc>
      </w:tr>
    </w:tbl>
    <w:p>
      <w:pPr/>
    </w:p>
    <w:p>
      <w:pPr>
        <w:pStyle w:val="Heading2"/>
        <w:keepNext/>
      </w:pPr>
      <w:r>
        <w:t>61. Datenschutz, Sicherheit und Netzwerkfreiheit</w:t>
      </w:r>
    </w:p>
    <w:p>
      <w:pPr>
        <w:pStyle w:val="Heading3"/>
        <w:keepNext/>
      </w:pPr>
      <w:r>
        <w:t>61.1 Datenpraxis</w:t>
      </w:r>
    </w:p>
    <w:p>
      <w:pPr>
        <w:pStyle w:val="Compact"/>
      </w:pPr>
      <w:r>
        <w:t>Die Release-App sammelt, überträgt oder teilt keine Nutzer-, Geräte-, Werbe-, Standort-, Nutzungs- oder Diagnosedaten. Es existiert kein Backend.</w:t>
      </w:r>
    </w:p>
    <w:p>
      <w:pPr>
        <w:pStyle w:val="Compact"/>
      </w:pPr>
      <w:r>
        <w:t>Alle Statistiken, Replays und Logs bleiben lokal. Diagnoseexport erfolgt nur nach expliziter Nutzeraktion und zeigt vor dem Systemdialog den enthaltenen Umfang.</w:t>
      </w:r>
    </w:p>
    <w:p>
      <w:pPr>
        <w:pStyle w:val="Compact"/>
      </w:pPr>
      <w:r>
        <w:t>Keine Advertising ID, IDFV, Android ID, Install Referrer, IP-Logging, Fingerprinting oder Geräteidentifier werden gelesen.</w:t>
      </w:r>
    </w:p>
    <w:p>
      <w:pPr>
        <w:pStyle w:val="Compact"/>
      </w:pPr>
      <w:r>
        <w:t>Die Datenschutzseite und die Store-Deklarationen müssen „keine Datenerhebung/-weitergabe“ widerspruchsfrei abbilden. Drittbibliotheken werden vor Release auf Netzwerk- und Identifierzugriff geprüft.</w:t>
      </w:r>
    </w:p>
    <w:p>
      <w:pPr>
        <w:pStyle w:val="Compact"/>
      </w:pPr>
      <w:r>
        <w:t>Externe Datenschutz-, Support- und Lizenzlinks öffnen im Systembrowser. Die App lädt deren Inhalte nicht in einen kontrollierten WebView.</w:t>
      </w:r>
    </w:p>
    <w:p>
      <w:pPr>
        <w:pStyle w:val="Heading3"/>
        <w:keepNext/>
      </w:pPr>
      <w:r>
        <w:t>61.2 Produktions-CSP und WebView-Härtung</w:t>
      </w:r>
    </w:p>
    <w:p>
      <w:pPr>
        <w:pStyle w:val="CodeBlock"/>
      </w:pPr>
      <w:r>
        <w:t>default-src 'self'; img-src 'self' data: blob:; media-src 'self' blob:; font-src 'self'; style-src 'self' 'unsafe-inline'; script-src 'self'; connect-src 'none'; object-src 'none'; frame-src 'none'; base-uri 'none'; form-action 'none'</w:t>
      </w:r>
    </w:p>
    <w:p>
      <w:pPr>
        <w:pStyle w:val="Compact"/>
      </w:pPr>
      <w:r>
        <w:t>connect-src none ist im Produktionsbuild Pflicht. Jeder unbeabsichtigte fetch/WebSocket/EventSource schlägt sichtbar im Test fehl.</w:t>
      </w:r>
    </w:p>
    <w:p>
      <w:pPr>
        <w:pStyle w:val="Compact"/>
      </w:pPr>
      <w:r>
        <w:t>capacitor.config enthält im Release keine server.url, cleartext, allowNavigation oder mixed content. WebView-Debugging ist deaktiviert.</w:t>
      </w:r>
    </w:p>
    <w:p>
      <w:pPr>
        <w:pStyle w:val="Compact"/>
      </w:pPr>
      <w:r>
        <w:t>Android INTERNET-Permission wird im finalen Manifest entfernt. VIBRATE ist die einzige optionale normale Permission; keine Runtime-Permissions.</w:t>
      </w:r>
    </w:p>
    <w:p>
      <w:pPr>
        <w:pStyle w:val="Compact"/>
      </w:pPr>
      <w:r>
        <w:t>iOS besitzt keine unnötigen Entitlements. PrivacyInfo.xcprivacy nennt nur tatsächlich genutzte Required-Reason APIs aus Capacitor/Plugins.</w:t>
      </w:r>
    </w:p>
    <w:p>
      <w:pPr>
        <w:pStyle w:val="Compact"/>
      </w:pPr>
      <w:r>
        <w:t>Keine eval/new Function/dynamische Scriptinjektion. Sourcemaps werden intern archiviert, nicht öffentlich mitgeliefert.</w:t>
      </w:r>
    </w:p>
    <w:p>
      <w:pPr>
        <w:pStyle w:val="Heading3"/>
        <w:keepNext/>
      </w:pPr>
      <w:r>
        <w:t>61.3 Dependency- und Supply-Chain-Regeln</w:t>
      </w:r>
    </w:p>
    <w:p>
      <w:pPr>
        <w:pStyle w:val="Compact"/>
      </w:pPr>
      <w:r>
        <w:t>Nur direkte Dependencies mit klarer Funktion. Neue Dependency benötigt Lizenz-, Größe-, Netzwerk-, Permission- und Maintenance-Prüfung.</w:t>
      </w:r>
    </w:p>
    <w:p>
      <w:pPr>
        <w:pStyle w:val="Compact"/>
      </w:pPr>
      <w:r>
        <w:t>CI führt pnpm audit oder gleichwertigen Advisory-Scan aus. Kritische/hohe ausnutzbare Findings blockieren Release.</w:t>
      </w:r>
    </w:p>
    <w:p>
      <w:pPr>
        <w:pStyle w:val="Compact"/>
      </w:pPr>
      <w:r>
        <w:t>Alle Store-Artefakte werden aus clean checkout mit frozen lockfile gebaut. Buildprovenienz, Commit und Dependencyliste werden archiviert.</w:t>
      </w:r>
    </w:p>
    <w:p>
      <w:pPr>
        <w:pStyle w:val="Compact"/>
      </w:pPr>
      <w:r>
        <w:t>Drittanbieterassets benötigen Lizenzdatei, Quelle, Autor und kommerzielle Nutzungsfreigabe im Assetmanifest.</w:t>
      </w:r>
    </w:p>
    <w:p>
      <w:pPr>
        <w:pStyle w:val="Heading2"/>
        <w:keepNext/>
      </w:pPr>
      <w:r>
        <w:t>62. Android-Konfiguration und Google-Play-Abnahme</w:t>
      </w:r>
    </w:p>
    <w:p>
      <w:pPr>
        <w:pStyle w:val="Heading3"/>
        <w:keepNext/>
      </w:pPr>
      <w:r>
        <w:t>62.1 Native Baseline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04"/>
            <w:shd w:fill="2B2148"/>
            <w:vAlign w:val="center"/>
          </w:tcPr>
          <w:p>
            <w:r>
              <w:rPr>
                <w:b/>
                <w:color w:val="FFFFFF"/>
                <w:sz w:val="15"/>
              </w:rPr>
              <w:t>Feld</w:t>
            </w:r>
          </w:p>
        </w:tc>
        <w:tc>
          <w:tcPr>
            <w:tcW w:type="dxa" w:w="7920"/>
            <w:shd w:fill="2B2148"/>
            <w:vAlign w:val="center"/>
          </w:tcPr>
          <w:p>
            <w:r>
              <w:rPr>
                <w:b/>
                <w:color w:val="FFFFFF"/>
                <w:sz w:val="15"/>
              </w:rPr>
              <w:t>Festlegung</w:t>
            </w:r>
          </w:p>
        </w:tc>
      </w:tr>
      <w:tr>
        <w:trPr>
          <w:cantSplit/>
          <w:cantSplit/>
        </w:trPr>
        <w:tc>
          <w:tcPr>
            <w:tcW w:type="dxa" w:w="2304"/>
            <w:vAlign w:val="center"/>
            <w:tcMar>
              <w:top w:w="60" w:type="dxa"/>
              <w:start w:w="70" w:type="dxa"/>
              <w:bottom w:w="60" w:type="dxa"/>
              <w:end w:w="70" w:type="dxa"/>
            </w:tcMar>
          </w:tcPr>
          <w:p>
            <w:pPr>
              <w:spacing w:after="0"/>
            </w:pPr>
            <w:r>
              <w:rPr>
                <w:sz w:val="15"/>
              </w:rPr>
              <w:t>minSdk</w:t>
            </w:r>
          </w:p>
        </w:tc>
        <w:tc>
          <w:tcPr>
            <w:tcW w:type="dxa" w:w="7920"/>
            <w:vAlign w:val="center"/>
            <w:tcMar>
              <w:top w:w="60" w:type="dxa"/>
              <w:start w:w="70" w:type="dxa"/>
              <w:bottom w:w="60" w:type="dxa"/>
              <w:end w:w="70" w:type="dxa"/>
            </w:tcMar>
          </w:tcPr>
          <w:p>
            <w:pPr>
              <w:spacing w:after="0"/>
            </w:pPr>
            <w:r>
              <w:rPr>
                <w:sz w:val="15"/>
              </w:rPr>
              <w:t>24 (Android 7.0), entsprechend Capacitor-8-Minimum.</w:t>
            </w:r>
          </w:p>
        </w:tc>
      </w:tr>
      <w:tr>
        <w:trPr>
          <w:cantSplit/>
          <w:cantSplit/>
        </w:trPr>
        <w:tc>
          <w:tcPr>
            <w:tcW w:type="dxa" w:w="2304"/>
            <w:vAlign w:val="center"/>
            <w:tcMar>
              <w:top w:w="60" w:type="dxa"/>
              <w:start w:w="70" w:type="dxa"/>
              <w:bottom w:w="60" w:type="dxa"/>
              <w:end w:w="70" w:type="dxa"/>
            </w:tcMar>
          </w:tcPr>
          <w:p>
            <w:pPr>
              <w:spacing w:after="0"/>
            </w:pPr>
            <w:r>
              <w:rPr>
                <w:sz w:val="15"/>
              </w:rPr>
              <w:t>compile/target</w:t>
            </w:r>
          </w:p>
        </w:tc>
        <w:tc>
          <w:tcPr>
            <w:tcW w:type="dxa" w:w="7920"/>
            <w:vAlign w:val="center"/>
            <w:tcMar>
              <w:top w:w="60" w:type="dxa"/>
              <w:start w:w="70" w:type="dxa"/>
              <w:bottom w:w="60" w:type="dxa"/>
              <w:end w:w="70" w:type="dxa"/>
            </w:tcMar>
          </w:tcPr>
          <w:p>
            <w:pPr>
              <w:spacing w:after="0"/>
            </w:pPr>
            <w:r>
              <w:rPr>
                <w:sz w:val="15"/>
              </w:rPr>
              <w:t>36; vor Storeupload auf aktuell von Play verlangte oder höhere stabile API prüfen.</w:t>
            </w:r>
          </w:p>
        </w:tc>
      </w:tr>
      <w:tr>
        <w:trPr>
          <w:cantSplit/>
          <w:cantSplit/>
        </w:trPr>
        <w:tc>
          <w:tcPr>
            <w:tcW w:type="dxa" w:w="2304"/>
            <w:vAlign w:val="center"/>
            <w:tcMar>
              <w:top w:w="60" w:type="dxa"/>
              <w:start w:w="70" w:type="dxa"/>
              <w:bottom w:w="60" w:type="dxa"/>
              <w:end w:w="70" w:type="dxa"/>
            </w:tcMar>
          </w:tcPr>
          <w:p>
            <w:pPr>
              <w:spacing w:after="0"/>
            </w:pPr>
            <w:r>
              <w:rPr>
                <w:sz w:val="15"/>
              </w:rPr>
              <w:t>Packaging</w:t>
            </w:r>
          </w:p>
        </w:tc>
        <w:tc>
          <w:tcPr>
            <w:tcW w:type="dxa" w:w="7920"/>
            <w:vAlign w:val="center"/>
            <w:tcMar>
              <w:top w:w="60" w:type="dxa"/>
              <w:start w:w="70" w:type="dxa"/>
              <w:bottom w:w="60" w:type="dxa"/>
              <w:end w:w="70" w:type="dxa"/>
            </w:tcMar>
          </w:tcPr>
          <w:p>
            <w:pPr>
              <w:spacing w:after="0"/>
            </w:pPr>
            <w:r>
              <w:rPr>
                <w:sz w:val="15"/>
              </w:rPr>
              <w:t>Android App Bundle .aab; Play App Signing aktiv; kein APK als Produktionsupload.</w:t>
            </w:r>
          </w:p>
        </w:tc>
      </w:tr>
      <w:tr>
        <w:trPr>
          <w:cantSplit/>
          <w:cantSplit/>
        </w:trPr>
        <w:tc>
          <w:tcPr>
            <w:tcW w:type="dxa" w:w="2304"/>
            <w:vAlign w:val="center"/>
            <w:tcMar>
              <w:top w:w="60" w:type="dxa"/>
              <w:start w:w="70" w:type="dxa"/>
              <w:bottom w:w="60" w:type="dxa"/>
              <w:end w:w="70" w:type="dxa"/>
            </w:tcMar>
          </w:tcPr>
          <w:p>
            <w:pPr>
              <w:spacing w:after="0"/>
            </w:pPr>
            <w:r>
              <w:rPr>
                <w:sz w:val="15"/>
              </w:rPr>
              <w:t>ABI</w:t>
            </w:r>
          </w:p>
        </w:tc>
        <w:tc>
          <w:tcPr>
            <w:tcW w:type="dxa" w:w="7920"/>
            <w:vAlign w:val="center"/>
            <w:tcMar>
              <w:top w:w="60" w:type="dxa"/>
              <w:start w:w="70" w:type="dxa"/>
              <w:bottom w:w="60" w:type="dxa"/>
              <w:end w:w="70" w:type="dxa"/>
            </w:tcMar>
          </w:tcPr>
          <w:p>
            <w:r/>
            <w:r>
              <w:rPr>
                <w:b w:val="0"/>
              </w:rPr>
              <w:t>Release-AAB enthält arm64-v8a und armeabi-v7a, sofern Native-Code ABI-Slices erzeugt; beide müssen 16-KB-seitensicher sein. x86_64 ist ausschließlich für Emulator-/QA-Builds und wird nicht als Production-Slice ausgeliefert.</w:t>
            </w:r>
          </w:p>
        </w:tc>
      </w:tr>
      <w:tr>
        <w:trPr>
          <w:cantSplit/>
          <w:cantSplit/>
        </w:trPr>
        <w:tc>
          <w:tcPr>
            <w:tcW w:type="dxa" w:w="2304"/>
            <w:vAlign w:val="center"/>
            <w:tcMar>
              <w:top w:w="60" w:type="dxa"/>
              <w:start w:w="70" w:type="dxa"/>
              <w:bottom w:w="60" w:type="dxa"/>
              <w:end w:w="70" w:type="dxa"/>
            </w:tcMar>
          </w:tcPr>
          <w:p>
            <w:pPr>
              <w:spacing w:after="0"/>
            </w:pPr>
            <w:r>
              <w:rPr>
                <w:sz w:val="15"/>
              </w:rPr>
              <w:t>16-KB-Seiten</w:t>
            </w:r>
          </w:p>
        </w:tc>
        <w:tc>
          <w:tcPr>
            <w:tcW w:type="dxa" w:w="7920"/>
            <w:vAlign w:val="center"/>
            <w:tcMar>
              <w:top w:w="60" w:type="dxa"/>
              <w:start w:w="70" w:type="dxa"/>
              <w:bottom w:w="60" w:type="dxa"/>
              <w:end w:w="70" w:type="dxa"/>
            </w:tcMar>
          </w:tcPr>
          <w:p>
            <w:pPr>
              <w:spacing w:after="0"/>
            </w:pPr>
            <w:r>
              <w:rPr>
                <w:sz w:val="15"/>
              </w:rPr>
              <w:t>Alle Native-Libs kompatibel; bundletool/APK Analyzer und 16-KB-Testgerät/Emulator als Gate.</w:t>
            </w:r>
          </w:p>
        </w:tc>
      </w:tr>
      <w:tr>
        <w:trPr>
          <w:cantSplit/>
          <w:cantSplit/>
        </w:trPr>
        <w:tc>
          <w:tcPr>
            <w:tcW w:type="dxa" w:w="2304"/>
            <w:vAlign w:val="center"/>
            <w:tcMar>
              <w:top w:w="60" w:type="dxa"/>
              <w:start w:w="70" w:type="dxa"/>
              <w:bottom w:w="60" w:type="dxa"/>
              <w:end w:w="70" w:type="dxa"/>
            </w:tcMar>
          </w:tcPr>
          <w:p>
            <w:pPr>
              <w:spacing w:after="0"/>
            </w:pPr>
            <w:r>
              <w:rPr>
                <w:sz w:val="15"/>
              </w:rPr>
              <w:t>Edge-to-edge</w:t>
            </w:r>
          </w:p>
        </w:tc>
        <w:tc>
          <w:tcPr>
            <w:tcW w:type="dxa" w:w="7920"/>
            <w:vAlign w:val="center"/>
            <w:tcMar>
              <w:top w:w="60" w:type="dxa"/>
              <w:start w:w="70" w:type="dxa"/>
              <w:bottom w:w="60" w:type="dxa"/>
              <w:end w:w="70" w:type="dxa"/>
            </w:tcMar>
          </w:tcPr>
          <w:p>
            <w:pPr>
              <w:spacing w:after="0"/>
            </w:pPr>
            <w:r>
              <w:rPr>
                <w:sz w:val="15"/>
              </w:rPr>
              <w:t>SystemBars + CSS safe areas; keine abgeschnittenen Buttons unter Status-/Navigationsbar.</w:t>
            </w:r>
          </w:p>
        </w:tc>
      </w:tr>
      <w:tr>
        <w:trPr>
          <w:cantSplit/>
          <w:cantSplit/>
        </w:trPr>
        <w:tc>
          <w:tcPr>
            <w:tcW w:type="dxa" w:w="2304"/>
            <w:vAlign w:val="center"/>
            <w:tcMar>
              <w:top w:w="60" w:type="dxa"/>
              <w:start w:w="70" w:type="dxa"/>
              <w:bottom w:w="60" w:type="dxa"/>
              <w:end w:w="70" w:type="dxa"/>
            </w:tcMar>
          </w:tcPr>
          <w:p>
            <w:pPr>
              <w:spacing w:after="0"/>
            </w:pPr>
            <w:r>
              <w:rPr>
                <w:sz w:val="15"/>
              </w:rPr>
              <w:t>Orientierung</w:t>
            </w:r>
          </w:p>
        </w:tc>
        <w:tc>
          <w:tcPr>
            <w:tcW w:type="dxa" w:w="7920"/>
            <w:vAlign w:val="center"/>
            <w:tcMar>
              <w:top w:w="60" w:type="dxa"/>
              <w:start w:w="70" w:type="dxa"/>
              <w:bottom w:w="60" w:type="dxa"/>
              <w:end w:w="70" w:type="dxa"/>
            </w:tcMar>
          </w:tcPr>
          <w:p>
            <w:pPr>
              <w:spacing w:after="0"/>
            </w:pPr>
            <w:r>
              <w:rPr>
                <w:sz w:val="15"/>
              </w:rPr>
              <w:t>Landscape-Präferenz auf Telefon; resizable/adaptive für Tablets, Foldables, Desktop Windows. Kein dauerhaftes Opt-out.</w:t>
            </w:r>
          </w:p>
        </w:tc>
      </w:tr>
      <w:tr>
        <w:trPr>
          <w:cantSplit/>
          <w:cantSplit/>
        </w:trPr>
        <w:tc>
          <w:tcPr>
            <w:tcW w:type="dxa" w:w="2304"/>
            <w:vAlign w:val="center"/>
            <w:tcMar>
              <w:top w:w="60" w:type="dxa"/>
              <w:start w:w="70" w:type="dxa"/>
              <w:bottom w:w="60" w:type="dxa"/>
              <w:end w:w="70" w:type="dxa"/>
            </w:tcMar>
          </w:tcPr>
          <w:p>
            <w:pPr>
              <w:spacing w:after="0"/>
            </w:pPr>
            <w:r>
              <w:rPr>
                <w:sz w:val="15"/>
              </w:rPr>
              <w:t>Back</w:t>
            </w:r>
          </w:p>
        </w:tc>
        <w:tc>
          <w:tcPr>
            <w:tcW w:type="dxa" w:w="7920"/>
            <w:vAlign w:val="center"/>
            <w:tcMar>
              <w:top w:w="60" w:type="dxa"/>
              <w:start w:w="70" w:type="dxa"/>
              <w:bottom w:w="60" w:type="dxa"/>
              <w:end w:w="70" w:type="dxa"/>
            </w:tcMar>
          </w:tcPr>
          <w:p>
            <w:pPr>
              <w:spacing w:after="0"/>
            </w:pPr>
            <w:r>
              <w:rPr>
                <w:sz w:val="15"/>
              </w:rPr>
              <w:t>Predictive/gesture back durch Capacitor App Adapter und Navigationsstack; keine App-interne Fake-Systemgeste.</w:t>
            </w:r>
          </w:p>
        </w:tc>
      </w:tr>
      <w:tr>
        <w:trPr>
          <w:cantSplit/>
          <w:cantSplit/>
        </w:trPr>
        <w:tc>
          <w:tcPr>
            <w:tcW w:type="dxa" w:w="2304"/>
            <w:vAlign w:val="center"/>
            <w:tcMar>
              <w:top w:w="60" w:type="dxa"/>
              <w:start w:w="70" w:type="dxa"/>
              <w:bottom w:w="60" w:type="dxa"/>
              <w:end w:w="70" w:type="dxa"/>
            </w:tcMar>
          </w:tcPr>
          <w:p>
            <w:pPr>
              <w:spacing w:after="0"/>
            </w:pPr>
            <w:r>
              <w:rPr>
                <w:sz w:val="15"/>
              </w:rPr>
              <w:t>Backup</w:t>
            </w:r>
          </w:p>
        </w:tc>
        <w:tc>
          <w:tcPr>
            <w:tcW w:type="dxa" w:w="7920"/>
            <w:vAlign w:val="center"/>
            <w:tcMar>
              <w:top w:w="60" w:type="dxa"/>
              <w:start w:w="70" w:type="dxa"/>
              <w:bottom w:w="60" w:type="dxa"/>
              <w:end w:w="70" w:type="dxa"/>
            </w:tcMar>
          </w:tcPr>
          <w:p>
            <w:pPr>
              <w:spacing w:after="0"/>
            </w:pPr>
            <w:r>
              <w:rPr>
                <w:sz w:val="15"/>
              </w:rPr>
              <w:t>android:allowBackup=false und DataExtractionRules schließen Saves aus Cloud-/Device-Transfer aus; manueller Export vorhanden.</w:t>
            </w:r>
          </w:p>
        </w:tc>
      </w:tr>
      <w:tr>
        <w:trPr>
          <w:cantSplit/>
          <w:cantSplit/>
        </w:trPr>
        <w:tc>
          <w:tcPr>
            <w:tcW w:type="dxa" w:w="2304"/>
            <w:vAlign w:val="center"/>
            <w:tcMar>
              <w:top w:w="60" w:type="dxa"/>
              <w:start w:w="70" w:type="dxa"/>
              <w:bottom w:w="60" w:type="dxa"/>
              <w:end w:w="70" w:type="dxa"/>
            </w:tcMar>
          </w:tcPr>
          <w:p>
            <w:pPr>
              <w:spacing w:after="0"/>
            </w:pPr>
            <w:r>
              <w:rPr>
                <w:sz w:val="15"/>
              </w:rPr>
              <w:t>Permissions</w:t>
            </w:r>
          </w:p>
        </w:tc>
        <w:tc>
          <w:tcPr>
            <w:tcW w:type="dxa" w:w="7920"/>
            <w:vAlign w:val="center"/>
            <w:tcMar>
              <w:top w:w="60" w:type="dxa"/>
              <w:start w:w="70" w:type="dxa"/>
              <w:bottom w:w="60" w:type="dxa"/>
              <w:end w:w="70" w:type="dxa"/>
            </w:tcMar>
          </w:tcPr>
          <w:p>
            <w:pPr>
              <w:spacing w:after="0"/>
            </w:pPr>
            <w:r>
              <w:rPr>
                <w:sz w:val="15"/>
              </w:rPr>
              <w:t>Keine gefährlichen Permissions; INTERNET im Production Manifest entfernt.</w:t>
            </w:r>
          </w:p>
        </w:tc>
      </w:tr>
    </w:tbl>
    <w:p>
      <w:pPr/>
    </w:p>
    <w:p>
      <w:pPr>
        <w:pStyle w:val="Heading3"/>
        <w:keepNext/>
      </w:pPr>
      <w:r>
        <w:t>62.2 Play-Console-Deklarationen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592"/>
            <w:shd w:fill="2B2148"/>
            <w:vAlign w:val="center"/>
          </w:tcPr>
          <w:p>
            <w:r>
              <w:rPr>
                <w:b/>
                <w:color w:val="FFFFFF"/>
                <w:sz w:val="15"/>
              </w:rPr>
              <w:t>Deklaration</w:t>
            </w:r>
          </w:p>
        </w:tc>
        <w:tc>
          <w:tcPr>
            <w:tcW w:type="dxa" w:w="7632"/>
            <w:shd w:fill="2B2148"/>
            <w:vAlign w:val="center"/>
          </w:tcPr>
          <w:p>
            <w:r>
              <w:rPr>
                <w:b/>
                <w:color w:val="FFFFFF"/>
                <w:sz w:val="15"/>
              </w:rPr>
              <w:t>Antwort/Baseline</w:t>
            </w:r>
          </w:p>
        </w:tc>
      </w:tr>
      <w:tr>
        <w:trPr>
          <w:cantSplit/>
          <w:cantSplit/>
        </w:trPr>
        <w:tc>
          <w:tcPr>
            <w:tcW w:type="dxa" w:w="2592"/>
            <w:vAlign w:val="center"/>
            <w:tcMar>
              <w:top w:w="60" w:type="dxa"/>
              <w:start w:w="70" w:type="dxa"/>
              <w:bottom w:w="60" w:type="dxa"/>
              <w:end w:w="70" w:type="dxa"/>
            </w:tcMar>
          </w:tcPr>
          <w:p>
            <w:pPr>
              <w:spacing w:after="0"/>
            </w:pPr>
            <w:r>
              <w:rPr>
                <w:sz w:val="15"/>
              </w:rPr>
              <w:t>App oder Spiel</w:t>
            </w:r>
          </w:p>
        </w:tc>
        <w:tc>
          <w:tcPr>
            <w:tcW w:type="dxa" w:w="7632"/>
            <w:vAlign w:val="center"/>
            <w:tcMar>
              <w:top w:w="60" w:type="dxa"/>
              <w:start w:w="70" w:type="dxa"/>
              <w:bottom w:w="60" w:type="dxa"/>
              <w:end w:w="70" w:type="dxa"/>
            </w:tcMar>
          </w:tcPr>
          <w:p>
            <w:pPr>
              <w:spacing w:after="0"/>
            </w:pPr>
            <w:r>
              <w:rPr>
                <w:sz w:val="15"/>
              </w:rPr>
              <w:t>Spiel</w:t>
            </w:r>
          </w:p>
        </w:tc>
      </w:tr>
      <w:tr>
        <w:trPr>
          <w:cantSplit/>
          <w:cantSplit/>
        </w:trPr>
        <w:tc>
          <w:tcPr>
            <w:tcW w:type="dxa" w:w="2592"/>
            <w:vAlign w:val="center"/>
            <w:tcMar>
              <w:top w:w="60" w:type="dxa"/>
              <w:start w:w="70" w:type="dxa"/>
              <w:bottom w:w="60" w:type="dxa"/>
              <w:end w:w="70" w:type="dxa"/>
            </w:tcMar>
          </w:tcPr>
          <w:p>
            <w:pPr>
              <w:spacing w:after="0"/>
            </w:pPr>
            <w:r>
              <w:rPr>
                <w:sz w:val="15"/>
              </w:rPr>
              <w:t>Preis</w:t>
            </w:r>
          </w:p>
        </w:tc>
        <w:tc>
          <w:tcPr>
            <w:tcW w:type="dxa" w:w="7632"/>
            <w:vAlign w:val="center"/>
            <w:tcMar>
              <w:top w:w="60" w:type="dxa"/>
              <w:start w:w="70" w:type="dxa"/>
              <w:bottom w:w="60" w:type="dxa"/>
              <w:end w:w="70" w:type="dxa"/>
            </w:tcMar>
          </w:tcPr>
          <w:p>
            <w:pPr>
              <w:spacing w:after="0"/>
            </w:pPr>
            <w:r>
              <w:rPr>
                <w:sz w:val="15"/>
              </w:rPr>
              <w:t>Einmaliger Kauf; keine IAP, keine Werbung.</w:t>
            </w:r>
          </w:p>
        </w:tc>
      </w:tr>
      <w:tr>
        <w:trPr>
          <w:cantSplit/>
          <w:cantSplit/>
        </w:trPr>
        <w:tc>
          <w:tcPr>
            <w:tcW w:type="dxa" w:w="2592"/>
            <w:vAlign w:val="center"/>
            <w:tcMar>
              <w:top w:w="60" w:type="dxa"/>
              <w:start w:w="70" w:type="dxa"/>
              <w:bottom w:w="60" w:type="dxa"/>
              <w:end w:w="70" w:type="dxa"/>
            </w:tcMar>
          </w:tcPr>
          <w:p>
            <w:pPr>
              <w:spacing w:after="0"/>
            </w:pPr>
            <w:r>
              <w:rPr>
                <w:sz w:val="15"/>
              </w:rPr>
              <w:t>Data Safety</w:t>
            </w:r>
          </w:p>
        </w:tc>
        <w:tc>
          <w:tcPr>
            <w:tcW w:type="dxa" w:w="7632"/>
            <w:vAlign w:val="center"/>
            <w:tcMar>
              <w:top w:w="60" w:type="dxa"/>
              <w:start w:w="70" w:type="dxa"/>
              <w:bottom w:w="60" w:type="dxa"/>
              <w:end w:w="70" w:type="dxa"/>
            </w:tcMar>
          </w:tcPr>
          <w:p>
            <w:pPr>
              <w:spacing w:after="0"/>
            </w:pPr>
            <w:r>
              <w:rPr>
                <w:sz w:val="15"/>
              </w:rPr>
              <w:t>Keine Datenerhebung/Weitergabe; Formular dennoch vollständig, Privacy-Policy-Link Pflicht.</w:t>
            </w:r>
          </w:p>
        </w:tc>
      </w:tr>
      <w:tr>
        <w:trPr>
          <w:cantSplit/>
          <w:cantSplit/>
        </w:trPr>
        <w:tc>
          <w:tcPr>
            <w:tcW w:type="dxa" w:w="2592"/>
            <w:vAlign w:val="center"/>
            <w:tcMar>
              <w:top w:w="60" w:type="dxa"/>
              <w:start w:w="70" w:type="dxa"/>
              <w:bottom w:w="60" w:type="dxa"/>
              <w:end w:w="70" w:type="dxa"/>
            </w:tcMar>
          </w:tcPr>
          <w:p>
            <w:pPr>
              <w:spacing w:after="0"/>
            </w:pPr>
            <w:r>
              <w:rPr>
                <w:sz w:val="15"/>
              </w:rPr>
              <w:t>Ads</w:t>
            </w:r>
          </w:p>
        </w:tc>
        <w:tc>
          <w:tcPr>
            <w:tcW w:type="dxa" w:w="7632"/>
            <w:vAlign w:val="center"/>
            <w:tcMar>
              <w:top w:w="60" w:type="dxa"/>
              <w:start w:w="70" w:type="dxa"/>
              <w:bottom w:w="60" w:type="dxa"/>
              <w:end w:w="70" w:type="dxa"/>
            </w:tcMar>
          </w:tcPr>
          <w:p>
            <w:pPr>
              <w:spacing w:after="0"/>
            </w:pPr>
            <w:r>
              <w:rPr>
                <w:sz w:val="15"/>
              </w:rPr>
              <w:t>Nein.</w:t>
            </w:r>
          </w:p>
        </w:tc>
      </w:tr>
      <w:tr>
        <w:trPr>
          <w:cantSplit/>
          <w:cantSplit/>
        </w:trPr>
        <w:tc>
          <w:tcPr>
            <w:tcW w:type="dxa" w:w="2592"/>
            <w:vAlign w:val="center"/>
            <w:tcMar>
              <w:top w:w="60" w:type="dxa"/>
              <w:start w:w="70" w:type="dxa"/>
              <w:bottom w:w="60" w:type="dxa"/>
              <w:end w:w="70" w:type="dxa"/>
            </w:tcMar>
          </w:tcPr>
          <w:p>
            <w:pPr>
              <w:spacing w:after="0"/>
            </w:pPr>
            <w:r>
              <w:rPr>
                <w:sz w:val="15"/>
              </w:rPr>
              <w:t>App access</w:t>
            </w:r>
          </w:p>
        </w:tc>
        <w:tc>
          <w:tcPr>
            <w:tcW w:type="dxa" w:w="7632"/>
            <w:vAlign w:val="center"/>
            <w:tcMar>
              <w:top w:w="60" w:type="dxa"/>
              <w:start w:w="70" w:type="dxa"/>
              <w:bottom w:w="60" w:type="dxa"/>
              <w:end w:w="70" w:type="dxa"/>
            </w:tcMar>
          </w:tcPr>
          <w:p>
            <w:pPr>
              <w:spacing w:after="0"/>
            </w:pPr>
            <w:r>
              <w:rPr>
                <w:sz w:val="15"/>
              </w:rPr>
              <w:t>Alle Funktionen ohne Login; keine Zugangsdaten.</w:t>
            </w:r>
          </w:p>
        </w:tc>
      </w:tr>
      <w:tr>
        <w:trPr>
          <w:cantSplit/>
          <w:cantSplit/>
        </w:trPr>
        <w:tc>
          <w:tcPr>
            <w:tcW w:type="dxa" w:w="2592"/>
            <w:vAlign w:val="center"/>
            <w:tcMar>
              <w:top w:w="60" w:type="dxa"/>
              <w:start w:w="70" w:type="dxa"/>
              <w:bottom w:w="60" w:type="dxa"/>
              <w:end w:w="70" w:type="dxa"/>
            </w:tcMar>
          </w:tcPr>
          <w:p>
            <w:pPr>
              <w:spacing w:after="0"/>
            </w:pPr>
            <w:r>
              <w:rPr>
                <w:sz w:val="15"/>
              </w:rPr>
              <w:t>Content rating</w:t>
            </w:r>
          </w:p>
        </w:tc>
        <w:tc>
          <w:tcPr>
            <w:tcW w:type="dxa" w:w="7632"/>
            <w:vAlign w:val="center"/>
            <w:tcMar>
              <w:top w:w="60" w:type="dxa"/>
              <w:start w:w="70" w:type="dxa"/>
              <w:bottom w:w="60" w:type="dxa"/>
              <w:end w:w="70" w:type="dxa"/>
            </w:tcMar>
          </w:tcPr>
          <w:p>
            <w:pPr>
              <w:spacing w:after="0"/>
            </w:pPr>
            <w:r>
              <w:rPr>
                <w:sz w:val="15"/>
              </w:rPr>
              <w:t>Fantasygewalt stilisiert, kein Blut; Fragebogen wahrheitsgemäß. Nicht als Kids-App positionieren.</w:t>
            </w:r>
          </w:p>
        </w:tc>
      </w:tr>
      <w:tr>
        <w:trPr>
          <w:cantSplit/>
          <w:cantSplit/>
        </w:trPr>
        <w:tc>
          <w:tcPr>
            <w:tcW w:type="dxa" w:w="2592"/>
            <w:vAlign w:val="center"/>
            <w:tcMar>
              <w:top w:w="60" w:type="dxa"/>
              <w:start w:w="70" w:type="dxa"/>
              <w:bottom w:w="60" w:type="dxa"/>
              <w:end w:w="70" w:type="dxa"/>
            </w:tcMar>
          </w:tcPr>
          <w:p>
            <w:pPr>
              <w:spacing w:after="0"/>
            </w:pPr>
            <w:r>
              <w:rPr>
                <w:sz w:val="15"/>
              </w:rPr>
              <w:t>Target audience</w:t>
            </w:r>
          </w:p>
        </w:tc>
        <w:tc>
          <w:tcPr>
            <w:tcW w:type="dxa" w:w="7632"/>
            <w:vAlign w:val="center"/>
            <w:tcMar>
              <w:top w:w="60" w:type="dxa"/>
              <w:start w:w="70" w:type="dxa"/>
              <w:bottom w:w="60" w:type="dxa"/>
              <w:end w:w="70" w:type="dxa"/>
            </w:tcMar>
          </w:tcPr>
          <w:p>
            <w:pPr>
              <w:spacing w:after="0"/>
            </w:pPr>
            <w:r>
              <w:rPr>
                <w:sz w:val="15"/>
              </w:rPr>
              <w:t>Allgemeines Publikum; niedrigste passende Altersgruppen nur nach finalem IARC-Ergebnis.</w:t>
            </w:r>
          </w:p>
        </w:tc>
      </w:tr>
      <w:tr>
        <w:trPr>
          <w:cantSplit/>
          <w:cantSplit/>
        </w:trPr>
        <w:tc>
          <w:tcPr>
            <w:tcW w:type="dxa" w:w="2592"/>
            <w:vAlign w:val="center"/>
            <w:tcMar>
              <w:top w:w="60" w:type="dxa"/>
              <w:start w:w="70" w:type="dxa"/>
              <w:bottom w:w="60" w:type="dxa"/>
              <w:end w:w="70" w:type="dxa"/>
            </w:tcMar>
          </w:tcPr>
          <w:p>
            <w:pPr>
              <w:spacing w:after="0"/>
            </w:pPr>
            <w:r>
              <w:rPr>
                <w:sz w:val="15"/>
              </w:rPr>
              <w:t>Permissions declaration</w:t>
            </w:r>
          </w:p>
        </w:tc>
        <w:tc>
          <w:tcPr>
            <w:tcW w:type="dxa" w:w="7632"/>
            <w:vAlign w:val="center"/>
            <w:tcMar>
              <w:top w:w="60" w:type="dxa"/>
              <w:start w:w="70" w:type="dxa"/>
              <w:bottom w:w="60" w:type="dxa"/>
              <w:end w:w="70" w:type="dxa"/>
            </w:tcMar>
          </w:tcPr>
          <w:p>
            <w:pPr>
              <w:spacing w:after="0"/>
            </w:pPr>
            <w:r>
              <w:rPr>
                <w:sz w:val="15"/>
              </w:rPr>
              <w:t>Keine eingeschränkten Permissions.</w:t>
            </w:r>
          </w:p>
        </w:tc>
      </w:tr>
      <w:tr>
        <w:trPr>
          <w:cantSplit/>
          <w:cantSplit/>
        </w:trPr>
        <w:tc>
          <w:tcPr>
            <w:tcW w:type="dxa" w:w="2592"/>
            <w:vAlign w:val="center"/>
            <w:tcMar>
              <w:top w:w="60" w:type="dxa"/>
              <w:start w:w="70" w:type="dxa"/>
              <w:bottom w:w="60" w:type="dxa"/>
              <w:end w:w="70" w:type="dxa"/>
            </w:tcMar>
          </w:tcPr>
          <w:p>
            <w:pPr>
              <w:spacing w:after="0"/>
            </w:pPr>
            <w:r>
              <w:rPr>
                <w:sz w:val="15"/>
              </w:rPr>
              <w:t>News/Health/Finance</w:t>
            </w:r>
          </w:p>
        </w:tc>
        <w:tc>
          <w:tcPr>
            <w:tcW w:type="dxa" w:w="7632"/>
            <w:vAlign w:val="center"/>
            <w:tcMar>
              <w:top w:w="60" w:type="dxa"/>
              <w:start w:w="70" w:type="dxa"/>
              <w:bottom w:w="60" w:type="dxa"/>
              <w:end w:w="70" w:type="dxa"/>
            </w:tcMar>
          </w:tcPr>
          <w:p>
            <w:pPr>
              <w:spacing w:after="0"/>
            </w:pPr>
            <w:r>
              <w:rPr>
                <w:sz w:val="15"/>
              </w:rPr>
              <w:t>Nicht zutreffend.</w:t>
            </w:r>
          </w:p>
        </w:tc>
      </w:tr>
      <w:tr>
        <w:trPr>
          <w:cantSplit/>
          <w:cantSplit/>
        </w:trPr>
        <w:tc>
          <w:tcPr>
            <w:tcW w:type="dxa" w:w="2592"/>
            <w:vAlign w:val="center"/>
            <w:tcMar>
              <w:top w:w="60" w:type="dxa"/>
              <w:start w:w="70" w:type="dxa"/>
              <w:bottom w:w="60" w:type="dxa"/>
              <w:end w:w="70" w:type="dxa"/>
            </w:tcMar>
          </w:tcPr>
          <w:p>
            <w:pPr>
              <w:spacing w:after="0"/>
            </w:pPr>
            <w:r>
              <w:rPr>
                <w:sz w:val="15"/>
              </w:rPr>
              <w:t>DSA/EU</w:t>
            </w:r>
          </w:p>
        </w:tc>
        <w:tc>
          <w:tcPr>
            <w:tcW w:type="dxa" w:w="7632"/>
            <w:vAlign w:val="center"/>
            <w:tcMar>
              <w:top w:w="60" w:type="dxa"/>
              <w:start w:w="70" w:type="dxa"/>
              <w:bottom w:w="60" w:type="dxa"/>
              <w:end w:w="70" w:type="dxa"/>
            </w:tcMar>
          </w:tcPr>
          <w:p>
            <w:pPr>
              <w:spacing w:after="0"/>
            </w:pPr>
            <w:r>
              <w:rPr>
                <w:sz w:val="15"/>
              </w:rPr>
              <w:t>Traderstatus des Publishers vor EU-Vertrieb vollständig verifizieren.</w:t>
            </w:r>
          </w:p>
        </w:tc>
      </w:tr>
    </w:tbl>
    <w:p>
      <w:pPr/>
    </w:p>
    <w:p>
      <w:pPr>
        <w:pStyle w:val="Heading3"/>
        <w:keepNext/>
      </w:pPr>
      <w:r>
        <w:t>62.3 Android Store-Cert-Testmatrix</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520"/>
            <w:shd w:fill="2B2148"/>
            <w:vAlign w:val="center"/>
          </w:tcPr>
          <w:p>
            <w:r>
              <w:rPr>
                <w:b/>
                <w:color w:val="FFFFFF"/>
                <w:sz w:val="15"/>
              </w:rPr>
              <w:t>Test</w:t>
            </w:r>
          </w:p>
        </w:tc>
        <w:tc>
          <w:tcPr>
            <w:tcW w:type="dxa" w:w="7704"/>
            <w:shd w:fill="2B2148"/>
            <w:vAlign w:val="center"/>
          </w:tcPr>
          <w:p>
            <w:r>
              <w:rPr>
                <w:b/>
                <w:color w:val="FFFFFF"/>
                <w:sz w:val="15"/>
              </w:rPr>
              <w:t>Passkriterium</w:t>
            </w:r>
          </w:p>
        </w:tc>
      </w:tr>
      <w:tr>
        <w:trPr>
          <w:cantSplit/>
          <w:cantSplit/>
        </w:trPr>
        <w:tc>
          <w:tcPr>
            <w:tcW w:type="dxa" w:w="2520"/>
            <w:vAlign w:val="center"/>
            <w:tcMar>
              <w:top w:w="60" w:type="dxa"/>
              <w:start w:w="70" w:type="dxa"/>
              <w:bottom w:w="60" w:type="dxa"/>
              <w:end w:w="70" w:type="dxa"/>
            </w:tcMar>
          </w:tcPr>
          <w:p>
            <w:pPr>
              <w:spacing w:after="0"/>
            </w:pPr>
            <w:r>
              <w:rPr>
                <w:sz w:val="15"/>
              </w:rPr>
              <w:t>Install/Update</w:t>
            </w:r>
          </w:p>
        </w:tc>
        <w:tc>
          <w:tcPr>
            <w:tcW w:type="dxa" w:w="7704"/>
            <w:vAlign w:val="center"/>
            <w:tcMar>
              <w:top w:w="60" w:type="dxa"/>
              <w:start w:w="70" w:type="dxa"/>
              <w:bottom w:w="60" w:type="dxa"/>
              <w:end w:w="70" w:type="dxa"/>
            </w:tcMar>
          </w:tcPr>
          <w:p>
            <w:pPr>
              <w:spacing w:after="0"/>
            </w:pPr>
            <w:r>
              <w:rPr>
                <w:sz w:val="15"/>
              </w:rPr>
              <w:t>Clean install, Update von letzter RC, Downgrade klar abgelehnt; Save migriert.</w:t>
            </w:r>
          </w:p>
        </w:tc>
      </w:tr>
      <w:tr>
        <w:trPr>
          <w:cantSplit/>
          <w:cantSplit/>
        </w:trPr>
        <w:tc>
          <w:tcPr>
            <w:tcW w:type="dxa" w:w="2520"/>
            <w:vAlign w:val="center"/>
            <w:tcMar>
              <w:top w:w="60" w:type="dxa"/>
              <w:start w:w="70" w:type="dxa"/>
              <w:bottom w:w="60" w:type="dxa"/>
              <w:end w:w="70" w:type="dxa"/>
            </w:tcMar>
          </w:tcPr>
          <w:p>
            <w:pPr>
              <w:spacing w:after="0"/>
            </w:pPr>
            <w:r>
              <w:rPr>
                <w:sz w:val="15"/>
              </w:rPr>
              <w:t>Launch/Resume</w:t>
            </w:r>
          </w:p>
        </w:tc>
        <w:tc>
          <w:tcPr>
            <w:tcW w:type="dxa" w:w="7704"/>
            <w:vAlign w:val="center"/>
            <w:tcMar>
              <w:top w:w="60" w:type="dxa"/>
              <w:start w:w="70" w:type="dxa"/>
              <w:bottom w:w="60" w:type="dxa"/>
              <w:end w:w="70" w:type="dxa"/>
            </w:tcMar>
          </w:tcPr>
          <w:p>
            <w:pPr>
              <w:spacing w:after="0"/>
            </w:pPr>
            <w:r>
              <w:rPr>
                <w:sz w:val="15"/>
              </w:rPr>
              <w:t>Cold/warm start, Recents, Sleep, Lock, Prozesskill, Low Memory ohne Verlust.</w:t>
            </w:r>
          </w:p>
        </w:tc>
      </w:tr>
      <w:tr>
        <w:trPr>
          <w:cantSplit/>
          <w:cantSplit/>
        </w:trPr>
        <w:tc>
          <w:tcPr>
            <w:tcW w:type="dxa" w:w="2520"/>
            <w:vAlign w:val="center"/>
            <w:tcMar>
              <w:top w:w="60" w:type="dxa"/>
              <w:start w:w="70" w:type="dxa"/>
              <w:bottom w:w="60" w:type="dxa"/>
              <w:end w:w="70" w:type="dxa"/>
            </w:tcMar>
          </w:tcPr>
          <w:p>
            <w:pPr>
              <w:spacing w:after="0"/>
            </w:pPr>
            <w:r>
              <w:rPr>
                <w:sz w:val="15"/>
              </w:rPr>
              <w:t>Back/Gesture</w:t>
            </w:r>
          </w:p>
        </w:tc>
        <w:tc>
          <w:tcPr>
            <w:tcW w:type="dxa" w:w="7704"/>
            <w:vAlign w:val="center"/>
            <w:tcMar>
              <w:top w:w="60" w:type="dxa"/>
              <w:start w:w="70" w:type="dxa"/>
              <w:bottom w:w="60" w:type="dxa"/>
              <w:end w:w="70" w:type="dxa"/>
            </w:tcMar>
          </w:tcPr>
          <w:p>
            <w:pPr>
              <w:spacing w:after="0"/>
            </w:pPr>
            <w:r>
              <w:rPr>
                <w:sz w:val="15"/>
              </w:rPr>
              <w:t>Jeder Screen nach Kapitel 53; kein Exit/Verlust durch eine Geste.</w:t>
            </w:r>
          </w:p>
        </w:tc>
      </w:tr>
      <w:tr>
        <w:trPr>
          <w:cantSplit/>
          <w:cantSplit/>
        </w:trPr>
        <w:tc>
          <w:tcPr>
            <w:tcW w:type="dxa" w:w="2520"/>
            <w:vAlign w:val="center"/>
            <w:tcMar>
              <w:top w:w="60" w:type="dxa"/>
              <w:start w:w="70" w:type="dxa"/>
              <w:bottom w:w="60" w:type="dxa"/>
              <w:end w:w="70" w:type="dxa"/>
            </w:tcMar>
          </w:tcPr>
          <w:p>
            <w:pPr>
              <w:spacing w:after="0"/>
            </w:pPr>
            <w:r>
              <w:rPr>
                <w:sz w:val="15"/>
              </w:rPr>
              <w:t>Rotation/Fold/Resize</w:t>
            </w:r>
          </w:p>
        </w:tc>
        <w:tc>
          <w:tcPr>
            <w:tcW w:type="dxa" w:w="7704"/>
            <w:vAlign w:val="center"/>
            <w:tcMar>
              <w:top w:w="60" w:type="dxa"/>
              <w:start w:w="70" w:type="dxa"/>
              <w:bottom w:w="60" w:type="dxa"/>
              <w:end w:w="70" w:type="dxa"/>
            </w:tcMar>
          </w:tcPr>
          <w:p>
            <w:pPr>
              <w:spacing w:after="0"/>
            </w:pPr>
            <w:r>
              <w:rPr>
                <w:sz w:val="15"/>
              </w:rPr>
              <w:t>Schnelle Wechsel, Multiwindow, Fold/unfold; Layout und Zustand bleiben.</w:t>
            </w:r>
          </w:p>
        </w:tc>
      </w:tr>
      <w:tr>
        <w:trPr>
          <w:cantSplit/>
          <w:cantSplit/>
        </w:trPr>
        <w:tc>
          <w:tcPr>
            <w:tcW w:type="dxa" w:w="2520"/>
            <w:vAlign w:val="center"/>
            <w:tcMar>
              <w:top w:w="60" w:type="dxa"/>
              <w:start w:w="70" w:type="dxa"/>
              <w:bottom w:w="60" w:type="dxa"/>
              <w:end w:w="70" w:type="dxa"/>
            </w:tcMar>
          </w:tcPr>
          <w:p>
            <w:pPr>
              <w:spacing w:after="0"/>
            </w:pPr>
            <w:r>
              <w:rPr>
                <w:sz w:val="15"/>
              </w:rPr>
              <w:t>Notch/System Bars</w:t>
            </w:r>
          </w:p>
        </w:tc>
        <w:tc>
          <w:tcPr>
            <w:tcW w:type="dxa" w:w="7704"/>
            <w:vAlign w:val="center"/>
            <w:tcMar>
              <w:top w:w="60" w:type="dxa"/>
              <w:start w:w="70" w:type="dxa"/>
              <w:bottom w:w="60" w:type="dxa"/>
              <w:end w:w="70" w:type="dxa"/>
            </w:tcMar>
          </w:tcPr>
          <w:p>
            <w:pPr>
              <w:spacing w:after="0"/>
            </w:pPr>
            <w:r>
              <w:rPr>
                <w:sz w:val="15"/>
              </w:rPr>
              <w:t>Mindestens Cutout links/rechts, gestural und 3-button nav.</w:t>
            </w:r>
          </w:p>
        </w:tc>
      </w:tr>
      <w:tr>
        <w:trPr>
          <w:cantSplit/>
          <w:cantSplit/>
        </w:trPr>
        <w:tc>
          <w:tcPr>
            <w:tcW w:type="dxa" w:w="2520"/>
            <w:vAlign w:val="center"/>
            <w:tcMar>
              <w:top w:w="60" w:type="dxa"/>
              <w:start w:w="70" w:type="dxa"/>
              <w:bottom w:w="60" w:type="dxa"/>
              <w:end w:w="70" w:type="dxa"/>
            </w:tcMar>
          </w:tcPr>
          <w:p>
            <w:pPr>
              <w:spacing w:after="0"/>
            </w:pPr>
            <w:r>
              <w:rPr>
                <w:sz w:val="15"/>
              </w:rPr>
              <w:t>Offline</w:t>
            </w:r>
          </w:p>
        </w:tc>
        <w:tc>
          <w:tcPr>
            <w:tcW w:type="dxa" w:w="7704"/>
            <w:vAlign w:val="center"/>
            <w:tcMar>
              <w:top w:w="60" w:type="dxa"/>
              <w:start w:w="70" w:type="dxa"/>
              <w:bottom w:w="60" w:type="dxa"/>
              <w:end w:w="70" w:type="dxa"/>
            </w:tcMar>
          </w:tcPr>
          <w:p>
            <w:pPr>
              <w:spacing w:after="0"/>
            </w:pPr>
            <w:r>
              <w:rPr>
                <w:sz w:val="15"/>
              </w:rPr>
              <w:t>Flugmodus ab Installation; kein Dialog/Spinner/Fehler durch Netzwerk.</w:t>
            </w:r>
          </w:p>
        </w:tc>
      </w:tr>
      <w:tr>
        <w:trPr>
          <w:cantSplit/>
          <w:cantSplit/>
        </w:trPr>
        <w:tc>
          <w:tcPr>
            <w:tcW w:type="dxa" w:w="2520"/>
            <w:vAlign w:val="center"/>
            <w:tcMar>
              <w:top w:w="60" w:type="dxa"/>
              <w:start w:w="70" w:type="dxa"/>
              <w:bottom w:w="60" w:type="dxa"/>
              <w:end w:w="70" w:type="dxa"/>
            </w:tcMar>
          </w:tcPr>
          <w:p>
            <w:pPr>
              <w:spacing w:after="0"/>
            </w:pPr>
            <w:r>
              <w:rPr>
                <w:sz w:val="15"/>
              </w:rPr>
              <w:t>Audio</w:t>
            </w:r>
          </w:p>
        </w:tc>
        <w:tc>
          <w:tcPr>
            <w:tcW w:type="dxa" w:w="7704"/>
            <w:vAlign w:val="center"/>
            <w:tcMar>
              <w:top w:w="60" w:type="dxa"/>
              <w:start w:w="70" w:type="dxa"/>
              <w:bottom w:w="60" w:type="dxa"/>
              <w:end w:w="70" w:type="dxa"/>
            </w:tcMar>
          </w:tcPr>
          <w:p>
            <w:pPr>
              <w:spacing w:after="0"/>
            </w:pPr>
            <w:r>
              <w:rPr>
                <w:sz w:val="15"/>
              </w:rPr>
              <w:t>Anruf, Assistant, Kopfhörer, Bluetooth, Lautlos, Fokuskonkurrenz.</w:t>
            </w:r>
          </w:p>
        </w:tc>
      </w:tr>
      <w:tr>
        <w:trPr>
          <w:cantSplit/>
          <w:cantSplit/>
        </w:trPr>
        <w:tc>
          <w:tcPr>
            <w:tcW w:type="dxa" w:w="2520"/>
            <w:vAlign w:val="center"/>
            <w:tcMar>
              <w:top w:w="60" w:type="dxa"/>
              <w:start w:w="70" w:type="dxa"/>
              <w:bottom w:w="60" w:type="dxa"/>
              <w:end w:w="70" w:type="dxa"/>
            </w:tcMar>
          </w:tcPr>
          <w:p>
            <w:pPr>
              <w:spacing w:after="0"/>
            </w:pPr>
            <w:r>
              <w:rPr>
                <w:sz w:val="15"/>
              </w:rPr>
              <w:t>Performance</w:t>
            </w:r>
          </w:p>
        </w:tc>
        <w:tc>
          <w:tcPr>
            <w:tcW w:type="dxa" w:w="7704"/>
            <w:vAlign w:val="center"/>
            <w:tcMar>
              <w:top w:w="60" w:type="dxa"/>
              <w:start w:w="70" w:type="dxa"/>
              <w:bottom w:w="60" w:type="dxa"/>
              <w:end w:w="70" w:type="dxa"/>
            </w:tcMar>
          </w:tcPr>
          <w:p>
            <w:pPr>
              <w:spacing w:after="0"/>
            </w:pPr>
            <w:r>
              <w:rPr>
                <w:sz w:val="15"/>
              </w:rPr>
              <w:t>Mindestgerät, maximaler Kampf, 30 min Run; Gates Kapitel 52.</w:t>
            </w:r>
          </w:p>
        </w:tc>
      </w:tr>
      <w:tr>
        <w:trPr>
          <w:cantSplit/>
          <w:cantSplit/>
        </w:trPr>
        <w:tc>
          <w:tcPr>
            <w:tcW w:type="dxa" w:w="2520"/>
            <w:vAlign w:val="center"/>
            <w:tcMar>
              <w:top w:w="60" w:type="dxa"/>
              <w:start w:w="70" w:type="dxa"/>
              <w:bottom w:w="60" w:type="dxa"/>
              <w:end w:w="70" w:type="dxa"/>
            </w:tcMar>
          </w:tcPr>
          <w:p>
            <w:pPr>
              <w:spacing w:after="0"/>
            </w:pPr>
            <w:r>
              <w:rPr>
                <w:sz w:val="15"/>
              </w:rPr>
              <w:t>Accessibility</w:t>
            </w:r>
          </w:p>
        </w:tc>
        <w:tc>
          <w:tcPr>
            <w:tcW w:type="dxa" w:w="7704"/>
            <w:vAlign w:val="center"/>
            <w:tcMar>
              <w:top w:w="60" w:type="dxa"/>
              <w:start w:w="70" w:type="dxa"/>
              <w:bottom w:w="60" w:type="dxa"/>
              <w:end w:w="70" w:type="dxa"/>
            </w:tcMar>
          </w:tcPr>
          <w:p>
            <w:pPr>
              <w:spacing w:after="0"/>
            </w:pPr>
            <w:r>
              <w:rPr>
                <w:sz w:val="15"/>
              </w:rPr>
              <w:t>TalkBack, 200% Font, Kontrast, Farbprofile, Switch/Keyboard.</w:t>
            </w:r>
          </w:p>
        </w:tc>
      </w:tr>
      <w:tr>
        <w:trPr>
          <w:cantSplit/>
          <w:cantSplit/>
        </w:trPr>
        <w:tc>
          <w:tcPr>
            <w:tcW w:type="dxa" w:w="2520"/>
            <w:vAlign w:val="center"/>
            <w:tcMar>
              <w:top w:w="60" w:type="dxa"/>
              <w:start w:w="70" w:type="dxa"/>
              <w:bottom w:w="60" w:type="dxa"/>
              <w:end w:w="70" w:type="dxa"/>
            </w:tcMar>
          </w:tcPr>
          <w:p>
            <w:pPr>
              <w:spacing w:after="0"/>
            </w:pPr>
            <w:r>
              <w:rPr>
                <w:sz w:val="15"/>
              </w:rPr>
              <w:t>16 KB</w:t>
            </w:r>
          </w:p>
        </w:tc>
        <w:tc>
          <w:tcPr>
            <w:tcW w:type="dxa" w:w="7704"/>
            <w:vAlign w:val="center"/>
            <w:tcMar>
              <w:top w:w="60" w:type="dxa"/>
              <w:start w:w="70" w:type="dxa"/>
              <w:bottom w:w="60" w:type="dxa"/>
              <w:end w:w="70" w:type="dxa"/>
            </w:tcMar>
          </w:tcPr>
          <w:p>
            <w:pPr>
              <w:spacing w:after="0"/>
            </w:pPr>
            <w:r>
              <w:rPr>
                <w:sz w:val="15"/>
              </w:rPr>
              <w:t>Native Binary/Emulator-Test bestanden.</w:t>
            </w:r>
          </w:p>
        </w:tc>
      </w:tr>
      <w:tr>
        <w:trPr>
          <w:cantSplit/>
          <w:cantSplit/>
        </w:trPr>
        <w:tc>
          <w:tcPr>
            <w:tcW w:type="dxa" w:w="2520"/>
            <w:vAlign w:val="center"/>
            <w:tcMar>
              <w:top w:w="60" w:type="dxa"/>
              <w:start w:w="70" w:type="dxa"/>
              <w:bottom w:w="60" w:type="dxa"/>
              <w:end w:w="70" w:type="dxa"/>
            </w:tcMar>
          </w:tcPr>
          <w:p>
            <w:pPr>
              <w:spacing w:after="0"/>
            </w:pPr>
            <w:r>
              <w:rPr>
                <w:sz w:val="15"/>
              </w:rPr>
              <w:t>Pre-launch report</w:t>
            </w:r>
          </w:p>
        </w:tc>
        <w:tc>
          <w:tcPr>
            <w:tcW w:type="dxa" w:w="7704"/>
            <w:vAlign w:val="center"/>
            <w:tcMar>
              <w:top w:w="60" w:type="dxa"/>
              <w:start w:w="70" w:type="dxa"/>
              <w:bottom w:w="60" w:type="dxa"/>
              <w:end w:w="70" w:type="dxa"/>
            </w:tcMar>
          </w:tcPr>
          <w:p>
            <w:pPr>
              <w:spacing w:after="0"/>
            </w:pPr>
            <w:r>
              <w:rPr>
                <w:sz w:val="15"/>
              </w:rPr>
              <w:t>Keine Crashes, ANRs, Security- oder Accessibility-Blocker.</w:t>
            </w:r>
          </w:p>
        </w:tc>
      </w:tr>
      <w:tr>
        <w:trPr>
          <w:cantSplit/>
          <w:cantSplit/>
        </w:trPr>
        <w:tc>
          <w:tcPr>
            <w:tcW w:type="dxa" w:w="2520"/>
            <w:vAlign w:val="center"/>
            <w:tcMar>
              <w:top w:w="60" w:type="dxa"/>
              <w:start w:w="70" w:type="dxa"/>
              <w:bottom w:w="60" w:type="dxa"/>
              <w:end w:w="70" w:type="dxa"/>
            </w:tcMar>
          </w:tcPr>
          <w:p>
            <w:pPr>
              <w:spacing w:after="0"/>
            </w:pPr>
            <w:r>
              <w:rPr>
                <w:sz w:val="15"/>
              </w:rPr>
              <w:t>Android vitals Ziel</w:t>
            </w:r>
          </w:p>
        </w:tc>
        <w:tc>
          <w:tcPr>
            <w:tcW w:type="dxa" w:w="7704"/>
            <w:vAlign w:val="center"/>
            <w:tcMar>
              <w:top w:w="60" w:type="dxa"/>
              <w:start w:w="70" w:type="dxa"/>
              <w:bottom w:w="60" w:type="dxa"/>
              <w:end w:w="70" w:type="dxa"/>
            </w:tcMar>
          </w:tcPr>
          <w:p>
            <w:pPr>
              <w:spacing w:after="0"/>
            </w:pPr>
            <w:r>
              <w:rPr>
                <w:sz w:val="15"/>
              </w:rPr>
              <w:t>Internes Ziel Crash &lt;0,2%, ANR &lt;0,1%; deutlich unter öffentlichen Schwellen.</w:t>
            </w:r>
          </w:p>
        </w:tc>
      </w:tr>
    </w:tbl>
    <w:p>
      <w:pPr/>
    </w:p>
    <w:p>
      <w:pPr>
        <w:pStyle w:val="Heading3"/>
        <w:keepNext/>
      </w:pPr>
      <w:r>
        <w:t>62.4 Veröffentlichungsschritte</w:t>
      </w:r>
    </w:p>
    <w:p>
      <w:pPr>
        <w:pStyle w:val="Compact"/>
      </w:pPr>
      <w:r>
        <w:t>1. Play-Developerkonto, Identität und ggf. Gerät verifizieren; Package-ID reservieren.</w:t>
      </w:r>
    </w:p>
    <w:p>
      <w:pPr>
        <w:pStyle w:val="Compact"/>
      </w:pPr>
      <w:r>
        <w:t>2. Interner Track mit signiertem AAB; Pre-launch Report und automatisierte Geräteprüfung auswerten.</w:t>
      </w:r>
    </w:p>
    <w:p>
      <w:pPr>
        <w:pStyle w:val="Compact"/>
      </w:pPr>
      <w:r>
        <w:t>3. Falls neues persönliches Konto: geschlossener Test mit mindestens 12 dauerhaft opt-in Testern über mindestens 14 Tage und dokumentiertem Feedback durchführen.</w:t>
      </w:r>
    </w:p>
    <w:p>
      <w:pPr>
        <w:pStyle w:val="Compact"/>
      </w:pPr>
      <w:r>
        <w:t>4. Data Safety, Privacy Policy, Content Rating, Store Listing, Screenshots und Supportkontakt vollständig machen.</w:t>
      </w:r>
    </w:p>
    <w:p>
      <w:pPr>
        <w:pStyle w:val="Compact"/>
      </w:pPr>
      <w:r>
        <w:t>5. Production Access beantragen, Review Notes mit Offline-/No-Account-Hinweis und Testpfad einreichen.</w:t>
      </w:r>
    </w:p>
    <w:p>
      <w:pPr>
        <w:pStyle w:val="Compact"/>
      </w:pPr>
      <w:r>
        <w:t>6. Gestaffelter Rollout 10% -&gt; 25% -&gt; 50% -&gt; 100%, nur wenn Vitals und Bewertungen keine Blocker zeigen.</w:t>
      </w:r>
    </w:p>
    <w:p>
      <w:pPr>
        <w:pStyle w:val="Heading2"/>
        <w:keepNext/>
      </w:pPr>
      <w:r>
        <w:t>63. iOS/iPadOS-Konfiguration und App-Store-Abnahme</w:t>
      </w:r>
    </w:p>
    <w:p>
      <w:pPr>
        <w:pStyle w:val="Heading3"/>
        <w:keepNext/>
      </w:pPr>
      <w:r>
        <w:t>63.1 Native Baseline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232"/>
            <w:shd w:fill="2B2148"/>
            <w:vAlign w:val="center"/>
          </w:tcPr>
          <w:p>
            <w:r>
              <w:rPr>
                <w:b/>
                <w:color w:val="FFFFFF"/>
                <w:sz w:val="15"/>
              </w:rPr>
              <w:t>Feld</w:t>
            </w:r>
          </w:p>
        </w:tc>
        <w:tc>
          <w:tcPr>
            <w:tcW w:type="dxa" w:w="7992"/>
            <w:shd w:fill="2B2148"/>
            <w:vAlign w:val="center"/>
          </w:tcPr>
          <w:p>
            <w:r>
              <w:rPr>
                <w:b/>
                <w:color w:val="FFFFFF"/>
                <w:sz w:val="15"/>
              </w:rPr>
              <w:t>Festlegung</w:t>
            </w:r>
          </w:p>
        </w:tc>
      </w:tr>
      <w:tr>
        <w:trPr>
          <w:cantSplit/>
          <w:cantSplit/>
        </w:trPr>
        <w:tc>
          <w:tcPr>
            <w:tcW w:type="dxa" w:w="2232"/>
            <w:vAlign w:val="center"/>
            <w:tcMar>
              <w:top w:w="60" w:type="dxa"/>
              <w:start w:w="70" w:type="dxa"/>
              <w:bottom w:w="60" w:type="dxa"/>
              <w:end w:w="70" w:type="dxa"/>
            </w:tcMar>
          </w:tcPr>
          <w:p>
            <w:pPr>
              <w:spacing w:after="0"/>
            </w:pPr>
            <w:r>
              <w:rPr>
                <w:sz w:val="15"/>
              </w:rPr>
              <w:t>Toolchain</w:t>
            </w:r>
          </w:p>
        </w:tc>
        <w:tc>
          <w:tcPr>
            <w:tcW w:type="dxa" w:w="7992"/>
            <w:vAlign w:val="center"/>
            <w:tcMar>
              <w:top w:w="60" w:type="dxa"/>
              <w:start w:w="70" w:type="dxa"/>
              <w:bottom w:w="60" w:type="dxa"/>
              <w:end w:w="70" w:type="dxa"/>
            </w:tcMar>
          </w:tcPr>
          <w:p>
            <w:pPr>
              <w:spacing w:after="0"/>
            </w:pPr>
            <w:r>
              <w:rPr>
                <w:sz w:val="15"/>
              </w:rPr>
              <w:t>Xcode 26 oder höher, iOS/iPadOS 26 SDK für Upload; Capacitor 8 SPM-Projekt.</w:t>
            </w:r>
          </w:p>
        </w:tc>
      </w:tr>
      <w:tr>
        <w:trPr>
          <w:cantSplit/>
          <w:cantSplit/>
        </w:trPr>
        <w:tc>
          <w:tcPr>
            <w:tcW w:type="dxa" w:w="2232"/>
            <w:vAlign w:val="center"/>
            <w:tcMar>
              <w:top w:w="60" w:type="dxa"/>
              <w:start w:w="70" w:type="dxa"/>
              <w:bottom w:w="60" w:type="dxa"/>
              <w:end w:w="70" w:type="dxa"/>
            </w:tcMar>
          </w:tcPr>
          <w:p>
            <w:pPr>
              <w:spacing w:after="0"/>
            </w:pPr>
            <w:r>
              <w:rPr>
                <w:sz w:val="15"/>
              </w:rPr>
              <w:t>Deployment Target</w:t>
            </w:r>
          </w:p>
        </w:tc>
        <w:tc>
          <w:tcPr>
            <w:tcW w:type="dxa" w:w="7992"/>
            <w:vAlign w:val="center"/>
            <w:tcMar>
              <w:top w:w="60" w:type="dxa"/>
              <w:start w:w="70" w:type="dxa"/>
              <w:bottom w:w="60" w:type="dxa"/>
              <w:end w:w="70" w:type="dxa"/>
            </w:tcMar>
          </w:tcPr>
          <w:p>
            <w:pPr>
              <w:spacing w:after="0"/>
            </w:pPr>
            <w:r>
              <w:rPr>
                <w:sz w:val="15"/>
              </w:rPr>
              <w:t>iOS 15.0.</w:t>
            </w:r>
          </w:p>
        </w:tc>
      </w:tr>
      <w:tr>
        <w:trPr>
          <w:cantSplit/>
          <w:cantSplit/>
        </w:trPr>
        <w:tc>
          <w:tcPr>
            <w:tcW w:type="dxa" w:w="2232"/>
            <w:vAlign w:val="center"/>
            <w:tcMar>
              <w:top w:w="60" w:type="dxa"/>
              <w:start w:w="70" w:type="dxa"/>
              <w:bottom w:w="60" w:type="dxa"/>
              <w:end w:w="70" w:type="dxa"/>
            </w:tcMar>
          </w:tcPr>
          <w:p>
            <w:pPr>
              <w:spacing w:after="0"/>
            </w:pPr>
            <w:r>
              <w:rPr>
                <w:sz w:val="15"/>
              </w:rPr>
              <w:t>Devices</w:t>
            </w:r>
          </w:p>
        </w:tc>
        <w:tc>
          <w:tcPr>
            <w:tcW w:type="dxa" w:w="7992"/>
            <w:vAlign w:val="center"/>
            <w:tcMar>
              <w:top w:w="60" w:type="dxa"/>
              <w:start w:w="70" w:type="dxa"/>
              <w:bottom w:w="60" w:type="dxa"/>
              <w:end w:w="70" w:type="dxa"/>
            </w:tcMar>
          </w:tcPr>
          <w:p>
            <w:pPr>
              <w:spacing w:after="0"/>
            </w:pPr>
            <w:r>
              <w:rPr>
                <w:sz w:val="15"/>
              </w:rPr>
              <w:t>iPhone und iPad Universal App; Landscape primär, adaptive Split/Stage-Manager-Layouts.</w:t>
            </w:r>
          </w:p>
        </w:tc>
      </w:tr>
      <w:tr>
        <w:trPr>
          <w:cantSplit/>
          <w:cantSplit/>
        </w:trPr>
        <w:tc>
          <w:tcPr>
            <w:tcW w:type="dxa" w:w="2232"/>
            <w:vAlign w:val="center"/>
            <w:tcMar>
              <w:top w:w="60" w:type="dxa"/>
              <w:start w:w="70" w:type="dxa"/>
              <w:bottom w:w="60" w:type="dxa"/>
              <w:end w:w="70" w:type="dxa"/>
            </w:tcMar>
          </w:tcPr>
          <w:p>
            <w:pPr>
              <w:spacing w:after="0"/>
            </w:pPr>
            <w:r>
              <w:rPr>
                <w:sz w:val="15"/>
              </w:rPr>
              <w:t>Bundle</w:t>
            </w:r>
          </w:p>
        </w:tc>
        <w:tc>
          <w:tcPr>
            <w:tcW w:type="dxa" w:w="7992"/>
            <w:vAlign w:val="center"/>
            <w:tcMar>
              <w:top w:w="60" w:type="dxa"/>
              <w:start w:w="70" w:type="dxa"/>
              <w:bottom w:w="60" w:type="dxa"/>
              <w:end w:w="70" w:type="dxa"/>
            </w:tcMar>
          </w:tcPr>
          <w:p>
            <w:pPr>
              <w:spacing w:after="0"/>
            </w:pPr>
            <w:r>
              <w:rPr>
                <w:sz w:val="15"/>
              </w:rPr>
              <w:t>com.ceegore.riftwarden; Version/Build strikt aufsteigend.</w:t>
            </w:r>
          </w:p>
        </w:tc>
      </w:tr>
      <w:tr>
        <w:trPr>
          <w:cantSplit/>
          <w:cantSplit/>
        </w:trPr>
        <w:tc>
          <w:tcPr>
            <w:tcW w:type="dxa" w:w="2232"/>
            <w:vAlign w:val="center"/>
            <w:tcMar>
              <w:top w:w="60" w:type="dxa"/>
              <w:start w:w="70" w:type="dxa"/>
              <w:bottom w:w="60" w:type="dxa"/>
              <w:end w:w="70" w:type="dxa"/>
            </w:tcMar>
          </w:tcPr>
          <w:p>
            <w:pPr>
              <w:spacing w:after="0"/>
            </w:pPr>
            <w:r>
              <w:rPr>
                <w:sz w:val="15"/>
              </w:rPr>
              <w:t>Audio</w:t>
            </w:r>
          </w:p>
        </w:tc>
        <w:tc>
          <w:tcPr>
            <w:tcW w:type="dxa" w:w="7992"/>
            <w:vAlign w:val="center"/>
            <w:tcMar>
              <w:top w:w="60" w:type="dxa"/>
              <w:start w:w="70" w:type="dxa"/>
              <w:bottom w:w="60" w:type="dxa"/>
              <w:end w:w="70" w:type="dxa"/>
            </w:tcMar>
          </w:tcPr>
          <w:p>
            <w:pPr>
              <w:spacing w:after="0"/>
            </w:pPr>
            <w:r>
              <w:rPr>
                <w:sz w:val="15"/>
              </w:rPr>
              <w:t>AVAudioSession ambient, Background Audio Capability aus.</w:t>
            </w:r>
          </w:p>
        </w:tc>
      </w:tr>
      <w:tr>
        <w:trPr>
          <w:cantSplit/>
          <w:cantSplit/>
        </w:trPr>
        <w:tc>
          <w:tcPr>
            <w:tcW w:type="dxa" w:w="2232"/>
            <w:vAlign w:val="center"/>
            <w:tcMar>
              <w:top w:w="60" w:type="dxa"/>
              <w:start w:w="70" w:type="dxa"/>
              <w:bottom w:w="60" w:type="dxa"/>
              <w:end w:w="70" w:type="dxa"/>
            </w:tcMar>
          </w:tcPr>
          <w:p>
            <w:pPr>
              <w:spacing w:after="0"/>
            </w:pPr>
            <w:r>
              <w:rPr>
                <w:sz w:val="15"/>
              </w:rPr>
              <w:t>Files</w:t>
            </w:r>
          </w:p>
        </w:tc>
        <w:tc>
          <w:tcPr>
            <w:tcW w:type="dxa" w:w="7992"/>
            <w:vAlign w:val="center"/>
            <w:tcMar>
              <w:top w:w="60" w:type="dxa"/>
              <w:start w:w="70" w:type="dxa"/>
              <w:bottom w:w="60" w:type="dxa"/>
              <w:end w:w="70" w:type="dxa"/>
            </w:tcMar>
          </w:tcPr>
          <w:p>
            <w:pPr>
              <w:spacing w:after="0"/>
            </w:pPr>
            <w:r>
              <w:rPr>
                <w:sz w:val="15"/>
              </w:rPr>
              <w:t>Application Support für Saves, excludeFromBackup=true; UIDocumentPicker für Transfer.</w:t>
            </w:r>
          </w:p>
        </w:tc>
      </w:tr>
      <w:tr>
        <w:trPr>
          <w:cantSplit/>
          <w:cantSplit/>
        </w:trPr>
        <w:tc>
          <w:tcPr>
            <w:tcW w:type="dxa" w:w="2232"/>
            <w:vAlign w:val="center"/>
            <w:tcMar>
              <w:top w:w="60" w:type="dxa"/>
              <w:start w:w="70" w:type="dxa"/>
              <w:bottom w:w="60" w:type="dxa"/>
              <w:end w:w="70" w:type="dxa"/>
            </w:tcMar>
          </w:tcPr>
          <w:p>
            <w:pPr>
              <w:spacing w:after="0"/>
            </w:pPr>
            <w:r>
              <w:rPr>
                <w:sz w:val="15"/>
              </w:rPr>
              <w:t>Privacy Manifest</w:t>
            </w:r>
          </w:p>
        </w:tc>
        <w:tc>
          <w:tcPr>
            <w:tcW w:type="dxa" w:w="7992"/>
            <w:vAlign w:val="center"/>
            <w:tcMar>
              <w:top w:w="60" w:type="dxa"/>
              <w:start w:w="70" w:type="dxa"/>
              <w:bottom w:w="60" w:type="dxa"/>
              <w:end w:w="70" w:type="dxa"/>
            </w:tcMar>
          </w:tcPr>
          <w:p>
            <w:pPr>
              <w:spacing w:after="0"/>
            </w:pPr>
            <w:r>
              <w:rPr>
                <w:sz w:val="15"/>
              </w:rPr>
              <w:t>PrivacyInfo.xcprivacy im App-Target und alle SDK-Manifeste prüfen; Approved Reasons dokumentieren.</w:t>
            </w:r>
          </w:p>
        </w:tc>
      </w:tr>
      <w:tr>
        <w:trPr>
          <w:cantSplit/>
          <w:cantSplit/>
        </w:trPr>
        <w:tc>
          <w:tcPr>
            <w:tcW w:type="dxa" w:w="2232"/>
            <w:vAlign w:val="center"/>
            <w:tcMar>
              <w:top w:w="60" w:type="dxa"/>
              <w:start w:w="70" w:type="dxa"/>
              <w:bottom w:w="60" w:type="dxa"/>
              <w:end w:w="70" w:type="dxa"/>
            </w:tcMar>
          </w:tcPr>
          <w:p>
            <w:pPr>
              <w:spacing w:after="0"/>
            </w:pPr>
            <w:r>
              <w:rPr>
                <w:sz w:val="15"/>
              </w:rPr>
              <w:t>Network</w:t>
            </w:r>
          </w:p>
        </w:tc>
        <w:tc>
          <w:tcPr>
            <w:tcW w:type="dxa" w:w="7992"/>
            <w:vAlign w:val="center"/>
            <w:tcMar>
              <w:top w:w="60" w:type="dxa"/>
              <w:start w:w="70" w:type="dxa"/>
              <w:bottom w:w="60" w:type="dxa"/>
              <w:end w:w="70" w:type="dxa"/>
            </w:tcMar>
          </w:tcPr>
          <w:p>
            <w:pPr>
              <w:spacing w:after="0"/>
            </w:pPr>
            <w:r>
              <w:rPr>
                <w:sz w:val="15"/>
              </w:rPr>
              <w:t>Keine ATS-Ausnahmen, keine Remote Endpoints, keine Tracking-Domains.</w:t>
            </w:r>
          </w:p>
        </w:tc>
      </w:tr>
      <w:tr>
        <w:trPr>
          <w:cantSplit/>
          <w:cantSplit/>
        </w:trPr>
        <w:tc>
          <w:tcPr>
            <w:tcW w:type="dxa" w:w="2232"/>
            <w:vAlign w:val="center"/>
            <w:tcMar>
              <w:top w:w="60" w:type="dxa"/>
              <w:start w:w="70" w:type="dxa"/>
              <w:bottom w:w="60" w:type="dxa"/>
              <w:end w:w="70" w:type="dxa"/>
            </w:tcMar>
          </w:tcPr>
          <w:p>
            <w:pPr>
              <w:spacing w:after="0"/>
            </w:pPr>
            <w:r>
              <w:rPr>
                <w:sz w:val="15"/>
              </w:rPr>
              <w:t>Entitlements</w:t>
            </w:r>
          </w:p>
        </w:tc>
        <w:tc>
          <w:tcPr>
            <w:tcW w:type="dxa" w:w="7992"/>
            <w:vAlign w:val="center"/>
            <w:tcMar>
              <w:top w:w="60" w:type="dxa"/>
              <w:start w:w="70" w:type="dxa"/>
              <w:bottom w:w="60" w:type="dxa"/>
              <w:end w:w="70" w:type="dxa"/>
            </w:tcMar>
          </w:tcPr>
          <w:p>
            <w:pPr>
              <w:spacing w:after="0"/>
            </w:pPr>
            <w:r>
              <w:rPr>
                <w:sz w:val="15"/>
              </w:rPr>
              <w:t>Keine Game Center, iCloud, Push, Sign in with Apple oder Background Modes in V1.</w:t>
            </w:r>
          </w:p>
        </w:tc>
      </w:tr>
    </w:tbl>
    <w:p>
      <w:pPr/>
    </w:p>
    <w:p>
      <w:pPr>
        <w:pStyle w:val="Heading3"/>
        <w:keepNext/>
      </w:pPr>
      <w:r>
        <w:t>63.2 App-Store-Connect-Deklarationen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448"/>
            <w:shd w:fill="2B2148"/>
            <w:vAlign w:val="center"/>
          </w:tcPr>
          <w:p>
            <w:r>
              <w:rPr>
                <w:b/>
                <w:color w:val="FFFFFF"/>
                <w:sz w:val="15"/>
              </w:rPr>
              <w:t>Feld</w:t>
            </w:r>
          </w:p>
        </w:tc>
        <w:tc>
          <w:tcPr>
            <w:tcW w:type="dxa" w:w="7776"/>
            <w:shd w:fill="2B2148"/>
            <w:vAlign w:val="center"/>
          </w:tcPr>
          <w:p>
            <w:r>
              <w:rPr>
                <w:b/>
                <w:color w:val="FFFFFF"/>
                <w:sz w:val="15"/>
              </w:rPr>
              <w:t>Baseline</w:t>
            </w:r>
          </w:p>
        </w:tc>
      </w:tr>
      <w:tr>
        <w:trPr>
          <w:cantSplit/>
          <w:cantSplit/>
        </w:trPr>
        <w:tc>
          <w:tcPr>
            <w:tcW w:type="dxa" w:w="2448"/>
            <w:vAlign w:val="center"/>
            <w:tcMar>
              <w:top w:w="60" w:type="dxa"/>
              <w:start w:w="70" w:type="dxa"/>
              <w:bottom w:w="60" w:type="dxa"/>
              <w:end w:w="70" w:type="dxa"/>
            </w:tcMar>
          </w:tcPr>
          <w:p>
            <w:pPr>
              <w:spacing w:after="0"/>
            </w:pPr>
            <w:r>
              <w:rPr>
                <w:sz w:val="15"/>
              </w:rPr>
              <w:t>App Privacy</w:t>
            </w:r>
          </w:p>
        </w:tc>
        <w:tc>
          <w:tcPr>
            <w:tcW w:type="dxa" w:w="7776"/>
            <w:vAlign w:val="center"/>
            <w:tcMar>
              <w:top w:w="60" w:type="dxa"/>
              <w:start w:w="70" w:type="dxa"/>
              <w:bottom w:w="60" w:type="dxa"/>
              <w:end w:w="70" w:type="dxa"/>
            </w:tcMar>
          </w:tcPr>
          <w:p>
            <w:pPr>
              <w:spacing w:after="0"/>
            </w:pPr>
            <w:r>
              <w:rPr>
                <w:sz w:val="15"/>
              </w:rPr>
              <w:t>Data Not Collected, nur wenn finaler Binary-/SDK-Audit dies bestätigt.</w:t>
            </w:r>
          </w:p>
        </w:tc>
      </w:tr>
      <w:tr>
        <w:trPr>
          <w:cantSplit/>
          <w:cantSplit/>
        </w:trPr>
        <w:tc>
          <w:tcPr>
            <w:tcW w:type="dxa" w:w="2448"/>
            <w:vAlign w:val="center"/>
            <w:tcMar>
              <w:top w:w="60" w:type="dxa"/>
              <w:start w:w="70" w:type="dxa"/>
              <w:bottom w:w="60" w:type="dxa"/>
              <w:end w:w="70" w:type="dxa"/>
            </w:tcMar>
          </w:tcPr>
          <w:p>
            <w:pPr>
              <w:spacing w:after="0"/>
            </w:pPr>
            <w:r>
              <w:rPr>
                <w:sz w:val="15"/>
              </w:rPr>
              <w:t>Age Rating</w:t>
            </w:r>
          </w:p>
        </w:tc>
        <w:tc>
          <w:tcPr>
            <w:tcW w:type="dxa" w:w="7776"/>
            <w:vAlign w:val="center"/>
            <w:tcMar>
              <w:top w:w="60" w:type="dxa"/>
              <w:start w:w="70" w:type="dxa"/>
              <w:bottom w:w="60" w:type="dxa"/>
              <w:end w:w="70" w:type="dxa"/>
            </w:tcMar>
          </w:tcPr>
          <w:p>
            <w:pPr>
              <w:spacing w:after="0"/>
            </w:pPr>
            <w:r>
              <w:rPr>
                <w:sz w:val="15"/>
              </w:rPr>
              <w:t>Fantasy Violence: infrequent/mild nach tatsächlicher Darstellung; neue Fragebögen vollständig.</w:t>
            </w:r>
          </w:p>
        </w:tc>
      </w:tr>
      <w:tr>
        <w:trPr>
          <w:cantSplit/>
          <w:cantSplit/>
        </w:trPr>
        <w:tc>
          <w:tcPr>
            <w:tcW w:type="dxa" w:w="2448"/>
            <w:vAlign w:val="center"/>
            <w:tcMar>
              <w:top w:w="60" w:type="dxa"/>
              <w:start w:w="70" w:type="dxa"/>
              <w:bottom w:w="60" w:type="dxa"/>
              <w:end w:w="70" w:type="dxa"/>
            </w:tcMar>
          </w:tcPr>
          <w:p>
            <w:pPr>
              <w:spacing w:after="0"/>
            </w:pPr>
            <w:r>
              <w:rPr>
                <w:sz w:val="15"/>
              </w:rPr>
              <w:t>Category</w:t>
            </w:r>
          </w:p>
        </w:tc>
        <w:tc>
          <w:tcPr>
            <w:tcW w:type="dxa" w:w="7776"/>
            <w:vAlign w:val="center"/>
            <w:tcMar>
              <w:top w:w="60" w:type="dxa"/>
              <w:start w:w="70" w:type="dxa"/>
              <w:bottom w:w="60" w:type="dxa"/>
              <w:end w:w="70" w:type="dxa"/>
            </w:tcMar>
          </w:tcPr>
          <w:p>
            <w:pPr>
              <w:spacing w:after="0"/>
            </w:pPr>
            <w:r>
              <w:rPr>
                <w:sz w:val="15"/>
              </w:rPr>
              <w:t>Games / Role Playing, sekundär Strategy.</w:t>
            </w:r>
          </w:p>
        </w:tc>
      </w:tr>
      <w:tr>
        <w:trPr>
          <w:cantSplit/>
          <w:cantSplit/>
        </w:trPr>
        <w:tc>
          <w:tcPr>
            <w:tcW w:type="dxa" w:w="2448"/>
            <w:vAlign w:val="center"/>
            <w:tcMar>
              <w:top w:w="60" w:type="dxa"/>
              <w:start w:w="70" w:type="dxa"/>
              <w:bottom w:w="60" w:type="dxa"/>
              <w:end w:w="70" w:type="dxa"/>
            </w:tcMar>
          </w:tcPr>
          <w:p>
            <w:pPr>
              <w:spacing w:after="0"/>
            </w:pPr>
            <w:r>
              <w:rPr>
                <w:sz w:val="15"/>
              </w:rPr>
              <w:t>Business Model</w:t>
            </w:r>
          </w:p>
        </w:tc>
        <w:tc>
          <w:tcPr>
            <w:tcW w:type="dxa" w:w="7776"/>
            <w:vAlign w:val="center"/>
            <w:tcMar>
              <w:top w:w="60" w:type="dxa"/>
              <w:start w:w="70" w:type="dxa"/>
              <w:bottom w:w="60" w:type="dxa"/>
              <w:end w:w="70" w:type="dxa"/>
            </w:tcMar>
          </w:tcPr>
          <w:p>
            <w:pPr>
              <w:spacing w:after="0"/>
            </w:pPr>
            <w:r>
              <w:rPr>
                <w:sz w:val="15"/>
              </w:rPr>
              <w:t>Paid App; keine In-App Purchases.</w:t>
            </w:r>
          </w:p>
        </w:tc>
      </w:tr>
      <w:tr>
        <w:trPr>
          <w:cantSplit/>
          <w:cantSplit/>
        </w:trPr>
        <w:tc>
          <w:tcPr>
            <w:tcW w:type="dxa" w:w="2448"/>
            <w:vAlign w:val="center"/>
            <w:tcMar>
              <w:top w:w="60" w:type="dxa"/>
              <w:start w:w="70" w:type="dxa"/>
              <w:bottom w:w="60" w:type="dxa"/>
              <w:end w:w="70" w:type="dxa"/>
            </w:tcMar>
          </w:tcPr>
          <w:p>
            <w:pPr>
              <w:spacing w:after="0"/>
            </w:pPr>
            <w:r>
              <w:rPr>
                <w:sz w:val="15"/>
              </w:rPr>
              <w:t>Review Access</w:t>
            </w:r>
          </w:p>
        </w:tc>
        <w:tc>
          <w:tcPr>
            <w:tcW w:type="dxa" w:w="7776"/>
            <w:vAlign w:val="center"/>
            <w:tcMar>
              <w:top w:w="60" w:type="dxa"/>
              <w:start w:w="70" w:type="dxa"/>
              <w:bottom w:w="60" w:type="dxa"/>
              <w:end w:w="70" w:type="dxa"/>
            </w:tcMar>
          </w:tcPr>
          <w:p>
            <w:pPr>
              <w:spacing w:after="0"/>
            </w:pPr>
            <w:r>
              <w:rPr>
                <w:sz w:val="15"/>
              </w:rPr>
              <w:t>Kein Account, keine Server; vollständige App nach Kauf verfügbar.</w:t>
            </w:r>
          </w:p>
        </w:tc>
      </w:tr>
      <w:tr>
        <w:trPr>
          <w:cantSplit/>
          <w:cantSplit/>
        </w:trPr>
        <w:tc>
          <w:tcPr>
            <w:tcW w:type="dxa" w:w="2448"/>
            <w:vAlign w:val="center"/>
            <w:tcMar>
              <w:top w:w="60" w:type="dxa"/>
              <w:start w:w="70" w:type="dxa"/>
              <w:bottom w:w="60" w:type="dxa"/>
              <w:end w:w="70" w:type="dxa"/>
            </w:tcMar>
          </w:tcPr>
          <w:p>
            <w:pPr>
              <w:spacing w:after="0"/>
            </w:pPr>
            <w:r>
              <w:rPr>
                <w:sz w:val="15"/>
              </w:rPr>
              <w:t>Review Notes</w:t>
            </w:r>
          </w:p>
        </w:tc>
        <w:tc>
          <w:tcPr>
            <w:tcW w:type="dxa" w:w="7776"/>
            <w:vAlign w:val="center"/>
            <w:tcMar>
              <w:top w:w="60" w:type="dxa"/>
              <w:start w:w="70" w:type="dxa"/>
              <w:bottom w:w="60" w:type="dxa"/>
              <w:end w:w="70" w:type="dxa"/>
            </w:tcMar>
          </w:tcPr>
          <w:p>
            <w:pPr>
              <w:spacing w:after="0"/>
            </w:pPr>
            <w:r>
              <w:rPr>
                <w:sz w:val="15"/>
              </w:rPr>
              <w:t>Navigation zum ersten Kampf, Offlinefunktion, Landscape/Adaptive Verhalten, Saveimport optional.</w:t>
            </w:r>
          </w:p>
        </w:tc>
      </w:tr>
      <w:tr>
        <w:trPr>
          <w:cantSplit/>
          <w:cantSplit/>
        </w:trPr>
        <w:tc>
          <w:tcPr>
            <w:tcW w:type="dxa" w:w="2448"/>
            <w:vAlign w:val="center"/>
            <w:tcMar>
              <w:top w:w="60" w:type="dxa"/>
              <w:start w:w="70" w:type="dxa"/>
              <w:bottom w:w="60" w:type="dxa"/>
              <w:end w:w="70" w:type="dxa"/>
            </w:tcMar>
          </w:tcPr>
          <w:p>
            <w:pPr>
              <w:spacing w:after="0"/>
            </w:pPr>
            <w:r>
              <w:rPr>
                <w:sz w:val="15"/>
              </w:rPr>
              <w:t>Support URL</w:t>
            </w:r>
          </w:p>
        </w:tc>
        <w:tc>
          <w:tcPr>
            <w:tcW w:type="dxa" w:w="7776"/>
            <w:vAlign w:val="center"/>
            <w:tcMar>
              <w:top w:w="60" w:type="dxa"/>
              <w:start w:w="70" w:type="dxa"/>
              <w:bottom w:w="60" w:type="dxa"/>
              <w:end w:w="70" w:type="dxa"/>
            </w:tcMar>
          </w:tcPr>
          <w:p>
            <w:pPr>
              <w:spacing w:after="0"/>
            </w:pPr>
            <w:r>
              <w:rPr>
                <w:sz w:val="15"/>
              </w:rPr>
              <w:t>Funktionierende öffentliche Supportseite mit Kontakt.</w:t>
            </w:r>
          </w:p>
        </w:tc>
      </w:tr>
      <w:tr>
        <w:trPr>
          <w:cantSplit/>
          <w:cantSplit/>
        </w:trPr>
        <w:tc>
          <w:tcPr>
            <w:tcW w:type="dxa" w:w="2448"/>
            <w:vAlign w:val="center"/>
            <w:tcMar>
              <w:top w:w="60" w:type="dxa"/>
              <w:start w:w="70" w:type="dxa"/>
              <w:bottom w:w="60" w:type="dxa"/>
              <w:end w:w="70" w:type="dxa"/>
            </w:tcMar>
          </w:tcPr>
          <w:p>
            <w:pPr>
              <w:spacing w:after="0"/>
            </w:pPr>
            <w:r>
              <w:rPr>
                <w:sz w:val="15"/>
              </w:rPr>
              <w:t>Privacy URL</w:t>
            </w:r>
          </w:p>
        </w:tc>
        <w:tc>
          <w:tcPr>
            <w:tcW w:type="dxa" w:w="7776"/>
            <w:vAlign w:val="center"/>
            <w:tcMar>
              <w:top w:w="60" w:type="dxa"/>
              <w:start w:w="70" w:type="dxa"/>
              <w:bottom w:w="60" w:type="dxa"/>
              <w:end w:w="70" w:type="dxa"/>
            </w:tcMar>
          </w:tcPr>
          <w:p>
            <w:pPr>
              <w:spacing w:after="0"/>
            </w:pPr>
            <w:r>
              <w:rPr>
                <w:sz w:val="15"/>
              </w:rPr>
              <w:t>Öffentliche Datenschutzseite, auch bei Data Not Collected.</w:t>
            </w:r>
          </w:p>
        </w:tc>
      </w:tr>
      <w:tr>
        <w:trPr>
          <w:cantSplit/>
          <w:cantSplit/>
        </w:trPr>
        <w:tc>
          <w:tcPr>
            <w:tcW w:type="dxa" w:w="2448"/>
            <w:vAlign w:val="center"/>
            <w:tcMar>
              <w:top w:w="60" w:type="dxa"/>
              <w:start w:w="70" w:type="dxa"/>
              <w:bottom w:w="60" w:type="dxa"/>
              <w:end w:w="70" w:type="dxa"/>
            </w:tcMar>
          </w:tcPr>
          <w:p>
            <w:pPr>
              <w:spacing w:after="0"/>
            </w:pPr>
            <w:r>
              <w:rPr>
                <w:sz w:val="15"/>
              </w:rPr>
              <w:t>EU Distribution</w:t>
            </w:r>
          </w:p>
        </w:tc>
        <w:tc>
          <w:tcPr>
            <w:tcW w:type="dxa" w:w="7776"/>
            <w:vAlign w:val="center"/>
            <w:tcMar>
              <w:top w:w="60" w:type="dxa"/>
              <w:start w:w="70" w:type="dxa"/>
              <w:bottom w:w="60" w:type="dxa"/>
              <w:end w:w="70" w:type="dxa"/>
            </w:tcMar>
          </w:tcPr>
          <w:p>
            <w:pPr>
              <w:spacing w:after="0"/>
            </w:pPr>
            <w:r>
              <w:rPr>
                <w:sz w:val="15"/>
              </w:rPr>
              <w:t>DSA-Traderstatus und Kontaktdaten vor Veröffentlichung bestätigt.</w:t>
            </w:r>
          </w:p>
        </w:tc>
      </w:tr>
    </w:tbl>
    <w:p>
      <w:pPr/>
    </w:p>
    <w:p>
      <w:pPr>
        <w:pStyle w:val="Heading3"/>
        <w:keepNext/>
      </w:pPr>
      <w:r>
        <w:t>63.3 iOS Store-Cert-Testmatrix</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592"/>
            <w:shd w:fill="2B2148"/>
            <w:vAlign w:val="center"/>
          </w:tcPr>
          <w:p>
            <w:r>
              <w:rPr>
                <w:b/>
                <w:color w:val="FFFFFF"/>
                <w:sz w:val="15"/>
              </w:rPr>
              <w:t>Test</w:t>
            </w:r>
          </w:p>
        </w:tc>
        <w:tc>
          <w:tcPr>
            <w:tcW w:type="dxa" w:w="7632"/>
            <w:shd w:fill="2B2148"/>
            <w:vAlign w:val="center"/>
          </w:tcPr>
          <w:p>
            <w:r>
              <w:rPr>
                <w:b/>
                <w:color w:val="FFFFFF"/>
                <w:sz w:val="15"/>
              </w:rPr>
              <w:t>Passkriterium</w:t>
            </w:r>
          </w:p>
        </w:tc>
      </w:tr>
      <w:tr>
        <w:trPr>
          <w:cantSplit/>
          <w:cantSplit/>
        </w:trPr>
        <w:tc>
          <w:tcPr>
            <w:tcW w:type="dxa" w:w="2592"/>
            <w:vAlign w:val="center"/>
            <w:tcMar>
              <w:top w:w="60" w:type="dxa"/>
              <w:start w:w="70" w:type="dxa"/>
              <w:bottom w:w="60" w:type="dxa"/>
              <w:end w:w="70" w:type="dxa"/>
            </w:tcMar>
          </w:tcPr>
          <w:p>
            <w:pPr>
              <w:spacing w:after="0"/>
            </w:pPr>
            <w:r>
              <w:rPr>
                <w:sz w:val="15"/>
              </w:rPr>
              <w:t>Install/Upgrade</w:t>
            </w:r>
          </w:p>
        </w:tc>
        <w:tc>
          <w:tcPr>
            <w:tcW w:type="dxa" w:w="7632"/>
            <w:vAlign w:val="center"/>
            <w:tcMar>
              <w:top w:w="60" w:type="dxa"/>
              <w:start w:w="70" w:type="dxa"/>
              <w:bottom w:w="60" w:type="dxa"/>
              <w:end w:w="70" w:type="dxa"/>
            </w:tcMar>
          </w:tcPr>
          <w:p>
            <w:pPr>
              <w:spacing w:after="0"/>
            </w:pPr>
            <w:r>
              <w:rPr>
                <w:sz w:val="15"/>
              </w:rPr>
              <w:t>TestFlight clean/update; Save und Settings erhalten.</w:t>
            </w:r>
          </w:p>
        </w:tc>
      </w:tr>
      <w:tr>
        <w:trPr>
          <w:cantSplit/>
          <w:cantSplit/>
        </w:trPr>
        <w:tc>
          <w:tcPr>
            <w:tcW w:type="dxa" w:w="2592"/>
            <w:vAlign w:val="center"/>
            <w:tcMar>
              <w:top w:w="60" w:type="dxa"/>
              <w:start w:w="70" w:type="dxa"/>
              <w:bottom w:w="60" w:type="dxa"/>
              <w:end w:w="70" w:type="dxa"/>
            </w:tcMar>
          </w:tcPr>
          <w:p>
            <w:pPr>
              <w:spacing w:after="0"/>
            </w:pPr>
            <w:r>
              <w:rPr>
                <w:sz w:val="15"/>
              </w:rPr>
              <w:t>Lifecycle</w:t>
            </w:r>
          </w:p>
        </w:tc>
        <w:tc>
          <w:tcPr>
            <w:tcW w:type="dxa" w:w="7632"/>
            <w:vAlign w:val="center"/>
            <w:tcMar>
              <w:top w:w="60" w:type="dxa"/>
              <w:start w:w="70" w:type="dxa"/>
              <w:bottom w:w="60" w:type="dxa"/>
              <w:end w:w="70" w:type="dxa"/>
            </w:tcMar>
          </w:tcPr>
          <w:p>
            <w:pPr>
              <w:spacing w:after="0"/>
            </w:pPr>
            <w:r>
              <w:rPr>
                <w:sz w:val="15"/>
              </w:rPr>
              <w:t>Home, Lock, App Switcher, Memory Warning, Termination, Restore.</w:t>
            </w:r>
          </w:p>
        </w:tc>
      </w:tr>
      <w:tr>
        <w:trPr>
          <w:cantSplit/>
          <w:cantSplit/>
        </w:trPr>
        <w:tc>
          <w:tcPr>
            <w:tcW w:type="dxa" w:w="2592"/>
            <w:vAlign w:val="center"/>
            <w:tcMar>
              <w:top w:w="60" w:type="dxa"/>
              <w:start w:w="70" w:type="dxa"/>
              <w:bottom w:w="60" w:type="dxa"/>
              <w:end w:w="70" w:type="dxa"/>
            </w:tcMar>
          </w:tcPr>
          <w:p>
            <w:pPr>
              <w:spacing w:after="0"/>
            </w:pPr>
            <w:r>
              <w:rPr>
                <w:sz w:val="15"/>
              </w:rPr>
              <w:t>Orientation/Multitasking</w:t>
            </w:r>
          </w:p>
        </w:tc>
        <w:tc>
          <w:tcPr>
            <w:tcW w:type="dxa" w:w="7632"/>
            <w:vAlign w:val="center"/>
            <w:tcMar>
              <w:top w:w="60" w:type="dxa"/>
              <w:start w:w="70" w:type="dxa"/>
              <w:bottom w:w="60" w:type="dxa"/>
              <w:end w:w="70" w:type="dxa"/>
            </w:tcMar>
          </w:tcPr>
          <w:p>
            <w:pPr>
              <w:spacing w:after="0"/>
            </w:pPr>
            <w:r>
              <w:rPr>
                <w:sz w:val="15"/>
              </w:rPr>
              <w:t>iPhone Landscape, iPad Split View/Stage Manager/Resize ohne Featureverlust.</w:t>
            </w:r>
          </w:p>
        </w:tc>
      </w:tr>
      <w:tr>
        <w:trPr>
          <w:cantSplit/>
          <w:cantSplit/>
        </w:trPr>
        <w:tc>
          <w:tcPr>
            <w:tcW w:type="dxa" w:w="2592"/>
            <w:vAlign w:val="center"/>
            <w:tcMar>
              <w:top w:w="60" w:type="dxa"/>
              <w:start w:w="70" w:type="dxa"/>
              <w:bottom w:w="60" w:type="dxa"/>
              <w:end w:w="70" w:type="dxa"/>
            </w:tcMar>
          </w:tcPr>
          <w:p>
            <w:pPr>
              <w:spacing w:after="0"/>
            </w:pPr>
            <w:r>
              <w:rPr>
                <w:sz w:val="15"/>
              </w:rPr>
              <w:t>Safe Areas</w:t>
            </w:r>
          </w:p>
        </w:tc>
        <w:tc>
          <w:tcPr>
            <w:tcW w:type="dxa" w:w="7632"/>
            <w:vAlign w:val="center"/>
            <w:tcMar>
              <w:top w:w="60" w:type="dxa"/>
              <w:start w:w="70" w:type="dxa"/>
              <w:bottom w:w="60" w:type="dxa"/>
              <w:end w:w="70" w:type="dxa"/>
            </w:tcMar>
          </w:tcPr>
          <w:p>
            <w:pPr>
              <w:spacing w:after="0"/>
            </w:pPr>
            <w:r>
              <w:rPr>
                <w:sz w:val="15"/>
              </w:rPr>
              <w:t>Notch, Dynamic Island, Home Indicator, iPad rounded corners.</w:t>
            </w:r>
          </w:p>
        </w:tc>
      </w:tr>
      <w:tr>
        <w:trPr>
          <w:cantSplit/>
          <w:cantSplit/>
        </w:trPr>
        <w:tc>
          <w:tcPr>
            <w:tcW w:type="dxa" w:w="2592"/>
            <w:vAlign w:val="center"/>
            <w:tcMar>
              <w:top w:w="60" w:type="dxa"/>
              <w:start w:w="70" w:type="dxa"/>
              <w:bottom w:w="60" w:type="dxa"/>
              <w:end w:w="70" w:type="dxa"/>
            </w:tcMar>
          </w:tcPr>
          <w:p>
            <w:pPr>
              <w:spacing w:after="0"/>
            </w:pPr>
            <w:r>
              <w:rPr>
                <w:sz w:val="15"/>
              </w:rPr>
              <w:t>Audio</w:t>
            </w:r>
          </w:p>
        </w:tc>
        <w:tc>
          <w:tcPr>
            <w:tcW w:type="dxa" w:w="7632"/>
            <w:vAlign w:val="center"/>
            <w:tcMar>
              <w:top w:w="60" w:type="dxa"/>
              <w:start w:w="70" w:type="dxa"/>
              <w:bottom w:w="60" w:type="dxa"/>
              <w:end w:w="70" w:type="dxa"/>
            </w:tcMar>
          </w:tcPr>
          <w:p>
            <w:pPr>
              <w:spacing w:after="0"/>
            </w:pPr>
            <w:r>
              <w:rPr>
                <w:sz w:val="15"/>
              </w:rPr>
              <w:t>Silent Switch respektiert, Call/Siri/AirPods route change, andere Audio-App.</w:t>
            </w:r>
          </w:p>
        </w:tc>
      </w:tr>
      <w:tr>
        <w:trPr>
          <w:cantSplit/>
          <w:cantSplit/>
        </w:trPr>
        <w:tc>
          <w:tcPr>
            <w:tcW w:type="dxa" w:w="2592"/>
            <w:vAlign w:val="center"/>
            <w:tcMar>
              <w:top w:w="60" w:type="dxa"/>
              <w:start w:w="70" w:type="dxa"/>
              <w:bottom w:w="60" w:type="dxa"/>
              <w:end w:w="70" w:type="dxa"/>
            </w:tcMar>
          </w:tcPr>
          <w:p>
            <w:pPr>
              <w:spacing w:after="0"/>
            </w:pPr>
            <w:r>
              <w:rPr>
                <w:sz w:val="15"/>
              </w:rPr>
              <w:t>Accessibility</w:t>
            </w:r>
          </w:p>
        </w:tc>
        <w:tc>
          <w:tcPr>
            <w:tcW w:type="dxa" w:w="7632"/>
            <w:vAlign w:val="center"/>
            <w:tcMar>
              <w:top w:w="60" w:type="dxa"/>
              <w:start w:w="70" w:type="dxa"/>
              <w:bottom w:w="60" w:type="dxa"/>
              <w:end w:w="70" w:type="dxa"/>
            </w:tcMar>
          </w:tcPr>
          <w:p>
            <w:pPr>
              <w:spacing w:after="0"/>
            </w:pPr>
            <w:r>
              <w:rPr>
                <w:sz w:val="15"/>
              </w:rPr>
              <w:t>VoiceOver, Larger Text 200%, Bold Text, Reduce Motion, Increase Contrast.</w:t>
            </w:r>
          </w:p>
        </w:tc>
      </w:tr>
      <w:tr>
        <w:trPr>
          <w:cantSplit/>
          <w:cantSplit/>
        </w:trPr>
        <w:tc>
          <w:tcPr>
            <w:tcW w:type="dxa" w:w="2592"/>
            <w:vAlign w:val="center"/>
            <w:tcMar>
              <w:top w:w="60" w:type="dxa"/>
              <w:start w:w="70" w:type="dxa"/>
              <w:bottom w:w="60" w:type="dxa"/>
              <w:end w:w="70" w:type="dxa"/>
            </w:tcMar>
          </w:tcPr>
          <w:p>
            <w:pPr>
              <w:spacing w:after="0"/>
            </w:pPr>
            <w:r>
              <w:rPr>
                <w:sz w:val="15"/>
              </w:rPr>
              <w:t>Review Completeness</w:t>
            </w:r>
          </w:p>
        </w:tc>
        <w:tc>
          <w:tcPr>
            <w:tcW w:type="dxa" w:w="7632"/>
            <w:vAlign w:val="center"/>
            <w:tcMar>
              <w:top w:w="60" w:type="dxa"/>
              <w:start w:w="70" w:type="dxa"/>
              <w:bottom w:w="60" w:type="dxa"/>
              <w:end w:w="70" w:type="dxa"/>
            </w:tcMar>
          </w:tcPr>
          <w:p>
            <w:pPr>
              <w:spacing w:after="0"/>
            </w:pPr>
            <w:r>
              <w:rPr>
                <w:sz w:val="15"/>
              </w:rPr>
              <w:t>Keine Platzhalter, kaputten Links, Debugscreens oder versteckten Features.</w:t>
            </w:r>
          </w:p>
        </w:tc>
      </w:tr>
      <w:tr>
        <w:trPr>
          <w:cantSplit/>
          <w:cantSplit/>
        </w:trPr>
        <w:tc>
          <w:tcPr>
            <w:tcW w:type="dxa" w:w="2592"/>
            <w:vAlign w:val="center"/>
            <w:tcMar>
              <w:top w:w="60" w:type="dxa"/>
              <w:start w:w="70" w:type="dxa"/>
              <w:bottom w:w="60" w:type="dxa"/>
              <w:end w:w="70" w:type="dxa"/>
            </w:tcMar>
          </w:tcPr>
          <w:p>
            <w:pPr>
              <w:spacing w:after="0"/>
            </w:pPr>
            <w:r>
              <w:rPr>
                <w:sz w:val="15"/>
              </w:rPr>
              <w:t>Privacy</w:t>
            </w:r>
          </w:p>
        </w:tc>
        <w:tc>
          <w:tcPr>
            <w:tcW w:type="dxa" w:w="7632"/>
            <w:vAlign w:val="center"/>
            <w:tcMar>
              <w:top w:w="60" w:type="dxa"/>
              <w:start w:w="70" w:type="dxa"/>
              <w:bottom w:w="60" w:type="dxa"/>
              <w:end w:w="70" w:type="dxa"/>
            </w:tcMar>
          </w:tcPr>
          <w:p>
            <w:pPr>
              <w:spacing w:after="0"/>
            </w:pPr>
            <w:r>
              <w:rPr>
                <w:sz w:val="15"/>
              </w:rPr>
              <w:t>App Privacy, Manifest, Binary, Netzwerkbeobachtung konsistent.</w:t>
            </w:r>
          </w:p>
        </w:tc>
      </w:tr>
      <w:tr>
        <w:trPr>
          <w:cantSplit/>
          <w:cantSplit/>
        </w:trPr>
        <w:tc>
          <w:tcPr>
            <w:tcW w:type="dxa" w:w="2592"/>
            <w:vAlign w:val="center"/>
            <w:tcMar>
              <w:top w:w="60" w:type="dxa"/>
              <w:start w:w="70" w:type="dxa"/>
              <w:bottom w:w="60" w:type="dxa"/>
              <w:end w:w="70" w:type="dxa"/>
            </w:tcMar>
          </w:tcPr>
          <w:p>
            <w:pPr>
              <w:spacing w:after="0"/>
            </w:pPr>
            <w:r>
              <w:rPr>
                <w:sz w:val="15"/>
              </w:rPr>
              <w:t>Energy</w:t>
            </w:r>
          </w:p>
        </w:tc>
        <w:tc>
          <w:tcPr>
            <w:tcW w:type="dxa" w:w="7632"/>
            <w:vAlign w:val="center"/>
            <w:tcMar>
              <w:top w:w="60" w:type="dxa"/>
              <w:start w:w="70" w:type="dxa"/>
              <w:bottom w:w="60" w:type="dxa"/>
              <w:end w:w="70" w:type="dxa"/>
            </w:tcMar>
          </w:tcPr>
          <w:p>
            <w:pPr>
              <w:spacing w:after="0"/>
            </w:pPr>
            <w:r>
              <w:rPr>
                <w:sz w:val="15"/>
              </w:rPr>
              <w:t>30 Minuten Kampf ohne unangemessene Wärme/Akku-/Hintergrundaktivität.</w:t>
            </w:r>
          </w:p>
        </w:tc>
      </w:tr>
    </w:tbl>
    <w:p>
      <w:pPr/>
    </w:p>
    <w:p>
      <w:pPr>
        <w:pStyle w:val="Heading2"/>
        <w:keepNext/>
      </w:pPr>
      <w:r>
        <w:t>64. Storegrafiken, App-Icon, Splash und Metadaten</w:t>
      </w:r>
    </w:p>
    <w:p>
      <w:pPr>
        <w:pStyle w:val="Heading3"/>
        <w:keepNext/>
      </w:pPr>
      <w:r>
        <w:t>64.1 Icon- und Splash-Vertrag</w:t>
      </w:r>
    </w:p>
    <w:p>
      <w:pPr>
        <w:pStyle w:val="Compact"/>
      </w:pPr>
      <w:r>
        <w:t>App-Icon zeigt ein einzelnes Riftwarden-Siegel: goldener gebrochener Ring um violetten Riftkern. Keine Schrift, keine kleine Figur, keine Transparenz im finalen Store-Icon.</w:t>
      </w:r>
    </w:p>
    <w:p>
      <w:pPr>
        <w:pStyle w:val="Compact"/>
      </w:pPr>
      <w:r>
        <w:t>Das Motiv muss bei 32 px erkennbar, in Schwarzweiß unterscheidbar und ohne plattformspezifische Masken vollständig sein. Android Adaptive Icon besitzt getrennten Vorder-/Hintergrund mit Safe Zone.</w:t>
      </w:r>
    </w:p>
    <w:p>
      <w:pPr>
        <w:pStyle w:val="Compact"/>
      </w:pPr>
      <w:r>
        <w:t>Native Splash verwendet bg-void, zentriertes Siegel und optional sehr subtile statische Glut. Kein langer Logo-Film und kein „Loading 100%“ ohne echten Fortschritt.</w:t>
      </w:r>
    </w:p>
    <w:p>
      <w:pPr>
        <w:pStyle w:val="Compact"/>
      </w:pPr>
      <w:r>
        <w:t>Alle Storebilder zeigen echte In-Game-Screens. Compositing darf Rahmen/Text ergänzen, aber keine nicht vorhandenen Funktionen oder Qualitätsstufen vortäuschen.</w:t>
      </w:r>
    </w:p>
    <w:p>
      <w:pPr>
        <w:pStyle w:val="Heading3"/>
        <w:keepNext/>
      </w:pPr>
      <w:r>
        <w:t>64.2 Screenshotset</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152"/>
            <w:shd w:fill="2B2148"/>
            <w:vAlign w:val="center"/>
          </w:tcPr>
          <w:p>
            <w:r>
              <w:rPr>
                <w:b/>
                <w:color w:val="FFFFFF"/>
                <w:sz w:val="15"/>
              </w:rPr>
              <w:t>Reihenfolge</w:t>
            </w:r>
          </w:p>
        </w:tc>
        <w:tc>
          <w:tcPr>
            <w:tcW w:type="dxa" w:w="4032"/>
            <w:shd w:fill="2B2148"/>
            <w:vAlign w:val="center"/>
          </w:tcPr>
          <w:p>
            <w:r>
              <w:rPr>
                <w:b/>
                <w:color w:val="FFFFFF"/>
                <w:sz w:val="15"/>
              </w:rPr>
              <w:t>Motiv</w:t>
            </w:r>
          </w:p>
        </w:tc>
        <w:tc>
          <w:tcPr>
            <w:tcW w:type="dxa" w:w="4896"/>
            <w:shd w:fill="2B2148"/>
            <w:vAlign w:val="center"/>
          </w:tcPr>
          <w:p>
            <w:r>
              <w:rPr>
                <w:b/>
                <w:color w:val="FFFFFF"/>
                <w:sz w:val="15"/>
              </w:rPr>
              <w:t>Botschaft</w:t>
            </w:r>
          </w:p>
        </w:tc>
      </w:tr>
      <w:tr>
        <w:trPr>
          <w:cantSplit/>
          <w:cantSplit/>
        </w:trPr>
        <w:tc>
          <w:tcPr>
            <w:tcW w:type="dxa" w:w="1152"/>
            <w:vAlign w:val="center"/>
            <w:tcMar>
              <w:top w:w="60" w:type="dxa"/>
              <w:start w:w="70" w:type="dxa"/>
              <w:bottom w:w="60" w:type="dxa"/>
              <w:end w:w="70" w:type="dxa"/>
            </w:tcMar>
          </w:tcPr>
          <w:p>
            <w:pPr>
              <w:spacing w:after="0"/>
            </w:pPr>
            <w:r>
              <w:rPr>
                <w:sz w:val="15"/>
              </w:rPr>
              <w:t>1</w:t>
            </w:r>
          </w:p>
        </w:tc>
        <w:tc>
          <w:tcPr>
            <w:tcW w:type="dxa" w:w="4032"/>
            <w:vAlign w:val="center"/>
            <w:tcMar>
              <w:top w:w="60" w:type="dxa"/>
              <w:start w:w="70" w:type="dxa"/>
              <w:bottom w:w="60" w:type="dxa"/>
              <w:end w:w="70" w:type="dxa"/>
            </w:tcMar>
          </w:tcPr>
          <w:p>
            <w:pPr>
              <w:spacing w:after="0"/>
            </w:pPr>
            <w:r>
              <w:rPr>
                <w:sz w:val="15"/>
              </w:rPr>
              <w:t>Kampfbild mit 3 Bahnen und Boss</w:t>
            </w:r>
          </w:p>
        </w:tc>
        <w:tc>
          <w:tcPr>
            <w:tcW w:type="dxa" w:w="4896"/>
            <w:vAlign w:val="center"/>
            <w:tcMar>
              <w:top w:w="60" w:type="dxa"/>
              <w:start w:w="70" w:type="dxa"/>
              <w:bottom w:w="60" w:type="dxa"/>
              <w:end w:w="70" w:type="dxa"/>
            </w:tcMar>
          </w:tcPr>
          <w:p>
            <w:pPr>
              <w:spacing w:after="0"/>
            </w:pPr>
            <w:r>
              <w:rPr>
                <w:sz w:val="15"/>
              </w:rPr>
              <w:t>Your plan fights for you / Dein Plan kämpft für dich.</w:t>
            </w:r>
          </w:p>
        </w:tc>
      </w:tr>
      <w:tr>
        <w:trPr>
          <w:cantSplit/>
          <w:cantSplit/>
        </w:trPr>
        <w:tc>
          <w:tcPr>
            <w:tcW w:type="dxa" w:w="1152"/>
            <w:vAlign w:val="center"/>
            <w:tcMar>
              <w:top w:w="60" w:type="dxa"/>
              <w:start w:w="70" w:type="dxa"/>
              <w:bottom w:w="60" w:type="dxa"/>
              <w:end w:w="70" w:type="dxa"/>
            </w:tcMar>
          </w:tcPr>
          <w:p>
            <w:pPr>
              <w:spacing w:after="0"/>
            </w:pPr>
            <w:r>
              <w:rPr>
                <w:sz w:val="15"/>
              </w:rPr>
              <w:t>2</w:t>
            </w:r>
          </w:p>
        </w:tc>
        <w:tc>
          <w:tcPr>
            <w:tcW w:type="dxa" w:w="4032"/>
            <w:vAlign w:val="center"/>
            <w:tcMar>
              <w:top w:w="60" w:type="dxa"/>
              <w:start w:w="70" w:type="dxa"/>
              <w:bottom w:w="60" w:type="dxa"/>
              <w:end w:w="70" w:type="dxa"/>
            </w:tcMar>
          </w:tcPr>
          <w:p>
            <w:pPr>
              <w:spacing w:after="0"/>
            </w:pPr>
            <w:r>
              <w:rPr>
                <w:sz w:val="15"/>
              </w:rPr>
              <w:t>Formationsscreen mit vollständiger Vorschau</w:t>
            </w:r>
          </w:p>
        </w:tc>
        <w:tc>
          <w:tcPr>
            <w:tcW w:type="dxa" w:w="4896"/>
            <w:vAlign w:val="center"/>
            <w:tcMar>
              <w:top w:w="60" w:type="dxa"/>
              <w:start w:w="70" w:type="dxa"/>
              <w:bottom w:w="60" w:type="dxa"/>
              <w:end w:w="70" w:type="dxa"/>
            </w:tcMar>
          </w:tcPr>
          <w:p>
            <w:pPr>
              <w:spacing w:after="0"/>
            </w:pPr>
            <w:r>
              <w:rPr>
                <w:sz w:val="15"/>
              </w:rPr>
              <w:t>Read the enemy. Build the answer.</w:t>
            </w:r>
          </w:p>
        </w:tc>
      </w:tr>
      <w:tr>
        <w:trPr>
          <w:cantSplit/>
          <w:cantSplit/>
        </w:trPr>
        <w:tc>
          <w:tcPr>
            <w:tcW w:type="dxa" w:w="1152"/>
            <w:vAlign w:val="center"/>
            <w:tcMar>
              <w:top w:w="60" w:type="dxa"/>
              <w:start w:w="70" w:type="dxa"/>
              <w:bottom w:w="60" w:type="dxa"/>
              <w:end w:w="70" w:type="dxa"/>
            </w:tcMar>
          </w:tcPr>
          <w:p>
            <w:pPr>
              <w:spacing w:after="0"/>
            </w:pPr>
            <w:r>
              <w:rPr>
                <w:sz w:val="15"/>
              </w:rPr>
              <w:t>3</w:t>
            </w:r>
          </w:p>
        </w:tc>
        <w:tc>
          <w:tcPr>
            <w:tcW w:type="dxa" w:w="4032"/>
            <w:vAlign w:val="center"/>
            <w:tcMar>
              <w:top w:w="60" w:type="dxa"/>
              <w:start w:w="70" w:type="dxa"/>
              <w:bottom w:w="60" w:type="dxa"/>
              <w:end w:w="70" w:type="dxa"/>
            </w:tcMar>
          </w:tcPr>
          <w:p>
            <w:pPr>
              <w:spacing w:after="0"/>
            </w:pPr>
            <w:r>
              <w:rPr>
                <w:sz w:val="15"/>
              </w:rPr>
              <w:t>HQ/Helden und Ausrüstung</w:t>
            </w:r>
          </w:p>
        </w:tc>
        <w:tc>
          <w:tcPr>
            <w:tcW w:type="dxa" w:w="4896"/>
            <w:vAlign w:val="center"/>
            <w:tcMar>
              <w:top w:w="60" w:type="dxa"/>
              <w:start w:w="70" w:type="dxa"/>
              <w:bottom w:w="60" w:type="dxa"/>
              <w:end w:w="70" w:type="dxa"/>
            </w:tcMar>
          </w:tcPr>
          <w:p>
            <w:pPr>
              <w:spacing w:after="0"/>
            </w:pPr>
            <w:r>
              <w:rPr>
                <w:sz w:val="15"/>
              </w:rPr>
              <w:t>10 heroes, 18 troops, countless builds.</w:t>
            </w:r>
          </w:p>
        </w:tc>
      </w:tr>
      <w:tr>
        <w:trPr>
          <w:cantSplit/>
          <w:cantSplit/>
        </w:trPr>
        <w:tc>
          <w:tcPr>
            <w:tcW w:type="dxa" w:w="1152"/>
            <w:vAlign w:val="center"/>
            <w:tcMar>
              <w:top w:w="60" w:type="dxa"/>
              <w:start w:w="70" w:type="dxa"/>
              <w:bottom w:w="60" w:type="dxa"/>
              <w:end w:w="70" w:type="dxa"/>
            </w:tcMar>
          </w:tcPr>
          <w:p>
            <w:pPr>
              <w:spacing w:after="0"/>
            </w:pPr>
            <w:r>
              <w:rPr>
                <w:sz w:val="15"/>
              </w:rPr>
              <w:t>4</w:t>
            </w:r>
          </w:p>
        </w:tc>
        <w:tc>
          <w:tcPr>
            <w:tcW w:type="dxa" w:w="4032"/>
            <w:vAlign w:val="center"/>
            <w:tcMar>
              <w:top w:w="60" w:type="dxa"/>
              <w:start w:w="70" w:type="dxa"/>
              <w:bottom w:w="60" w:type="dxa"/>
              <w:end w:w="70" w:type="dxa"/>
            </w:tcMar>
          </w:tcPr>
          <w:p>
            <w:pPr>
              <w:spacing w:after="0"/>
            </w:pPr>
            <w:r>
              <w:rPr>
                <w:sz w:val="15"/>
              </w:rPr>
              <w:t>Dungeonkarte und Routenwahl</w:t>
            </w:r>
          </w:p>
        </w:tc>
        <w:tc>
          <w:tcPr>
            <w:tcW w:type="dxa" w:w="4896"/>
            <w:vAlign w:val="center"/>
            <w:tcMar>
              <w:top w:w="60" w:type="dxa"/>
              <w:start w:w="70" w:type="dxa"/>
              <w:bottom w:w="60" w:type="dxa"/>
              <w:end w:w="70" w:type="dxa"/>
            </w:tcMar>
          </w:tcPr>
          <w:p>
            <w:pPr>
              <w:spacing w:after="0"/>
            </w:pPr>
            <w:r>
              <w:rPr>
                <w:sz w:val="15"/>
              </w:rPr>
              <w:t>Every route changes the expedition.</w:t>
            </w:r>
          </w:p>
        </w:tc>
      </w:tr>
      <w:tr>
        <w:trPr>
          <w:cantSplit/>
          <w:cantSplit/>
        </w:trPr>
        <w:tc>
          <w:tcPr>
            <w:tcW w:type="dxa" w:w="1152"/>
            <w:vAlign w:val="center"/>
            <w:tcMar>
              <w:top w:w="60" w:type="dxa"/>
              <w:start w:w="70" w:type="dxa"/>
              <w:bottom w:w="60" w:type="dxa"/>
              <w:end w:w="70" w:type="dxa"/>
            </w:tcMar>
          </w:tcPr>
          <w:p>
            <w:pPr>
              <w:spacing w:after="0"/>
            </w:pPr>
            <w:r>
              <w:rPr>
                <w:sz w:val="15"/>
              </w:rPr>
              <w:t>5</w:t>
            </w:r>
          </w:p>
        </w:tc>
        <w:tc>
          <w:tcPr>
            <w:tcW w:type="dxa" w:w="4032"/>
            <w:vAlign w:val="center"/>
            <w:tcMar>
              <w:top w:w="60" w:type="dxa"/>
              <w:start w:w="70" w:type="dxa"/>
              <w:bottom w:w="60" w:type="dxa"/>
              <w:end w:w="70" w:type="dxa"/>
            </w:tcMar>
          </w:tcPr>
          <w:p>
            <w:pPr>
              <w:spacing w:after="0"/>
            </w:pPr>
            <w:r>
              <w:rPr>
                <w:sz w:val="15"/>
              </w:rPr>
              <w:t>Bossphasen</w:t>
            </w:r>
          </w:p>
        </w:tc>
        <w:tc>
          <w:tcPr>
            <w:tcW w:type="dxa" w:w="4896"/>
            <w:vAlign w:val="center"/>
            <w:tcMar>
              <w:top w:w="60" w:type="dxa"/>
              <w:start w:w="70" w:type="dxa"/>
              <w:bottom w:w="60" w:type="dxa"/>
              <w:end w:w="70" w:type="dxa"/>
            </w:tcMar>
          </w:tcPr>
          <w:p>
            <w:pPr>
              <w:spacing w:after="0"/>
            </w:pPr>
            <w:r>
              <w:rPr>
                <w:sz w:val="15"/>
              </w:rPr>
              <w:t>Four handcrafted bosses, fully readable.</w:t>
            </w:r>
          </w:p>
        </w:tc>
      </w:tr>
      <w:tr>
        <w:trPr>
          <w:cantSplit/>
          <w:cantSplit/>
        </w:trPr>
        <w:tc>
          <w:tcPr>
            <w:tcW w:type="dxa" w:w="1152"/>
            <w:vAlign w:val="center"/>
            <w:tcMar>
              <w:top w:w="60" w:type="dxa"/>
              <w:start w:w="70" w:type="dxa"/>
              <w:bottom w:w="60" w:type="dxa"/>
              <w:end w:w="70" w:type="dxa"/>
            </w:tcMar>
          </w:tcPr>
          <w:p>
            <w:pPr>
              <w:spacing w:after="0"/>
            </w:pPr>
            <w:r>
              <w:rPr>
                <w:sz w:val="15"/>
              </w:rPr>
              <w:t>6</w:t>
            </w:r>
          </w:p>
        </w:tc>
        <w:tc>
          <w:tcPr>
            <w:tcW w:type="dxa" w:w="4032"/>
            <w:vAlign w:val="center"/>
            <w:tcMar>
              <w:top w:w="60" w:type="dxa"/>
              <w:start w:w="70" w:type="dxa"/>
              <w:bottom w:w="60" w:type="dxa"/>
              <w:end w:w="70" w:type="dxa"/>
            </w:tcMar>
          </w:tcPr>
          <w:p>
            <w:pPr>
              <w:spacing w:after="0"/>
            </w:pPr>
            <w:r>
              <w:rPr>
                <w:sz w:val="15"/>
              </w:rPr>
              <w:t>Ascension/Endless</w:t>
            </w:r>
          </w:p>
        </w:tc>
        <w:tc>
          <w:tcPr>
            <w:tcW w:type="dxa" w:w="4896"/>
            <w:vAlign w:val="center"/>
            <w:tcMar>
              <w:top w:w="60" w:type="dxa"/>
              <w:start w:w="70" w:type="dxa"/>
              <w:bottom w:w="60" w:type="dxa"/>
              <w:end w:w="70" w:type="dxa"/>
            </w:tcMar>
          </w:tcPr>
          <w:p>
            <w:pPr>
              <w:spacing w:after="0"/>
            </w:pPr>
            <w:r>
              <w:rPr>
                <w:sz w:val="15"/>
              </w:rPr>
              <w:t>A complete campaign with a deep endgame.</w:t>
            </w:r>
          </w:p>
        </w:tc>
      </w:tr>
      <w:tr>
        <w:trPr>
          <w:cantSplit/>
          <w:cantSplit/>
        </w:trPr>
        <w:tc>
          <w:tcPr>
            <w:tcW w:type="dxa" w:w="1152"/>
            <w:vAlign w:val="center"/>
            <w:tcMar>
              <w:top w:w="60" w:type="dxa"/>
              <w:start w:w="70" w:type="dxa"/>
              <w:bottom w:w="60" w:type="dxa"/>
              <w:end w:w="70" w:type="dxa"/>
            </w:tcMar>
          </w:tcPr>
          <w:p>
            <w:pPr>
              <w:spacing w:after="0"/>
            </w:pPr>
            <w:r>
              <w:rPr>
                <w:sz w:val="15"/>
              </w:rPr>
              <w:t>7</w:t>
            </w:r>
          </w:p>
        </w:tc>
        <w:tc>
          <w:tcPr>
            <w:tcW w:type="dxa" w:w="4032"/>
            <w:vAlign w:val="center"/>
            <w:tcMar>
              <w:top w:w="60" w:type="dxa"/>
              <w:start w:w="70" w:type="dxa"/>
              <w:bottom w:w="60" w:type="dxa"/>
              <w:end w:w="70" w:type="dxa"/>
            </w:tcMar>
          </w:tcPr>
          <w:p>
            <w:pPr>
              <w:spacing w:after="0"/>
            </w:pPr>
            <w:r>
              <w:rPr>
                <w:sz w:val="15"/>
              </w:rPr>
              <w:t>Offline/No Ads</w:t>
            </w:r>
          </w:p>
        </w:tc>
        <w:tc>
          <w:tcPr>
            <w:tcW w:type="dxa" w:w="4896"/>
            <w:vAlign w:val="center"/>
            <w:tcMar>
              <w:top w:w="60" w:type="dxa"/>
              <w:start w:w="70" w:type="dxa"/>
              <w:bottom w:w="60" w:type="dxa"/>
              <w:end w:w="70" w:type="dxa"/>
            </w:tcMar>
          </w:tcPr>
          <w:p>
            <w:pPr>
              <w:spacing w:after="0"/>
            </w:pPr>
            <w:r>
              <w:rPr>
                <w:sz w:val="15"/>
              </w:rPr>
              <w:t>One purchase. No ads. No energy. Fully offline.</w:t>
            </w:r>
          </w:p>
        </w:tc>
      </w:tr>
    </w:tbl>
    <w:p>
      <w:pPr/>
    </w:p>
    <w:p>
      <w:pPr>
        <w:pStyle w:val="Heading3"/>
        <w:keepNext/>
      </w:pPr>
      <w:r>
        <w:t>64.3 Metadatenregeln</w:t>
      </w:r>
    </w:p>
    <w:p>
      <w:pPr>
        <w:pStyle w:val="Compact"/>
      </w:pPr>
      <w:r>
        <w:t>Der Storetitel bleibt innerhalb der jeweiligen 30-Zeichen-Grenze; falls ein Store den vollständigen Namen nicht akzeptiert, lautet die Storeform „Riftwarden: Auto RPG“ und der vollständige Untertitel erscheint in Beschreibung/Grafik.</w:t>
      </w:r>
    </w:p>
    <w:p>
      <w:pPr>
        <w:pStyle w:val="Compact"/>
      </w:pPr>
      <w:r>
        <w:t>Keine Preisangabe, Konkurrenznamen, „best“, „AAA“ oder unbelegbare Leistungsversprechen in Titel/Keywords.</w:t>
      </w:r>
    </w:p>
    <w:p>
      <w:pPr>
        <w:pStyle w:val="Compact"/>
      </w:pPr>
      <w:r>
        <w:t>Beschreibung nennt klar: automatische Kämpfe, Premiumkauf, Offline, keine Werbung/IAP, Kampagne und Endgame.</w:t>
      </w:r>
    </w:p>
    <w:p>
      <w:pPr>
        <w:pStyle w:val="Compact"/>
      </w:pPr>
      <w:r>
        <w:t>What’s New nennt funktionale Änderungen konkret; keine ausschließliche Floskel bei großen Updates.</w:t>
      </w:r>
    </w:p>
    <w:p>
      <w:pPr>
        <w:pStyle w:val="Heading2"/>
        <w:keepNext/>
      </w:pPr>
      <w:r>
        <w:t>65. Teststrategie, QA und automatisierte Gates</w:t>
      </w:r>
    </w:p>
    <w:p>
      <w:pPr>
        <w:pStyle w:val="Heading3"/>
        <w:keepNext/>
      </w:pPr>
      <w:r>
        <w:t>65.1 Testpyramide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800"/>
            <w:shd w:fill="2B2148"/>
            <w:vAlign w:val="center"/>
          </w:tcPr>
          <w:p>
            <w:r>
              <w:rPr>
                <w:b/>
                <w:color w:val="FFFFFF"/>
                <w:sz w:val="15"/>
              </w:rPr>
              <w:t>Ebene</w:t>
            </w:r>
          </w:p>
        </w:tc>
        <w:tc>
          <w:tcPr>
            <w:tcW w:type="dxa" w:w="4824"/>
            <w:shd w:fill="2B2148"/>
            <w:vAlign w:val="center"/>
          </w:tcPr>
          <w:p>
            <w:r>
              <w:rPr>
                <w:b/>
                <w:color w:val="FFFFFF"/>
                <w:sz w:val="15"/>
              </w:rPr>
              <w:t>Umfang</w:t>
            </w:r>
          </w:p>
        </w:tc>
        <w:tc>
          <w:tcPr>
            <w:tcW w:type="dxa" w:w="4032"/>
            <w:shd w:fill="2B2148"/>
            <w:vAlign w:val="center"/>
          </w:tcPr>
          <w:p>
            <w:r>
              <w:rPr>
                <w:b/>
                <w:color w:val="FFFFFF"/>
                <w:sz w:val="15"/>
              </w:rPr>
              <w:t>Gate</w:t>
            </w:r>
          </w:p>
        </w:tc>
      </w:tr>
      <w:tr>
        <w:trPr>
          <w:cantSplit/>
          <w:cantSplit/>
        </w:trPr>
        <w:tc>
          <w:tcPr>
            <w:tcW w:type="dxa" w:w="1800"/>
            <w:vAlign w:val="center"/>
            <w:tcMar>
              <w:top w:w="60" w:type="dxa"/>
              <w:start w:w="70" w:type="dxa"/>
              <w:bottom w:w="60" w:type="dxa"/>
              <w:end w:w="70" w:type="dxa"/>
            </w:tcMar>
          </w:tcPr>
          <w:p>
            <w:pPr>
              <w:spacing w:after="0"/>
            </w:pPr>
            <w:r>
              <w:rPr>
                <w:sz w:val="15"/>
              </w:rPr>
              <w:t>Unit</w:t>
            </w:r>
          </w:p>
        </w:tc>
        <w:tc>
          <w:tcPr>
            <w:tcW w:type="dxa" w:w="4824"/>
            <w:vAlign w:val="center"/>
            <w:tcMar>
              <w:top w:w="60" w:type="dxa"/>
              <w:start w:w="70" w:type="dxa"/>
              <w:bottom w:w="60" w:type="dxa"/>
              <w:end w:w="70" w:type="dxa"/>
            </w:tcMar>
          </w:tcPr>
          <w:p>
            <w:pPr>
              <w:spacing w:after="0"/>
            </w:pPr>
            <w:r>
              <w:rPr>
                <w:sz w:val="15"/>
              </w:rPr>
              <w:t>Formeln, Sortierung, Stores, Migrationen, Validatoren</w:t>
            </w:r>
          </w:p>
        </w:tc>
        <w:tc>
          <w:tcPr>
            <w:tcW w:type="dxa" w:w="4032"/>
            <w:vAlign w:val="center"/>
            <w:tcMar>
              <w:top w:w="60" w:type="dxa"/>
              <w:start w:w="70" w:type="dxa"/>
              <w:bottom w:w="60" w:type="dxa"/>
              <w:end w:w="70" w:type="dxa"/>
            </w:tcMar>
          </w:tcPr>
          <w:p>
            <w:pPr>
              <w:spacing w:after="0"/>
            </w:pPr>
            <w:r>
              <w:rPr>
                <w:sz w:val="15"/>
              </w:rPr>
              <w:t>100% der kritischen Regeln; &gt;=90% Branch Coverage in sim/storage/rewards.</w:t>
            </w:r>
          </w:p>
        </w:tc>
      </w:tr>
      <w:tr>
        <w:trPr>
          <w:cantSplit/>
          <w:cantSplit/>
        </w:trPr>
        <w:tc>
          <w:tcPr>
            <w:tcW w:type="dxa" w:w="1800"/>
            <w:vAlign w:val="center"/>
            <w:tcMar>
              <w:top w:w="60" w:type="dxa"/>
              <w:start w:w="70" w:type="dxa"/>
              <w:bottom w:w="60" w:type="dxa"/>
              <w:end w:w="70" w:type="dxa"/>
            </w:tcMar>
          </w:tcPr>
          <w:p>
            <w:pPr>
              <w:spacing w:after="0"/>
            </w:pPr>
            <w:r>
              <w:rPr>
                <w:sz w:val="15"/>
              </w:rPr>
              <w:t>Property-based</w:t>
            </w:r>
          </w:p>
        </w:tc>
        <w:tc>
          <w:tcPr>
            <w:tcW w:type="dxa" w:w="4824"/>
            <w:vAlign w:val="center"/>
            <w:tcMar>
              <w:top w:w="60" w:type="dxa"/>
              <w:start w:w="70" w:type="dxa"/>
              <w:bottom w:w="60" w:type="dxa"/>
              <w:end w:w="70" w:type="dxa"/>
            </w:tcMar>
          </w:tcPr>
          <w:p>
            <w:pPr>
              <w:spacing w:after="0"/>
            </w:pPr>
            <w:r>
              <w:rPr>
                <w:sz w:val="15"/>
              </w:rPr>
              <w:t>Seeds, Formationen, Effektkombinationen</w:t>
            </w:r>
          </w:p>
        </w:tc>
        <w:tc>
          <w:tcPr>
            <w:tcW w:type="dxa" w:w="4032"/>
            <w:vAlign w:val="center"/>
            <w:tcMar>
              <w:top w:w="60" w:type="dxa"/>
              <w:start w:w="70" w:type="dxa"/>
              <w:bottom w:w="60" w:type="dxa"/>
              <w:end w:w="70" w:type="dxa"/>
            </w:tcMar>
          </w:tcPr>
          <w:p>
            <w:pPr>
              <w:spacing w:after="0"/>
            </w:pPr>
            <w:r>
              <w:rPr>
                <w:sz w:val="15"/>
              </w:rPr>
              <w:t>Mind. 50.000 generierte Kämpfe pro RC ohne Invariantverletzung.</w:t>
            </w:r>
          </w:p>
        </w:tc>
      </w:tr>
      <w:tr>
        <w:trPr>
          <w:cantSplit/>
          <w:cantSplit/>
        </w:trPr>
        <w:tc>
          <w:tcPr>
            <w:tcW w:type="dxa" w:w="1800"/>
            <w:vAlign w:val="center"/>
            <w:tcMar>
              <w:top w:w="60" w:type="dxa"/>
              <w:start w:w="70" w:type="dxa"/>
              <w:bottom w:w="60" w:type="dxa"/>
              <w:end w:w="70" w:type="dxa"/>
            </w:tcMar>
          </w:tcPr>
          <w:p>
            <w:pPr>
              <w:spacing w:after="0"/>
            </w:pPr>
            <w:r>
              <w:rPr>
                <w:sz w:val="15"/>
              </w:rPr>
              <w:t>Golden Replay</w:t>
            </w:r>
          </w:p>
        </w:tc>
        <w:tc>
          <w:tcPr>
            <w:tcW w:type="dxa" w:w="4824"/>
            <w:vAlign w:val="center"/>
            <w:tcMar>
              <w:top w:w="60" w:type="dxa"/>
              <w:start w:w="70" w:type="dxa"/>
              <w:bottom w:w="60" w:type="dxa"/>
              <w:end w:w="70" w:type="dxa"/>
            </w:tcMar>
          </w:tcPr>
          <w:p>
            <w:pPr>
              <w:spacing w:after="0"/>
            </w:pPr>
            <w:r>
              <w:rPr>
                <w:sz w:val="15"/>
              </w:rPr>
              <w:t>Kuratiertes Set aller Helden/Bosse/Phasen</w:t>
            </w:r>
          </w:p>
        </w:tc>
        <w:tc>
          <w:tcPr>
            <w:tcW w:type="dxa" w:w="4032"/>
            <w:vAlign w:val="center"/>
            <w:tcMar>
              <w:top w:w="60" w:type="dxa"/>
              <w:start w:w="70" w:type="dxa"/>
              <w:bottom w:w="60" w:type="dxa"/>
              <w:end w:w="70" w:type="dxa"/>
            </w:tcMar>
          </w:tcPr>
          <w:p>
            <w:pPr>
              <w:spacing w:after="0"/>
            </w:pPr>
            <w:r>
              <w:rPr>
                <w:sz w:val="15"/>
              </w:rPr>
              <w:t>Checksum und Ergebnis unverändert, außer simulationVersion bewusst steigt.</w:t>
            </w:r>
          </w:p>
        </w:tc>
      </w:tr>
      <w:tr>
        <w:trPr>
          <w:cantSplit/>
          <w:cantSplit/>
        </w:trPr>
        <w:tc>
          <w:tcPr>
            <w:tcW w:type="dxa" w:w="1800"/>
            <w:vAlign w:val="center"/>
            <w:tcMar>
              <w:top w:w="60" w:type="dxa"/>
              <w:start w:w="70" w:type="dxa"/>
              <w:bottom w:w="60" w:type="dxa"/>
              <w:end w:w="70" w:type="dxa"/>
            </w:tcMar>
          </w:tcPr>
          <w:p>
            <w:pPr>
              <w:spacing w:after="0"/>
            </w:pPr>
            <w:r>
              <w:rPr>
                <w:sz w:val="15"/>
              </w:rPr>
              <w:t>Integration</w:t>
            </w:r>
          </w:p>
        </w:tc>
        <w:tc>
          <w:tcPr>
            <w:tcW w:type="dxa" w:w="4824"/>
            <w:vAlign w:val="center"/>
            <w:tcMar>
              <w:top w:w="60" w:type="dxa"/>
              <w:start w:w="70" w:type="dxa"/>
              <w:bottom w:w="60" w:type="dxa"/>
              <w:end w:w="70" w:type="dxa"/>
            </w:tcMar>
          </w:tcPr>
          <w:p>
            <w:pPr>
              <w:spacing w:after="0"/>
            </w:pPr>
            <w:r>
              <w:rPr>
                <w:sz w:val="15"/>
              </w:rPr>
              <w:t>Content -&gt; Sim -&gt; Result -&gt; Save</w:t>
            </w:r>
          </w:p>
        </w:tc>
        <w:tc>
          <w:tcPr>
            <w:tcW w:type="dxa" w:w="4032"/>
            <w:vAlign w:val="center"/>
            <w:tcMar>
              <w:top w:w="60" w:type="dxa"/>
              <w:start w:w="70" w:type="dxa"/>
              <w:bottom w:w="60" w:type="dxa"/>
              <w:end w:w="70" w:type="dxa"/>
            </w:tcMar>
          </w:tcPr>
          <w:p>
            <w:pPr>
              <w:spacing w:after="0"/>
            </w:pPr>
            <w:r>
              <w:rPr>
                <w:sz w:val="15"/>
              </w:rPr>
              <w:t>Alle Kernflows und Fehlerpfade.</w:t>
            </w:r>
          </w:p>
        </w:tc>
      </w:tr>
      <w:tr>
        <w:trPr>
          <w:cantSplit/>
          <w:cantSplit/>
        </w:trPr>
        <w:tc>
          <w:tcPr>
            <w:tcW w:type="dxa" w:w="1800"/>
            <w:vAlign w:val="center"/>
            <w:tcMar>
              <w:top w:w="60" w:type="dxa"/>
              <w:start w:w="70" w:type="dxa"/>
              <w:bottom w:w="60" w:type="dxa"/>
              <w:end w:w="70" w:type="dxa"/>
            </w:tcMar>
          </w:tcPr>
          <w:p>
            <w:pPr>
              <w:spacing w:after="0"/>
            </w:pPr>
            <w:r>
              <w:rPr>
                <w:sz w:val="15"/>
              </w:rPr>
              <w:t>Web E2E</w:t>
            </w:r>
          </w:p>
        </w:tc>
        <w:tc>
          <w:tcPr>
            <w:tcW w:type="dxa" w:w="4824"/>
            <w:vAlign w:val="center"/>
            <w:tcMar>
              <w:top w:w="60" w:type="dxa"/>
              <w:start w:w="70" w:type="dxa"/>
              <w:bottom w:w="60" w:type="dxa"/>
              <w:end w:w="70" w:type="dxa"/>
            </w:tcMar>
          </w:tcPr>
          <w:p>
            <w:pPr>
              <w:spacing w:after="0"/>
            </w:pPr>
            <w:r>
              <w:rPr>
                <w:sz w:val="15"/>
              </w:rPr>
              <w:t>Playwright, drei Layoutklassen, DE/EN/Pseudo</w:t>
            </w:r>
          </w:p>
        </w:tc>
        <w:tc>
          <w:tcPr>
            <w:tcW w:type="dxa" w:w="4032"/>
            <w:vAlign w:val="center"/>
            <w:tcMar>
              <w:top w:w="60" w:type="dxa"/>
              <w:start w:w="70" w:type="dxa"/>
              <w:bottom w:w="60" w:type="dxa"/>
              <w:end w:w="70" w:type="dxa"/>
            </w:tcMar>
          </w:tcPr>
          <w:p>
            <w:pPr>
              <w:spacing w:after="0"/>
            </w:pPr>
            <w:r>
              <w:rPr>
                <w:sz w:val="15"/>
              </w:rPr>
              <w:t>Alle Screens, Käufe, Run, Recovery, Accessibility-Smokes.</w:t>
            </w:r>
          </w:p>
        </w:tc>
      </w:tr>
      <w:tr>
        <w:trPr>
          <w:cantSplit/>
          <w:cantSplit/>
        </w:trPr>
        <w:tc>
          <w:tcPr>
            <w:tcW w:type="dxa" w:w="1800"/>
            <w:vAlign w:val="center"/>
            <w:tcMar>
              <w:top w:w="60" w:type="dxa"/>
              <w:start w:w="70" w:type="dxa"/>
              <w:bottom w:w="60" w:type="dxa"/>
              <w:end w:w="70" w:type="dxa"/>
            </w:tcMar>
          </w:tcPr>
          <w:p>
            <w:pPr>
              <w:spacing w:after="0"/>
            </w:pPr>
            <w:r>
              <w:rPr>
                <w:sz w:val="15"/>
              </w:rPr>
              <w:t>Visual</w:t>
            </w:r>
          </w:p>
        </w:tc>
        <w:tc>
          <w:tcPr>
            <w:tcW w:type="dxa" w:w="4824"/>
            <w:vAlign w:val="center"/>
            <w:tcMar>
              <w:top w:w="60" w:type="dxa"/>
              <w:start w:w="70" w:type="dxa"/>
              <w:bottom w:w="60" w:type="dxa"/>
              <w:end w:w="70" w:type="dxa"/>
            </w:tcMar>
          </w:tcPr>
          <w:p>
            <w:pPr>
              <w:spacing w:after="0"/>
            </w:pPr>
            <w:r>
              <w:rPr>
                <w:sz w:val="15"/>
              </w:rPr>
              <w:t>Screenshotdiff</w:t>
            </w:r>
          </w:p>
        </w:tc>
        <w:tc>
          <w:tcPr>
            <w:tcW w:type="dxa" w:w="4032"/>
            <w:vAlign w:val="center"/>
            <w:tcMar>
              <w:top w:w="60" w:type="dxa"/>
              <w:start w:w="70" w:type="dxa"/>
              <w:bottom w:w="60" w:type="dxa"/>
              <w:end w:w="70" w:type="dxa"/>
            </w:tcMar>
          </w:tcPr>
          <w:p>
            <w:pPr>
              <w:spacing w:after="0"/>
            </w:pPr>
            <w:r>
              <w:rPr>
                <w:sz w:val="15"/>
              </w:rPr>
              <w:t>Keine ungeprüfte Abweichung an 60 Referenzscreens.</w:t>
            </w:r>
          </w:p>
        </w:tc>
      </w:tr>
      <w:tr>
        <w:trPr>
          <w:cantSplit/>
          <w:cantSplit/>
        </w:trPr>
        <w:tc>
          <w:tcPr>
            <w:tcW w:type="dxa" w:w="1800"/>
            <w:vAlign w:val="center"/>
            <w:tcMar>
              <w:top w:w="60" w:type="dxa"/>
              <w:start w:w="70" w:type="dxa"/>
              <w:bottom w:w="60" w:type="dxa"/>
              <w:end w:w="70" w:type="dxa"/>
            </w:tcMar>
          </w:tcPr>
          <w:p>
            <w:pPr>
              <w:spacing w:after="0"/>
            </w:pPr>
            <w:r>
              <w:rPr>
                <w:sz w:val="15"/>
              </w:rPr>
              <w:t>Native Smoke</w:t>
            </w:r>
          </w:p>
        </w:tc>
        <w:tc>
          <w:tcPr>
            <w:tcW w:type="dxa" w:w="4824"/>
            <w:vAlign w:val="center"/>
            <w:tcMar>
              <w:top w:w="60" w:type="dxa"/>
              <w:start w:w="70" w:type="dxa"/>
              <w:bottom w:w="60" w:type="dxa"/>
              <w:end w:w="70" w:type="dxa"/>
            </w:tcMar>
          </w:tcPr>
          <w:p>
            <w:pPr>
              <w:spacing w:after="0"/>
            </w:pPr>
            <w:r>
              <w:rPr>
                <w:sz w:val="15"/>
              </w:rPr>
              <w:t>Android/iOS reale Container</w:t>
            </w:r>
          </w:p>
        </w:tc>
        <w:tc>
          <w:tcPr>
            <w:tcW w:type="dxa" w:w="4032"/>
            <w:vAlign w:val="center"/>
            <w:tcMar>
              <w:top w:w="60" w:type="dxa"/>
              <w:start w:w="70" w:type="dxa"/>
              <w:bottom w:w="60" w:type="dxa"/>
              <w:end w:w="70" w:type="dxa"/>
            </w:tcMar>
          </w:tcPr>
          <w:p>
            <w:pPr>
              <w:spacing w:after="0"/>
            </w:pPr>
            <w:r>
              <w:rPr>
                <w:sz w:val="15"/>
              </w:rPr>
              <w:t>Lifecycle, Back, Audio, Files, Safe Area, Release config.</w:t>
            </w:r>
          </w:p>
        </w:tc>
      </w:tr>
      <w:tr>
        <w:trPr>
          <w:cantSplit/>
          <w:cantSplit/>
        </w:trPr>
        <w:tc>
          <w:tcPr>
            <w:tcW w:type="dxa" w:w="1800"/>
            <w:vAlign w:val="center"/>
            <w:tcMar>
              <w:top w:w="60" w:type="dxa"/>
              <w:start w:w="70" w:type="dxa"/>
              <w:bottom w:w="60" w:type="dxa"/>
              <w:end w:w="70" w:type="dxa"/>
            </w:tcMar>
          </w:tcPr>
          <w:p>
            <w:pPr>
              <w:spacing w:after="0"/>
            </w:pPr>
            <w:r>
              <w:rPr>
                <w:sz w:val="15"/>
              </w:rPr>
              <w:t>Manual FQA</w:t>
            </w:r>
          </w:p>
        </w:tc>
        <w:tc>
          <w:tcPr>
            <w:tcW w:type="dxa" w:w="4824"/>
            <w:vAlign w:val="center"/>
            <w:tcMar>
              <w:top w:w="60" w:type="dxa"/>
              <w:start w:w="70" w:type="dxa"/>
              <w:bottom w:w="60" w:type="dxa"/>
              <w:end w:w="70" w:type="dxa"/>
            </w:tcMar>
          </w:tcPr>
          <w:p>
            <w:pPr>
              <w:spacing w:after="0"/>
            </w:pPr>
            <w:r>
              <w:rPr>
                <w:sz w:val="15"/>
              </w:rPr>
              <w:t>Gerätematrix und Exploratory</w:t>
            </w:r>
          </w:p>
        </w:tc>
        <w:tc>
          <w:tcPr>
            <w:tcW w:type="dxa" w:w="4032"/>
            <w:vAlign w:val="center"/>
            <w:tcMar>
              <w:top w:w="60" w:type="dxa"/>
              <w:start w:w="70" w:type="dxa"/>
              <w:bottom w:w="60" w:type="dxa"/>
              <w:end w:w="70" w:type="dxa"/>
            </w:tcMar>
          </w:tcPr>
          <w:p>
            <w:pPr>
              <w:spacing w:after="0"/>
            </w:pPr>
            <w:r>
              <w:rPr>
                <w:sz w:val="15"/>
              </w:rPr>
              <w:t>Keine P0/P1; P2 nur mit Releaseentscheidung.</w:t>
            </w:r>
          </w:p>
        </w:tc>
      </w:tr>
    </w:tbl>
    <w:p>
      <w:pPr/>
    </w:p>
    <w:p>
      <w:pPr>
        <w:pStyle w:val="Heading3"/>
        <w:keepNext/>
      </w:pPr>
      <w:r>
        <w:t>65.2 Simulationsinvarianten</w:t>
      </w:r>
    </w:p>
    <w:p>
      <w:pPr>
        <w:pStyle w:val="Compact"/>
      </w:pPr>
      <w:r>
        <w:t>LP und Schild nie negativ; keine Entity gleichzeitig ACTIVE und DEFEATED.</w:t>
      </w:r>
    </w:p>
    <w:p>
      <w:pPr>
        <w:pStyle w:val="Compact"/>
      </w:pPr>
      <w:r>
        <w:t>Maximal sieben reguläre Einheiten, drei Helden, drei gleiche Truppen und sechs Beschwörungen pro Seite.</w:t>
      </w:r>
    </w:p>
    <w:p>
      <w:pPr>
        <w:pStyle w:val="Compact"/>
      </w:pPr>
      <w:r>
        <w:t>Jede geplante Aktion endet, wird unterbrochen oder verfällt innerhalb ihres Safety Caps.</w:t>
      </w:r>
    </w:p>
    <w:p>
      <w:pPr>
        <w:pStyle w:val="Compact"/>
      </w:pPr>
      <w:r>
        <w:t>Keine Fähigkeit kann sich im selben Tick unbegrenzt selbst triggern; globale Eventobergrenze 10.000 je Kampf, danach harter Testfehler.</w:t>
      </w:r>
    </w:p>
    <w:p>
      <w:pPr>
        <w:pStyle w:val="Compact"/>
      </w:pPr>
      <w:r>
        <w:t>Gleicher Startsnapshot + Entscheidungen + Version erzeugt identischen Endchecksum, Eventcount und Ergebnis.</w:t>
      </w:r>
    </w:p>
    <w:p>
      <w:pPr>
        <w:pStyle w:val="Compact"/>
      </w:pPr>
      <w:r>
        <w:t>Jeder Kampf endet bis Tick 5400; jeder Dungeon-Generator endet bis Versuch 50.</w:t>
      </w:r>
    </w:p>
    <w:p>
      <w:pPr>
        <w:pStyle w:val="Compact"/>
      </w:pPr>
      <w:r>
        <w:t>Belohnung kann genau einmal committed werden; commitId ist monoton.</w:t>
      </w:r>
    </w:p>
    <w:p>
      <w:pPr>
        <w:pStyle w:val="Heading3"/>
        <w:keepNext/>
      </w:pPr>
      <w:r>
        <w:t>65.3 Geräte- und Browsermatrix</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232"/>
            <w:shd w:fill="2B2148"/>
            <w:vAlign w:val="center"/>
          </w:tcPr>
          <w:p>
            <w:r>
              <w:rPr>
                <w:b/>
                <w:color w:val="FFFFFF"/>
                <w:sz w:val="15"/>
              </w:rPr>
              <w:t>Klasse</w:t>
            </w:r>
          </w:p>
        </w:tc>
        <w:tc>
          <w:tcPr>
            <w:tcW w:type="dxa" w:w="7992"/>
            <w:shd w:fill="2B2148"/>
            <w:vAlign w:val="center"/>
          </w:tcPr>
          <w:p>
            <w:r>
              <w:rPr>
                <w:b/>
                <w:color w:val="FFFFFF"/>
                <w:sz w:val="15"/>
              </w:rPr>
              <w:t>Pflichtgeräte/Umgebung</w:t>
            </w:r>
          </w:p>
        </w:tc>
      </w:tr>
      <w:tr>
        <w:trPr>
          <w:cantSplit/>
          <w:cantSplit/>
        </w:trPr>
        <w:tc>
          <w:tcPr>
            <w:tcW w:type="dxa" w:w="2232"/>
            <w:vAlign w:val="center"/>
            <w:tcMar>
              <w:top w:w="60" w:type="dxa"/>
              <w:start w:w="70" w:type="dxa"/>
              <w:bottom w:w="60" w:type="dxa"/>
              <w:end w:w="70" w:type="dxa"/>
            </w:tcMar>
          </w:tcPr>
          <w:p>
            <w:pPr>
              <w:spacing w:after="0"/>
            </w:pPr>
            <w:r>
              <w:rPr>
                <w:sz w:val="15"/>
              </w:rPr>
              <w:t>Android Minimum</w:t>
            </w:r>
          </w:p>
        </w:tc>
        <w:tc>
          <w:tcPr>
            <w:tcW w:type="dxa" w:w="7992"/>
            <w:vAlign w:val="center"/>
            <w:tcMar>
              <w:top w:w="60" w:type="dxa"/>
              <w:start w:w="70" w:type="dxa"/>
              <w:bottom w:w="60" w:type="dxa"/>
              <w:end w:w="70" w:type="dxa"/>
            </w:tcMar>
          </w:tcPr>
          <w:p>
            <w:pPr>
              <w:spacing w:after="0"/>
            </w:pPr>
            <w:r>
              <w:rPr>
                <w:sz w:val="15"/>
              </w:rPr>
              <w:t>Android 7/8 WebView aktuell, 4 GB RAM, 720p Landscape; zusätzlich echtes API-24-Gerät oder belastbarer Emulator.</w:t>
            </w:r>
          </w:p>
        </w:tc>
      </w:tr>
      <w:tr>
        <w:trPr>
          <w:cantSplit/>
          <w:cantSplit/>
        </w:trPr>
        <w:tc>
          <w:tcPr>
            <w:tcW w:type="dxa" w:w="2232"/>
            <w:vAlign w:val="center"/>
            <w:tcMar>
              <w:top w:w="60" w:type="dxa"/>
              <w:start w:w="70" w:type="dxa"/>
              <w:bottom w:w="60" w:type="dxa"/>
              <w:end w:w="70" w:type="dxa"/>
            </w:tcMar>
          </w:tcPr>
          <w:p>
            <w:pPr>
              <w:spacing w:after="0"/>
            </w:pPr>
            <w:r>
              <w:rPr>
                <w:sz w:val="15"/>
              </w:rPr>
              <w:t>Android Mainstream</w:t>
            </w:r>
          </w:p>
        </w:tc>
        <w:tc>
          <w:tcPr>
            <w:tcW w:type="dxa" w:w="7992"/>
            <w:vAlign w:val="center"/>
            <w:tcMar>
              <w:top w:w="60" w:type="dxa"/>
              <w:start w:w="70" w:type="dxa"/>
              <w:bottom w:w="60" w:type="dxa"/>
              <w:end w:w="70" w:type="dxa"/>
            </w:tcMar>
          </w:tcPr>
          <w:p>
            <w:pPr>
              <w:spacing w:after="0"/>
            </w:pPr>
            <w:r>
              <w:rPr>
                <w:sz w:val="15"/>
              </w:rPr>
              <w:t>Android 12-16, Snapdragon 730/778/8xx, Samsung/Pixel/OnePlus, Gesten und 3-Button.</w:t>
            </w:r>
          </w:p>
        </w:tc>
      </w:tr>
      <w:tr>
        <w:trPr>
          <w:cantSplit/>
          <w:cantSplit/>
        </w:trPr>
        <w:tc>
          <w:tcPr>
            <w:tcW w:type="dxa" w:w="2232"/>
            <w:vAlign w:val="center"/>
            <w:tcMar>
              <w:top w:w="60" w:type="dxa"/>
              <w:start w:w="70" w:type="dxa"/>
              <w:bottom w:w="60" w:type="dxa"/>
              <w:end w:w="70" w:type="dxa"/>
            </w:tcMar>
          </w:tcPr>
          <w:p>
            <w:pPr>
              <w:spacing w:after="0"/>
            </w:pPr>
            <w:r>
              <w:rPr>
                <w:sz w:val="15"/>
              </w:rPr>
              <w:t>Android Large</w:t>
            </w:r>
          </w:p>
        </w:tc>
        <w:tc>
          <w:tcPr>
            <w:tcW w:type="dxa" w:w="7992"/>
            <w:vAlign w:val="center"/>
            <w:tcMar>
              <w:top w:w="60" w:type="dxa"/>
              <w:start w:w="70" w:type="dxa"/>
              <w:bottom w:w="60" w:type="dxa"/>
              <w:end w:w="70" w:type="dxa"/>
            </w:tcMar>
          </w:tcPr>
          <w:p>
            <w:pPr>
              <w:spacing w:after="0"/>
            </w:pPr>
            <w:r>
              <w:rPr>
                <w:sz w:val="15"/>
              </w:rPr>
              <w:t>10-13 Zoll Tablet, Foldable, Chromebook/Resizable Window.</w:t>
            </w:r>
          </w:p>
        </w:tc>
      </w:tr>
      <w:tr>
        <w:trPr>
          <w:cantSplit/>
          <w:cantSplit/>
        </w:trPr>
        <w:tc>
          <w:tcPr>
            <w:tcW w:type="dxa" w:w="2232"/>
            <w:vAlign w:val="center"/>
            <w:tcMar>
              <w:top w:w="60" w:type="dxa"/>
              <w:start w:w="70" w:type="dxa"/>
              <w:bottom w:w="60" w:type="dxa"/>
              <w:end w:w="70" w:type="dxa"/>
            </w:tcMar>
          </w:tcPr>
          <w:p>
            <w:pPr>
              <w:spacing w:after="0"/>
            </w:pPr>
            <w:r>
              <w:rPr>
                <w:sz w:val="15"/>
              </w:rPr>
              <w:t>iOS Minimum</w:t>
            </w:r>
          </w:p>
        </w:tc>
        <w:tc>
          <w:tcPr>
            <w:tcW w:type="dxa" w:w="7992"/>
            <w:vAlign w:val="center"/>
            <w:tcMar>
              <w:top w:w="60" w:type="dxa"/>
              <w:start w:w="70" w:type="dxa"/>
              <w:bottom w:w="60" w:type="dxa"/>
              <w:end w:w="70" w:type="dxa"/>
            </w:tcMar>
          </w:tcPr>
          <w:p>
            <w:pPr>
              <w:spacing w:after="0"/>
            </w:pPr>
            <w:r>
              <w:rPr>
                <w:sz w:val="15"/>
              </w:rPr>
              <w:t>iPhone 8 oder vergleichbar, iOS 15/16 sofern Xcode/Testgerät verfügbar.</w:t>
            </w:r>
          </w:p>
        </w:tc>
      </w:tr>
      <w:tr>
        <w:trPr>
          <w:cantSplit/>
          <w:cantSplit/>
        </w:trPr>
        <w:tc>
          <w:tcPr>
            <w:tcW w:type="dxa" w:w="2232"/>
            <w:vAlign w:val="center"/>
            <w:tcMar>
              <w:top w:w="60" w:type="dxa"/>
              <w:start w:w="70" w:type="dxa"/>
              <w:bottom w:w="60" w:type="dxa"/>
              <w:end w:w="70" w:type="dxa"/>
            </w:tcMar>
          </w:tcPr>
          <w:p>
            <w:pPr>
              <w:spacing w:after="0"/>
            </w:pPr>
            <w:r>
              <w:rPr>
                <w:sz w:val="15"/>
              </w:rPr>
              <w:t>iOS Mainstream</w:t>
            </w:r>
          </w:p>
        </w:tc>
        <w:tc>
          <w:tcPr>
            <w:tcW w:type="dxa" w:w="7992"/>
            <w:vAlign w:val="center"/>
            <w:tcMar>
              <w:top w:w="60" w:type="dxa"/>
              <w:start w:w="70" w:type="dxa"/>
              <w:bottom w:w="60" w:type="dxa"/>
              <w:end w:w="70" w:type="dxa"/>
            </w:tcMar>
          </w:tcPr>
          <w:p>
            <w:pPr>
              <w:spacing w:after="0"/>
            </w:pPr>
            <w:r>
              <w:rPr>
                <w:sz w:val="15"/>
              </w:rPr>
              <w:t>Aktuelle iPhone-Generationen, Notch/Dynamic Island, iOS 18-26.</w:t>
            </w:r>
          </w:p>
        </w:tc>
      </w:tr>
      <w:tr>
        <w:trPr>
          <w:cantSplit/>
          <w:cantSplit/>
        </w:trPr>
        <w:tc>
          <w:tcPr>
            <w:tcW w:type="dxa" w:w="2232"/>
            <w:vAlign w:val="center"/>
            <w:tcMar>
              <w:top w:w="60" w:type="dxa"/>
              <w:start w:w="70" w:type="dxa"/>
              <w:bottom w:w="60" w:type="dxa"/>
              <w:end w:w="70" w:type="dxa"/>
            </w:tcMar>
          </w:tcPr>
          <w:p>
            <w:pPr>
              <w:spacing w:after="0"/>
            </w:pPr>
            <w:r>
              <w:rPr>
                <w:sz w:val="15"/>
              </w:rPr>
              <w:t>iPad</w:t>
            </w:r>
          </w:p>
        </w:tc>
        <w:tc>
          <w:tcPr>
            <w:tcW w:type="dxa" w:w="7992"/>
            <w:vAlign w:val="center"/>
            <w:tcMar>
              <w:top w:w="60" w:type="dxa"/>
              <w:start w:w="70" w:type="dxa"/>
              <w:bottom w:w="60" w:type="dxa"/>
              <w:end w:w="70" w:type="dxa"/>
            </w:tcMar>
          </w:tcPr>
          <w:p>
            <w:pPr>
              <w:spacing w:after="0"/>
            </w:pPr>
            <w:r>
              <w:rPr>
                <w:sz w:val="15"/>
              </w:rPr>
              <w:t>iPad 9th gen oder vergleichbar, Split View und Stage Manager auf unterstütztem Modell.</w:t>
            </w:r>
          </w:p>
        </w:tc>
      </w:tr>
      <w:tr>
        <w:trPr>
          <w:cantSplit/>
          <w:cantSplit/>
        </w:trPr>
        <w:tc>
          <w:tcPr>
            <w:tcW w:type="dxa" w:w="2232"/>
            <w:vAlign w:val="center"/>
            <w:tcMar>
              <w:top w:w="60" w:type="dxa"/>
              <w:start w:w="70" w:type="dxa"/>
              <w:bottom w:w="60" w:type="dxa"/>
              <w:end w:w="70" w:type="dxa"/>
            </w:tcMar>
          </w:tcPr>
          <w:p>
            <w:pPr>
              <w:spacing w:after="0"/>
            </w:pPr>
            <w:r>
              <w:rPr>
                <w:sz w:val="15"/>
              </w:rPr>
              <w:t>Web Dev</w:t>
            </w:r>
          </w:p>
        </w:tc>
        <w:tc>
          <w:tcPr>
            <w:tcW w:type="dxa" w:w="7992"/>
            <w:vAlign w:val="center"/>
            <w:tcMar>
              <w:top w:w="60" w:type="dxa"/>
              <w:start w:w="70" w:type="dxa"/>
              <w:bottom w:w="60" w:type="dxa"/>
              <w:end w:w="70" w:type="dxa"/>
            </w:tcMar>
          </w:tcPr>
          <w:p>
            <w:pPr>
              <w:spacing w:after="0"/>
            </w:pPr>
            <w:r>
              <w:rPr>
                <w:sz w:val="15"/>
              </w:rPr>
              <w:t>Chromium, Safari/WebKit, Firefox für UI-Fallback; Storeziel bleibt native WebView.</w:t>
            </w:r>
          </w:p>
        </w:tc>
      </w:tr>
    </w:tbl>
    <w:p>
      <w:pPr/>
    </w:p>
    <w:p>
      <w:pPr>
        <w:pStyle w:val="Heading3"/>
        <w:keepNext/>
      </w:pPr>
      <w:r>
        <w:t>65.4 Fehlerprioritäten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224"/>
            <w:shd w:fill="2B2148"/>
            <w:vAlign w:val="center"/>
          </w:tcPr>
          <w:p>
            <w:r>
              <w:rPr>
                <w:b/>
                <w:color w:val="FFFFFF"/>
                <w:sz w:val="15"/>
              </w:rPr>
              <w:t>Priorität</w:t>
            </w:r>
          </w:p>
        </w:tc>
        <w:tc>
          <w:tcPr>
            <w:tcW w:type="dxa" w:w="6192"/>
            <w:shd w:fill="2B2148"/>
            <w:vAlign w:val="center"/>
          </w:tcPr>
          <w:p>
            <w:r>
              <w:rPr>
                <w:b/>
                <w:color w:val="FFFFFF"/>
                <w:sz w:val="15"/>
              </w:rPr>
              <w:t>Definition</w:t>
            </w:r>
          </w:p>
        </w:tc>
        <w:tc>
          <w:tcPr>
            <w:tcW w:type="dxa" w:w="2808"/>
            <w:shd w:fill="2B2148"/>
            <w:vAlign w:val="center"/>
          </w:tcPr>
          <w:p>
            <w:r>
              <w:rPr>
                <w:b/>
                <w:color w:val="FFFFFF"/>
                <w:sz w:val="15"/>
              </w:rPr>
              <w:t>Release</w:t>
            </w:r>
          </w:p>
        </w:tc>
      </w:tr>
      <w:tr>
        <w:trPr>
          <w:cantSplit/>
          <w:cantSplit/>
        </w:trPr>
        <w:tc>
          <w:tcPr>
            <w:tcW w:type="dxa" w:w="1224"/>
            <w:vAlign w:val="center"/>
            <w:tcMar>
              <w:top w:w="60" w:type="dxa"/>
              <w:start w:w="70" w:type="dxa"/>
              <w:bottom w:w="60" w:type="dxa"/>
              <w:end w:w="70" w:type="dxa"/>
            </w:tcMar>
          </w:tcPr>
          <w:p>
            <w:pPr>
              <w:spacing w:after="0"/>
            </w:pPr>
            <w:r>
              <w:rPr>
                <w:sz w:val="15"/>
              </w:rPr>
              <w:t>P0</w:t>
            </w:r>
          </w:p>
        </w:tc>
        <w:tc>
          <w:tcPr>
            <w:tcW w:type="dxa" w:w="6192"/>
            <w:vAlign w:val="center"/>
            <w:tcMar>
              <w:top w:w="60" w:type="dxa"/>
              <w:start w:w="70" w:type="dxa"/>
              <w:bottom w:w="60" w:type="dxa"/>
              <w:end w:w="70" w:type="dxa"/>
            </w:tcMar>
          </w:tcPr>
          <w:p>
            <w:pPr>
              <w:spacing w:after="0"/>
            </w:pPr>
            <w:r>
              <w:rPr>
                <w:sz w:val="15"/>
              </w:rPr>
              <w:t>Saveverlust, Kauf-/Progressionsduplikat, Startcrash, unspielbarer Kernflow, Sicherheits-/Privacybruch.</w:t>
            </w:r>
          </w:p>
        </w:tc>
        <w:tc>
          <w:tcPr>
            <w:tcW w:type="dxa" w:w="2808"/>
            <w:vAlign w:val="center"/>
            <w:tcMar>
              <w:top w:w="60" w:type="dxa"/>
              <w:start w:w="70" w:type="dxa"/>
              <w:bottom w:w="60" w:type="dxa"/>
              <w:end w:w="70" w:type="dxa"/>
            </w:tcMar>
          </w:tcPr>
          <w:p>
            <w:pPr>
              <w:spacing w:after="0"/>
            </w:pPr>
            <w:r>
              <w:rPr>
                <w:sz w:val="15"/>
              </w:rPr>
              <w:t>Sofort blockiert.</w:t>
            </w:r>
          </w:p>
        </w:tc>
      </w:tr>
      <w:tr>
        <w:trPr>
          <w:cantSplit/>
          <w:cantSplit/>
        </w:trPr>
        <w:tc>
          <w:tcPr>
            <w:tcW w:type="dxa" w:w="1224"/>
            <w:vAlign w:val="center"/>
            <w:tcMar>
              <w:top w:w="60" w:type="dxa"/>
              <w:start w:w="70" w:type="dxa"/>
              <w:bottom w:w="60" w:type="dxa"/>
              <w:end w:w="70" w:type="dxa"/>
            </w:tcMar>
          </w:tcPr>
          <w:p>
            <w:pPr>
              <w:spacing w:after="0"/>
            </w:pPr>
            <w:r>
              <w:rPr>
                <w:sz w:val="15"/>
              </w:rPr>
              <w:t>P1</w:t>
            </w:r>
          </w:p>
        </w:tc>
        <w:tc>
          <w:tcPr>
            <w:tcW w:type="dxa" w:w="6192"/>
            <w:vAlign w:val="center"/>
            <w:tcMar>
              <w:top w:w="60" w:type="dxa"/>
              <w:start w:w="70" w:type="dxa"/>
              <w:bottom w:w="60" w:type="dxa"/>
              <w:end w:w="70" w:type="dxa"/>
            </w:tcMar>
          </w:tcPr>
          <w:p>
            <w:pPr>
              <w:spacing w:after="0"/>
            </w:pPr>
            <w:r>
              <w:rPr>
                <w:sz w:val="15"/>
              </w:rPr>
              <w:t>Häufiger Crash/ANR, Boss nicht abschließbar, falsche Belohnung, erheblicher Accessibilityblocker.</w:t>
            </w:r>
          </w:p>
        </w:tc>
        <w:tc>
          <w:tcPr>
            <w:tcW w:type="dxa" w:w="2808"/>
            <w:vAlign w:val="center"/>
            <w:tcMar>
              <w:top w:w="60" w:type="dxa"/>
              <w:start w:w="70" w:type="dxa"/>
              <w:bottom w:w="60" w:type="dxa"/>
              <w:end w:w="70" w:type="dxa"/>
            </w:tcMar>
          </w:tcPr>
          <w:p>
            <w:pPr>
              <w:spacing w:after="0"/>
            </w:pPr>
            <w:r>
              <w:rPr>
                <w:sz w:val="15"/>
              </w:rPr>
              <w:t>Blockiert.</w:t>
            </w:r>
          </w:p>
        </w:tc>
      </w:tr>
      <w:tr>
        <w:trPr>
          <w:cantSplit/>
          <w:cantSplit/>
        </w:trPr>
        <w:tc>
          <w:tcPr>
            <w:tcW w:type="dxa" w:w="1224"/>
            <w:vAlign w:val="center"/>
            <w:tcMar>
              <w:top w:w="60" w:type="dxa"/>
              <w:start w:w="70" w:type="dxa"/>
              <w:bottom w:w="60" w:type="dxa"/>
              <w:end w:w="70" w:type="dxa"/>
            </w:tcMar>
          </w:tcPr>
          <w:p>
            <w:pPr>
              <w:spacing w:after="0"/>
            </w:pPr>
            <w:r>
              <w:rPr>
                <w:sz w:val="15"/>
              </w:rPr>
              <w:t>P2</w:t>
            </w:r>
          </w:p>
        </w:tc>
        <w:tc>
          <w:tcPr>
            <w:tcW w:type="dxa" w:w="6192"/>
            <w:vAlign w:val="center"/>
            <w:tcMar>
              <w:top w:w="60" w:type="dxa"/>
              <w:start w:w="70" w:type="dxa"/>
              <w:bottom w:w="60" w:type="dxa"/>
              <w:end w:w="70" w:type="dxa"/>
            </w:tcMar>
          </w:tcPr>
          <w:p>
            <w:pPr>
              <w:spacing w:after="0"/>
            </w:pPr>
            <w:r>
              <w:rPr>
                <w:sz w:val="15"/>
              </w:rPr>
              <w:t>Deutlicher UI-/Gameplayfehler mit Workaround, Performance unter Gate auf Teilgeräten.</w:t>
            </w:r>
          </w:p>
        </w:tc>
        <w:tc>
          <w:tcPr>
            <w:tcW w:type="dxa" w:w="2808"/>
            <w:vAlign w:val="center"/>
            <w:tcMar>
              <w:top w:w="60" w:type="dxa"/>
              <w:start w:w="70" w:type="dxa"/>
              <w:bottom w:w="60" w:type="dxa"/>
              <w:end w:w="70" w:type="dxa"/>
            </w:tcMar>
          </w:tcPr>
          <w:p>
            <w:pPr>
              <w:spacing w:after="0"/>
            </w:pPr>
            <w:r>
              <w:rPr>
                <w:sz w:val="15"/>
              </w:rPr>
              <w:t>Nur dokumentierte Ausnahme mit Ownerfreigabe.</w:t>
            </w:r>
          </w:p>
        </w:tc>
      </w:tr>
      <w:tr>
        <w:trPr>
          <w:cantSplit/>
          <w:cantSplit/>
        </w:trPr>
        <w:tc>
          <w:tcPr>
            <w:tcW w:type="dxa" w:w="1224"/>
            <w:vAlign w:val="center"/>
            <w:tcMar>
              <w:top w:w="60" w:type="dxa"/>
              <w:start w:w="70" w:type="dxa"/>
              <w:bottom w:w="60" w:type="dxa"/>
              <w:end w:w="70" w:type="dxa"/>
            </w:tcMar>
          </w:tcPr>
          <w:p>
            <w:pPr>
              <w:spacing w:after="0"/>
            </w:pPr>
            <w:r>
              <w:rPr>
                <w:sz w:val="15"/>
              </w:rPr>
              <w:t>P3</w:t>
            </w:r>
          </w:p>
        </w:tc>
        <w:tc>
          <w:tcPr>
            <w:tcW w:type="dxa" w:w="6192"/>
            <w:vAlign w:val="center"/>
            <w:tcMar>
              <w:top w:w="60" w:type="dxa"/>
              <w:start w:w="70" w:type="dxa"/>
              <w:bottom w:w="60" w:type="dxa"/>
              <w:end w:w="70" w:type="dxa"/>
            </w:tcMar>
          </w:tcPr>
          <w:p>
            <w:pPr>
              <w:spacing w:after="0"/>
            </w:pPr>
            <w:r>
              <w:rPr>
                <w:sz w:val="15"/>
              </w:rPr>
              <w:t>Kosmetik, seltene Text-/Animationsabweichung ohne Informationsverlust.</w:t>
            </w:r>
          </w:p>
        </w:tc>
        <w:tc>
          <w:tcPr>
            <w:tcW w:type="dxa" w:w="2808"/>
            <w:vAlign w:val="center"/>
            <w:tcMar>
              <w:top w:w="60" w:type="dxa"/>
              <w:start w:w="70" w:type="dxa"/>
              <w:bottom w:w="60" w:type="dxa"/>
              <w:end w:w="70" w:type="dxa"/>
            </w:tcMar>
          </w:tcPr>
          <w:p>
            <w:pPr>
              <w:spacing w:after="0"/>
            </w:pPr>
            <w:r>
              <w:rPr>
                <w:sz w:val="15"/>
              </w:rPr>
              <w:t>Darf geplant werden.</w:t>
            </w:r>
          </w:p>
        </w:tc>
      </w:tr>
    </w:tbl>
    <w:p>
      <w:pPr/>
    </w:p>
    <w:p>
      <w:pPr>
        <w:pStyle w:val="Heading2"/>
        <w:keepNext/>
      </w:pPr>
      <w:r>
        <w:t>66. CI/CD, Buildvarianten und Releaseprozess</w:t>
      </w:r>
    </w:p>
    <w:p>
      <w:pPr>
        <w:pStyle w:val="Heading3"/>
        <w:keepNext/>
      </w:pPr>
      <w:r>
        <w:t>66.1 Buildvarianten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728"/>
            <w:shd w:fill="2B2148"/>
            <w:vAlign w:val="center"/>
          </w:tcPr>
          <w:p>
            <w:r>
              <w:rPr>
                <w:b/>
                <w:color w:val="FFFFFF"/>
                <w:sz w:val="15"/>
              </w:rPr>
              <w:t>Variante</w:t>
            </w:r>
          </w:p>
        </w:tc>
        <w:tc>
          <w:tcPr>
            <w:tcW w:type="dxa" w:w="8496"/>
            <w:shd w:fill="2B2148"/>
            <w:vAlign w:val="center"/>
          </w:tcPr>
          <w:p>
            <w:r>
              <w:rPr>
                <w:b/>
                <w:color w:val="FFFFFF"/>
                <w:sz w:val="15"/>
              </w:rPr>
              <w:t>Merkmale</w:t>
            </w:r>
          </w:p>
        </w:tc>
      </w:tr>
      <w:tr>
        <w:trPr>
          <w:cantSplit/>
          <w:cantSplit/>
        </w:trPr>
        <w:tc>
          <w:tcPr>
            <w:tcW w:type="dxa" w:w="1728"/>
            <w:vAlign w:val="center"/>
            <w:tcMar>
              <w:top w:w="60" w:type="dxa"/>
              <w:start w:w="70" w:type="dxa"/>
              <w:bottom w:w="60" w:type="dxa"/>
              <w:end w:w="70" w:type="dxa"/>
            </w:tcMar>
          </w:tcPr>
          <w:p>
            <w:pPr>
              <w:spacing w:after="0"/>
            </w:pPr>
            <w:r>
              <w:rPr>
                <w:sz w:val="15"/>
              </w:rPr>
              <w:t>dev</w:t>
            </w:r>
          </w:p>
        </w:tc>
        <w:tc>
          <w:tcPr>
            <w:tcW w:type="dxa" w:w="8496"/>
            <w:vAlign w:val="center"/>
            <w:tcMar>
              <w:top w:w="60" w:type="dxa"/>
              <w:start w:w="70" w:type="dxa"/>
              <w:bottom w:w="60" w:type="dxa"/>
              <w:end w:w="70" w:type="dxa"/>
            </w:tcMar>
          </w:tcPr>
          <w:p>
            <w:pPr>
              <w:spacing w:after="0"/>
            </w:pPr>
            <w:r>
              <w:rPr>
                <w:sz w:val="15"/>
              </w:rPr>
              <w:t>HMR, Debugpanel, Content-Warnungen, WebView-Debugging, keine Store-Signatur.</w:t>
            </w:r>
          </w:p>
        </w:tc>
      </w:tr>
      <w:tr>
        <w:trPr>
          <w:cantSplit/>
          <w:cantSplit/>
        </w:trPr>
        <w:tc>
          <w:tcPr>
            <w:tcW w:type="dxa" w:w="1728"/>
            <w:vAlign w:val="center"/>
            <w:tcMar>
              <w:top w:w="60" w:type="dxa"/>
              <w:start w:w="70" w:type="dxa"/>
              <w:bottom w:w="60" w:type="dxa"/>
              <w:end w:w="70" w:type="dxa"/>
            </w:tcMar>
          </w:tcPr>
          <w:p>
            <w:pPr>
              <w:spacing w:after="0"/>
            </w:pPr>
            <w:r>
              <w:rPr>
                <w:sz w:val="15"/>
              </w:rPr>
              <w:t>qa</w:t>
            </w:r>
          </w:p>
        </w:tc>
        <w:tc>
          <w:tcPr>
            <w:tcW w:type="dxa" w:w="8496"/>
            <w:vAlign w:val="center"/>
            <w:tcMar>
              <w:top w:w="60" w:type="dxa"/>
              <w:start w:w="70" w:type="dxa"/>
              <w:bottom w:w="60" w:type="dxa"/>
              <w:end w:w="70" w:type="dxa"/>
            </w:tcMar>
          </w:tcPr>
          <w:p>
            <w:pPr>
              <w:spacing w:after="0"/>
            </w:pPr>
            <w:r>
              <w:rPr>
                <w:sz w:val="15"/>
              </w:rPr>
              <w:t>Produktionsoptimierung plus Diagnoseexport, Seed-/Replayeingabe, Screenshotmodi; klar als QA gebrandet.</w:t>
            </w:r>
          </w:p>
        </w:tc>
      </w:tr>
      <w:tr>
        <w:trPr>
          <w:cantSplit/>
          <w:cantSplit/>
        </w:trPr>
        <w:tc>
          <w:tcPr>
            <w:tcW w:type="dxa" w:w="1728"/>
            <w:vAlign w:val="center"/>
            <w:tcMar>
              <w:top w:w="60" w:type="dxa"/>
              <w:start w:w="70" w:type="dxa"/>
              <w:bottom w:w="60" w:type="dxa"/>
              <w:end w:w="70" w:type="dxa"/>
            </w:tcMar>
          </w:tcPr>
          <w:p>
            <w:pPr>
              <w:spacing w:after="0"/>
            </w:pPr>
            <w:r>
              <w:rPr>
                <w:sz w:val="15"/>
              </w:rPr>
              <w:t>release</w:t>
            </w:r>
          </w:p>
        </w:tc>
        <w:tc>
          <w:tcPr>
            <w:tcW w:type="dxa" w:w="8496"/>
            <w:vAlign w:val="center"/>
            <w:tcMar>
              <w:top w:w="60" w:type="dxa"/>
              <w:start w:w="70" w:type="dxa"/>
              <w:bottom w:w="60" w:type="dxa"/>
              <w:end w:w="70" w:type="dxa"/>
            </w:tcMar>
          </w:tcPr>
          <w:p>
            <w:pPr>
              <w:spacing w:after="0"/>
            </w:pPr>
            <w:r>
              <w:rPr>
                <w:sz w:val="15"/>
              </w:rPr>
              <w:t>Keine Debugrouten, keine server.url, keine Netzpermission, minifiziert, signiert, CSP connect-src none.</w:t>
            </w:r>
          </w:p>
        </w:tc>
      </w:tr>
    </w:tbl>
    <w:p>
      <w:pPr/>
    </w:p>
    <w:p>
      <w:pPr>
        <w:pStyle w:val="Heading3"/>
        <w:keepNext/>
      </w:pPr>
      <w:r>
        <w:t>66.2 Pflichtpipeline</w:t>
      </w:r>
    </w:p>
    <w:p>
      <w:pPr>
        <w:pStyle w:val="Compact"/>
      </w:pPr>
      <w:r>
        <w:t>1. Clean checkout, Node/pnpm-Version prüfen, pnpm install --frozen-lockfile.</w:t>
      </w:r>
    </w:p>
    <w:p>
      <w:pPr>
        <w:pStyle w:val="Compact"/>
      </w:pPr>
      <w:r>
        <w:t>2. Format/Lint/Typecheck und Lizenz-/Dependencyaudit.</w:t>
      </w:r>
    </w:p>
    <w:p>
      <w:pPr>
        <w:pStyle w:val="Compact"/>
      </w:pPr>
      <w:r>
        <w:t>3. Content-, Localization-, Asset- und Store-Manifestvalidatoren.</w:t>
      </w:r>
    </w:p>
    <w:p>
      <w:pPr>
        <w:pStyle w:val="Compact"/>
      </w:pPr>
      <w:r>
        <w:t>4. Unit-, Property-, Golden-Replay- und Integrationstests.</w:t>
      </w:r>
    </w:p>
    <w:p>
      <w:pPr>
        <w:pStyle w:val="Compact"/>
      </w:pPr>
      <w:r>
        <w:t>5. Web-Productionbuild, Bundlegrößen- und CSP-Prüfung.</w:t>
      </w:r>
    </w:p>
    <w:p>
      <w:pPr>
        <w:pStyle w:val="Compact"/>
      </w:pPr>
      <w:r>
        <w:t>6. Playwright E2E und visuelle Referenztests in DE, EN und Pseudo.</w:t>
      </w:r>
    </w:p>
    <w:p>
      <w:pPr>
        <w:pStyle w:val="Compact"/>
      </w:pPr>
      <w:r>
        <w:t>7. npx cap sync, Native-Config-Diff und unerlaubte Permission-/Endpointprüfung.</w:t>
      </w:r>
    </w:p>
    <w:p>
      <w:pPr>
        <w:pStyle w:val="Compact"/>
      </w:pPr>
      <w:r>
        <w:t>8. Android release AAB und iOS Archive bauen; Signatur/Entitlements/Privacy Manifest prüfen.</w:t>
      </w:r>
    </w:p>
    <w:p>
      <w:pPr>
        <w:pStyle w:val="Compact"/>
      </w:pPr>
      <w:r>
        <w:t>9. Native-Smokes auf mindestens einem Android- und iOS-Gerät; Artefakte, Checksums, SBOM und Testreport archivieren.</w:t>
      </w:r>
    </w:p>
    <w:p>
      <w:pPr>
        <w:pStyle w:val="Heading3"/>
        <w:keepNext/>
      </w:pPr>
      <w:r>
        <w:t>66.3 Secrets und Signierung</w:t>
      </w:r>
    </w:p>
    <w:p>
      <w:pPr>
        <w:pStyle w:val="Compact"/>
      </w:pPr>
      <w:r>
        <w:t>Keystore, Passwörter, App Store Connect Keys und Provisioning Profiles liegen ausschließlich im Secret Store/geschützten lokalen Setup.</w:t>
      </w:r>
    </w:p>
    <w:p>
      <w:pPr>
        <w:pStyle w:val="Compact"/>
      </w:pPr>
      <w:r>
        <w:t>Entwicklerdebugsignatur darf niemals einen Release-Track erreichen. CI prüft Zertifikat/Fingerprint.</w:t>
      </w:r>
    </w:p>
    <w:p>
      <w:pPr>
        <w:pStyle w:val="Compact"/>
      </w:pPr>
      <w:r>
        <w:t>Play App Signing wird verwendet; Upload Key besitzt offline gesichertes Backup und dokumentierten Recoveryprozess.</w:t>
      </w:r>
    </w:p>
    <w:p>
      <w:pPr>
        <w:pStyle w:val="Compact"/>
      </w:pPr>
      <w:r>
        <w:t>iOS Distribution über App Store Connect/TestFlight; keine Ad-hoc-Binaries als öffentliche Releasequelle.</w:t>
      </w:r>
    </w:p>
    <w:p>
      <w:pPr>
        <w:pStyle w:val="Heading2"/>
        <w:keepNext/>
      </w:pPr>
      <w:r>
        <w:t>67. Produktionsphasen und sofortige Implementierungsreihenfolge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728"/>
            <w:shd w:fill="2B2148"/>
            <w:vAlign w:val="center"/>
          </w:tcPr>
          <w:p>
            <w:r>
              <w:rPr>
                <w:b/>
                <w:color w:val="FFFFFF"/>
                <w:sz w:val="15"/>
              </w:rPr>
              <w:t>Phase</w:t>
            </w:r>
          </w:p>
        </w:tc>
        <w:tc>
          <w:tcPr>
            <w:tcW w:type="dxa" w:w="4896"/>
            <w:shd w:fill="2B2148"/>
            <w:vAlign w:val="center"/>
          </w:tcPr>
          <w:p>
            <w:r>
              <w:rPr>
                <w:b/>
                <w:color w:val="FFFFFF"/>
                <w:sz w:val="15"/>
              </w:rPr>
              <w:t>Ergebnis</w:t>
            </w:r>
          </w:p>
        </w:tc>
        <w:tc>
          <w:tcPr>
            <w:tcW w:type="dxa" w:w="3600"/>
            <w:shd w:fill="2B2148"/>
            <w:vAlign w:val="center"/>
          </w:tcPr>
          <w:p>
            <w:r>
              <w:rPr>
                <w:b/>
                <w:color w:val="FFFFFF"/>
                <w:sz w:val="15"/>
              </w:rPr>
              <w:t>Exit-Gate</w:t>
            </w:r>
          </w:p>
        </w:tc>
      </w:tr>
      <w:tr>
        <w:trPr>
          <w:cantSplit/>
          <w:cantSplit/>
        </w:trPr>
        <w:tc>
          <w:tcPr>
            <w:tcW w:type="dxa" w:w="1728"/>
            <w:vAlign w:val="center"/>
            <w:tcMar>
              <w:top w:w="60" w:type="dxa"/>
              <w:start w:w="70" w:type="dxa"/>
              <w:bottom w:w="60" w:type="dxa"/>
              <w:end w:w="70" w:type="dxa"/>
            </w:tcMar>
          </w:tcPr>
          <w:p>
            <w:pPr>
              <w:spacing w:after="0"/>
            </w:pPr>
            <w:r>
              <w:rPr>
                <w:sz w:val="15"/>
              </w:rPr>
              <w:t>0 Bootstrap</w:t>
            </w:r>
          </w:p>
        </w:tc>
        <w:tc>
          <w:tcPr>
            <w:tcW w:type="dxa" w:w="4896"/>
            <w:vAlign w:val="center"/>
            <w:tcMar>
              <w:top w:w="60" w:type="dxa"/>
              <w:start w:w="70" w:type="dxa"/>
              <w:bottom w:w="60" w:type="dxa"/>
              <w:end w:w="70" w:type="dxa"/>
            </w:tcMar>
          </w:tcPr>
          <w:p>
            <w:pPr>
              <w:spacing w:after="0"/>
            </w:pPr>
            <w:r>
              <w:rPr>
                <w:sz w:val="15"/>
              </w:rPr>
              <w:t>Repo, Stack, CI, Capacitor Android/iOS, Releaseconfig, Design Tokens.</w:t>
            </w:r>
          </w:p>
        </w:tc>
        <w:tc>
          <w:tcPr>
            <w:tcW w:type="dxa" w:w="3600"/>
            <w:vAlign w:val="center"/>
            <w:tcMar>
              <w:top w:w="60" w:type="dxa"/>
              <w:start w:w="70" w:type="dxa"/>
              <w:bottom w:w="60" w:type="dxa"/>
              <w:end w:w="70" w:type="dxa"/>
            </w:tcMar>
          </w:tcPr>
          <w:p>
            <w:pPr>
              <w:spacing w:after="0"/>
            </w:pPr>
            <w:r>
              <w:rPr>
                <w:sz w:val="15"/>
              </w:rPr>
              <w:t>Beide Native-Apps starten offline; keine unerlaubte Permission.</w:t>
            </w:r>
          </w:p>
        </w:tc>
      </w:tr>
      <w:tr>
        <w:trPr>
          <w:cantSplit/>
          <w:cantSplit/>
        </w:trPr>
        <w:tc>
          <w:tcPr>
            <w:tcW w:type="dxa" w:w="1728"/>
            <w:vAlign w:val="center"/>
            <w:tcMar>
              <w:top w:w="60" w:type="dxa"/>
              <w:start w:w="70" w:type="dxa"/>
              <w:bottom w:w="60" w:type="dxa"/>
              <w:end w:w="70" w:type="dxa"/>
            </w:tcMar>
          </w:tcPr>
          <w:p>
            <w:pPr>
              <w:spacing w:after="0"/>
            </w:pPr>
            <w:r>
              <w:rPr>
                <w:sz w:val="15"/>
              </w:rPr>
              <w:t>1 Content Kern</w:t>
            </w:r>
          </w:p>
        </w:tc>
        <w:tc>
          <w:tcPr>
            <w:tcW w:type="dxa" w:w="4896"/>
            <w:vAlign w:val="center"/>
            <w:tcMar>
              <w:top w:w="60" w:type="dxa"/>
              <w:start w:w="70" w:type="dxa"/>
              <w:bottom w:w="60" w:type="dxa"/>
              <w:end w:w="70" w:type="dxa"/>
            </w:tcMar>
          </w:tcPr>
          <w:p>
            <w:pPr>
              <w:spacing w:after="0"/>
            </w:pPr>
            <w:r>
              <w:rPr>
                <w:sz w:val="15"/>
              </w:rPr>
              <w:t>Schemas, Loader, Validatoren, IDs, Localization.</w:t>
            </w:r>
          </w:p>
        </w:tc>
        <w:tc>
          <w:tcPr>
            <w:tcW w:type="dxa" w:w="3600"/>
            <w:vAlign w:val="center"/>
            <w:tcMar>
              <w:top w:w="60" w:type="dxa"/>
              <w:start w:w="70" w:type="dxa"/>
              <w:bottom w:w="60" w:type="dxa"/>
              <w:end w:w="70" w:type="dxa"/>
            </w:tcMar>
          </w:tcPr>
          <w:p>
            <w:pPr>
              <w:spacing w:after="0"/>
            </w:pPr>
            <w:r>
              <w:rPr>
                <w:sz w:val="15"/>
              </w:rPr>
              <w:t>Alle V3-Inhalte maschinenlesbar und validiert.</w:t>
            </w:r>
          </w:p>
        </w:tc>
      </w:tr>
      <w:tr>
        <w:trPr>
          <w:cantSplit/>
          <w:cantSplit/>
        </w:trPr>
        <w:tc>
          <w:tcPr>
            <w:tcW w:type="dxa" w:w="1728"/>
            <w:vAlign w:val="center"/>
            <w:tcMar>
              <w:top w:w="60" w:type="dxa"/>
              <w:start w:w="70" w:type="dxa"/>
              <w:bottom w:w="60" w:type="dxa"/>
              <w:end w:w="70" w:type="dxa"/>
            </w:tcMar>
          </w:tcPr>
          <w:p>
            <w:pPr>
              <w:spacing w:after="0"/>
            </w:pPr>
            <w:r>
              <w:rPr>
                <w:sz w:val="15"/>
              </w:rPr>
              <w:t>2 Simulation</w:t>
            </w:r>
          </w:p>
        </w:tc>
        <w:tc>
          <w:tcPr>
            <w:tcW w:type="dxa" w:w="4896"/>
            <w:vAlign w:val="center"/>
            <w:tcMar>
              <w:top w:w="60" w:type="dxa"/>
              <w:start w:w="70" w:type="dxa"/>
              <w:bottom w:w="60" w:type="dxa"/>
              <w:end w:w="70" w:type="dxa"/>
            </w:tcMar>
          </w:tcPr>
          <w:p>
            <w:pPr>
              <w:spacing w:after="0"/>
            </w:pPr>
            <w:r>
              <w:rPr>
                <w:sz w:val="15"/>
              </w:rPr>
              <w:t>Ticks, RNG, Events, Formeln, Zielwahl, Status.</w:t>
            </w:r>
          </w:p>
        </w:tc>
        <w:tc>
          <w:tcPr>
            <w:tcW w:type="dxa" w:w="3600"/>
            <w:vAlign w:val="center"/>
            <w:tcMar>
              <w:top w:w="60" w:type="dxa"/>
              <w:start w:w="70" w:type="dxa"/>
              <w:bottom w:w="60" w:type="dxa"/>
              <w:end w:w="70" w:type="dxa"/>
            </w:tcMar>
          </w:tcPr>
          <w:p>
            <w:pPr>
              <w:spacing w:after="0"/>
            </w:pPr>
            <w:r>
              <w:rPr>
                <w:sz w:val="15"/>
              </w:rPr>
              <w:t>Golden-Replays und Invarianten grün.</w:t>
            </w:r>
          </w:p>
        </w:tc>
      </w:tr>
      <w:tr>
        <w:trPr>
          <w:cantSplit/>
          <w:cantSplit/>
        </w:trPr>
        <w:tc>
          <w:tcPr>
            <w:tcW w:type="dxa" w:w="1728"/>
            <w:vAlign w:val="center"/>
            <w:tcMar>
              <w:top w:w="60" w:type="dxa"/>
              <w:start w:w="70" w:type="dxa"/>
              <w:bottom w:w="60" w:type="dxa"/>
              <w:end w:w="70" w:type="dxa"/>
            </w:tcMar>
          </w:tcPr>
          <w:p>
            <w:pPr>
              <w:spacing w:after="0"/>
            </w:pPr>
            <w:r>
              <w:rPr>
                <w:sz w:val="15"/>
              </w:rPr>
              <w:t>3 Battle Renderer</w:t>
            </w:r>
          </w:p>
        </w:tc>
        <w:tc>
          <w:tcPr>
            <w:tcW w:type="dxa" w:w="4896"/>
            <w:vAlign w:val="center"/>
            <w:tcMar>
              <w:top w:w="60" w:type="dxa"/>
              <w:start w:w="70" w:type="dxa"/>
              <w:bottom w:w="60" w:type="dxa"/>
              <w:end w:w="70" w:type="dxa"/>
            </w:tcMar>
          </w:tcPr>
          <w:p>
            <w:pPr>
              <w:spacing w:after="0"/>
            </w:pPr>
            <w:r>
              <w:rPr>
                <w:sz w:val="15"/>
              </w:rPr>
              <w:t>Pixi Stage, Einheit, Projektile, HUD, Pause/Speed.</w:t>
            </w:r>
          </w:p>
        </w:tc>
        <w:tc>
          <w:tcPr>
            <w:tcW w:type="dxa" w:w="3600"/>
            <w:vAlign w:val="center"/>
            <w:tcMar>
              <w:top w:w="60" w:type="dxa"/>
              <w:start w:w="70" w:type="dxa"/>
              <w:bottom w:w="60" w:type="dxa"/>
              <w:end w:w="70" w:type="dxa"/>
            </w:tcMar>
          </w:tcPr>
          <w:p>
            <w:pPr>
              <w:spacing w:after="0"/>
            </w:pPr>
            <w:r>
              <w:rPr>
                <w:sz w:val="15"/>
              </w:rPr>
              <w:t>60-FPS-Prototyp, Ergebnis identisch 0.5-3x.</w:t>
            </w:r>
          </w:p>
        </w:tc>
      </w:tr>
      <w:tr>
        <w:trPr>
          <w:cantSplit/>
          <w:cantSplit/>
        </w:trPr>
        <w:tc>
          <w:tcPr>
            <w:tcW w:type="dxa" w:w="1728"/>
            <w:vAlign w:val="center"/>
            <w:tcMar>
              <w:top w:w="60" w:type="dxa"/>
              <w:start w:w="70" w:type="dxa"/>
              <w:bottom w:w="60" w:type="dxa"/>
              <w:end w:w="70" w:type="dxa"/>
            </w:tcMar>
          </w:tcPr>
          <w:p>
            <w:pPr>
              <w:spacing w:after="0"/>
            </w:pPr>
            <w:r>
              <w:rPr>
                <w:sz w:val="15"/>
              </w:rPr>
              <w:t>4 Vertical Slice</w:t>
            </w:r>
          </w:p>
        </w:tc>
        <w:tc>
          <w:tcPr>
            <w:tcW w:type="dxa" w:w="4896"/>
            <w:vAlign w:val="center"/>
            <w:tcMar>
              <w:top w:w="60" w:type="dxa"/>
              <w:start w:w="70" w:type="dxa"/>
              <w:bottom w:w="60" w:type="dxa"/>
              <w:end w:w="70" w:type="dxa"/>
            </w:tcMar>
          </w:tcPr>
          <w:p>
            <w:pPr>
              <w:spacing w:after="0"/>
            </w:pPr>
            <w:r>
              <w:rPr>
                <w:sz w:val="15"/>
              </w:rPr>
              <w:t>4 Helden, 6 Truppen, Akt-I-Gegner, Aschenkönig, Dungeon.</w:t>
            </w:r>
          </w:p>
        </w:tc>
        <w:tc>
          <w:tcPr>
            <w:tcW w:type="dxa" w:w="3600"/>
            <w:vAlign w:val="center"/>
            <w:tcMar>
              <w:top w:w="60" w:type="dxa"/>
              <w:start w:w="70" w:type="dxa"/>
              <w:bottom w:w="60" w:type="dxa"/>
              <w:end w:w="70" w:type="dxa"/>
            </w:tcMar>
          </w:tcPr>
          <w:p>
            <w:pPr>
              <w:spacing w:after="0"/>
            </w:pPr>
            <w:r>
              <w:rPr>
                <w:sz w:val="15"/>
              </w:rPr>
              <w:t>V3 Kapitel 44 Gates erfüllt.</w:t>
            </w:r>
          </w:p>
        </w:tc>
      </w:tr>
      <w:tr>
        <w:trPr>
          <w:cantSplit/>
          <w:cantSplit/>
        </w:trPr>
        <w:tc>
          <w:tcPr>
            <w:tcW w:type="dxa" w:w="1728"/>
            <w:vAlign w:val="center"/>
            <w:tcMar>
              <w:top w:w="60" w:type="dxa"/>
              <w:start w:w="70" w:type="dxa"/>
              <w:bottom w:w="60" w:type="dxa"/>
              <w:end w:w="70" w:type="dxa"/>
            </w:tcMar>
          </w:tcPr>
          <w:p>
            <w:pPr>
              <w:spacing w:after="0"/>
            </w:pPr>
            <w:r>
              <w:rPr>
                <w:sz w:val="15"/>
              </w:rPr>
              <w:t>5 App Shell/HQ</w:t>
            </w:r>
          </w:p>
        </w:tc>
        <w:tc>
          <w:tcPr>
            <w:tcW w:type="dxa" w:w="4896"/>
            <w:vAlign w:val="center"/>
            <w:tcMar>
              <w:top w:w="60" w:type="dxa"/>
              <w:start w:w="70" w:type="dxa"/>
              <w:bottom w:w="60" w:type="dxa"/>
              <w:end w:w="70" w:type="dxa"/>
            </w:tcMar>
          </w:tcPr>
          <w:p>
            <w:pPr>
              <w:spacing w:after="0"/>
            </w:pPr>
            <w:r>
              <w:rPr>
                <w:sz w:val="15"/>
              </w:rPr>
              <w:t>Navigation, HQ, Mission, Halle, Kaserne, Werkstatt.</w:t>
            </w:r>
          </w:p>
        </w:tc>
        <w:tc>
          <w:tcPr>
            <w:tcW w:type="dxa" w:w="3600"/>
            <w:vAlign w:val="center"/>
            <w:tcMar>
              <w:top w:w="60" w:type="dxa"/>
              <w:start w:w="70" w:type="dxa"/>
              <w:bottom w:w="60" w:type="dxa"/>
              <w:end w:w="70" w:type="dxa"/>
            </w:tcMar>
          </w:tcPr>
          <w:p>
            <w:pPr>
              <w:spacing w:after="0"/>
            </w:pPr>
            <w:r>
              <w:rPr>
                <w:sz w:val="15"/>
              </w:rPr>
              <w:t>Alle Screencontracts und Back-Verhalten.</w:t>
            </w:r>
          </w:p>
        </w:tc>
      </w:tr>
      <w:tr>
        <w:trPr>
          <w:cantSplit/>
          <w:cantSplit/>
        </w:trPr>
        <w:tc>
          <w:tcPr>
            <w:tcW w:type="dxa" w:w="1728"/>
            <w:vAlign w:val="center"/>
            <w:tcMar>
              <w:top w:w="60" w:type="dxa"/>
              <w:start w:w="70" w:type="dxa"/>
              <w:bottom w:w="60" w:type="dxa"/>
              <w:end w:w="70" w:type="dxa"/>
            </w:tcMar>
          </w:tcPr>
          <w:p>
            <w:pPr>
              <w:spacing w:after="0"/>
            </w:pPr>
            <w:r>
              <w:rPr>
                <w:sz w:val="15"/>
              </w:rPr>
              <w:t>6 Full Campaign</w:t>
            </w:r>
          </w:p>
        </w:tc>
        <w:tc>
          <w:tcPr>
            <w:tcW w:type="dxa" w:w="4896"/>
            <w:vAlign w:val="center"/>
            <w:tcMar>
              <w:top w:w="60" w:type="dxa"/>
              <w:start w:w="70" w:type="dxa"/>
              <w:bottom w:w="60" w:type="dxa"/>
              <w:end w:w="70" w:type="dxa"/>
            </w:tcMar>
          </w:tcPr>
          <w:p>
            <w:pPr>
              <w:spacing w:after="0"/>
            </w:pPr>
            <w:r>
              <w:rPr>
                <w:sz w:val="15"/>
              </w:rPr>
              <w:t>20 Missionen, 4 Regionen/Bosse, Events/Items.</w:t>
            </w:r>
          </w:p>
        </w:tc>
        <w:tc>
          <w:tcPr>
            <w:tcW w:type="dxa" w:w="3600"/>
            <w:vAlign w:val="center"/>
            <w:tcMar>
              <w:top w:w="60" w:type="dxa"/>
              <w:start w:w="70" w:type="dxa"/>
              <w:bottom w:w="60" w:type="dxa"/>
              <w:end w:w="70" w:type="dxa"/>
            </w:tcMar>
          </w:tcPr>
          <w:p>
            <w:pPr>
              <w:spacing w:after="0"/>
            </w:pPr>
            <w:r>
              <w:rPr>
                <w:sz w:val="15"/>
              </w:rPr>
              <w:t>Inhaltliche Completeness und Campaign QA.</w:t>
            </w:r>
          </w:p>
        </w:tc>
      </w:tr>
      <w:tr>
        <w:trPr>
          <w:cantSplit/>
          <w:cantSplit/>
        </w:trPr>
        <w:tc>
          <w:tcPr>
            <w:tcW w:type="dxa" w:w="1728"/>
            <w:vAlign w:val="center"/>
            <w:tcMar>
              <w:top w:w="60" w:type="dxa"/>
              <w:start w:w="70" w:type="dxa"/>
              <w:bottom w:w="60" w:type="dxa"/>
              <w:end w:w="70" w:type="dxa"/>
            </w:tcMar>
          </w:tcPr>
          <w:p>
            <w:pPr>
              <w:spacing w:after="0"/>
            </w:pPr>
            <w:r>
              <w:rPr>
                <w:sz w:val="15"/>
              </w:rPr>
              <w:t>7 Save/Recovery</w:t>
            </w:r>
          </w:p>
        </w:tc>
        <w:tc>
          <w:tcPr>
            <w:tcW w:type="dxa" w:w="4896"/>
            <w:vAlign w:val="center"/>
            <w:tcMar>
              <w:top w:w="60" w:type="dxa"/>
              <w:start w:w="70" w:type="dxa"/>
              <w:bottom w:w="60" w:type="dxa"/>
              <w:end w:w="70" w:type="dxa"/>
            </w:tcMar>
          </w:tcPr>
          <w:p>
            <w:pPr>
              <w:spacing w:after="0"/>
            </w:pPr>
            <w:r>
              <w:rPr>
                <w:sz w:val="15"/>
              </w:rPr>
              <w:t>Rotation, Migration, Battle resume, Export/Import.</w:t>
            </w:r>
          </w:p>
        </w:tc>
        <w:tc>
          <w:tcPr>
            <w:tcW w:type="dxa" w:w="3600"/>
            <w:vAlign w:val="center"/>
            <w:tcMar>
              <w:top w:w="60" w:type="dxa"/>
              <w:start w:w="70" w:type="dxa"/>
              <w:bottom w:w="60" w:type="dxa"/>
              <w:end w:w="70" w:type="dxa"/>
            </w:tcMar>
          </w:tcPr>
          <w:p>
            <w:pPr>
              <w:spacing w:after="0"/>
            </w:pPr>
            <w:r>
              <w:rPr>
                <w:sz w:val="15"/>
              </w:rPr>
              <w:t>Kill-/Corruption-Matrix ohne Verlust.</w:t>
            </w:r>
          </w:p>
        </w:tc>
      </w:tr>
      <w:tr>
        <w:trPr>
          <w:cantSplit/>
          <w:cantSplit/>
        </w:trPr>
        <w:tc>
          <w:tcPr>
            <w:tcW w:type="dxa" w:w="1728"/>
            <w:vAlign w:val="center"/>
            <w:tcMar>
              <w:top w:w="60" w:type="dxa"/>
              <w:start w:w="70" w:type="dxa"/>
              <w:bottom w:w="60" w:type="dxa"/>
              <w:end w:w="70" w:type="dxa"/>
            </w:tcMar>
          </w:tcPr>
          <w:p>
            <w:pPr>
              <w:spacing w:after="0"/>
            </w:pPr>
            <w:r>
              <w:rPr>
                <w:sz w:val="15"/>
              </w:rPr>
              <w:t>8 Endgame</w:t>
            </w:r>
          </w:p>
        </w:tc>
        <w:tc>
          <w:tcPr>
            <w:tcW w:type="dxa" w:w="4896"/>
            <w:vAlign w:val="center"/>
            <w:tcMar>
              <w:top w:w="60" w:type="dxa"/>
              <w:start w:w="70" w:type="dxa"/>
              <w:bottom w:w="60" w:type="dxa"/>
              <w:end w:w="70" w:type="dxa"/>
            </w:tcMar>
          </w:tcPr>
          <w:p>
            <w:pPr>
              <w:spacing w:after="0"/>
            </w:pPr>
            <w:r>
              <w:rPr>
                <w:sz w:val="15"/>
              </w:rPr>
              <w:t>Ascension, Konstellation, Endless, Jenseits, Mastery.</w:t>
            </w:r>
          </w:p>
        </w:tc>
        <w:tc>
          <w:tcPr>
            <w:tcW w:type="dxa" w:w="3600"/>
            <w:vAlign w:val="center"/>
            <w:tcMar>
              <w:top w:w="60" w:type="dxa"/>
              <w:start w:w="70" w:type="dxa"/>
              <w:bottom w:w="60" w:type="dxa"/>
              <w:end w:w="70" w:type="dxa"/>
            </w:tcMar>
          </w:tcPr>
          <w:p>
            <w:pPr>
              <w:spacing w:after="0"/>
            </w:pPr>
            <w:r>
              <w:rPr>
                <w:sz w:val="15"/>
              </w:rPr>
              <w:t>Alle Modusregeln und Meilensteine.</w:t>
            </w:r>
          </w:p>
        </w:tc>
      </w:tr>
      <w:tr>
        <w:trPr>
          <w:cantSplit/>
          <w:cantSplit/>
        </w:trPr>
        <w:tc>
          <w:tcPr>
            <w:tcW w:type="dxa" w:w="1728"/>
            <w:vAlign w:val="center"/>
            <w:tcMar>
              <w:top w:w="60" w:type="dxa"/>
              <w:start w:w="70" w:type="dxa"/>
              <w:bottom w:w="60" w:type="dxa"/>
              <w:end w:w="70" w:type="dxa"/>
            </w:tcMar>
          </w:tcPr>
          <w:p>
            <w:pPr>
              <w:spacing w:after="0"/>
            </w:pPr>
            <w:r>
              <w:rPr>
                <w:sz w:val="15"/>
              </w:rPr>
              <w:t>9 Polish/Accessibility</w:t>
            </w:r>
          </w:p>
        </w:tc>
        <w:tc>
          <w:tcPr>
            <w:tcW w:type="dxa" w:w="4896"/>
            <w:vAlign w:val="center"/>
            <w:tcMar>
              <w:top w:w="60" w:type="dxa"/>
              <w:start w:w="70" w:type="dxa"/>
              <w:bottom w:w="60" w:type="dxa"/>
              <w:end w:w="70" w:type="dxa"/>
            </w:tcMar>
          </w:tcPr>
          <w:p>
            <w:pPr>
              <w:spacing w:after="0"/>
            </w:pPr>
            <w:r>
              <w:rPr>
                <w:sz w:val="15"/>
              </w:rPr>
              <w:t>Final UI, Audio, Haptik, Screenreader, adaptive Layouts.</w:t>
            </w:r>
          </w:p>
        </w:tc>
        <w:tc>
          <w:tcPr>
            <w:tcW w:type="dxa" w:w="3600"/>
            <w:vAlign w:val="center"/>
            <w:tcMar>
              <w:top w:w="60" w:type="dxa"/>
              <w:start w:w="70" w:type="dxa"/>
              <w:bottom w:w="60" w:type="dxa"/>
              <w:end w:w="70" w:type="dxa"/>
            </w:tcMar>
          </w:tcPr>
          <w:p>
            <w:pPr>
              <w:spacing w:after="0"/>
            </w:pPr>
            <w:r>
              <w:rPr>
                <w:sz w:val="15"/>
              </w:rPr>
              <w:t>Design-/Accessibility-Gates.</w:t>
            </w:r>
          </w:p>
        </w:tc>
      </w:tr>
      <w:tr>
        <w:trPr>
          <w:cantSplit/>
          <w:cantSplit/>
        </w:trPr>
        <w:tc>
          <w:tcPr>
            <w:tcW w:type="dxa" w:w="1728"/>
            <w:vAlign w:val="center"/>
            <w:tcMar>
              <w:top w:w="60" w:type="dxa"/>
              <w:start w:w="70" w:type="dxa"/>
              <w:bottom w:w="60" w:type="dxa"/>
              <w:end w:w="70" w:type="dxa"/>
            </w:tcMar>
          </w:tcPr>
          <w:p>
            <w:pPr>
              <w:spacing w:after="0"/>
            </w:pPr>
            <w:r>
              <w:rPr>
                <w:sz w:val="15"/>
              </w:rPr>
              <w:t>10 Store Hardening</w:t>
            </w:r>
          </w:p>
        </w:tc>
        <w:tc>
          <w:tcPr>
            <w:tcW w:type="dxa" w:w="4896"/>
            <w:vAlign w:val="center"/>
            <w:tcMar>
              <w:top w:w="60" w:type="dxa"/>
              <w:start w:w="70" w:type="dxa"/>
              <w:bottom w:w="60" w:type="dxa"/>
              <w:end w:w="70" w:type="dxa"/>
            </w:tcMar>
          </w:tcPr>
          <w:p>
            <w:pPr>
              <w:spacing w:after="0"/>
            </w:pPr>
            <w:r>
              <w:rPr>
                <w:sz w:val="15"/>
              </w:rPr>
              <w:t>Icons, Privacy, manifests, 16 KB, screenshots, metadata.</w:t>
            </w:r>
          </w:p>
        </w:tc>
        <w:tc>
          <w:tcPr>
            <w:tcW w:type="dxa" w:w="3600"/>
            <w:vAlign w:val="center"/>
            <w:tcMar>
              <w:top w:w="60" w:type="dxa"/>
              <w:start w:w="70" w:type="dxa"/>
              <w:bottom w:w="60" w:type="dxa"/>
              <w:end w:w="70" w:type="dxa"/>
            </w:tcMar>
          </w:tcPr>
          <w:p>
            <w:pPr>
              <w:spacing w:after="0"/>
            </w:pPr>
            <w:r>
              <w:rPr>
                <w:sz w:val="15"/>
              </w:rPr>
              <w:t>Interne/Closed/TestFlight Builds bestanden.</w:t>
            </w:r>
          </w:p>
        </w:tc>
      </w:tr>
      <w:tr>
        <w:trPr>
          <w:cantSplit/>
          <w:cantSplit/>
        </w:trPr>
        <w:tc>
          <w:tcPr>
            <w:tcW w:type="dxa" w:w="1728"/>
            <w:vAlign w:val="center"/>
            <w:tcMar>
              <w:top w:w="60" w:type="dxa"/>
              <w:start w:w="70" w:type="dxa"/>
              <w:bottom w:w="60" w:type="dxa"/>
              <w:end w:w="70" w:type="dxa"/>
            </w:tcMar>
          </w:tcPr>
          <w:p>
            <w:pPr>
              <w:spacing w:after="0"/>
            </w:pPr>
            <w:r>
              <w:rPr>
                <w:sz w:val="15"/>
              </w:rPr>
              <w:t>11 Release Candidate</w:t>
            </w:r>
          </w:p>
        </w:tc>
        <w:tc>
          <w:tcPr>
            <w:tcW w:type="dxa" w:w="4896"/>
            <w:vAlign w:val="center"/>
            <w:tcMar>
              <w:top w:w="60" w:type="dxa"/>
              <w:start w:w="70" w:type="dxa"/>
              <w:bottom w:w="60" w:type="dxa"/>
              <w:end w:w="70" w:type="dxa"/>
            </w:tcMar>
          </w:tcPr>
          <w:p>
            <w:pPr>
              <w:spacing w:after="0"/>
            </w:pPr>
            <w:r>
              <w:rPr>
                <w:sz w:val="15"/>
              </w:rPr>
              <w:t>Full regression, device FQA, staged release plan.</w:t>
            </w:r>
          </w:p>
        </w:tc>
        <w:tc>
          <w:tcPr>
            <w:tcW w:type="dxa" w:w="3600"/>
            <w:vAlign w:val="center"/>
            <w:tcMar>
              <w:top w:w="60" w:type="dxa"/>
              <w:start w:w="70" w:type="dxa"/>
              <w:bottom w:w="60" w:type="dxa"/>
              <w:end w:w="70" w:type="dxa"/>
            </w:tcMar>
          </w:tcPr>
          <w:p>
            <w:pPr>
              <w:spacing w:after="0"/>
            </w:pPr>
            <w:r>
              <w:rPr>
                <w:sz w:val="15"/>
              </w:rPr>
              <w:t>Keine P0/P1, P2 freigegeben, Artefakte reproduzierbar.</w:t>
            </w:r>
          </w:p>
        </w:tc>
      </w:tr>
    </w:tbl>
    <w:p>
      <w:pPr/>
    </w:p>
    <w:p>
      <w:pPr>
        <w:pStyle w:val="Compact"/>
      </w:pPr>
      <w:r>
        <w:t>Ein Agent beginnt nicht mit vollständiger Inhaltsproduktion, bevor Phase 4 beweist, dass Simulation und Beobachtbarkeit funktionieren.</w:t>
      </w:r>
    </w:p>
    <w:p>
      <w:pPr>
        <w:pStyle w:val="Compact"/>
      </w:pPr>
      <w:r>
        <w:t>Jede Phase baut auf produktionsnahen Daten und Komponenten; keine zweite Wegwerfarchitektur für Prototyp und Release.</w:t>
      </w:r>
    </w:p>
    <w:p>
      <w:pPr>
        <w:pStyle w:val="Compact"/>
      </w:pPr>
      <w:r>
        <w:t>Bei Blockern wird Scope nach V3 Kapitel 46 gekürzt, nicht Save-, Lesbarkeits-, Accessibility- oder Storequalität.</w:t>
      </w:r>
    </w:p>
    <w:p>
      <w:pPr>
        <w:pStyle w:val="Heading2"/>
        <w:keepNext/>
      </w:pPr>
      <w:r>
        <w:t>68. Store- und Release-Checklisten als harte Gates</w:t>
      </w:r>
    </w:p>
    <w:p>
      <w:pPr>
        <w:pStyle w:val="Heading3"/>
        <w:keepNext/>
      </w:pPr>
      <w:r>
        <w:t>68.1 Gemeinsamer Binary-Preflight</w:t>
      </w:r>
    </w:p>
    <w:p>
      <w:pPr>
        <w:pStyle w:val="Compact"/>
      </w:pPr>
      <w:r>
        <w:t>Appname, Version, Package/Bundle ID, Icons, Splash, Copyright und Supportkontakt korrekt.</w:t>
      </w:r>
    </w:p>
    <w:p>
      <w:pPr>
        <w:pStyle w:val="Compact"/>
      </w:pPr>
      <w:r>
        <w:t>Kein Debugmenü, Testseed, Platzhaltertext, ungenutzter Button, leere Sammlung oder Entwickler-URL sichtbar.</w:t>
      </w:r>
    </w:p>
    <w:p>
      <w:pPr>
        <w:pStyle w:val="Compact"/>
      </w:pPr>
      <w:r>
        <w:t>Alle Inhalte offline; Trafficmonitor zeigt während vollständigem Durchlauf keinen App-Netzwerkverkehr.</w:t>
      </w:r>
    </w:p>
    <w:p>
      <w:pPr>
        <w:pStyle w:val="Compact"/>
      </w:pPr>
      <w:r>
        <w:t>Alle Assets lizenziert und Credits/Lizenzen vollständig.</w:t>
      </w:r>
    </w:p>
    <w:p>
      <w:pPr>
        <w:pStyle w:val="Compact"/>
      </w:pPr>
      <w:r>
        <w:t>Neues Spiel bis Kampagnenende, Update-Migration, Import, Reset und Endgame-Smoke erfolgreich.</w:t>
      </w:r>
    </w:p>
    <w:p>
      <w:pPr>
        <w:pStyle w:val="Compact"/>
      </w:pPr>
      <w:r>
        <w:t>Privacy-/Data-Safety-/App-Privacy-Antworten stimmen mit Binary, Plugins und Permissions überein.</w:t>
      </w:r>
    </w:p>
    <w:p>
      <w:pPr>
        <w:pStyle w:val="Compact"/>
      </w:pPr>
      <w:r>
        <w:t>Release Notes und Review Notes nennen nicht offensichtliche Funktionen und Testweg.</w:t>
      </w:r>
    </w:p>
    <w:p>
      <w:pPr>
        <w:pStyle w:val="Heading3"/>
        <w:keepNext/>
      </w:pPr>
      <w:r>
        <w:t>68.2 Store-Screenshot- und Metadaten-QA</w:t>
      </w:r>
    </w:p>
    <w:p>
      <w:pPr>
        <w:pStyle w:val="Compact"/>
      </w:pPr>
      <w:r>
        <w:t>Jeder Screenshot ist auf tatsächlich unterstützter Gerätegröße aufgenommen und zeigt echten UI-Stand.</w:t>
      </w:r>
    </w:p>
    <w:p>
      <w:pPr>
        <w:pStyle w:val="Compact"/>
      </w:pPr>
      <w:r>
        <w:t>Keine irreführenden Währungen, Käufe, Onlinefunktionen, Controllerpflicht oder nicht enthaltene Sprache.</w:t>
      </w:r>
    </w:p>
    <w:p>
      <w:pPr>
        <w:pStyle w:val="Compact"/>
      </w:pPr>
      <w:r>
        <w:t>Texte sind in Zielstore lokalisiert, lesbar und nicht durch Store-Crops abgeschnitten.</w:t>
      </w:r>
    </w:p>
    <w:p>
      <w:pPr>
        <w:pStyle w:val="Compact"/>
      </w:pPr>
      <w:r>
        <w:t>Icon und Screenshots vermeiden grausame Gewaltdarstellung und bleiben für das deklarierte Rating passend.</w:t>
      </w:r>
    </w:p>
    <w:p>
      <w:pPr>
        <w:pStyle w:val="Heading3"/>
        <w:keepNext/>
      </w:pPr>
      <w:r>
        <w:t>68.3 Post-Launch ohne Live-Service</w:t>
      </w:r>
    </w:p>
    <w:p>
      <w:pPr>
        <w:pStyle w:val="Compact"/>
      </w:pPr>
      <w:r>
        <w:t>Es gibt keine tägliche Betriebsverpflichtung, Server oder Contentkalender. Wartung betrifft OS/Store-Kompatibilität, kritische Fehler und optionale Qualitätsupdates.</w:t>
      </w:r>
    </w:p>
    <w:p>
      <w:pPr>
        <w:pStyle w:val="Compact"/>
      </w:pPr>
      <w:r>
        <w:t>Android Vitals, Play Reviews, App Store Crashes und Supportmails werden manuell geprüft; keine App-Telemetrie wird nachgerüstet, ohne Produkt-/Datenschutzentscheidung.</w:t>
      </w:r>
    </w:p>
    <w:p>
      <w:pPr>
        <w:pStyle w:val="Compact"/>
      </w:pPr>
      <w:r>
        <w:t>Ein Update darf Saves nie absichtlich zurücksetzen. Jede schemaVersion besitzt Migrationstests aus allen veröffentlichten Versionen.</w:t>
      </w:r>
    </w:p>
    <w:p>
      <w:pPr>
        <w:pStyle w:val="Compact"/>
      </w:pPr>
      <w:r>
        <w:t>Wird eine Plattformversion nicht mehr unterstützt, muss dies in Storemetadata und Release Notes angekündigt werden; bestehende Offlinefunktion darf nicht künstlich deaktiviert werden.</w:t>
      </w:r>
    </w:p>
    <w:p>
      <w:pPr>
        <w:pStyle w:val="Heading2"/>
        <w:keepNext/>
      </w:pPr>
      <w:r>
        <w:t>69. Quellen- und Anforderungsstand der Plattformregeln</w:t>
      </w:r>
    </w:p>
    <w:p>
      <w:pPr>
        <w:pStyle w:val="FirstParagraph"/>
      </w:pPr>
      <w:r>
        <w:t>Die folgenden externen Regeln sind der dokumentierte Prüfstand vom 16. Juli 2026. Storeanforderungen ändern sich. Spätestens 14 Tage vor jedem Produktionsupload müssen die offiziellen Seiten erneut geprüft und die Release-Checkliste aktualisiert werden. Eine neuere Plattformpflicht überschreibt nur den technischen Mindestwert, nicht die Produktidentität oder Datenschutzgrenzen.</w:t>
      </w:r>
    </w:p>
    <w:p>
      <w:pPr>
        <w:pStyle w:val="Compact"/>
      </w:pPr>
      <w:hyperlink r:id="rId13">
        <w:r>
          <w:rPr>
            <w:color w:val="6D58C9"/>
            <w:u w:val="single"/>
          </w:rPr>
          <w:t>Capacitor 8 Documentation</w:t>
        </w:r>
      </w:hyperlink>
    </w:p>
    <w:p>
      <w:pPr>
        <w:pStyle w:val="Compact"/>
      </w:pPr>
      <w:hyperlink r:id="rId14">
        <w:r>
          <w:rPr>
            <w:color w:val="6D58C9"/>
            <w:u w:val="single"/>
          </w:rPr>
          <w:t>Capacitor: Updating to 8.0</w:t>
        </w:r>
      </w:hyperlink>
    </w:p>
    <w:p>
      <w:pPr>
        <w:pStyle w:val="Compact"/>
      </w:pPr>
      <w:hyperlink r:id="rId15">
        <w:r>
          <w:rPr>
            <w:color w:val="6D58C9"/>
            <w:u w:val="single"/>
          </w:rPr>
          <w:t>Google Play Target API Requirements</w:t>
        </w:r>
      </w:hyperlink>
    </w:p>
    <w:p>
      <w:pPr>
        <w:pStyle w:val="Compact"/>
      </w:pPr>
      <w:hyperlink r:id="rId16">
        <w:r>
          <w:rPr>
            <w:color w:val="6D58C9"/>
            <w:u w:val="single"/>
          </w:rPr>
          <w:t>Android 16 KB Page Sizes</w:t>
        </w:r>
      </w:hyperlink>
    </w:p>
    <w:p>
      <w:pPr>
        <w:pStyle w:val="Compact"/>
      </w:pPr>
      <w:hyperlink r:id="rId17">
        <w:r>
          <w:rPr>
            <w:color w:val="6D58C9"/>
            <w:u w:val="single"/>
          </w:rPr>
          <w:t>Android Edge-to-Edge</w:t>
        </w:r>
      </w:hyperlink>
    </w:p>
    <w:p>
      <w:pPr>
        <w:pStyle w:val="Compact"/>
      </w:pPr>
      <w:hyperlink r:id="rId18">
        <w:r>
          <w:rPr>
            <w:color w:val="6D58C9"/>
            <w:u w:val="single"/>
          </w:rPr>
          <w:t>Android App Bundles</w:t>
        </w:r>
      </w:hyperlink>
    </w:p>
    <w:p>
      <w:pPr>
        <w:pStyle w:val="Compact"/>
      </w:pPr>
      <w:hyperlink r:id="rId19">
        <w:r>
          <w:rPr>
            <w:color w:val="6D58C9"/>
            <w:u w:val="single"/>
          </w:rPr>
          <w:t>Android Core App Quality</w:t>
        </w:r>
      </w:hyperlink>
    </w:p>
    <w:p>
      <w:pPr>
        <w:pStyle w:val="Compact"/>
      </w:pPr>
      <w:hyperlink r:id="rId20">
        <w:r>
          <w:rPr>
            <w:color w:val="6D58C9"/>
            <w:u w:val="single"/>
          </w:rPr>
          <w:t>Android Vitals for Games</w:t>
        </w:r>
      </w:hyperlink>
    </w:p>
    <w:p>
      <w:pPr>
        <w:pStyle w:val="Compact"/>
      </w:pPr>
      <w:hyperlink r:id="rId21">
        <w:r>
          <w:rPr>
            <w:color w:val="6D58C9"/>
            <w:u w:val="single"/>
          </w:rPr>
          <w:t>Google Play Data Safety</w:t>
        </w:r>
      </w:hyperlink>
    </w:p>
    <w:p>
      <w:pPr>
        <w:pStyle w:val="Compact"/>
      </w:pPr>
      <w:hyperlink r:id="rId22">
        <w:r>
          <w:rPr>
            <w:color w:val="6D58C9"/>
            <w:u w:val="single"/>
          </w:rPr>
          <w:t>Google Play Testing Requirements</w:t>
        </w:r>
      </w:hyperlink>
    </w:p>
    <w:p>
      <w:pPr>
        <w:pStyle w:val="Compact"/>
      </w:pPr>
      <w:hyperlink r:id="rId23">
        <w:r>
          <w:rPr>
            <w:color w:val="6D58C9"/>
            <w:u w:val="single"/>
          </w:rPr>
          <w:t>Apple App Review Guidelines</w:t>
        </w:r>
      </w:hyperlink>
    </w:p>
    <w:p>
      <w:pPr>
        <w:pStyle w:val="Compact"/>
      </w:pPr>
      <w:hyperlink r:id="rId24">
        <w:r>
          <w:rPr>
            <w:color w:val="6D58C9"/>
            <w:u w:val="single"/>
          </w:rPr>
          <w:t>Apple Upcoming Requirements</w:t>
        </w:r>
      </w:hyperlink>
    </w:p>
    <w:p>
      <w:pPr>
        <w:pStyle w:val="Compact"/>
      </w:pPr>
      <w:hyperlink r:id="rId25">
        <w:r>
          <w:rPr>
            <w:color w:val="6D58C9"/>
            <w:u w:val="single"/>
          </w:rPr>
          <w:t>Apple Privacy Manifests</w:t>
        </w:r>
      </w:hyperlink>
    </w:p>
    <w:p>
      <w:pPr>
        <w:pStyle w:val="Heading2"/>
        <w:keepNext/>
      </w:pPr>
      <w:r>
        <w:t>70. V3-Inhaltserhaltungs- und Abweichungsaudit</w:t>
      </w:r>
    </w:p>
    <w:p>
      <w:pPr>
        <w:pStyle w:val="FirstParagraph"/>
      </w:pPr>
      <w:r>
        <w:t>Version 4 wurde nicht aus einer verkürzten Zusammenfassung neu aufgebaut, sondern direkt auf der vollständigen DOCX-Version 3 ergänzt. Sämtliche Kapitel 2 bis 46, alle zehn Helden, 18 Truppen, 14 Beschwörungen, Gegner, Elites, Champions, Zwischen- und Hauptbosse, 18 Modifikatoren, 30 Ereignisse, 42 permanente Gegenstände, 36 Relikte, 20 Missionen, Ascension, Konstellation, Jenseits, Endlose Rift, Meisterschaften, Kodex, Erfolge, UX-, Audio-, Save-, Balancing- und Release-Regeln bleiben enthalten.</w:t>
      </w:r>
    </w:p>
    <w:p>
      <w:pPr>
        <w:pStyle w:val="Heading3"/>
        <w:keepNext/>
      </w:pPr>
      <w:r>
        <w:t>70.1 Explizit ersetzte V3-Aussagen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3096"/>
            <w:shd w:fill="2B2148"/>
            <w:vAlign w:val="center"/>
          </w:tcPr>
          <w:p>
            <w:r>
              <w:rPr>
                <w:b/>
                <w:color w:val="FFFFFF"/>
                <w:sz w:val="15"/>
              </w:rPr>
              <w:t>V3-Aussage</w:t>
            </w:r>
          </w:p>
        </w:tc>
        <w:tc>
          <w:tcPr>
            <w:tcW w:type="dxa" w:w="4824"/>
            <w:shd w:fill="2B2148"/>
            <w:vAlign w:val="center"/>
          </w:tcPr>
          <w:p>
            <w:r>
              <w:rPr>
                <w:b/>
                <w:color w:val="FFFFFF"/>
                <w:sz w:val="15"/>
              </w:rPr>
              <w:t>V4-Änderung</w:t>
            </w:r>
          </w:p>
        </w:tc>
        <w:tc>
          <w:tcPr>
            <w:tcW w:type="dxa" w:w="2304"/>
            <w:shd w:fill="2B2148"/>
            <w:vAlign w:val="center"/>
          </w:tcPr>
          <w:p>
            <w:r>
              <w:rPr>
                <w:b/>
                <w:color w:val="FFFFFF"/>
                <w:sz w:val="15"/>
              </w:rPr>
              <w:t>Grund</w:t>
            </w:r>
          </w:p>
        </w:tc>
      </w:tr>
      <w:tr>
        <w:trPr>
          <w:cantSplit/>
          <w:cantSplit/>
        </w:trPr>
        <w:tc>
          <w:tcPr>
            <w:tcW w:type="dxa" w:w="3096"/>
            <w:vAlign w:val="center"/>
            <w:tcMar>
              <w:top w:w="60" w:type="dxa"/>
              <w:start w:w="70" w:type="dxa"/>
              <w:bottom w:w="60" w:type="dxa"/>
              <w:end w:w="70" w:type="dxa"/>
            </w:tcMar>
          </w:tcPr>
          <w:p>
            <w:pPr>
              <w:spacing w:after="0"/>
            </w:pPr>
            <w:r>
              <w:rPr>
                <w:sz w:val="15"/>
              </w:rPr>
              <w:t>Technische Architektur nicht festgelegt</w:t>
            </w:r>
          </w:p>
        </w:tc>
        <w:tc>
          <w:tcPr>
            <w:tcW w:type="dxa" w:w="4824"/>
            <w:vAlign w:val="center"/>
            <w:tcMar>
              <w:top w:w="60" w:type="dxa"/>
              <w:start w:w="70" w:type="dxa"/>
              <w:bottom w:w="60" w:type="dxa"/>
              <w:end w:w="70" w:type="dxa"/>
            </w:tcMar>
          </w:tcPr>
          <w:p>
            <w:pPr>
              <w:spacing w:after="0"/>
            </w:pPr>
            <w:r>
              <w:rPr>
                <w:sz w:val="15"/>
              </w:rPr>
              <w:t>Stack, Module, Build, Native-Konfiguration und Pipeline verbindlich festgelegt.</w:t>
            </w:r>
          </w:p>
        </w:tc>
        <w:tc>
          <w:tcPr>
            <w:tcW w:type="dxa" w:w="2304"/>
            <w:vAlign w:val="center"/>
            <w:tcMar>
              <w:top w:w="60" w:type="dxa"/>
              <w:start w:w="70" w:type="dxa"/>
              <w:bottom w:w="60" w:type="dxa"/>
              <w:end w:w="70" w:type="dxa"/>
            </w:tcMar>
          </w:tcPr>
          <w:p>
            <w:pPr>
              <w:spacing w:after="0"/>
            </w:pPr>
            <w:r>
              <w:rPr>
                <w:sz w:val="15"/>
              </w:rPr>
              <w:t>Expliziter Nutzerauftrag.</w:t>
            </w:r>
          </w:p>
        </w:tc>
      </w:tr>
      <w:tr>
        <w:trPr>
          <w:cantSplit/>
          <w:cantSplit/>
        </w:trPr>
        <w:tc>
          <w:tcPr>
            <w:tcW w:type="dxa" w:w="3096"/>
            <w:vAlign w:val="center"/>
            <w:tcMar>
              <w:top w:w="60" w:type="dxa"/>
              <w:start w:w="70" w:type="dxa"/>
              <w:bottom w:w="60" w:type="dxa"/>
              <w:end w:w="70" w:type="dxa"/>
            </w:tcMar>
          </w:tcPr>
          <w:p>
            <w:pPr>
              <w:spacing w:after="0"/>
            </w:pPr>
            <w:r>
              <w:rPr>
                <w:sz w:val="15"/>
              </w:rPr>
              <w:t>Assetformate/Dateinamen nicht festgelegt</w:t>
            </w:r>
          </w:p>
        </w:tc>
        <w:tc>
          <w:tcPr>
            <w:tcW w:type="dxa" w:w="4824"/>
            <w:vAlign w:val="center"/>
            <w:tcMar>
              <w:top w:w="60" w:type="dxa"/>
              <w:start w:w="70" w:type="dxa"/>
              <w:bottom w:w="60" w:type="dxa"/>
              <w:end w:w="70" w:type="dxa"/>
            </w:tcMar>
          </w:tcPr>
          <w:p>
            <w:pPr>
              <w:spacing w:after="0"/>
            </w:pPr>
            <w:r>
              <w:rPr>
                <w:sz w:val="15"/>
              </w:rPr>
              <w:t>Formate, Atlanten, Budgets, Manifest und Namensverträge ergänzt.</w:t>
            </w:r>
          </w:p>
        </w:tc>
        <w:tc>
          <w:tcPr>
            <w:tcW w:type="dxa" w:w="2304"/>
            <w:vAlign w:val="center"/>
            <w:tcMar>
              <w:top w:w="60" w:type="dxa"/>
              <w:start w:w="70" w:type="dxa"/>
              <w:bottom w:w="60" w:type="dxa"/>
              <w:end w:w="70" w:type="dxa"/>
            </w:tcMar>
          </w:tcPr>
          <w:p>
            <w:pPr>
              <w:spacing w:after="0"/>
            </w:pPr>
            <w:r>
              <w:rPr>
                <w:sz w:val="15"/>
              </w:rPr>
              <w:t>Sofortige Produktion.</w:t>
            </w:r>
          </w:p>
        </w:tc>
      </w:tr>
      <w:tr>
        <w:trPr>
          <w:cantSplit/>
          <w:cantSplit/>
        </w:trPr>
        <w:tc>
          <w:tcPr>
            <w:tcW w:type="dxa" w:w="3096"/>
            <w:vAlign w:val="center"/>
            <w:tcMar>
              <w:top w:w="60" w:type="dxa"/>
              <w:start w:w="70" w:type="dxa"/>
              <w:bottom w:w="60" w:type="dxa"/>
              <w:end w:w="70" w:type="dxa"/>
            </w:tcMar>
          </w:tcPr>
          <w:p>
            <w:pPr>
              <w:spacing w:after="0"/>
            </w:pPr>
            <w:r>
              <w:rPr>
                <w:sz w:val="15"/>
              </w:rPr>
              <w:t>UI nur als Layoutregeln</w:t>
            </w:r>
          </w:p>
        </w:tc>
        <w:tc>
          <w:tcPr>
            <w:tcW w:type="dxa" w:w="4824"/>
            <w:vAlign w:val="center"/>
            <w:tcMar>
              <w:top w:w="60" w:type="dxa"/>
              <w:start w:w="70" w:type="dxa"/>
              <w:bottom w:w="60" w:type="dxa"/>
              <w:end w:w="70" w:type="dxa"/>
            </w:tcMar>
          </w:tcPr>
          <w:p>
            <w:pPr>
              <w:spacing w:after="0"/>
            </w:pPr>
            <w:r>
              <w:rPr>
                <w:sz w:val="15"/>
              </w:rPr>
              <w:t>Designsystem, Tokens, Screenkatalog und responsive Klassen ergänzt.</w:t>
            </w:r>
          </w:p>
        </w:tc>
        <w:tc>
          <w:tcPr>
            <w:tcW w:type="dxa" w:w="2304"/>
            <w:vAlign w:val="center"/>
            <w:tcMar>
              <w:top w:w="60" w:type="dxa"/>
              <w:start w:w="70" w:type="dxa"/>
              <w:bottom w:w="60" w:type="dxa"/>
              <w:end w:w="70" w:type="dxa"/>
            </w:tcMar>
          </w:tcPr>
          <w:p>
            <w:pPr>
              <w:spacing w:after="0"/>
            </w:pPr>
            <w:r>
              <w:rPr>
                <w:sz w:val="15"/>
              </w:rPr>
              <w:t>Polished Mobile-GUI und Storetests.</w:t>
            </w:r>
          </w:p>
        </w:tc>
      </w:tr>
      <w:tr>
        <w:trPr>
          <w:cantSplit/>
          <w:cantSplit/>
        </w:trPr>
        <w:tc>
          <w:tcPr>
            <w:tcW w:type="dxa" w:w="3096"/>
            <w:vAlign w:val="center"/>
            <w:tcMar>
              <w:top w:w="60" w:type="dxa"/>
              <w:start w:w="70" w:type="dxa"/>
              <w:bottom w:w="60" w:type="dxa"/>
              <w:end w:w="70" w:type="dxa"/>
            </w:tcMar>
          </w:tcPr>
          <w:p>
            <w:pPr>
              <w:spacing w:after="0"/>
            </w:pPr>
            <w:r>
              <w:rPr>
                <w:sz w:val="15"/>
              </w:rPr>
              <w:t>Textskalierung bis 150%</w:t>
            </w:r>
          </w:p>
        </w:tc>
        <w:tc>
          <w:tcPr>
            <w:tcW w:type="dxa" w:w="4824"/>
            <w:vAlign w:val="center"/>
            <w:tcMar>
              <w:top w:w="60" w:type="dxa"/>
              <w:start w:w="70" w:type="dxa"/>
              <w:bottom w:w="60" w:type="dxa"/>
              <w:end w:w="70" w:type="dxa"/>
            </w:tcMar>
          </w:tcPr>
          <w:p>
            <w:pPr>
              <w:spacing w:after="0"/>
            </w:pPr>
            <w:r>
              <w:rPr>
                <w:sz w:val="15"/>
              </w:rPr>
              <w:t>Bis 200% plus adaptive Karten/Screenreader-Ansicht erweitert.</w:t>
            </w:r>
          </w:p>
        </w:tc>
        <w:tc>
          <w:tcPr>
            <w:tcW w:type="dxa" w:w="2304"/>
            <w:vAlign w:val="center"/>
            <w:tcMar>
              <w:top w:w="60" w:type="dxa"/>
              <w:start w:w="70" w:type="dxa"/>
              <w:bottom w:w="60" w:type="dxa"/>
              <w:end w:w="70" w:type="dxa"/>
            </w:tcMar>
          </w:tcPr>
          <w:p>
            <w:pPr>
              <w:spacing w:after="0"/>
            </w:pPr>
            <w:r>
              <w:rPr>
                <w:sz w:val="15"/>
              </w:rPr>
              <w:t>Aktuelle Mobile-Accessibility.</w:t>
            </w:r>
          </w:p>
        </w:tc>
      </w:tr>
      <w:tr>
        <w:trPr>
          <w:cantSplit/>
          <w:cantSplit/>
        </w:trPr>
        <w:tc>
          <w:tcPr>
            <w:tcW w:type="dxa" w:w="3096"/>
            <w:vAlign w:val="center"/>
            <w:tcMar>
              <w:top w:w="60" w:type="dxa"/>
              <w:start w:w="70" w:type="dxa"/>
              <w:bottom w:w="60" w:type="dxa"/>
              <w:end w:w="70" w:type="dxa"/>
            </w:tcMar>
          </w:tcPr>
          <w:p>
            <w:pPr>
              <w:spacing w:after="0"/>
            </w:pPr>
            <w:r>
              <w:rPr>
                <w:sz w:val="15"/>
              </w:rPr>
              <w:t>Technische Speicherform offen</w:t>
            </w:r>
          </w:p>
        </w:tc>
        <w:tc>
          <w:tcPr>
            <w:tcW w:type="dxa" w:w="4824"/>
            <w:vAlign w:val="center"/>
            <w:tcMar>
              <w:top w:w="60" w:type="dxa"/>
              <w:start w:w="70" w:type="dxa"/>
              <w:bottom w:w="60" w:type="dxa"/>
              <w:end w:w="70" w:type="dxa"/>
            </w:tcMar>
          </w:tcPr>
          <w:p>
            <w:pPr>
              <w:spacing w:after="0"/>
            </w:pPr>
            <w:r>
              <w:rPr>
                <w:sz w:val="15"/>
              </w:rPr>
              <w:t>Versioniertes JSON, Zod, atomare Dateisaves und Migration festgelegt.</w:t>
            </w:r>
          </w:p>
        </w:tc>
        <w:tc>
          <w:tcPr>
            <w:tcW w:type="dxa" w:w="2304"/>
            <w:vAlign w:val="center"/>
            <w:tcMar>
              <w:top w:w="60" w:type="dxa"/>
              <w:start w:w="70" w:type="dxa"/>
              <w:bottom w:w="60" w:type="dxa"/>
              <w:end w:w="70" w:type="dxa"/>
            </w:tcMar>
          </w:tcPr>
          <w:p>
            <w:pPr>
              <w:spacing w:after="0"/>
            </w:pPr>
            <w:r>
              <w:rPr>
                <w:sz w:val="15"/>
              </w:rPr>
              <w:t>Save-/Implementierungsreife.</w:t>
            </w:r>
          </w:p>
        </w:tc>
      </w:tr>
      <w:tr>
        <w:trPr>
          <w:cantSplit/>
          <w:cantSplit/>
        </w:trPr>
        <w:tc>
          <w:tcPr>
            <w:tcW w:type="dxa" w:w="3096"/>
            <w:vAlign w:val="center"/>
            <w:tcMar>
              <w:top w:w="60" w:type="dxa"/>
              <w:start w:w="70" w:type="dxa"/>
              <w:bottom w:w="60" w:type="dxa"/>
              <w:end w:w="70" w:type="dxa"/>
            </w:tcMar>
          </w:tcPr>
          <w:p>
            <w:pPr>
              <w:spacing w:after="0"/>
            </w:pPr>
            <w:r>
              <w:rPr>
                <w:sz w:val="15"/>
              </w:rPr>
              <w:t>Kapitel 47 „finale Zielversion“</w:t>
            </w:r>
          </w:p>
        </w:tc>
        <w:tc>
          <w:tcPr>
            <w:tcW w:type="dxa" w:w="4824"/>
            <w:vAlign w:val="center"/>
            <w:tcMar>
              <w:top w:w="60" w:type="dxa"/>
              <w:start w:w="70" w:type="dxa"/>
              <w:bottom w:w="60" w:type="dxa"/>
              <w:end w:w="70" w:type="dxa"/>
            </w:tcMar>
          </w:tcPr>
          <w:p>
            <w:pPr>
              <w:spacing w:after="0"/>
            </w:pPr>
            <w:r>
              <w:rPr>
                <w:sz w:val="15"/>
              </w:rPr>
              <w:t>Als vollständige inhaltliche Zielversion präzisiert; technische Finaldefinition folgt in Kapitel 71.</w:t>
            </w:r>
          </w:p>
        </w:tc>
        <w:tc>
          <w:tcPr>
            <w:tcW w:type="dxa" w:w="2304"/>
            <w:vAlign w:val="center"/>
            <w:tcMar>
              <w:top w:w="60" w:type="dxa"/>
              <w:start w:w="70" w:type="dxa"/>
              <w:bottom w:w="60" w:type="dxa"/>
              <w:end w:w="70" w:type="dxa"/>
            </w:tcMar>
          </w:tcPr>
          <w:p>
            <w:pPr>
              <w:spacing w:after="0"/>
            </w:pPr>
            <w:r>
              <w:rPr>
                <w:sz w:val="15"/>
              </w:rPr>
              <w:t>Keine Inhaltsverwerfung.</w:t>
            </w:r>
          </w:p>
        </w:tc>
      </w:tr>
    </w:tbl>
    <w:p>
      <w:pPr/>
    </w:p>
    <w:p>
      <w:pPr>
        <w:pStyle w:val="Heading3"/>
        <w:keepNext/>
      </w:pPr>
      <w:r>
        <w:t>70.2 Nicht verworfene Inhalte</w:t>
      </w:r>
    </w:p>
    <w:p>
      <w:pPr>
        <w:pStyle w:val="Compact"/>
      </w:pPr>
      <w:r>
        <w:t>Kein Held, Trupp, Gegner, Boss, Item, Relikt, Ereignis, Mission, Modus, Meisterschaftsziel oder Erfolg wurde entfernt.</w:t>
      </w:r>
    </w:p>
    <w:p>
      <w:pPr>
        <w:pStyle w:val="Compact"/>
      </w:pPr>
      <w:r>
        <w:t>Keine V3-Obergrenze wurde erhöht: sieben reguläre Einheiten, drei Helden, drei gleiche Truppen, sechs Beschwörungen, drei Heldenlevel und drei Ascension-Startgegenstände bleiben verbindlich.</w:t>
      </w:r>
    </w:p>
    <w:p>
      <w:pPr>
        <w:pStyle w:val="Compact"/>
      </w:pPr>
      <w:r>
        <w:t>Das Premium-Einmalkaufmodell, vollständige Offlinefunktion, keine Werbung/IAP/Accounts/Server und keine manuelle Kampfsteuerung bleiben unverändert.</w:t>
      </w:r>
    </w:p>
    <w:p>
      <w:pPr>
        <w:pStyle w:val="Compact"/>
      </w:pPr>
      <w:r>
        <w:t>Die V4-Technik implementiert die bestehenden Inhaltsregeln; sie ersetzt keine Bossmechanik, Synergie, Belohnungslogik oder Kampagnenstruktur.</w:t>
      </w:r>
    </w:p>
    <w:p>
      <w:pPr>
        <w:pStyle w:val="Heading2"/>
        <w:keepNext/>
      </w:pPr>
      <w:r>
        <w:t>71. Definition der finalen produktionsreifen Zielversion</w:t>
      </w:r>
    </w:p>
    <w:p>
      <w:pPr>
        <w:pStyle w:val="FirstParagraph"/>
      </w:pPr>
      <w:r>
        <w:t>Riftwarden: Auto RPG Roguelite ist produktionsreif spezifiziert, wenn ein Implementierungsagent aus diesem Dokument Repository, Datenmodelle, deterministische Simulation, Mobile-App-Shell, sämtliche Screens, responsive GUIs, Save- und Recoverylogik, Android-/iOS-Projekte, Tests und Storeartefakte erstellen kann, ohne eine inhaltliche oder technische Grundsatzentscheidung zu erfinden. Die vollständige V3-Spieldefinition bleibt die Autorität für Inhalt und Balance; die Kapitel 48 bis 70 sind die Autorität für Restklarstellungen, Technik, UX, Plattformen und Release.</w:t>
      </w:r>
    </w:p>
    <w:p>
      <w:pPr>
        <w:pStyle w:val="Compact"/>
      </w:pPr>
      <w:r>
        <w:t>Der erste ausführbare Meilenstein ist nicht ein Mockup, sondern Phase 0-2 mit validiertem Content, reproduzierbarer Simulation und beiden startbaren Capacitor-Containern.</w:t>
      </w:r>
    </w:p>
    <w:p>
      <w:pPr>
        <w:pStyle w:val="Compact"/>
      </w:pPr>
      <w:r>
        <w:t>Der erste spielbare Qualitätsbeweis ist der vertikale Slice mit dem vollständig definierten Aschenkönig und finalnaher Vorschau, Lesbarkeit, Audio- und Savequalität.</w:t>
      </w:r>
    </w:p>
    <w:p>
      <w:pPr>
        <w:pStyle w:val="Compact"/>
      </w:pPr>
      <w:r>
        <w:t>Ein Storebuild ist erst zulässig, wenn gemeinsame, Android- und iOS-Gates bestanden, Datenschutzdeklarationen mit dem Binary identisch und keine P0/P1-Fehler offen sind.</w:t>
      </w:r>
    </w:p>
    <w:p>
      <w:pPr>
        <w:pStyle w:val="Compact"/>
      </w:pPr>
      <w:r>
        <w:t>Kein Agent darf zur Beschleunigung Remote-Code, Analytics, Werbung, manuelle Fähigkeiten, Accountzwang, ungesicherte Saves oder nicht adaptive Webview-Hacks einführen.</w:t>
      </w:r>
    </w:p>
    <w:p>
      <w:pPr>
        <w:pStyle w:val="BodyText"/>
      </w:pPr>
      <w:r>
        <w:t>Die abschließende Qualitätsfrage lautet nun zweistufig: „Kann der Spieler erkennen, welche Vorbereitung zu welchem Kampfverhalten und Ergebnis geführt hat?“ und „Kann die App diesen Zustand auf unterstützten Geräten sicher, flüssig, zugänglich, offline und storekonform ausführen und wiederherstellen?“ Nur wenn beide Antworten eindeutig Ja sind, entspricht die Umsetzung Version 4.</w:t>
      </w:r>
    </w:p>
    <w:p>
      <w:r>
        <w:br w:type="page"/>
      </w:r>
    </w:p>
    <w:p>
      <w:pPr>
        <w:pStyle w:val="Heading2"/>
        <w:keepNext/>
      </w:pPr>
      <w:r>
        <w:t>72. V5-Autorität, Null-Unklarheits-Protokoll und externe Restwerte</w:t>
      </w:r>
    </w:p>
    <w:p>
      <w:pPr>
        <w:pStyle w:val="FirstParagraph"/>
      </w:pPr>
      <w:r>
        <w:t>Version 5 ist die letzte Designspezifikation vor der Erstellung eines getrennten Entwicklungsplans. Sie ist keine Ideensammlung und kein unverbindliches Briefing. Ein Implementierungsagent verwendet sie als Source of Truth für Produkt, Inhalt, Simulation, UX, Daten, Native-Container, Qualität und Release. Der spätere Entwicklungsplan darf Reihenfolge, Arbeitspakete, Verantwortliche und Schätzungen festlegen, aber keine hier definierte Produktentscheidung neu treffen.</w:t>
      </w:r>
    </w:p>
    <w:p>
      <w:pPr>
        <w:pStyle w:val="Heading3"/>
        <w:keepNext/>
      </w:pPr>
      <w:r>
        <w:t>72.1 Verbindliche Konflikt- und Auslegungsreihenfolge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792"/>
            <w:vAlign w:val="center"/>
          </w:tcPr>
          <w:p>
            <w:r/>
            <w:r>
              <w:rPr>
                <w:b/>
              </w:rPr>
              <w:t>Priorität</w:t>
            </w:r>
          </w:p>
        </w:tc>
        <w:tc>
          <w:tcPr>
            <w:tcW w:type="dxa" w:w="3600"/>
            <w:vAlign w:val="center"/>
          </w:tcPr>
          <w:p>
            <w:r/>
            <w:r>
              <w:rPr>
                <w:b/>
              </w:rPr>
              <w:t>Regel</w:t>
            </w:r>
          </w:p>
        </w:tc>
        <w:tc>
          <w:tcPr>
            <w:tcW w:type="dxa" w:w="4752"/>
            <w:vAlign w:val="center"/>
          </w:tcPr>
          <w:p>
            <w:r/>
            <w:r>
              <w:rPr>
                <w:b/>
              </w:rPr>
              <w:t>Konsequenz</w:t>
            </w:r>
          </w:p>
        </w:tc>
      </w:tr>
      <w:tr>
        <w:trPr>
          <w:cantSplit/>
          <w:cantSplit/>
        </w:trPr>
        <w:tc>
          <w:tcPr>
            <w:tcW w:type="dxa" w:w="792"/>
            <w:vAlign w:val="center"/>
          </w:tcPr>
          <w:p>
            <w:r/>
            <w:r>
              <w:rPr>
                <w:b w:val="0"/>
              </w:rPr>
              <w:t>1</w:t>
            </w:r>
          </w:p>
        </w:tc>
        <w:tc>
          <w:tcPr>
            <w:tcW w:type="dxa" w:w="3600"/>
            <w:vAlign w:val="center"/>
          </w:tcPr>
          <w:p>
            <w:r/>
            <w:r>
              <w:rPr>
                <w:b w:val="0"/>
              </w:rPr>
              <w:t>Kapitel 72-87 der V5</w:t>
            </w:r>
          </w:p>
        </w:tc>
        <w:tc>
          <w:tcPr>
            <w:tcW w:type="dxa" w:w="4752"/>
            <w:vAlign w:val="center"/>
          </w:tcPr>
          <w:p>
            <w:r/>
            <w:r>
              <w:rPr>
                <w:b w:val="0"/>
              </w:rPr>
              <w:t>Schließen oder korrigieren ältere technische und auslegungsbezogene Aussagen.</w:t>
            </w:r>
          </w:p>
        </w:tc>
      </w:tr>
      <w:tr>
        <w:trPr>
          <w:cantSplit/>
          <w:cantSplit/>
        </w:trPr>
        <w:tc>
          <w:tcPr>
            <w:tcW w:type="dxa" w:w="792"/>
            <w:vAlign w:val="center"/>
          </w:tcPr>
          <w:p>
            <w:r/>
            <w:r>
              <w:rPr>
                <w:b w:val="0"/>
              </w:rPr>
              <w:t>2</w:t>
            </w:r>
          </w:p>
        </w:tc>
        <w:tc>
          <w:tcPr>
            <w:tcW w:type="dxa" w:w="3600"/>
            <w:vAlign w:val="center"/>
          </w:tcPr>
          <w:p>
            <w:r/>
            <w:r>
              <w:rPr>
                <w:b w:val="0"/>
              </w:rPr>
              <w:t>Konkreter Inhaltsdatensatz</w:t>
            </w:r>
          </w:p>
        </w:tc>
        <w:tc>
          <w:tcPr>
            <w:tcW w:type="dxa" w:w="4752"/>
            <w:vAlign w:val="center"/>
          </w:tcPr>
          <w:p>
            <w:r/>
            <w:r>
              <w:rPr>
                <w:b w:val="0"/>
              </w:rPr>
              <w:t>Ein benannter Held, Boss, Gegenstand, Encounter oder Screen schlägt eine allgemeinere Standardregel.</w:t>
            </w:r>
          </w:p>
        </w:tc>
      </w:tr>
      <w:tr>
        <w:trPr>
          <w:cantSplit/>
          <w:cantSplit/>
        </w:trPr>
        <w:tc>
          <w:tcPr>
            <w:tcW w:type="dxa" w:w="792"/>
            <w:vAlign w:val="center"/>
          </w:tcPr>
          <w:p>
            <w:r/>
            <w:r>
              <w:rPr>
                <w:b w:val="0"/>
              </w:rPr>
              <w:t>3</w:t>
            </w:r>
          </w:p>
        </w:tc>
        <w:tc>
          <w:tcPr>
            <w:tcW w:type="dxa" w:w="3600"/>
            <w:vAlign w:val="center"/>
          </w:tcPr>
          <w:p>
            <w:r/>
            <w:r>
              <w:rPr>
                <w:b w:val="0"/>
              </w:rPr>
              <w:t>Explizite harte Grenze</w:t>
            </w:r>
          </w:p>
        </w:tc>
        <w:tc>
          <w:tcPr>
            <w:tcW w:type="dxa" w:w="4752"/>
            <w:vAlign w:val="center"/>
          </w:tcPr>
          <w:p>
            <w:r/>
            <w:r>
              <w:rPr>
                <w:b w:val="0"/>
              </w:rPr>
              <w:t>Maxima, Minima, Sicherheits-, Save-, Datenschutz- und Store-Gates schlagen Komfort und visuelle Präferenz.</w:t>
            </w:r>
          </w:p>
        </w:tc>
      </w:tr>
      <w:tr>
        <w:trPr>
          <w:cantSplit/>
          <w:cantSplit/>
        </w:trPr>
        <w:tc>
          <w:tcPr>
            <w:tcW w:type="dxa" w:w="792"/>
            <w:vAlign w:val="center"/>
          </w:tcPr>
          <w:p>
            <w:r/>
            <w:r>
              <w:rPr>
                <w:b w:val="0"/>
              </w:rPr>
              <w:t>4</w:t>
            </w:r>
          </w:p>
        </w:tc>
        <w:tc>
          <w:tcPr>
            <w:tcW w:type="dxa" w:w="3600"/>
            <w:vAlign w:val="center"/>
          </w:tcPr>
          <w:p>
            <w:r/>
            <w:r>
              <w:rPr>
                <w:b w:val="0"/>
              </w:rPr>
              <w:t>Numerische Baseline</w:t>
            </w:r>
          </w:p>
        </w:tc>
        <w:tc>
          <w:tcPr>
            <w:tcW w:type="dxa" w:w="4752"/>
            <w:vAlign w:val="center"/>
          </w:tcPr>
          <w:p>
            <w:r/>
            <w:r>
              <w:rPr>
                <w:b w:val="0"/>
              </w:rPr>
              <w:t>Wird implementiert, sofern kein engerer datensatzspezifischer Wert existiert.</w:t>
            </w:r>
          </w:p>
        </w:tc>
      </w:tr>
      <w:tr>
        <w:trPr>
          <w:cantSplit/>
          <w:cantSplit/>
        </w:trPr>
        <w:tc>
          <w:tcPr>
            <w:tcW w:type="dxa" w:w="792"/>
            <w:vAlign w:val="center"/>
          </w:tcPr>
          <w:p>
            <w:r/>
            <w:r>
              <w:rPr>
                <w:b w:val="0"/>
              </w:rPr>
              <w:t>5</w:t>
            </w:r>
          </w:p>
        </w:tc>
        <w:tc>
          <w:tcPr>
            <w:tcW w:type="dxa" w:w="3600"/>
            <w:vAlign w:val="center"/>
          </w:tcPr>
          <w:p>
            <w:r/>
            <w:r>
              <w:rPr>
                <w:b w:val="0"/>
              </w:rPr>
              <w:t>Deterministischer V5-Default</w:t>
            </w:r>
          </w:p>
        </w:tc>
        <w:tc>
          <w:tcPr>
            <w:tcW w:type="dxa" w:w="4752"/>
            <w:vAlign w:val="center"/>
          </w:tcPr>
          <w:p>
            <w:r/>
            <w:r>
              <w:rPr>
                <w:b w:val="0"/>
              </w:rPr>
              <w:t>Wird verwendet, wenn eine erlaubte Variante nicht aktiv konfiguriert wurde.</w:t>
            </w:r>
          </w:p>
        </w:tc>
      </w:tr>
      <w:tr>
        <w:trPr>
          <w:cantSplit/>
          <w:cantSplit/>
        </w:trPr>
        <w:tc>
          <w:tcPr>
            <w:tcW w:type="dxa" w:w="792"/>
            <w:vAlign w:val="center"/>
          </w:tcPr>
          <w:p>
            <w:r/>
            <w:r>
              <w:rPr>
                <w:b w:val="0"/>
              </w:rPr>
              <w:t>6</w:t>
            </w:r>
          </w:p>
        </w:tc>
        <w:tc>
          <w:tcPr>
            <w:tcW w:type="dxa" w:w="3600"/>
            <w:vAlign w:val="center"/>
          </w:tcPr>
          <w:p>
            <w:r/>
            <w:r>
              <w:rPr>
                <w:b w:val="0"/>
              </w:rPr>
              <w:t>Fehler statt Erfindung</w:t>
            </w:r>
          </w:p>
        </w:tc>
        <w:tc>
          <w:tcPr>
            <w:tcW w:type="dxa" w:w="4752"/>
            <w:vAlign w:val="center"/>
          </w:tcPr>
          <w:p>
            <w:r/>
            <w:r>
              <w:rPr>
                <w:b w:val="0"/>
              </w:rPr>
              <w:t>Fehlt ein Pflichtwert trotz Schema, schlägt Build/Content-Load fehl; der Agent erfindet keinen Inhalt.</w:t>
            </w:r>
          </w:p>
        </w:tc>
      </w:tr>
    </w:tbl>
    <w:p>
      <w:pPr>
        <w:pStyle w:val="Heading3"/>
        <w:keepNext/>
      </w:pPr>
      <w:r>
        <w:t>72.2 Bedeutung normativer Begriffe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872"/>
            <w:vAlign w:val="center"/>
          </w:tcPr>
          <w:p>
            <w:r/>
            <w:r>
              <w:rPr>
                <w:b/>
              </w:rPr>
              <w:t>Begriff</w:t>
            </w:r>
          </w:p>
        </w:tc>
        <w:tc>
          <w:tcPr>
            <w:tcW w:type="dxa" w:w="7344"/>
            <w:vAlign w:val="center"/>
          </w:tcPr>
          <w:p>
            <w:r/>
            <w:r>
              <w:rPr>
                <w:b/>
              </w:rPr>
              <w:t>Exakte Bedeutung</w:t>
            </w:r>
          </w:p>
        </w:tc>
      </w:tr>
      <w:tr>
        <w:trPr>
          <w:cantSplit/>
          <w:cantSplit/>
        </w:trPr>
        <w:tc>
          <w:tcPr>
            <w:tcW w:type="dxa" w:w="1872"/>
            <w:vAlign w:val="center"/>
          </w:tcPr>
          <w:p>
            <w:r/>
            <w:r>
              <w:rPr>
                <w:b w:val="0"/>
              </w:rPr>
              <w:t>MUSS / MUSS NICHT</w:t>
            </w:r>
          </w:p>
        </w:tc>
        <w:tc>
          <w:tcPr>
            <w:tcW w:type="dxa" w:w="7344"/>
            <w:vAlign w:val="center"/>
          </w:tcPr>
          <w:p>
            <w:r/>
            <w:r>
              <w:rPr>
                <w:b w:val="0"/>
              </w:rPr>
              <w:t>Harte Implementierungs- oder Releasebedingung. Abweichung ist ein Defekt oder benötigt eine neue Dokumentversion.</w:t>
            </w:r>
          </w:p>
        </w:tc>
      </w:tr>
      <w:tr>
        <w:trPr>
          <w:cantSplit/>
          <w:cantSplit/>
        </w:trPr>
        <w:tc>
          <w:tcPr>
            <w:tcW w:type="dxa" w:w="1872"/>
            <w:vAlign w:val="center"/>
          </w:tcPr>
          <w:p>
            <w:r/>
            <w:r>
              <w:rPr>
                <w:b w:val="0"/>
              </w:rPr>
              <w:t>SOLL</w:t>
            </w:r>
          </w:p>
        </w:tc>
        <w:tc>
          <w:tcPr>
            <w:tcW w:type="dxa" w:w="7344"/>
            <w:vAlign w:val="center"/>
          </w:tcPr>
          <w:p>
            <w:r/>
            <w:r>
              <w:rPr>
                <w:b w:val="0"/>
              </w:rPr>
              <w:t>Verbindlicher Zielzustand. Abweichung nur bei nachgewiesenem Plattform- oder Performancekonflikt; V5-Fallback anwenden und ADR schreiben.</w:t>
            </w:r>
          </w:p>
        </w:tc>
      </w:tr>
      <w:tr>
        <w:trPr>
          <w:cantSplit/>
          <w:cantSplit/>
        </w:trPr>
        <w:tc>
          <w:tcPr>
            <w:tcW w:type="dxa" w:w="1872"/>
            <w:vAlign w:val="center"/>
          </w:tcPr>
          <w:p>
            <w:r/>
            <w:r>
              <w:rPr>
                <w:b w:val="0"/>
              </w:rPr>
              <w:t>DARF</w:t>
            </w:r>
          </w:p>
        </w:tc>
        <w:tc>
          <w:tcPr>
            <w:tcW w:type="dxa" w:w="7344"/>
            <w:vAlign w:val="center"/>
          </w:tcPr>
          <w:p>
            <w:r/>
            <w:r>
              <w:rPr>
                <w:b w:val="0"/>
              </w:rPr>
              <w:t>Erlaubte Option, niemals zusätzliche Pflicht. Ohne explizite Aktivierung gilt der genannte Default.</w:t>
            </w:r>
          </w:p>
        </w:tc>
      </w:tr>
      <w:tr>
        <w:trPr>
          <w:cantSplit/>
          <w:cantSplit/>
        </w:trPr>
        <w:tc>
          <w:tcPr>
            <w:tcW w:type="dxa" w:w="1872"/>
            <w:vAlign w:val="center"/>
          </w:tcPr>
          <w:p>
            <w:r/>
            <w:r>
              <w:rPr>
                <w:b w:val="0"/>
              </w:rPr>
              <w:t>Baseline</w:t>
            </w:r>
          </w:p>
        </w:tc>
        <w:tc>
          <w:tcPr>
            <w:tcW w:type="dxa" w:w="7344"/>
            <w:vAlign w:val="center"/>
          </w:tcPr>
          <w:p>
            <w:r/>
            <w:r>
              <w:rPr>
                <w:b w:val="0"/>
              </w:rPr>
              <w:t>Erster produktionsfähiger Wert. Er wird implementiert und nur innerhalb des angegebenen Korridors getunt.</w:t>
            </w:r>
          </w:p>
        </w:tc>
      </w:tr>
      <w:tr>
        <w:trPr>
          <w:cantSplit/>
          <w:cantSplit/>
        </w:trPr>
        <w:tc>
          <w:tcPr>
            <w:tcW w:type="dxa" w:w="1872"/>
            <w:vAlign w:val="center"/>
          </w:tcPr>
          <w:p>
            <w:r/>
            <w:r>
              <w:rPr>
                <w:b w:val="0"/>
              </w:rPr>
              <w:t>Tuning-Korridor</w:t>
            </w:r>
          </w:p>
        </w:tc>
        <w:tc>
          <w:tcPr>
            <w:tcW w:type="dxa" w:w="7344"/>
            <w:vAlign w:val="center"/>
          </w:tcPr>
          <w:p>
            <w:r/>
            <w:r>
              <w:rPr>
                <w:b w:val="0"/>
              </w:rPr>
              <w:t>Numerischer Bereich, der ohne Designänderung nach Simulation/Playtest angepasst werden darf.</w:t>
            </w:r>
          </w:p>
        </w:tc>
      </w:tr>
      <w:tr>
        <w:trPr>
          <w:cantSplit/>
          <w:cantSplit/>
        </w:trPr>
        <w:tc>
          <w:tcPr>
            <w:tcW w:type="dxa" w:w="1872"/>
            <w:vAlign w:val="center"/>
          </w:tcPr>
          <w:p>
            <w:r/>
            <w:r>
              <w:rPr>
                <w:b w:val="0"/>
              </w:rPr>
              <w:t>Release-Blocker</w:t>
            </w:r>
          </w:p>
        </w:tc>
        <w:tc>
          <w:tcPr>
            <w:tcW w:type="dxa" w:w="7344"/>
            <w:vAlign w:val="center"/>
          </w:tcPr>
          <w:p>
            <w:r/>
            <w:r>
              <w:rPr>
                <w:b w:val="0"/>
              </w:rPr>
              <w:t>Verhindert RC- oder Storefreigabe unabhängig von Zeitdruck.</w:t>
            </w:r>
          </w:p>
        </w:tc>
      </w:tr>
      <w:tr>
        <w:trPr>
          <w:cantSplit/>
          <w:cantSplit/>
        </w:trPr>
        <w:tc>
          <w:tcPr>
            <w:tcW w:type="dxa" w:w="1872"/>
            <w:vAlign w:val="center"/>
          </w:tcPr>
          <w:p>
            <w:r/>
            <w:r>
              <w:rPr>
                <w:b w:val="0"/>
              </w:rPr>
              <w:t>Implementierungsfrage</w:t>
            </w:r>
          </w:p>
        </w:tc>
        <w:tc>
          <w:tcPr>
            <w:tcW w:type="dxa" w:w="7344"/>
            <w:vAlign w:val="center"/>
          </w:tcPr>
          <w:p>
            <w:r/>
            <w:r>
              <w:rPr>
                <w:b w:val="0"/>
              </w:rPr>
              <w:t>Frage nach Codeausführung innerhalb festgelegter Regeln; der Agent darf eine fachlich übliche Lösung wählen.</w:t>
            </w:r>
          </w:p>
        </w:tc>
      </w:tr>
      <w:tr>
        <w:trPr>
          <w:cantSplit/>
          <w:cantSplit/>
        </w:trPr>
        <w:tc>
          <w:tcPr>
            <w:tcW w:type="dxa" w:w="1872"/>
            <w:vAlign w:val="center"/>
          </w:tcPr>
          <w:p>
            <w:r/>
            <w:r>
              <w:rPr>
                <w:b w:val="0"/>
              </w:rPr>
              <w:t>Designfrage</w:t>
            </w:r>
          </w:p>
        </w:tc>
        <w:tc>
          <w:tcPr>
            <w:tcW w:type="dxa" w:w="7344"/>
            <w:vAlign w:val="center"/>
          </w:tcPr>
          <w:p>
            <w:r/>
            <w:r>
              <w:rPr>
                <w:b w:val="0"/>
              </w:rPr>
              <w:t>Ändert Spielverhalten, Umfang, Datenpraxis, UX-Grundsatz oder Plattformvertrag; darf nicht vom Agenten entschieden werden.</w:t>
            </w:r>
          </w:p>
        </w:tc>
      </w:tr>
    </w:tbl>
    <w:p>
      <w:pPr>
        <w:pStyle w:val="Heading3"/>
        <w:keepNext/>
      </w:pPr>
      <w:r>
        <w:t>72.3 Erlaubte technische Eigenentscheidungen des Agents</w:t>
      </w:r>
    </w:p>
    <w:p>
      <w:pPr>
        <w:pStyle w:val="Compact"/>
      </w:pPr>
      <w:r>
        <w:t>Der Agent darf lokale Funktionsnamen, private Hilfsfunktionen, interne Dateiaufteilung innerhalb der festgelegten Module und äquivalente reine Algorithmen wählen.</w:t>
      </w:r>
    </w:p>
    <w:p>
      <w:pPr>
        <w:pStyle w:val="Compact"/>
      </w:pPr>
      <w:r>
        <w:t>Der Agent darf keine Dependency hinzufügen, kein Schemafeld umdeuten, keine Währung/Einheit/Fähigkeit ergänzen und keine UI-Funktion verstecken, um Aufwand zu sparen.</w:t>
      </w:r>
    </w:p>
    <w:p>
      <w:pPr>
        <w:pStyle w:val="Compact"/>
      </w:pPr>
      <w:r>
        <w:t>Bei mehreren technisch gleichwertigen Lösungen gilt in dieser Reihenfolge: deterministisch, testbar, ohne Native-Zusatzpermission, ohne Netzwerk, kleineres Bundle, einfacher zu warten.</w:t>
      </w:r>
    </w:p>
    <w:p>
      <w:pPr>
        <w:pStyle w:val="Compact"/>
      </w:pPr>
      <w:r>
        <w:t>Ein Fallback darf niemals Progression verlieren, Gameplay verändern oder still eine schlechtere Datenquelle verwenden. Jeder Recovery-Pfad ist sichtbar und testbar.</w:t>
      </w:r>
    </w:p>
    <w:p>
      <w:pPr>
        <w:pStyle w:val="Heading3"/>
        <w:keepNext/>
      </w:pPr>
      <w:r>
        <w:t>72.4 Externe Restwerte, die Entwicklung nicht blockieren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088"/>
            <w:vAlign w:val="center"/>
          </w:tcPr>
          <w:p>
            <w:r/>
            <w:r>
              <w:rPr>
                <w:b/>
              </w:rPr>
              <w:t>Schlüssel</w:t>
            </w:r>
          </w:p>
        </w:tc>
        <w:tc>
          <w:tcPr>
            <w:tcW w:type="dxa" w:w="3168"/>
            <w:vAlign w:val="center"/>
          </w:tcPr>
          <w:p>
            <w:r/>
            <w:r>
              <w:rPr>
                <w:b/>
              </w:rPr>
              <w:t>Entwicklungswert</w:t>
            </w:r>
          </w:p>
        </w:tc>
        <w:tc>
          <w:tcPr>
            <w:tcW w:type="dxa" w:w="3960"/>
            <w:vAlign w:val="center"/>
          </w:tcPr>
          <w:p>
            <w:r/>
            <w:r>
              <w:rPr>
                <w:b/>
              </w:rPr>
              <w:t>Release-Gate</w:t>
            </w:r>
          </w:p>
        </w:tc>
      </w:tr>
      <w:tr>
        <w:trPr>
          <w:cantSplit/>
          <w:cantSplit/>
        </w:trPr>
        <w:tc>
          <w:tcPr>
            <w:tcW w:type="dxa" w:w="2088"/>
            <w:vAlign w:val="center"/>
          </w:tcPr>
          <w:p>
            <w:r/>
            <w:r>
              <w:rPr>
                <w:b w:val="0"/>
              </w:rPr>
              <w:t>PUBLISHER_LEGAL_NAME</w:t>
            </w:r>
          </w:p>
        </w:tc>
        <w:tc>
          <w:tcPr>
            <w:tcW w:type="dxa" w:w="3168"/>
            <w:vAlign w:val="center"/>
          </w:tcPr>
          <w:p>
            <w:r/>
            <w:r>
              <w:rPr>
                <w:b w:val="0"/>
              </w:rPr>
              <w:t>[PUBLISHER]</w:t>
            </w:r>
          </w:p>
        </w:tc>
        <w:tc>
          <w:tcPr>
            <w:tcW w:type="dxa" w:w="3960"/>
            <w:vAlign w:val="center"/>
          </w:tcPr>
          <w:p>
            <w:r/>
            <w:r>
              <w:rPr>
                <w:b w:val="0"/>
              </w:rPr>
              <w:t>Muss vor Store-Metadaten, Datenschutzseite und Copyright ersetzt sein.</w:t>
            </w:r>
          </w:p>
        </w:tc>
      </w:tr>
      <w:tr>
        <w:trPr>
          <w:cantSplit/>
          <w:cantSplit/>
        </w:trPr>
        <w:tc>
          <w:tcPr>
            <w:tcW w:type="dxa" w:w="2088"/>
            <w:vAlign w:val="center"/>
          </w:tcPr>
          <w:p>
            <w:r/>
            <w:r>
              <w:rPr>
                <w:b w:val="0"/>
              </w:rPr>
              <w:t>SUPPORT_EMAIL</w:t>
            </w:r>
          </w:p>
        </w:tc>
        <w:tc>
          <w:tcPr>
            <w:tcW w:type="dxa" w:w="3168"/>
            <w:vAlign w:val="center"/>
          </w:tcPr>
          <w:p>
            <w:r/>
            <w:r>
              <w:rPr>
                <w:b w:val="0"/>
              </w:rPr>
              <w:t>support@example.invalid</w:t>
            </w:r>
          </w:p>
        </w:tc>
        <w:tc>
          <w:tcPr>
            <w:tcW w:type="dxa" w:w="3960"/>
            <w:vAlign w:val="center"/>
          </w:tcPr>
          <w:p>
            <w:r/>
            <w:r>
              <w:rPr>
                <w:b w:val="0"/>
              </w:rPr>
              <w:t>Muss vor Closed Test/TestFlight durch erreichbare Adresse ersetzt und getestet sein.</w:t>
            </w:r>
          </w:p>
        </w:tc>
      </w:tr>
      <w:tr>
        <w:trPr>
          <w:cantSplit/>
          <w:cantSplit/>
        </w:trPr>
        <w:tc>
          <w:tcPr>
            <w:tcW w:type="dxa" w:w="2088"/>
            <w:vAlign w:val="center"/>
          </w:tcPr>
          <w:p>
            <w:r/>
            <w:r>
              <w:rPr>
                <w:b w:val="0"/>
              </w:rPr>
              <w:t>SUPPORT_URL</w:t>
            </w:r>
          </w:p>
        </w:tc>
        <w:tc>
          <w:tcPr>
            <w:tcW w:type="dxa" w:w="3168"/>
            <w:vAlign w:val="center"/>
          </w:tcPr>
          <w:p>
            <w:r/>
            <w:r>
              <w:rPr>
                <w:b w:val="0"/>
              </w:rPr>
              <w:t>https://example.invalid/riftwarden/support</w:t>
            </w:r>
          </w:p>
        </w:tc>
        <w:tc>
          <w:tcPr>
            <w:tcW w:type="dxa" w:w="3960"/>
            <w:vAlign w:val="center"/>
          </w:tcPr>
          <w:p>
            <w:r/>
            <w:r>
              <w:rPr>
                <w:b w:val="0"/>
              </w:rPr>
              <w:t>Muss öffentlich per HTTPS erreichbar sein; App öffnet im Systembrowser.</w:t>
            </w:r>
          </w:p>
        </w:tc>
      </w:tr>
      <w:tr>
        <w:trPr>
          <w:cantSplit/>
          <w:cantSplit/>
        </w:trPr>
        <w:tc>
          <w:tcPr>
            <w:tcW w:type="dxa" w:w="2088"/>
            <w:vAlign w:val="center"/>
          </w:tcPr>
          <w:p>
            <w:r/>
            <w:r>
              <w:rPr>
                <w:b w:val="0"/>
              </w:rPr>
              <w:t>PRIVACY_URL</w:t>
            </w:r>
          </w:p>
        </w:tc>
        <w:tc>
          <w:tcPr>
            <w:tcW w:type="dxa" w:w="3168"/>
            <w:vAlign w:val="center"/>
          </w:tcPr>
          <w:p>
            <w:r/>
            <w:r>
              <w:rPr>
                <w:b w:val="0"/>
              </w:rPr>
              <w:t>https://example.invalid/riftwarden/privacy</w:t>
            </w:r>
          </w:p>
        </w:tc>
        <w:tc>
          <w:tcPr>
            <w:tcW w:type="dxa" w:w="3960"/>
            <w:vAlign w:val="center"/>
          </w:tcPr>
          <w:p>
            <w:r/>
            <w:r>
              <w:rPr>
                <w:b w:val="0"/>
              </w:rPr>
              <w:t>Muss öffentlich sein und exakt No-Data/Offline-Binary widerspiegeln.</w:t>
            </w:r>
          </w:p>
        </w:tc>
      </w:tr>
      <w:tr>
        <w:trPr>
          <w:cantSplit/>
          <w:cantSplit/>
        </w:trPr>
        <w:tc>
          <w:tcPr>
            <w:tcW w:type="dxa" w:w="2088"/>
            <w:vAlign w:val="center"/>
          </w:tcPr>
          <w:p>
            <w:r/>
            <w:r>
              <w:rPr>
                <w:b w:val="0"/>
              </w:rPr>
              <w:t>COPYRIGHT_YEAR</w:t>
            </w:r>
          </w:p>
        </w:tc>
        <w:tc>
          <w:tcPr>
            <w:tcW w:type="dxa" w:w="3168"/>
            <w:vAlign w:val="center"/>
          </w:tcPr>
          <w:p>
            <w:r/>
            <w:r>
              <w:rPr>
                <w:b w:val="0"/>
              </w:rPr>
              <w:t>2026</w:t>
            </w:r>
          </w:p>
        </w:tc>
        <w:tc>
          <w:tcPr>
            <w:tcW w:type="dxa" w:w="3960"/>
            <w:vAlign w:val="center"/>
          </w:tcPr>
          <w:p>
            <w:r/>
            <w:r>
              <w:rPr>
                <w:b w:val="0"/>
              </w:rPr>
              <w:t>Beim Release auf korrektes Jahr/Publisher prüfen.</w:t>
            </w:r>
          </w:p>
        </w:tc>
      </w:tr>
      <w:tr>
        <w:trPr>
          <w:cantSplit/>
          <w:cantSplit/>
        </w:trPr>
        <w:tc>
          <w:tcPr>
            <w:tcW w:type="dxa" w:w="2088"/>
            <w:vAlign w:val="center"/>
          </w:tcPr>
          <w:p>
            <w:r/>
            <w:r>
              <w:rPr>
                <w:b w:val="0"/>
              </w:rPr>
              <w:t>STORE_PRICE</w:t>
            </w:r>
          </w:p>
        </w:tc>
        <w:tc>
          <w:tcPr>
            <w:tcW w:type="dxa" w:w="3168"/>
            <w:vAlign w:val="center"/>
          </w:tcPr>
          <w:p>
            <w:r/>
            <w:r>
              <w:rPr>
                <w:b w:val="0"/>
              </w:rPr>
              <w:t>ca. 2,99 EUR</w:t>
            </w:r>
          </w:p>
        </w:tc>
        <w:tc>
          <w:tcPr>
            <w:tcW w:type="dxa" w:w="3960"/>
            <w:vAlign w:val="center"/>
          </w:tcPr>
          <w:p>
            <w:r/>
            <w:r>
              <w:rPr>
                <w:b w:val="0"/>
              </w:rPr>
              <w:t>Publisher wählt regionale Preisstufe; Spielbalance ist unabhängig.</w:t>
            </w:r>
          </w:p>
        </w:tc>
      </w:tr>
      <w:tr>
        <w:trPr>
          <w:cantSplit/>
          <w:cantSplit/>
        </w:trPr>
        <w:tc>
          <w:tcPr>
            <w:tcW w:type="dxa" w:w="2088"/>
            <w:vAlign w:val="center"/>
          </w:tcPr>
          <w:p>
            <w:r/>
            <w:r>
              <w:rPr>
                <w:b w:val="0"/>
              </w:rPr>
              <w:t>PACKAGE_IDS</w:t>
            </w:r>
          </w:p>
        </w:tc>
        <w:tc>
          <w:tcPr>
            <w:tcW w:type="dxa" w:w="3168"/>
            <w:vAlign w:val="center"/>
          </w:tcPr>
          <w:p>
            <w:r/>
            <w:r>
              <w:rPr>
                <w:b w:val="0"/>
              </w:rPr>
              <w:t>com.ceegore.riftwarden</w:t>
            </w:r>
          </w:p>
        </w:tc>
        <w:tc>
          <w:tcPr>
            <w:tcW w:type="dxa" w:w="3960"/>
            <w:vAlign w:val="center"/>
          </w:tcPr>
          <w:p>
            <w:r/>
            <w:r>
              <w:rPr>
                <w:b w:val="0"/>
              </w:rPr>
              <w:t>Vor erstem Storeeintrag einmalig bestätigen; danach unveränderlich.</w:t>
            </w:r>
          </w:p>
        </w:tc>
      </w:tr>
    </w:tbl>
    <w:p>
      <w:pPr>
        <w:pStyle w:val="TechnicalNote"/>
      </w:pPr>
      <w:r>
        <w:t>Die Platzhalter oben sind keine offenen Produktfragen. Sie sind Publisher-/Storekonfiguration und müssen im Buildsystem als klar sichtbare Release-Blocker validiert werden.</w:t>
      </w:r>
    </w:p>
    <w:p>
      <w:pPr>
        <w:pStyle w:val="Heading2"/>
        <w:keepNext/>
      </w:pPr>
      <w:r>
        <w:t>73. Kanonische Konstanten, Einheiten, Enums und ID-Regeln</w:t>
      </w:r>
    </w:p>
    <w:p>
      <w:pPr>
        <w:pStyle w:val="Heading3"/>
        <w:keepNext/>
      </w:pPr>
      <w:r>
        <w:t>73.1 Einzige Quelle globaler Regeln</w:t>
      </w:r>
    </w:p>
    <w:p>
      <w:pPr>
        <w:pStyle w:val="FirstParagraph"/>
      </w:pPr>
      <w:r>
        <w:t>Alle globalen Gameplay-, Save-, UI- und technischen Konstanten liegen in versionierten, typisierten Konfigurationsmodulen. Kein Magic Number darf außerhalb der jeweils autorisierten Datei dupliziert werden.</w:t>
      </w:r>
    </w:p>
    <w:p>
      <w:pPr>
        <w:pStyle w:val="CodeBlock"/>
      </w:pPr>
      <w:r>
        <w:t>// src/game/rules/gameRules.ts</w:t>
        <w:br/>
        <w:t>export const GAME_RULES = {</w:t>
        <w:br/>
        <w:t xml:space="preserve">  simulationTicksPerSecond: 30,</w:t>
        <w:br/>
        <w:t xml:space="preserve">  formationLanes: 3,</w:t>
        <w:br/>
        <w:t xml:space="preserve">  formationDepths: 3,</w:t>
        <w:br/>
        <w:t xml:space="preserve">  maxRegularUnitsPerSide: 7,</w:t>
        <w:br/>
        <w:t xml:space="preserve">  maxHeroesPerPlayerGroup: 3,</w:t>
        <w:br/>
        <w:t xml:space="preserve">  maxCopiesPerTroopType: 3,</w:t>
        <w:br/>
        <w:t xml:space="preserve">  maxActiveSummonsPerSide: 6,</w:t>
        <w:br/>
        <w:t xml:space="preserve">  baseActiveRelics: 6,</w:t>
        <w:br/>
        <w:t xml:space="preserve">  deepEndlessActiveRelics: 8,</w:t>
        <w:br/>
        <w:t xml:space="preserve">  absoluteMaxActiveRelics: 8,</w:t>
        <w:br/>
        <w:t xml:space="preserve">  heroLevelMin: 1,</w:t>
        <w:br/>
        <w:t xml:space="preserve">  heroLevelMax: 3,</w:t>
        <w:br/>
        <w:t xml:space="preserve">  permanentEquipmentSlotsPerHero: 2,</w:t>
        <w:br/>
        <w:t xml:space="preserve">  formationPresetCount: 4,</w:t>
        <w:br/>
        <w:t xml:space="preserve">  normalRiftCollapseStartTicks: 90 * 30,</w:t>
        <w:br/>
        <w:t xml:space="preserve">  eliteRiftCollapseStartTicks: 90 * 30,</w:t>
        <w:br/>
        <w:t xml:space="preserve">  bossRiftCollapseStartTicks: 120 * 30,</w:t>
        <w:br/>
        <w:t xml:space="preserve">  riftCollapseDurationTicks: 15 * 30,</w:t>
        <w:br/>
        <w:t xml:space="preserve">  absoluteBattleAbortTicks: 180 * 30,</w:t>
        <w:br/>
        <w:t xml:space="preserve">  autosaveRotationSlots: 3,</w:t>
        <w:br/>
        <w:t xml:space="preserve">  supportedLocales: ['de', 'en'] as const,</w:t>
        <w:br/>
        <w:t>} as const;</w:t>
      </w:r>
    </w:p>
    <w:p>
      <w:pPr>
        <w:pStyle w:val="Heading3"/>
        <w:keepNext/>
      </w:pPr>
      <w:r>
        <w:t>73.2 Autoritative Einheiten und Rundung</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800"/>
            <w:vAlign w:val="center"/>
          </w:tcPr>
          <w:p>
            <w:r/>
            <w:r>
              <w:rPr>
                <w:b/>
              </w:rPr>
              <w:t>Domäne</w:t>
            </w:r>
          </w:p>
        </w:tc>
        <w:tc>
          <w:tcPr>
            <w:tcW w:type="dxa" w:w="2664"/>
            <w:vAlign w:val="center"/>
          </w:tcPr>
          <w:p>
            <w:r/>
            <w:r>
              <w:rPr>
                <w:b/>
              </w:rPr>
              <w:t>Interne Einheit</w:t>
            </w:r>
          </w:p>
        </w:tc>
        <w:tc>
          <w:tcPr>
            <w:tcW w:type="dxa" w:w="4824"/>
            <w:vAlign w:val="center"/>
          </w:tcPr>
          <w:p>
            <w:r/>
            <w:r>
              <w:rPr>
                <w:b/>
              </w:rPr>
              <w:t>Regel</w:t>
            </w:r>
          </w:p>
        </w:tc>
      </w:tr>
      <w:tr>
        <w:trPr>
          <w:cantSplit/>
          <w:cantSplit/>
        </w:trPr>
        <w:tc>
          <w:tcPr>
            <w:tcW w:type="dxa" w:w="1800"/>
            <w:vAlign w:val="center"/>
          </w:tcPr>
          <w:p>
            <w:r/>
            <w:r>
              <w:rPr>
                <w:b w:val="0"/>
              </w:rPr>
              <w:t>Zeit</w:t>
            </w:r>
          </w:p>
        </w:tc>
        <w:tc>
          <w:tcPr>
            <w:tcW w:type="dxa" w:w="2664"/>
            <w:vAlign w:val="center"/>
          </w:tcPr>
          <w:p>
            <w:r/>
            <w:r>
              <w:rPr>
                <w:b w:val="0"/>
              </w:rPr>
              <w:t>ganze Simulationsticks</w:t>
            </w:r>
          </w:p>
        </w:tc>
        <w:tc>
          <w:tcPr>
            <w:tcW w:type="dxa" w:w="4824"/>
            <w:vAlign w:val="center"/>
          </w:tcPr>
          <w:p>
            <w:r/>
            <w:r>
              <w:rPr>
                <w:b w:val="0"/>
              </w:rPr>
              <w:t>1 Sekunde = 30 Ticks. UI-Sekunden sind Anzeige; kein Floattimer im Simulationszustand.</w:t>
            </w:r>
          </w:p>
        </w:tc>
      </w:tr>
      <w:tr>
        <w:trPr>
          <w:cantSplit/>
          <w:cantSplit/>
        </w:trPr>
        <w:tc>
          <w:tcPr>
            <w:tcW w:type="dxa" w:w="1800"/>
            <w:vAlign w:val="center"/>
          </w:tcPr>
          <w:p>
            <w:r/>
            <w:r>
              <w:rPr>
                <w:b w:val="0"/>
              </w:rPr>
              <w:t>Position</w:t>
            </w:r>
          </w:p>
        </w:tc>
        <w:tc>
          <w:tcPr>
            <w:tcW w:type="dxa" w:w="2664"/>
            <w:vAlign w:val="center"/>
          </w:tcPr>
          <w:p>
            <w:r/>
            <w:r>
              <w:rPr>
                <w:b w:val="0"/>
              </w:rPr>
              <w:t>1/100 X-Einheit als Integer</w:t>
            </w:r>
          </w:p>
        </w:tc>
        <w:tc>
          <w:tcPr>
            <w:tcW w:type="dxa" w:w="4824"/>
            <w:vAlign w:val="center"/>
          </w:tcPr>
          <w:p>
            <w:r/>
            <w:r>
              <w:rPr>
                <w:b w:val="0"/>
              </w:rPr>
              <w:t>0..10000. Bahnen sind Enum 0..2; keine Y-Physik in der Simulation.</w:t>
            </w:r>
          </w:p>
        </w:tc>
      </w:tr>
      <w:tr>
        <w:trPr>
          <w:cantSplit/>
          <w:cantSplit/>
        </w:trPr>
        <w:tc>
          <w:tcPr>
            <w:tcW w:type="dxa" w:w="1800"/>
            <w:vAlign w:val="center"/>
          </w:tcPr>
          <w:p>
            <w:r/>
            <w:r>
              <w:rPr>
                <w:b w:val="0"/>
              </w:rPr>
              <w:t>Werte</w:t>
            </w:r>
          </w:p>
        </w:tc>
        <w:tc>
          <w:tcPr>
            <w:tcW w:type="dxa" w:w="2664"/>
            <w:vAlign w:val="center"/>
          </w:tcPr>
          <w:p>
            <w:r/>
            <w:r>
              <w:rPr>
                <w:b w:val="0"/>
              </w:rPr>
              <w:t>Milliwerte</w:t>
            </w:r>
          </w:p>
        </w:tc>
        <w:tc>
          <w:tcPr>
            <w:tcW w:type="dxa" w:w="4824"/>
            <w:vAlign w:val="center"/>
          </w:tcPr>
          <w:p>
            <w:r/>
            <w:r>
              <w:rPr>
                <w:b w:val="0"/>
              </w:rPr>
              <w:t>1000 intern = 1 sichtbarer Punkt. LP/Schaden/Schilde bleiben Integer.</w:t>
            </w:r>
          </w:p>
        </w:tc>
      </w:tr>
      <w:tr>
        <w:trPr>
          <w:cantSplit/>
          <w:cantSplit/>
        </w:trPr>
        <w:tc>
          <w:tcPr>
            <w:tcW w:type="dxa" w:w="1800"/>
            <w:vAlign w:val="center"/>
          </w:tcPr>
          <w:p>
            <w:r/>
            <w:r>
              <w:rPr>
                <w:b w:val="0"/>
              </w:rPr>
              <w:t>Prozent</w:t>
            </w:r>
          </w:p>
        </w:tc>
        <w:tc>
          <w:tcPr>
            <w:tcW w:type="dxa" w:w="2664"/>
            <w:vAlign w:val="center"/>
          </w:tcPr>
          <w:p>
            <w:r/>
            <w:r>
              <w:rPr>
                <w:b w:val="0"/>
              </w:rPr>
              <w:t>Basispunkte</w:t>
            </w:r>
          </w:p>
        </w:tc>
        <w:tc>
          <w:tcPr>
            <w:tcW w:type="dxa" w:w="4824"/>
            <w:vAlign w:val="center"/>
          </w:tcPr>
          <w:p>
            <w:r/>
            <w:r>
              <w:rPr>
                <w:b w:val="0"/>
              </w:rPr>
              <w:t>10000 = 100%; zulässiger Normalbereich 0..50000, datensatzspezifisch enger.</w:t>
            </w:r>
          </w:p>
        </w:tc>
      </w:tr>
      <w:tr>
        <w:trPr>
          <w:cantSplit/>
          <w:cantSplit/>
        </w:trPr>
        <w:tc>
          <w:tcPr>
            <w:tcW w:type="dxa" w:w="1800"/>
            <w:vAlign w:val="center"/>
          </w:tcPr>
          <w:p>
            <w:r/>
            <w:r>
              <w:rPr>
                <w:b w:val="0"/>
              </w:rPr>
              <w:t>Währung</w:t>
            </w:r>
          </w:p>
        </w:tc>
        <w:tc>
          <w:tcPr>
            <w:tcW w:type="dxa" w:w="2664"/>
            <w:vAlign w:val="center"/>
          </w:tcPr>
          <w:p>
            <w:r/>
            <w:r>
              <w:rPr>
                <w:b w:val="0"/>
              </w:rPr>
              <w:t>ganze Einheiten</w:t>
            </w:r>
          </w:p>
        </w:tc>
        <w:tc>
          <w:tcPr>
            <w:tcW w:type="dxa" w:w="4824"/>
            <w:vAlign w:val="center"/>
          </w:tcPr>
          <w:p>
            <w:r/>
            <w:r>
              <w:rPr>
                <w:b w:val="0"/>
              </w:rPr>
              <w:t>Keine Dezimalwährung und keine negative Bilanz.</w:t>
            </w:r>
          </w:p>
        </w:tc>
      </w:tr>
      <w:tr>
        <w:trPr>
          <w:cantSplit/>
          <w:cantSplit/>
        </w:trPr>
        <w:tc>
          <w:tcPr>
            <w:tcW w:type="dxa" w:w="1800"/>
            <w:vAlign w:val="center"/>
          </w:tcPr>
          <w:p>
            <w:r/>
            <w:r>
              <w:rPr>
                <w:b w:val="0"/>
              </w:rPr>
              <w:t>IDs</w:t>
            </w:r>
          </w:p>
        </w:tc>
        <w:tc>
          <w:tcPr>
            <w:tcW w:type="dxa" w:w="2664"/>
            <w:vAlign w:val="center"/>
          </w:tcPr>
          <w:p>
            <w:r/>
            <w:r>
              <w:rPr>
                <w:b w:val="0"/>
              </w:rPr>
              <w:t>lower_snake_case ASCII</w:t>
            </w:r>
          </w:p>
        </w:tc>
        <w:tc>
          <w:tcPr>
            <w:tcW w:type="dxa" w:w="4824"/>
            <w:vAlign w:val="center"/>
          </w:tcPr>
          <w:p>
            <w:r/>
            <w:r>
              <w:rPr>
                <w:b w:val="0"/>
              </w:rPr>
              <w:t>Unveränderlich nach Release; Anzeige kommt ausschließlich über Localization Key.</w:t>
            </w:r>
          </w:p>
        </w:tc>
      </w:tr>
      <w:tr>
        <w:trPr>
          <w:cantSplit/>
          <w:cantSplit/>
        </w:trPr>
        <w:tc>
          <w:tcPr>
            <w:tcW w:type="dxa" w:w="1800"/>
            <w:vAlign w:val="center"/>
          </w:tcPr>
          <w:p>
            <w:r/>
            <w:r>
              <w:rPr>
                <w:b w:val="0"/>
              </w:rPr>
              <w:t>Sortierung</w:t>
            </w:r>
          </w:p>
        </w:tc>
        <w:tc>
          <w:tcPr>
            <w:tcW w:type="dxa" w:w="2664"/>
            <w:vAlign w:val="center"/>
          </w:tcPr>
          <w:p>
            <w:r/>
            <w:r>
              <w:rPr>
                <w:b w:val="0"/>
              </w:rPr>
              <w:t>Unicode-freie stabile Schlüssel</w:t>
            </w:r>
          </w:p>
        </w:tc>
        <w:tc>
          <w:tcPr>
            <w:tcW w:type="dxa" w:w="4824"/>
            <w:vAlign w:val="center"/>
          </w:tcPr>
          <w:p>
            <w:r/>
            <w:r>
              <w:rPr>
                <w:b w:val="0"/>
              </w:rPr>
              <w:t>Gameplay nutzt ID/Index, nicht lokalisierte Namen.</w:t>
            </w:r>
          </w:p>
        </w:tc>
      </w:tr>
      <w:tr>
        <w:trPr>
          <w:cantSplit/>
          <w:cantSplit/>
        </w:trPr>
        <w:tc>
          <w:tcPr>
            <w:tcW w:type="dxa" w:w="1800"/>
            <w:vAlign w:val="center"/>
          </w:tcPr>
          <w:p>
            <w:r/>
            <w:r>
              <w:rPr>
                <w:b w:val="0"/>
              </w:rPr>
              <w:t>Rundung</w:t>
            </w:r>
          </w:p>
        </w:tc>
        <w:tc>
          <w:tcPr>
            <w:tcW w:type="dxa" w:w="2664"/>
            <w:vAlign w:val="center"/>
          </w:tcPr>
          <w:p>
            <w:r/>
            <w:r>
              <w:rPr>
                <w:b w:val="0"/>
              </w:rPr>
              <w:t>half-away-from-zero</w:t>
            </w:r>
          </w:p>
        </w:tc>
        <w:tc>
          <w:tcPr>
            <w:tcW w:type="dxa" w:w="4824"/>
            <w:vAlign w:val="center"/>
          </w:tcPr>
          <w:p>
            <w:r/>
            <w:r>
              <w:rPr>
                <w:b w:val="0"/>
              </w:rPr>
              <w:t>Nur an ausdrücklich markierten Formelschritten; UI rundet separat.</w:t>
            </w:r>
          </w:p>
        </w:tc>
      </w:tr>
    </w:tbl>
    <w:p>
      <w:pPr>
        <w:pStyle w:val="Heading3"/>
        <w:keepNext/>
      </w:pPr>
      <w:r>
        <w:t>73.3 Vollständige Kern-Enums</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232"/>
            <w:vAlign w:val="center"/>
          </w:tcPr>
          <w:p>
            <w:r/>
            <w:r>
              <w:rPr>
                <w:b/>
              </w:rPr>
              <w:t>Enum</w:t>
            </w:r>
          </w:p>
        </w:tc>
        <w:tc>
          <w:tcPr>
            <w:tcW w:type="dxa" w:w="7056"/>
            <w:vAlign w:val="center"/>
          </w:tcPr>
          <w:p>
            <w:r/>
            <w:r>
              <w:rPr>
                <w:b/>
              </w:rPr>
              <w:t>Erlaubte Werte</w:t>
            </w:r>
          </w:p>
        </w:tc>
      </w:tr>
      <w:tr>
        <w:trPr>
          <w:cantSplit/>
          <w:cantSplit/>
        </w:trPr>
        <w:tc>
          <w:tcPr>
            <w:tcW w:type="dxa" w:w="2232"/>
            <w:vAlign w:val="center"/>
          </w:tcPr>
          <w:p>
            <w:r/>
            <w:r>
              <w:rPr>
                <w:b w:val="0"/>
              </w:rPr>
              <w:t>Side</w:t>
            </w:r>
          </w:p>
        </w:tc>
        <w:tc>
          <w:tcPr>
            <w:tcW w:type="dxa" w:w="7056"/>
            <w:vAlign w:val="center"/>
          </w:tcPr>
          <w:p>
            <w:r/>
            <w:r>
              <w:rPr>
                <w:b w:val="0"/>
              </w:rPr>
              <w:t>player, enemy</w:t>
            </w:r>
          </w:p>
        </w:tc>
      </w:tr>
      <w:tr>
        <w:trPr>
          <w:cantSplit/>
          <w:cantSplit/>
        </w:trPr>
        <w:tc>
          <w:tcPr>
            <w:tcW w:type="dxa" w:w="2232"/>
            <w:vAlign w:val="center"/>
          </w:tcPr>
          <w:p>
            <w:r/>
            <w:r>
              <w:rPr>
                <w:b w:val="0"/>
              </w:rPr>
              <w:t>Lane</w:t>
            </w:r>
          </w:p>
        </w:tc>
        <w:tc>
          <w:tcPr>
            <w:tcW w:type="dxa" w:w="7056"/>
            <w:vAlign w:val="center"/>
          </w:tcPr>
          <w:p>
            <w:r/>
            <w:r>
              <w:rPr>
                <w:b w:val="0"/>
              </w:rPr>
              <w:t>top, middle, bottom</w:t>
            </w:r>
          </w:p>
        </w:tc>
      </w:tr>
      <w:tr>
        <w:trPr>
          <w:cantSplit/>
          <w:cantSplit/>
        </w:trPr>
        <w:tc>
          <w:tcPr>
            <w:tcW w:type="dxa" w:w="2232"/>
            <w:vAlign w:val="center"/>
          </w:tcPr>
          <w:p>
            <w:r/>
            <w:r>
              <w:rPr>
                <w:b w:val="0"/>
              </w:rPr>
              <w:t>Depth</w:t>
            </w:r>
          </w:p>
        </w:tc>
        <w:tc>
          <w:tcPr>
            <w:tcW w:type="dxa" w:w="7056"/>
            <w:vAlign w:val="center"/>
          </w:tcPr>
          <w:p>
            <w:r/>
            <w:r>
              <w:rPr>
                <w:b w:val="0"/>
              </w:rPr>
              <w:t>front, middle, back</w:t>
            </w:r>
          </w:p>
        </w:tc>
      </w:tr>
      <w:tr>
        <w:trPr>
          <w:cantSplit/>
          <w:cantSplit/>
        </w:trPr>
        <w:tc>
          <w:tcPr>
            <w:tcW w:type="dxa" w:w="2232"/>
            <w:vAlign w:val="center"/>
          </w:tcPr>
          <w:p>
            <w:r/>
            <w:r>
              <w:rPr>
                <w:b w:val="0"/>
              </w:rPr>
              <w:t>UnitCategory</w:t>
            </w:r>
          </w:p>
        </w:tc>
        <w:tc>
          <w:tcPr>
            <w:tcW w:type="dxa" w:w="7056"/>
            <w:vAlign w:val="center"/>
          </w:tcPr>
          <w:p>
            <w:r/>
            <w:r>
              <w:rPr>
                <w:b w:val="0"/>
              </w:rPr>
              <w:t>hero, troop, summon, enemy, boss, boss_object</w:t>
            </w:r>
          </w:p>
        </w:tc>
      </w:tr>
      <w:tr>
        <w:trPr>
          <w:cantSplit/>
          <w:cantSplit/>
        </w:trPr>
        <w:tc>
          <w:tcPr>
            <w:tcW w:type="dxa" w:w="2232"/>
            <w:vAlign w:val="center"/>
          </w:tcPr>
          <w:p>
            <w:r/>
            <w:r>
              <w:rPr>
                <w:b w:val="0"/>
              </w:rPr>
              <w:t>RoleTag</w:t>
            </w:r>
          </w:p>
        </w:tc>
        <w:tc>
          <w:tcPr>
            <w:tcW w:type="dxa" w:w="7056"/>
            <w:vAlign w:val="center"/>
          </w:tcPr>
          <w:p>
            <w:r/>
            <w:r>
              <w:rPr>
                <w:b w:val="0"/>
              </w:rPr>
              <w:t>defender, fighter, breaker, duelist, marksman, mage, healer, support, summoner, controller, constructor</w:t>
            </w:r>
          </w:p>
        </w:tc>
      </w:tr>
      <w:tr>
        <w:trPr>
          <w:cantSplit/>
          <w:cantSplit/>
        </w:trPr>
        <w:tc>
          <w:tcPr>
            <w:tcW w:type="dxa" w:w="2232"/>
            <w:vAlign w:val="center"/>
          </w:tcPr>
          <w:p>
            <w:r/>
            <w:r>
              <w:rPr>
                <w:b w:val="0"/>
              </w:rPr>
              <w:t>DamageType</w:t>
            </w:r>
          </w:p>
        </w:tc>
        <w:tc>
          <w:tcPr>
            <w:tcW w:type="dxa" w:w="7056"/>
            <w:vAlign w:val="center"/>
          </w:tcPr>
          <w:p>
            <w:r/>
            <w:r>
              <w:rPr>
                <w:b w:val="0"/>
              </w:rPr>
              <w:t>physical, magical, true</w:t>
            </w:r>
          </w:p>
        </w:tc>
      </w:tr>
      <w:tr>
        <w:trPr>
          <w:cantSplit/>
          <w:cantSplit/>
        </w:trPr>
        <w:tc>
          <w:tcPr>
            <w:tcW w:type="dxa" w:w="2232"/>
            <w:vAlign w:val="center"/>
          </w:tcPr>
          <w:p>
            <w:r/>
            <w:r>
              <w:rPr>
                <w:b w:val="0"/>
              </w:rPr>
              <w:t>TargetKind</w:t>
            </w:r>
          </w:p>
        </w:tc>
        <w:tc>
          <w:tcPr>
            <w:tcW w:type="dxa" w:w="7056"/>
            <w:vAlign w:val="center"/>
          </w:tcPr>
          <w:p>
            <w:r/>
            <w:r>
              <w:rPr>
                <w:b w:val="0"/>
              </w:rPr>
              <w:t>enemy_unit, allied_unit, self, ground_position, summon_slot, boss_object</w:t>
            </w:r>
          </w:p>
        </w:tc>
      </w:tr>
      <w:tr>
        <w:trPr>
          <w:cantSplit/>
          <w:cantSplit/>
        </w:trPr>
        <w:tc>
          <w:tcPr>
            <w:tcW w:type="dxa" w:w="2232"/>
            <w:vAlign w:val="center"/>
          </w:tcPr>
          <w:p>
            <w:r/>
            <w:r>
              <w:rPr>
                <w:b w:val="0"/>
              </w:rPr>
              <w:t>AbilityKind</w:t>
            </w:r>
          </w:p>
        </w:tc>
        <w:tc>
          <w:tcPr>
            <w:tcW w:type="dxa" w:w="7056"/>
            <w:vAlign w:val="center"/>
          </w:tcPr>
          <w:p>
            <w:r/>
            <w:r>
              <w:rPr>
                <w:b w:val="0"/>
              </w:rPr>
              <w:t>passive, basic_attack, signature, level3_once, boss, modifier, item</w:t>
            </w:r>
          </w:p>
        </w:tc>
      </w:tr>
      <w:tr>
        <w:trPr>
          <w:cantSplit/>
          <w:cantSplit/>
        </w:trPr>
        <w:tc>
          <w:tcPr>
            <w:tcW w:type="dxa" w:w="2232"/>
            <w:vAlign w:val="center"/>
          </w:tcPr>
          <w:p>
            <w:r/>
            <w:r>
              <w:rPr>
                <w:b w:val="0"/>
              </w:rPr>
              <w:t>StatusKind</w:t>
            </w:r>
          </w:p>
        </w:tc>
        <w:tc>
          <w:tcPr>
            <w:tcW w:type="dxa" w:w="7056"/>
            <w:vAlign w:val="center"/>
          </w:tcPr>
          <w:p>
            <w:r/>
            <w:r>
              <w:rPr>
                <w:b w:val="0"/>
              </w:rPr>
              <w:t>shield, attack_up, attack_speed_up, move_speed_up, resistance_up, regeneration, burn, poison, slow, weaken, silence, stun, mark, confusion</w:t>
            </w:r>
          </w:p>
        </w:tc>
      </w:tr>
      <w:tr>
        <w:trPr>
          <w:cantSplit/>
          <w:cantSplit/>
        </w:trPr>
        <w:tc>
          <w:tcPr>
            <w:tcW w:type="dxa" w:w="2232"/>
            <w:vAlign w:val="center"/>
          </w:tcPr>
          <w:p>
            <w:r/>
            <w:r>
              <w:rPr>
                <w:b w:val="0"/>
              </w:rPr>
              <w:t>StackPolicy</w:t>
            </w:r>
          </w:p>
        </w:tc>
        <w:tc>
          <w:tcPr>
            <w:tcW w:type="dxa" w:w="7056"/>
            <w:vAlign w:val="center"/>
          </w:tcPr>
          <w:p>
            <w:r/>
            <w:r>
              <w:rPr>
                <w:b w:val="0"/>
              </w:rPr>
              <w:t>replace_if_stronger, refresh_duration, extend_duration_capped, independent_by_source, no_reapply</w:t>
            </w:r>
          </w:p>
        </w:tc>
      </w:tr>
      <w:tr>
        <w:trPr>
          <w:cantSplit/>
          <w:cantSplit/>
        </w:trPr>
        <w:tc>
          <w:tcPr>
            <w:tcW w:type="dxa" w:w="2232"/>
            <w:vAlign w:val="center"/>
          </w:tcPr>
          <w:p>
            <w:r/>
            <w:r>
              <w:rPr>
                <w:b w:val="0"/>
              </w:rPr>
              <w:t>Difficulty</w:t>
            </w:r>
          </w:p>
        </w:tc>
        <w:tc>
          <w:tcPr>
            <w:tcW w:type="dxa" w:w="7056"/>
            <w:vAlign w:val="center"/>
          </w:tcPr>
          <w:p>
            <w:r/>
            <w:r>
              <w:rPr>
                <w:b w:val="0"/>
              </w:rPr>
              <w:t>explorer, normal, veteran</w:t>
            </w:r>
          </w:p>
        </w:tc>
      </w:tr>
      <w:tr>
        <w:trPr>
          <w:cantSplit/>
          <w:cantSplit/>
        </w:trPr>
        <w:tc>
          <w:tcPr>
            <w:tcW w:type="dxa" w:w="2232"/>
            <w:vAlign w:val="center"/>
          </w:tcPr>
          <w:p>
            <w:r/>
            <w:r>
              <w:rPr>
                <w:b w:val="0"/>
              </w:rPr>
              <w:t>RunMode</w:t>
            </w:r>
          </w:p>
        </w:tc>
        <w:tc>
          <w:tcPr>
            <w:tcW w:type="dxa" w:w="7056"/>
            <w:vAlign w:val="center"/>
          </w:tcPr>
          <w:p>
            <w:r/>
            <w:r>
              <w:rPr>
                <w:b w:val="0"/>
              </w:rPr>
              <w:t>campaign, campaign_replay, ascension, beyond, endless</w:t>
            </w:r>
          </w:p>
        </w:tc>
      </w:tr>
      <w:tr>
        <w:trPr>
          <w:cantSplit/>
          <w:cantSplit/>
        </w:trPr>
        <w:tc>
          <w:tcPr>
            <w:tcW w:type="dxa" w:w="2232"/>
            <w:vAlign w:val="center"/>
          </w:tcPr>
          <w:p>
            <w:r/>
            <w:r>
              <w:rPr>
                <w:b w:val="0"/>
              </w:rPr>
              <w:t>QualityTier</w:t>
            </w:r>
          </w:p>
        </w:tc>
        <w:tc>
          <w:tcPr>
            <w:tcW w:type="dxa" w:w="7056"/>
            <w:vAlign w:val="center"/>
          </w:tcPr>
          <w:p>
            <w:r/>
            <w:r>
              <w:rPr>
                <w:b w:val="0"/>
              </w:rPr>
              <w:t>auto, high, medium, low</w:t>
            </w:r>
          </w:p>
        </w:tc>
      </w:tr>
      <w:tr>
        <w:trPr>
          <w:cantSplit/>
          <w:cantSplit/>
        </w:trPr>
        <w:tc>
          <w:tcPr>
            <w:tcW w:type="dxa" w:w="2232"/>
            <w:vAlign w:val="center"/>
          </w:tcPr>
          <w:p>
            <w:r/>
            <w:r>
              <w:rPr>
                <w:b w:val="0"/>
              </w:rPr>
              <w:t>SaveCommitReason</w:t>
            </w:r>
          </w:p>
        </w:tc>
        <w:tc>
          <w:tcPr>
            <w:tcW w:type="dxa" w:w="7056"/>
            <w:vAlign w:val="center"/>
          </w:tcPr>
          <w:p>
            <w:r/>
            <w:r>
              <w:rPr>
                <w:b w:val="0"/>
              </w:rPr>
              <w:t>profile_change, node_entered, decision_committed, battle_started, battle_snapshot, battle_finished, reward_committed, run_finished, settings_changed, manual_backup</w:t>
            </w:r>
          </w:p>
        </w:tc>
      </w:tr>
      <w:tr>
        <w:trPr>
          <w:cantSplit/>
          <w:cantSplit/>
        </w:trPr>
        <w:tc>
          <w:tcPr>
            <w:tcW w:type="dxa" w:w="2232"/>
            <w:vAlign w:val="center"/>
          </w:tcPr>
          <w:p>
            <w:r/>
            <w:r>
              <w:rPr>
                <w:b w:val="0"/>
              </w:rPr>
              <w:t>RecoveryReason</w:t>
            </w:r>
          </w:p>
        </w:tc>
        <w:tc>
          <w:tcPr>
            <w:tcW w:type="dxa" w:w="7056"/>
            <w:vAlign w:val="center"/>
          </w:tcPr>
          <w:p>
            <w:r/>
            <w:r>
              <w:rPr>
                <w:b w:val="0"/>
              </w:rPr>
              <w:t>none, newest_slot_invalid, run_invalid, content_mismatch, migration_failed, renderer_unavailable, insufficient_storage</w:t>
            </w:r>
          </w:p>
        </w:tc>
      </w:tr>
    </w:tbl>
    <w:p>
      <w:pPr>
        <w:pStyle w:val="Heading3"/>
        <w:keepNext/>
      </w:pPr>
      <w:r>
        <w:t>73.4 ID-Namensräume und Referenzregeln</w:t>
      </w:r>
    </w:p>
    <w:p>
      <w:pPr>
        <w:pStyle w:val="Compact"/>
      </w:pPr>
      <w:r>
        <w:t>Präfixe: hero_, troop_, summon_, enemy_, boss_, ability_, attack_, status_, trait_, synergy_, item_, talisman_, kit_, banner_, relic_, mission_, encounter_, event_, modifier_, achievement_, mastery_, screen_, audio_, visual_.</w:t>
      </w:r>
    </w:p>
    <w:p>
      <w:pPr>
        <w:pStyle w:val="Compact"/>
      </w:pPr>
      <w:r>
        <w:t>Eine ID darf nur einem Inhaltstyp gehören. Buildvalidierung verwirft doppelte IDs auch über unterschiedliche Dateien.</w:t>
      </w:r>
    </w:p>
    <w:p>
      <w:pPr>
        <w:pStyle w:val="Compact"/>
      </w:pPr>
      <w:r>
        <w:t>Referenzen werden niemals über Arrayposition oder Anzeigenamen gespeichert. Savegames speichern ausschließlich stabile IDs und schemaVersion/contentVersion.</w:t>
      </w:r>
    </w:p>
    <w:p>
      <w:pPr>
        <w:pStyle w:val="Compact"/>
      </w:pPr>
      <w:r>
        <w:t>Entfernen oder Umdeuten einer veröffentlichten ID ist verboten. Nicht mehr genutzte Inhalte werden deprecated und durch Migration/Replacement-ID behandelt.</w:t>
      </w:r>
    </w:p>
    <w:p>
      <w:pPr>
        <w:pStyle w:val="Compact"/>
      </w:pPr>
      <w:r>
        <w:t>Lokalisierungskeys folgen content.&lt;type&gt;.&lt;id&gt;.&lt;field&gt; beziehungsweise ui.&lt;screen&gt;.&lt;element&gt;. Fehlende Keys sind Release-Buildfehler.</w:t>
      </w:r>
    </w:p>
    <w:p>
      <w:pPr>
        <w:pStyle w:val="Heading2"/>
        <w:keepNext/>
      </w:pPr>
      <w:r>
        <w:t>74. Exakter Repository-Bootstrap, Befehle und Konfigurationsbaseline</w:t>
      </w:r>
    </w:p>
    <w:p>
      <w:pPr>
        <w:pStyle w:val="Heading3"/>
        <w:keepNext/>
      </w:pPr>
      <w:r>
        <w:t>74.1 Verbindliche Paket- und Workspace-Struktur</w:t>
      </w:r>
    </w:p>
    <w:p>
      <w:pPr>
        <w:pStyle w:val="FirstParagraph"/>
      </w:pPr>
      <w:r>
        <w:t>Das Projekt ist verbindlich ein einzelnes pnpm-Repository ohne Workspace-Packages und ohne Monorepo-Tooling. Die reine Simulation liegt unter /src/game/sim, wird über normale TypeScript-Pfadaliase importiert und niemals als separates Package veröffentlicht.</w:t>
      </w:r>
    </w:p>
    <w:p>
      <w:pPr>
        <w:pStyle w:val="CodeBlock"/>
      </w:pPr>
      <w:r>
        <w:t>/</w:t>
        <w:br/>
        <w:t xml:space="preserve">  package.json</w:t>
        <w:br/>
        <w:t xml:space="preserve">  pnpm-lock.yaml</w:t>
        <w:br/>
        <w:t xml:space="preserve">  tsconfig.json</w:t>
        <w:br/>
        <w:t xml:space="preserve">  tsconfig.node.json</w:t>
        <w:br/>
        <w:t xml:space="preserve">  vite.config.ts</w:t>
        <w:br/>
        <w:t xml:space="preserve">  capacitor.config.ts</w:t>
        <w:br/>
        <w:t xml:space="preserve">  eslint.config.js</w:t>
        <w:br/>
        <w:t xml:space="preserve">  playwright.config.ts</w:t>
        <w:br/>
        <w:t xml:space="preserve">  vitest.config.ts</w:t>
        <w:br/>
        <w:t xml:space="preserve">  /src ... (Kapitel 50)</w:t>
        <w:br/>
        <w:t xml:space="preserve">  /content/source</w:t>
        <w:br/>
        <w:t xml:space="preserve">  /content/schemas</w:t>
        <w:br/>
        <w:t xml:space="preserve">  /content/generated</w:t>
        <w:br/>
        <w:t xml:space="preserve">  /public/assets/generated</w:t>
        <w:br/>
        <w:t xml:space="preserve">  /android</w:t>
        <w:br/>
        <w:t xml:space="preserve">  /ios</w:t>
        <w:br/>
        <w:t xml:space="preserve">  /tools</w:t>
        <w:br/>
        <w:t xml:space="preserve">  /tests</w:t>
        <w:br/>
        <w:t xml:space="preserve">  /docs/adr</w:t>
        <w:br/>
        <w:t xml:space="preserve">  /docs/reports</w:t>
        <w:br/>
        <w:t xml:space="preserve">  /store/android</w:t>
        <w:br/>
        <w:t xml:space="preserve">  /store/ios</w:t>
      </w:r>
    </w:p>
    <w:p>
      <w:pPr>
        <w:pStyle w:val="Heading3"/>
        <w:keepNext/>
      </w:pPr>
      <w:r>
        <w:t>74.2 Pflichtbefehle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232"/>
            <w:vAlign w:val="center"/>
          </w:tcPr>
          <w:p>
            <w:r/>
            <w:r>
              <w:rPr>
                <w:b/>
              </w:rPr>
              <w:t>Befehl</w:t>
            </w:r>
          </w:p>
        </w:tc>
        <w:tc>
          <w:tcPr>
            <w:tcW w:type="dxa" w:w="4536"/>
            <w:vAlign w:val="center"/>
          </w:tcPr>
          <w:p>
            <w:r/>
            <w:r>
              <w:rPr>
                <w:b/>
              </w:rPr>
              <w:t>Wirkung</w:t>
            </w:r>
          </w:p>
        </w:tc>
        <w:tc>
          <w:tcPr>
            <w:tcW w:type="dxa" w:w="2520"/>
            <w:vAlign w:val="center"/>
          </w:tcPr>
          <w:p>
            <w:r/>
            <w:r>
              <w:rPr>
                <w:b/>
              </w:rPr>
              <w:t>Exit-Code-Gate</w:t>
            </w:r>
          </w:p>
        </w:tc>
      </w:tr>
      <w:tr>
        <w:trPr>
          <w:cantSplit/>
          <w:cantSplit/>
        </w:trPr>
        <w:tc>
          <w:tcPr>
            <w:tcW w:type="dxa" w:w="2232"/>
            <w:vAlign w:val="center"/>
          </w:tcPr>
          <w:p>
            <w:r/>
            <w:r>
              <w:rPr>
                <w:b w:val="0"/>
              </w:rPr>
              <w:t>pnpm dev</w:t>
            </w:r>
          </w:p>
        </w:tc>
        <w:tc>
          <w:tcPr>
            <w:tcW w:type="dxa" w:w="4536"/>
            <w:vAlign w:val="center"/>
          </w:tcPr>
          <w:p>
            <w:r/>
            <w:r>
              <w:rPr>
                <w:b w:val="0"/>
              </w:rPr>
              <w:t>Vite Development Server mit Web-Mocks und Developer Overlay.</w:t>
            </w:r>
          </w:p>
        </w:tc>
        <w:tc>
          <w:tcPr>
            <w:tcW w:type="dxa" w:w="2520"/>
            <w:vAlign w:val="center"/>
          </w:tcPr>
          <w:p>
            <w:r/>
            <w:r>
              <w:rPr>
                <w:b w:val="0"/>
              </w:rPr>
              <w:t>0 nur wenn Content geladen und Schema gültig.</w:t>
            </w:r>
          </w:p>
        </w:tc>
      </w:tr>
      <w:tr>
        <w:trPr>
          <w:cantSplit/>
          <w:cantSplit/>
        </w:trPr>
        <w:tc>
          <w:tcPr>
            <w:tcW w:type="dxa" w:w="2232"/>
            <w:vAlign w:val="center"/>
          </w:tcPr>
          <w:p>
            <w:r/>
            <w:r>
              <w:rPr>
                <w:b w:val="0"/>
              </w:rPr>
              <w:t>pnpm build</w:t>
            </w:r>
          </w:p>
        </w:tc>
        <w:tc>
          <w:tcPr>
            <w:tcW w:type="dxa" w:w="4536"/>
            <w:vAlign w:val="center"/>
          </w:tcPr>
          <w:p>
            <w:r/>
            <w:r>
              <w:rPr>
                <w:b w:val="0"/>
              </w:rPr>
              <w:t>Production-Webbundle ohne Sourcemaps im ausgelieferten Paket.</w:t>
            </w:r>
          </w:p>
        </w:tc>
        <w:tc>
          <w:tcPr>
            <w:tcW w:type="dxa" w:w="2520"/>
            <w:vAlign w:val="center"/>
          </w:tcPr>
          <w:p>
            <w:r/>
            <w:r>
              <w:rPr>
                <w:b w:val="0"/>
              </w:rPr>
              <w:t>0 nur bei Bundle-, CSP-, Localization- und Content-Gates.</w:t>
            </w:r>
          </w:p>
        </w:tc>
      </w:tr>
      <w:tr>
        <w:trPr>
          <w:cantSplit/>
          <w:cantSplit/>
        </w:trPr>
        <w:tc>
          <w:tcPr>
            <w:tcW w:type="dxa" w:w="2232"/>
            <w:vAlign w:val="center"/>
          </w:tcPr>
          <w:p>
            <w:r/>
            <w:r>
              <w:rPr>
                <w:b w:val="0"/>
              </w:rPr>
              <w:t>pnpm typecheck</w:t>
            </w:r>
          </w:p>
        </w:tc>
        <w:tc>
          <w:tcPr>
            <w:tcW w:type="dxa" w:w="4536"/>
            <w:vAlign w:val="center"/>
          </w:tcPr>
          <w:p>
            <w:r/>
            <w:r>
              <w:rPr>
                <w:b w:val="0"/>
              </w:rPr>
              <w:t>tsc --noEmit für App, Tools und Tests.</w:t>
            </w:r>
          </w:p>
        </w:tc>
        <w:tc>
          <w:tcPr>
            <w:tcW w:type="dxa" w:w="2520"/>
            <w:vAlign w:val="center"/>
          </w:tcPr>
          <w:p>
            <w:r/>
            <w:r>
              <w:rPr>
                <w:b w:val="0"/>
              </w:rPr>
              <w:t>Keine Fehler/Warnungsunterdrückung.</w:t>
            </w:r>
          </w:p>
        </w:tc>
      </w:tr>
      <w:tr>
        <w:trPr>
          <w:cantSplit/>
          <w:cantSplit/>
        </w:trPr>
        <w:tc>
          <w:tcPr>
            <w:tcW w:type="dxa" w:w="2232"/>
            <w:vAlign w:val="center"/>
          </w:tcPr>
          <w:p>
            <w:r/>
            <w:r>
              <w:rPr>
                <w:b w:val="0"/>
              </w:rPr>
              <w:t>pnpm lint</w:t>
            </w:r>
          </w:p>
        </w:tc>
        <w:tc>
          <w:tcPr>
            <w:tcW w:type="dxa" w:w="4536"/>
            <w:vAlign w:val="center"/>
          </w:tcPr>
          <w:p>
            <w:r/>
            <w:r>
              <w:rPr>
                <w:b w:val="0"/>
              </w:rPr>
              <w:t>ESLint plus verbotene APIs, Imports, Netzwerk- und Random-Regeln.</w:t>
            </w:r>
          </w:p>
        </w:tc>
        <w:tc>
          <w:tcPr>
            <w:tcW w:type="dxa" w:w="2520"/>
            <w:vAlign w:val="center"/>
          </w:tcPr>
          <w:p>
            <w:r/>
            <w:r>
              <w:rPr>
                <w:b w:val="0"/>
              </w:rPr>
              <w:t>Keine Fehler.</w:t>
            </w:r>
          </w:p>
        </w:tc>
      </w:tr>
      <w:tr>
        <w:trPr>
          <w:cantSplit/>
          <w:cantSplit/>
        </w:trPr>
        <w:tc>
          <w:tcPr>
            <w:tcW w:type="dxa" w:w="2232"/>
            <w:vAlign w:val="center"/>
          </w:tcPr>
          <w:p>
            <w:r/>
            <w:r>
              <w:rPr>
                <w:b w:val="0"/>
              </w:rPr>
              <w:t>pnpm content:validate</w:t>
            </w:r>
          </w:p>
        </w:tc>
        <w:tc>
          <w:tcPr>
            <w:tcW w:type="dxa" w:w="4536"/>
            <w:vAlign w:val="center"/>
          </w:tcPr>
          <w:p>
            <w:r/>
            <w:r>
              <w:rPr>
                <w:b w:val="0"/>
              </w:rPr>
              <w:t>Schemas, Referenzen, Counts, Balancinggrenzen, Textbudgets.</w:t>
            </w:r>
          </w:p>
        </w:tc>
        <w:tc>
          <w:tcPr>
            <w:tcW w:type="dxa" w:w="2520"/>
            <w:vAlign w:val="center"/>
          </w:tcPr>
          <w:p>
            <w:r/>
            <w:r>
              <w:rPr>
                <w:b w:val="0"/>
              </w:rPr>
              <w:t>Jeder Befund ist Fehler oder explizit allowlisted.</w:t>
            </w:r>
          </w:p>
        </w:tc>
      </w:tr>
      <w:tr>
        <w:trPr>
          <w:cantSplit/>
          <w:cantSplit/>
        </w:trPr>
        <w:tc>
          <w:tcPr>
            <w:tcW w:type="dxa" w:w="2232"/>
            <w:vAlign w:val="center"/>
          </w:tcPr>
          <w:p>
            <w:r/>
            <w:r>
              <w:rPr>
                <w:b w:val="0"/>
              </w:rPr>
              <w:t>pnpm content:build</w:t>
            </w:r>
          </w:p>
        </w:tc>
        <w:tc>
          <w:tcPr>
            <w:tcW w:type="dxa" w:w="4536"/>
            <w:vAlign w:val="center"/>
          </w:tcPr>
          <w:p>
            <w:r/>
            <w:r>
              <w:rPr>
                <w:b w:val="0"/>
              </w:rPr>
              <w:t>Kompiliert Source-JSON in deterministische Indizes/Manifest.</w:t>
            </w:r>
          </w:p>
        </w:tc>
        <w:tc>
          <w:tcPr>
            <w:tcW w:type="dxa" w:w="2520"/>
            <w:vAlign w:val="center"/>
          </w:tcPr>
          <w:p>
            <w:r/>
            <w:r>
              <w:rPr>
                <w:b w:val="0"/>
              </w:rPr>
              <w:t>Byte-identisch bei gleichem Input.</w:t>
            </w:r>
          </w:p>
        </w:tc>
      </w:tr>
      <w:tr>
        <w:trPr>
          <w:cantSplit/>
          <w:cantSplit/>
        </w:trPr>
        <w:tc>
          <w:tcPr>
            <w:tcW w:type="dxa" w:w="2232"/>
            <w:vAlign w:val="center"/>
          </w:tcPr>
          <w:p>
            <w:r/>
            <w:r>
              <w:rPr>
                <w:b w:val="0"/>
              </w:rPr>
              <w:t>pnpm assets:build</w:t>
            </w:r>
          </w:p>
        </w:tc>
        <w:tc>
          <w:tcPr>
            <w:tcW w:type="dxa" w:w="4536"/>
            <w:vAlign w:val="center"/>
          </w:tcPr>
          <w:p>
            <w:r/>
            <w:r>
              <w:rPr>
                <w:b w:val="0"/>
              </w:rPr>
              <w:t>Atlanten, Kompression, Hashmanifest, Lizenzreport.</w:t>
            </w:r>
          </w:p>
        </w:tc>
        <w:tc>
          <w:tcPr>
            <w:tcW w:type="dxa" w:w="2520"/>
            <w:vAlign w:val="center"/>
          </w:tcPr>
          <w:p>
            <w:r/>
            <w:r>
              <w:rPr>
                <w:b w:val="0"/>
              </w:rPr>
              <w:t>Budgets und Referenzen eingehalten.</w:t>
            </w:r>
          </w:p>
        </w:tc>
      </w:tr>
      <w:tr>
        <w:trPr>
          <w:cantSplit/>
          <w:cantSplit/>
        </w:trPr>
        <w:tc>
          <w:tcPr>
            <w:tcW w:type="dxa" w:w="2232"/>
            <w:vAlign w:val="center"/>
          </w:tcPr>
          <w:p>
            <w:r/>
            <w:r>
              <w:rPr>
                <w:b w:val="0"/>
              </w:rPr>
              <w:t>pnpm test:unit</w:t>
            </w:r>
          </w:p>
        </w:tc>
        <w:tc>
          <w:tcPr>
            <w:tcW w:type="dxa" w:w="4536"/>
            <w:vAlign w:val="center"/>
          </w:tcPr>
          <w:p>
            <w:r/>
            <w:r>
              <w:rPr>
                <w:b w:val="0"/>
              </w:rPr>
              <w:t>Vitest Unit-/Schema-/Service-Tests.</w:t>
            </w:r>
          </w:p>
        </w:tc>
        <w:tc>
          <w:tcPr>
            <w:tcW w:type="dxa" w:w="2520"/>
            <w:vAlign w:val="center"/>
          </w:tcPr>
          <w:p>
            <w:r/>
            <w:r>
              <w:rPr>
                <w:b w:val="0"/>
              </w:rPr>
              <w:t>100% grün.</w:t>
            </w:r>
          </w:p>
        </w:tc>
      </w:tr>
      <w:tr>
        <w:trPr>
          <w:cantSplit/>
          <w:cantSplit/>
        </w:trPr>
        <w:tc>
          <w:tcPr>
            <w:tcW w:type="dxa" w:w="2232"/>
            <w:vAlign w:val="center"/>
          </w:tcPr>
          <w:p>
            <w:r/>
            <w:r>
              <w:rPr>
                <w:b w:val="0"/>
              </w:rPr>
              <w:t>pnpm test:sim</w:t>
            </w:r>
          </w:p>
        </w:tc>
        <w:tc>
          <w:tcPr>
            <w:tcW w:type="dxa" w:w="4536"/>
            <w:vAlign w:val="center"/>
          </w:tcPr>
          <w:p>
            <w:r/>
            <w:r>
              <w:rPr>
                <w:b w:val="0"/>
              </w:rPr>
              <w:t>Property-, Golden-Replay- und Massensimulationen.</w:t>
            </w:r>
          </w:p>
        </w:tc>
        <w:tc>
          <w:tcPr>
            <w:tcW w:type="dxa" w:w="2520"/>
            <w:vAlign w:val="center"/>
          </w:tcPr>
          <w:p>
            <w:r/>
            <w:r>
              <w:rPr>
                <w:b w:val="0"/>
              </w:rPr>
              <w:t>Alle Invarianten/Hashes grün.</w:t>
            </w:r>
          </w:p>
        </w:tc>
      </w:tr>
      <w:tr>
        <w:trPr>
          <w:cantSplit/>
          <w:cantSplit/>
        </w:trPr>
        <w:tc>
          <w:tcPr>
            <w:tcW w:type="dxa" w:w="2232"/>
            <w:vAlign w:val="center"/>
          </w:tcPr>
          <w:p>
            <w:r/>
            <w:r>
              <w:rPr>
                <w:b w:val="0"/>
              </w:rPr>
              <w:t>pnpm test:e2e</w:t>
            </w:r>
          </w:p>
        </w:tc>
        <w:tc>
          <w:tcPr>
            <w:tcW w:type="dxa" w:w="4536"/>
            <w:vAlign w:val="center"/>
          </w:tcPr>
          <w:p>
            <w:r/>
            <w:r>
              <w:rPr>
                <w:b w:val="0"/>
              </w:rPr>
              <w:t>Playwright primäre Flows DE/EN/Pseudo.</w:t>
            </w:r>
          </w:p>
        </w:tc>
        <w:tc>
          <w:tcPr>
            <w:tcW w:type="dxa" w:w="2520"/>
            <w:vAlign w:val="center"/>
          </w:tcPr>
          <w:p>
            <w:r/>
            <w:r>
              <w:rPr>
                <w:b w:val="0"/>
              </w:rPr>
              <w:t>Keine Flakes nach einem Retry; Retry wird berichtet.</w:t>
            </w:r>
          </w:p>
        </w:tc>
      </w:tr>
      <w:tr>
        <w:trPr>
          <w:cantSplit/>
          <w:cantSplit/>
        </w:trPr>
        <w:tc>
          <w:tcPr>
            <w:tcW w:type="dxa" w:w="2232"/>
            <w:vAlign w:val="center"/>
          </w:tcPr>
          <w:p>
            <w:r/>
            <w:r>
              <w:rPr>
                <w:b w:val="0"/>
              </w:rPr>
              <w:t>pnpm test:visual</w:t>
            </w:r>
          </w:p>
        </w:tc>
        <w:tc>
          <w:tcPr>
            <w:tcW w:type="dxa" w:w="4536"/>
            <w:vAlign w:val="center"/>
          </w:tcPr>
          <w:p>
            <w:r/>
            <w:r>
              <w:rPr>
                <w:b w:val="0"/>
              </w:rPr>
              <w:t>Referenzscreens mit festen Seeds/Viewports.</w:t>
            </w:r>
          </w:p>
        </w:tc>
        <w:tc>
          <w:tcPr>
            <w:tcW w:type="dxa" w:w="2520"/>
            <w:vAlign w:val="center"/>
          </w:tcPr>
          <w:p>
            <w:r/>
            <w:r>
              <w:rPr>
                <w:b w:val="0"/>
              </w:rPr>
              <w:t>Nur genehmigte Diffs.</w:t>
            </w:r>
          </w:p>
        </w:tc>
      </w:tr>
      <w:tr>
        <w:trPr>
          <w:cantSplit/>
          <w:cantSplit/>
        </w:trPr>
        <w:tc>
          <w:tcPr>
            <w:tcW w:type="dxa" w:w="2232"/>
            <w:vAlign w:val="center"/>
          </w:tcPr>
          <w:p>
            <w:r/>
            <w:r>
              <w:rPr>
                <w:b w:val="0"/>
              </w:rPr>
              <w:t>pnpm cap:sync</w:t>
            </w:r>
          </w:p>
        </w:tc>
        <w:tc>
          <w:tcPr>
            <w:tcW w:type="dxa" w:w="4536"/>
            <w:vAlign w:val="center"/>
          </w:tcPr>
          <w:p>
            <w:r/>
            <w:r>
              <w:rPr>
                <w:b w:val="0"/>
              </w:rPr>
              <w:t>Productionbuild plus npx cap sync.</w:t>
            </w:r>
          </w:p>
        </w:tc>
        <w:tc>
          <w:tcPr>
            <w:tcW w:type="dxa" w:w="2520"/>
            <w:vAlign w:val="center"/>
          </w:tcPr>
          <w:p>
            <w:r/>
            <w:r>
              <w:rPr>
                <w:b w:val="0"/>
              </w:rPr>
              <w:t>Native-Diff enthält keine unerlaubte Permission/URL.</w:t>
            </w:r>
          </w:p>
        </w:tc>
      </w:tr>
      <w:tr>
        <w:trPr>
          <w:cantSplit/>
          <w:cantSplit/>
        </w:trPr>
        <w:tc>
          <w:tcPr>
            <w:tcW w:type="dxa" w:w="2232"/>
            <w:vAlign w:val="center"/>
          </w:tcPr>
          <w:p>
            <w:r/>
            <w:r>
              <w:rPr>
                <w:b w:val="0"/>
              </w:rPr>
              <w:t>pnpm android:release</w:t>
            </w:r>
          </w:p>
        </w:tc>
        <w:tc>
          <w:tcPr>
            <w:tcW w:type="dxa" w:w="4536"/>
            <w:vAlign w:val="center"/>
          </w:tcPr>
          <w:p>
            <w:r/>
            <w:r>
              <w:rPr>
                <w:b w:val="0"/>
              </w:rPr>
              <w:t>Signierbares AAB aus clean state.</w:t>
            </w:r>
          </w:p>
        </w:tc>
        <w:tc>
          <w:tcPr>
            <w:tcW w:type="dxa" w:w="2520"/>
            <w:vAlign w:val="center"/>
          </w:tcPr>
          <w:p>
            <w:r/>
            <w:r>
              <w:rPr>
                <w:b w:val="0"/>
              </w:rPr>
              <w:t>AAB, SBOM, Checksums, 16-KB-Prüfung.</w:t>
            </w:r>
          </w:p>
        </w:tc>
      </w:tr>
      <w:tr>
        <w:trPr>
          <w:cantSplit/>
          <w:cantSplit/>
        </w:trPr>
        <w:tc>
          <w:tcPr>
            <w:tcW w:type="dxa" w:w="2232"/>
            <w:vAlign w:val="center"/>
          </w:tcPr>
          <w:p>
            <w:r/>
            <w:r>
              <w:rPr>
                <w:b w:val="0"/>
              </w:rPr>
              <w:t>pnpm ios:archive</w:t>
            </w:r>
          </w:p>
        </w:tc>
        <w:tc>
          <w:tcPr>
            <w:tcW w:type="dxa" w:w="4536"/>
            <w:vAlign w:val="center"/>
          </w:tcPr>
          <w:p>
            <w:r/>
            <w:r>
              <w:rPr>
                <w:b w:val="0"/>
              </w:rPr>
              <w:t>Release Archive/xcarchive.</w:t>
            </w:r>
          </w:p>
        </w:tc>
        <w:tc>
          <w:tcPr>
            <w:tcW w:type="dxa" w:w="2520"/>
            <w:vAlign w:val="center"/>
          </w:tcPr>
          <w:p>
            <w:r/>
            <w:r>
              <w:rPr>
                <w:b w:val="0"/>
              </w:rPr>
              <w:t>Entitlements/Privacy/SDK-Gates.</w:t>
            </w:r>
          </w:p>
        </w:tc>
      </w:tr>
      <w:tr>
        <w:trPr>
          <w:cantSplit/>
          <w:cantSplit/>
        </w:trPr>
        <w:tc>
          <w:tcPr>
            <w:tcW w:type="dxa" w:w="2232"/>
            <w:vAlign w:val="center"/>
          </w:tcPr>
          <w:p>
            <w:r/>
            <w:r>
              <w:rPr>
                <w:b w:val="0"/>
              </w:rPr>
              <w:t>pnpm verify:release</w:t>
            </w:r>
          </w:p>
        </w:tc>
        <w:tc>
          <w:tcPr>
            <w:tcW w:type="dxa" w:w="4536"/>
            <w:vAlign w:val="center"/>
          </w:tcPr>
          <w:p>
            <w:r/>
            <w:r>
              <w:rPr>
                <w:b w:val="0"/>
              </w:rPr>
              <w:t>Gesamter gemeinsamer Preflight.</w:t>
            </w:r>
          </w:p>
        </w:tc>
        <w:tc>
          <w:tcPr>
            <w:tcW w:type="dxa" w:w="2520"/>
            <w:vAlign w:val="center"/>
          </w:tcPr>
          <w:p>
            <w:r/>
            <w:r>
              <w:rPr>
                <w:b w:val="0"/>
              </w:rPr>
              <w:t>Einziger zulässiger Eingang in RC-Build.</w:t>
            </w:r>
          </w:p>
        </w:tc>
      </w:tr>
    </w:tbl>
    <w:p>
      <w:pPr>
        <w:pStyle w:val="Heading3"/>
        <w:keepNext/>
      </w:pPr>
      <w:r>
        <w:t>74.3 Konfigurationsregeln</w:t>
      </w:r>
    </w:p>
    <w:p>
      <w:pPr>
        <w:pStyle w:val="Compact"/>
      </w:pPr>
      <w:r>
        <w:t>capacitor.config.ts verwendet webDir=dist, bundledWebRuntime=false, kein server.url und keine allowNavigation-Einträge im Release.</w:t>
      </w:r>
    </w:p>
    <w:p>
      <w:pPr>
        <w:pStyle w:val="Compact"/>
      </w:pPr>
      <w:r>
        <w:t>Vite base ist ./ für den Capacitor-Build. Asset-URLs werden ausschließlich über den generierten Manifestresolver aufgebaut.</w:t>
      </w:r>
    </w:p>
    <w:p>
      <w:pPr>
        <w:pStyle w:val="Compact"/>
      </w:pPr>
      <w:r>
        <w:t>Production definiert process.env/Import-Meta nur zur Buildzeit. Es existieren keine geheimen Clientwerte; unbekannte Umgebungsvariablen brechen die Validierung.</w:t>
      </w:r>
    </w:p>
    <w:p>
      <w:pPr>
        <w:pStyle w:val="Compact"/>
      </w:pPr>
      <w:r>
        <w:t>Debugtools, Seedpicker, Replayinspektor und FPS-HUD sind compile-time aus Release entfernt, nicht nur per verstecktem Schalter deaktiviert.</w:t>
      </w:r>
    </w:p>
    <w:p>
      <w:pPr>
        <w:pStyle w:val="Compact"/>
      </w:pPr>
      <w:r>
        <w:t>Native Projekte bleiben committed. npx cap sync darf keine handgeschriebenen Native-Dateien überschreiben; Custom Plugins besitzen eigene Tests.</w:t>
      </w:r>
    </w:p>
    <w:p>
      <w:pPr>
        <w:pStyle w:val="Heading3"/>
        <w:keepNext/>
      </w:pPr>
      <w:r>
        <w:t>74.4 Zulässige Buildvariablen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808"/>
            <w:vAlign w:val="center"/>
          </w:tcPr>
          <w:p>
            <w:r/>
            <w:r>
              <w:rPr>
                <w:b/>
              </w:rPr>
              <w:t>Variable</w:t>
            </w:r>
          </w:p>
        </w:tc>
        <w:tc>
          <w:tcPr>
            <w:tcW w:type="dxa" w:w="2952"/>
            <w:vAlign w:val="center"/>
          </w:tcPr>
          <w:p>
            <w:r/>
            <w:r>
              <w:rPr>
                <w:b/>
              </w:rPr>
              <w:t>dev/qa</w:t>
            </w:r>
          </w:p>
        </w:tc>
        <w:tc>
          <w:tcPr>
            <w:tcW w:type="dxa" w:w="3528"/>
            <w:vAlign w:val="center"/>
          </w:tcPr>
          <w:p>
            <w:r/>
            <w:r>
              <w:rPr>
                <w:b/>
              </w:rPr>
              <w:t>release</w:t>
            </w:r>
          </w:p>
        </w:tc>
      </w:tr>
      <w:tr>
        <w:trPr>
          <w:cantSplit/>
          <w:cantSplit/>
        </w:trPr>
        <w:tc>
          <w:tcPr>
            <w:tcW w:type="dxa" w:w="2808"/>
            <w:vAlign w:val="center"/>
          </w:tcPr>
          <w:p>
            <w:r/>
            <w:r>
              <w:rPr>
                <w:b w:val="0"/>
              </w:rPr>
              <w:t>VITE_BUILD_CHANNEL</w:t>
            </w:r>
          </w:p>
        </w:tc>
        <w:tc>
          <w:tcPr>
            <w:tcW w:type="dxa" w:w="2952"/>
            <w:vAlign w:val="center"/>
          </w:tcPr>
          <w:p>
            <w:r/>
            <w:r>
              <w:rPr>
                <w:b w:val="0"/>
              </w:rPr>
              <w:t>dev oder qa</w:t>
            </w:r>
          </w:p>
        </w:tc>
        <w:tc>
          <w:tcPr>
            <w:tcW w:type="dxa" w:w="3528"/>
            <w:vAlign w:val="center"/>
          </w:tcPr>
          <w:p>
            <w:r/>
            <w:r>
              <w:rPr>
                <w:b w:val="0"/>
              </w:rPr>
              <w:t>release</w:t>
            </w:r>
          </w:p>
        </w:tc>
      </w:tr>
      <w:tr>
        <w:trPr>
          <w:cantSplit/>
          <w:cantSplit/>
        </w:trPr>
        <w:tc>
          <w:tcPr>
            <w:tcW w:type="dxa" w:w="2808"/>
            <w:vAlign w:val="center"/>
          </w:tcPr>
          <w:p>
            <w:r/>
            <w:r>
              <w:rPr>
                <w:b w:val="0"/>
              </w:rPr>
              <w:t>VITE_CONTENT_VERSION</w:t>
            </w:r>
          </w:p>
        </w:tc>
        <w:tc>
          <w:tcPr>
            <w:tcW w:type="dxa" w:w="2952"/>
            <w:vAlign w:val="center"/>
          </w:tcPr>
          <w:p>
            <w:r/>
            <w:r>
              <w:rPr>
                <w:b w:val="0"/>
              </w:rPr>
              <w:t>generierter Hash</w:t>
            </w:r>
          </w:p>
        </w:tc>
        <w:tc>
          <w:tcPr>
            <w:tcW w:type="dxa" w:w="3528"/>
            <w:vAlign w:val="center"/>
          </w:tcPr>
          <w:p>
            <w:r/>
            <w:r>
              <w:rPr>
                <w:b w:val="0"/>
              </w:rPr>
              <w:t>generierter Hash, Pflicht</w:t>
            </w:r>
          </w:p>
        </w:tc>
      </w:tr>
      <w:tr>
        <w:trPr>
          <w:cantSplit/>
          <w:cantSplit/>
        </w:trPr>
        <w:tc>
          <w:tcPr>
            <w:tcW w:type="dxa" w:w="2808"/>
            <w:vAlign w:val="center"/>
          </w:tcPr>
          <w:p>
            <w:r/>
            <w:r>
              <w:rPr>
                <w:b w:val="0"/>
              </w:rPr>
              <w:t>VITE_ENABLE_DEVTOOLS</w:t>
            </w:r>
          </w:p>
        </w:tc>
        <w:tc>
          <w:tcPr>
            <w:tcW w:type="dxa" w:w="2952"/>
            <w:vAlign w:val="center"/>
          </w:tcPr>
          <w:p>
            <w:r/>
            <w:r>
              <w:rPr>
                <w:b w:val="0"/>
              </w:rPr>
              <w:t>true erlaubt</w:t>
            </w:r>
          </w:p>
        </w:tc>
        <w:tc>
          <w:tcPr>
            <w:tcW w:type="dxa" w:w="3528"/>
            <w:vAlign w:val="center"/>
          </w:tcPr>
          <w:p>
            <w:r/>
            <w:r>
              <w:rPr>
                <w:b w:val="0"/>
              </w:rPr>
              <w:t>muss false sein</w:t>
            </w:r>
          </w:p>
        </w:tc>
      </w:tr>
      <w:tr>
        <w:trPr>
          <w:cantSplit/>
          <w:cantSplit/>
        </w:trPr>
        <w:tc>
          <w:tcPr>
            <w:tcW w:type="dxa" w:w="2808"/>
            <w:vAlign w:val="center"/>
          </w:tcPr>
          <w:p>
            <w:r/>
            <w:r>
              <w:rPr>
                <w:b w:val="0"/>
              </w:rPr>
              <w:t>VITE_FIXED_TEST_SEED</w:t>
            </w:r>
          </w:p>
        </w:tc>
        <w:tc>
          <w:tcPr>
            <w:tcW w:type="dxa" w:w="2952"/>
            <w:vAlign w:val="center"/>
          </w:tcPr>
          <w:p>
            <w:r/>
            <w:r>
              <w:rPr>
                <w:b w:val="0"/>
              </w:rPr>
              <w:t>optional</w:t>
            </w:r>
          </w:p>
        </w:tc>
        <w:tc>
          <w:tcPr>
            <w:tcW w:type="dxa" w:w="3528"/>
            <w:vAlign w:val="center"/>
          </w:tcPr>
          <w:p>
            <w:r/>
            <w:r>
              <w:rPr>
                <w:b w:val="0"/>
              </w:rPr>
              <w:t>muss fehlen</w:t>
            </w:r>
          </w:p>
        </w:tc>
      </w:tr>
      <w:tr>
        <w:trPr>
          <w:cantSplit/>
          <w:cantSplit/>
        </w:trPr>
        <w:tc>
          <w:tcPr>
            <w:tcW w:type="dxa" w:w="2808"/>
            <w:vAlign w:val="center"/>
          </w:tcPr>
          <w:p>
            <w:r/>
            <w:r>
              <w:rPr>
                <w:b w:val="0"/>
              </w:rPr>
              <w:t>VITE_SUPPORT_URL</w:t>
            </w:r>
          </w:p>
        </w:tc>
        <w:tc>
          <w:tcPr>
            <w:tcW w:type="dxa" w:w="2952"/>
            <w:vAlign w:val="center"/>
          </w:tcPr>
          <w:p>
            <w:r/>
            <w:r>
              <w:rPr>
                <w:b w:val="0"/>
              </w:rPr>
              <w:t>Placeholder erlaubt</w:t>
            </w:r>
          </w:p>
        </w:tc>
        <w:tc>
          <w:tcPr>
            <w:tcW w:type="dxa" w:w="3528"/>
            <w:vAlign w:val="center"/>
          </w:tcPr>
          <w:p>
            <w:r/>
            <w:r>
              <w:rPr>
                <w:b w:val="0"/>
              </w:rPr>
              <w:t>gültige HTTPS-URL Pflicht</w:t>
            </w:r>
          </w:p>
        </w:tc>
      </w:tr>
      <w:tr>
        <w:trPr>
          <w:cantSplit/>
          <w:cantSplit/>
        </w:trPr>
        <w:tc>
          <w:tcPr>
            <w:tcW w:type="dxa" w:w="2808"/>
            <w:vAlign w:val="center"/>
          </w:tcPr>
          <w:p>
            <w:r/>
            <w:r>
              <w:rPr>
                <w:b w:val="0"/>
              </w:rPr>
              <w:t>VITE_PRIVACY_URL</w:t>
            </w:r>
          </w:p>
        </w:tc>
        <w:tc>
          <w:tcPr>
            <w:tcW w:type="dxa" w:w="2952"/>
            <w:vAlign w:val="center"/>
          </w:tcPr>
          <w:p>
            <w:r/>
            <w:r>
              <w:rPr>
                <w:b w:val="0"/>
              </w:rPr>
              <w:t>Placeholder erlaubt</w:t>
            </w:r>
          </w:p>
        </w:tc>
        <w:tc>
          <w:tcPr>
            <w:tcW w:type="dxa" w:w="3528"/>
            <w:vAlign w:val="center"/>
          </w:tcPr>
          <w:p>
            <w:r/>
            <w:r>
              <w:rPr>
                <w:b w:val="0"/>
              </w:rPr>
              <w:t>gültige HTTPS-URL Pflicht</w:t>
            </w:r>
          </w:p>
        </w:tc>
      </w:tr>
    </w:tbl>
    <w:p>
      <w:pPr>
        <w:pStyle w:val="Heading3"/>
        <w:keepNext/>
      </w:pPr>
      <w:r>
        <w:t>74.5 Verbindliche Dependency-Allowlist und Versionsfreeze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656"/>
            <w:vAlign w:val="center"/>
          </w:tcPr>
          <w:p>
            <w:r/>
            <w:r>
              <w:rPr>
                <w:b/>
              </w:rPr>
              <w:t>Gruppe</w:t>
            </w:r>
          </w:p>
        </w:tc>
        <w:tc>
          <w:tcPr>
            <w:tcW w:type="dxa" w:w="4608"/>
            <w:vAlign w:val="center"/>
          </w:tcPr>
          <w:p>
            <w:r/>
            <w:r>
              <w:rPr>
                <w:b/>
              </w:rPr>
              <w:t>Erlaubte produktive Pakete</w:t>
            </w:r>
          </w:p>
        </w:tc>
        <w:tc>
          <w:tcPr>
            <w:tcW w:type="dxa" w:w="3024"/>
            <w:vAlign w:val="center"/>
          </w:tcPr>
          <w:p>
            <w:r/>
            <w:r>
              <w:rPr>
                <w:b/>
              </w:rPr>
              <w:t>Regel</w:t>
            </w:r>
          </w:p>
        </w:tc>
      </w:tr>
      <w:tr>
        <w:trPr>
          <w:cantSplit/>
          <w:cantSplit/>
        </w:trPr>
        <w:tc>
          <w:tcPr>
            <w:tcW w:type="dxa" w:w="1656"/>
            <w:vAlign w:val="center"/>
          </w:tcPr>
          <w:p>
            <w:r/>
            <w:r>
              <w:rPr>
                <w:b w:val="0"/>
              </w:rPr>
              <w:t>UI/Runtime</w:t>
            </w:r>
          </w:p>
        </w:tc>
        <w:tc>
          <w:tcPr>
            <w:tcW w:type="dxa" w:w="4608"/>
            <w:vAlign w:val="center"/>
          </w:tcPr>
          <w:p>
            <w:r/>
            <w:r>
              <w:rPr>
                <w:b w:val="0"/>
              </w:rPr>
              <w:t>react, react-dom, zustand, motion, pixi.js, zod</w:t>
            </w:r>
          </w:p>
        </w:tc>
        <w:tc>
          <w:tcPr>
            <w:tcW w:type="dxa" w:w="3024"/>
            <w:vAlign w:val="center"/>
          </w:tcPr>
          <w:p>
            <w:r/>
            <w:r>
              <w:rPr>
                <w:b w:val="0"/>
              </w:rPr>
              <w:t>Nur die in Kapitel 49.1 festgelegten Major-Linien; Installation mit --save-exact, pnpm-lock.yaml ist danach autoritativ.</w:t>
            </w:r>
          </w:p>
        </w:tc>
      </w:tr>
      <w:tr>
        <w:trPr>
          <w:cantSplit/>
          <w:cantSplit/>
        </w:trPr>
        <w:tc>
          <w:tcPr>
            <w:tcW w:type="dxa" w:w="1656"/>
            <w:vAlign w:val="center"/>
          </w:tcPr>
          <w:p>
            <w:r/>
            <w:r>
              <w:rPr>
                <w:b w:val="0"/>
              </w:rPr>
              <w:t>Capacitor</w:t>
            </w:r>
          </w:p>
        </w:tc>
        <w:tc>
          <w:tcPr>
            <w:tcW w:type="dxa" w:w="4608"/>
            <w:vAlign w:val="center"/>
          </w:tcPr>
          <w:p>
            <w:r/>
            <w:r>
              <w:rPr>
                <w:b w:val="0"/>
              </w:rPr>
              <w:t>@capacitor/core, android, ios, app, filesystem, preferences, haptics, screen-orientation, splash-screen, browser sowie der für Capacitor 8 offizielle System-Bars-Adapter</w:t>
            </w:r>
          </w:p>
        </w:tc>
        <w:tc>
          <w:tcPr>
            <w:tcW w:type="dxa" w:w="3024"/>
            <w:vAlign w:val="center"/>
          </w:tcPr>
          <w:p>
            <w:r/>
            <w:r>
              <w:rPr>
                <w:b w:val="0"/>
              </w:rPr>
              <w:t>Alle offiziellen Capacitor-Pakete besitzen exakt dieselbe Major-Version. Browser ist Pflicht; keine Release-Netzwerkfunktion entsteht daraus.</w:t>
            </w:r>
          </w:p>
        </w:tc>
      </w:tr>
      <w:tr>
        <w:trPr>
          <w:cantSplit/>
          <w:cantSplit/>
        </w:trPr>
        <w:tc>
          <w:tcPr>
            <w:tcW w:type="dxa" w:w="1656"/>
            <w:vAlign w:val="center"/>
          </w:tcPr>
          <w:p>
            <w:r/>
            <w:r>
              <w:rPr>
                <w:b w:val="0"/>
              </w:rPr>
              <w:t>Native Custom</w:t>
            </w:r>
          </w:p>
        </w:tc>
        <w:tc>
          <w:tcPr>
            <w:tcW w:type="dxa" w:w="4608"/>
            <w:vAlign w:val="center"/>
          </w:tcPr>
          <w:p>
            <w:r/>
            <w:r>
              <w:rPr>
                <w:b w:val="0"/>
              </w:rPr>
              <w:t>NativeSaveStore, SaveTransfer, GameAudioSession</w:t>
            </w:r>
          </w:p>
        </w:tc>
        <w:tc>
          <w:tcPr>
            <w:tcW w:type="dxa" w:w="3024"/>
            <w:vAlign w:val="center"/>
          </w:tcPr>
          <w:p>
            <w:r/>
            <w:r>
              <w:rPr>
                <w:b w:val="0"/>
              </w:rPr>
              <w:t>Eigener Android-/iOS-Code mit Web-Mock, Unit-, Instrumentation-/XCTest- und Lifecycle-Tests.</w:t>
            </w:r>
          </w:p>
        </w:tc>
      </w:tr>
      <w:tr>
        <w:trPr>
          <w:cantSplit/>
          <w:cantSplit/>
        </w:trPr>
        <w:tc>
          <w:tcPr>
            <w:tcW w:type="dxa" w:w="1656"/>
            <w:vAlign w:val="center"/>
          </w:tcPr>
          <w:p>
            <w:r/>
            <w:r>
              <w:rPr>
                <w:b w:val="0"/>
              </w:rPr>
              <w:t>Development</w:t>
            </w:r>
          </w:p>
        </w:tc>
        <w:tc>
          <w:tcPr>
            <w:tcW w:type="dxa" w:w="4608"/>
            <w:vAlign w:val="center"/>
          </w:tcPr>
          <w:p>
            <w:r/>
            <w:r>
              <w:rPr>
                <w:b w:val="0"/>
              </w:rPr>
              <w:t>typescript, vite, eslint, vitest, playwright, tailwindcss und notwendige offizielle Adapter/Typen</w:t>
            </w:r>
          </w:p>
        </w:tc>
        <w:tc>
          <w:tcPr>
            <w:tcW w:type="dxa" w:w="3024"/>
            <w:vAlign w:val="center"/>
          </w:tcPr>
          <w:p>
            <w:r/>
            <w:r>
              <w:rPr>
                <w:b w:val="0"/>
              </w:rPr>
              <w:t>Nur Build-, Test- und Typwerkzeuge. Keine Runtime-Telemetrie, kein Remote-Code, kein CDN.</w:t>
            </w:r>
          </w:p>
        </w:tc>
      </w:tr>
      <w:tr>
        <w:trPr>
          <w:cantSplit/>
          <w:cantSplit/>
        </w:trPr>
        <w:tc>
          <w:tcPr>
            <w:tcW w:type="dxa" w:w="1656"/>
            <w:vAlign w:val="center"/>
          </w:tcPr>
          <w:p>
            <w:r/>
            <w:r>
              <w:rPr>
                <w:b w:val="0"/>
              </w:rPr>
              <w:t>Verbot</w:t>
            </w:r>
          </w:p>
        </w:tc>
        <w:tc>
          <w:tcPr>
            <w:tcW w:type="dxa" w:w="4608"/>
            <w:vAlign w:val="center"/>
          </w:tcPr>
          <w:p>
            <w:r/>
            <w:r>
              <w:rPr>
                <w:b w:val="0"/>
              </w:rPr>
              <w:t>Jedes nicht in dieser Allowlist oder Kapitel 49.2 genannte Runtime-Paket</w:t>
            </w:r>
          </w:p>
        </w:tc>
        <w:tc>
          <w:tcPr>
            <w:tcW w:type="dxa" w:w="3024"/>
            <w:vAlign w:val="center"/>
          </w:tcPr>
          <w:p>
            <w:r/>
            <w:r>
              <w:rPr>
                <w:b w:val="0"/>
              </w:rPr>
              <w:t>Hinzufügen benötigt Security-/Bundle-/Lizenzprüfung und ADR; eine Designfunktion benötigt zusätzlich neue Dokumentversion.</w:t>
            </w:r>
          </w:p>
        </w:tc>
      </w:tr>
    </w:tbl>
    <w:p>
      <w:pPr>
        <w:pStyle w:val="Compact"/>
      </w:pPr>
      <w:r>
        <w:t>Bootstrap löst einmalig die neueste stabile Patchversion innerhalb der freigegebenen Major-Linie am Implementierungsstart auf und schreibt jede Dependency exakt ohne Caret/Tilde in package.json sowie ins Lockfile.</w:t>
      </w:r>
    </w:p>
    <w:p>
      <w:pPr>
        <w:pStyle w:val="Compact"/>
      </w:pPr>
      <w:r>
        <w:t>Danach erfolgen Upgrades ausschließlich als eigene PR mit Changelog-, Native-Build-, Bundle-, Determinismus- und Regressionprüfung. Automatische Major-/Minor-Upgrades sind deaktiviert.</w:t>
      </w:r>
    </w:p>
    <w:p>
      <w:pPr>
        <w:pStyle w:val="Compact"/>
      </w:pPr>
      <w:r>
        <w:t>Lizenzreport muss für jede direkte und transitive Dependency Name, Version, Lizenz und Quell-URL enthalten; unbekannte, copyleft-inkompatible oder nicht redistributierbare Lizenz blockiert den Build.</w:t>
      </w:r>
    </w:p>
    <w:p>
      <w:pPr>
        <w:pStyle w:val="Heading2"/>
        <w:keepNext/>
      </w:pPr>
      <w:r>
        <w:t>75. Konkrete Datenmodelle, Schemas und Inhaltskompilierung</w:t>
      </w:r>
    </w:p>
    <w:p>
      <w:pPr>
        <w:pStyle w:val="Heading3"/>
        <w:keepNext/>
      </w:pPr>
      <w:r>
        <w:t>75.1 Null-/Optional-Semantik</w:t>
      </w:r>
    </w:p>
    <w:p>
      <w:pPr>
        <w:pStyle w:val="Compact"/>
      </w:pPr>
      <w:r>
        <w:t>Ein Pflichtfeld fehlt niemals. undefined ist ausschließlich für technisch optionale, nicht serialisierte Funktionsparameter zulässig.</w:t>
      </w:r>
    </w:p>
    <w:p>
      <w:pPr>
        <w:pStyle w:val="Compact"/>
      </w:pPr>
      <w:r>
        <w:t>JSON verwendet null nur, wenn „bewusst kein Wert“ eine fachliche Aussage ist. Leere Arrays bedeuten „gültig, aber keine Einträge“.</w:t>
      </w:r>
    </w:p>
    <w:p>
      <w:pPr>
        <w:pStyle w:val="Compact"/>
      </w:pPr>
      <w:r>
        <w:t>Defaults werden beim Source-Content nicht still ergänzt. Der Compiler materialisiert explizite Defaults in generated content, damit Runtime und Tests denselben Wert sehen.</w:t>
      </w:r>
    </w:p>
    <w:p>
      <w:pPr>
        <w:pStyle w:val="Compact"/>
      </w:pPr>
      <w:r>
        <w:t>Unbekannte Felder sind in Source-, Save- und Importdaten Fehler. Forward Compatibility erfolgt über schemaVersion und Migration, nicht durch Ignorieren.</w:t>
      </w:r>
    </w:p>
    <w:p>
      <w:pPr>
        <w:pStyle w:val="Heading3"/>
        <w:keepNext/>
      </w:pPr>
      <w:r>
        <w:t>75.2 Zentrale Typen</w:t>
      </w:r>
    </w:p>
    <w:p>
      <w:pPr>
        <w:pStyle w:val="CodeBlock"/>
      </w:pPr>
      <w:r>
        <w:t>type ContentId = string;</w:t>
        <w:br/>
        <w:t>type LocalizationKey = string;</w:t>
        <w:br/>
        <w:t>type Tick = number;</w:t>
        <w:br/>
        <w:t>type MilliValue = number;</w:t>
        <w:br/>
        <w:t>type BasisPoints = number;</w:t>
        <w:br/>
        <w:br/>
        <w:t>interface ContentManifest {</w:t>
        <w:br/>
        <w:t xml:space="preserve">  schemaVersion: number;</w:t>
        <w:br/>
        <w:t xml:space="preserve">  contentVersion: string;          // SHA-256 of canonical generated content</w:t>
        <w:br/>
        <w:t xml:space="preserve">  simulationVersion: number;</w:t>
        <w:br/>
        <w:t xml:space="preserve">  localeVersions: Record&lt;'de' | 'en', string&gt;;</w:t>
        <w:br/>
        <w:t xml:space="preserve">  counts: Record&lt;string, number&gt;;</w:t>
        <w:br/>
        <w:t xml:space="preserve">  files: Array&lt;{ path: string; sha256: string; byteLength: number }&gt;;</w:t>
        <w:br/>
        <w:t>}</w:t>
        <w:br/>
        <w:br/>
        <w:t>interface UnitStats {</w:t>
        <w:br/>
        <w:t xml:space="preserve">  maxHp: MilliValue;</w:t>
        <w:br/>
        <w:t xml:space="preserve">  armor: MilliValue;</w:t>
        <w:br/>
        <w:t xml:space="preserve">  resistance: MilliValue;</w:t>
        <w:br/>
        <w:t xml:space="preserve">  attackPower: MilliValue;</w:t>
        <w:br/>
        <w:t xml:space="preserve">  attackIntervalTicks: Tick;</w:t>
        <w:br/>
        <w:t xml:space="preserve">  preparationTicks: Tick;</w:t>
        <w:br/>
        <w:t xml:space="preserve">  rangeX100: number;</w:t>
        <w:br/>
        <w:t xml:space="preserve">  movementX100PerSecond: number;</w:t>
        <w:br/>
        <w:t xml:space="preserve">  controlResistanceBps: BasisPoints;</w:t>
        <w:br/>
        <w:t>}</w:t>
        <w:br/>
        <w:br/>
        <w:t>interface UnitDefinition {</w:t>
        <w:br/>
        <w:t xml:space="preserve">  id: ContentId;</w:t>
        <w:br/>
        <w:t xml:space="preserve">  category: 'hero' | 'troop' | 'summon' | 'enemy' | 'boss' | 'boss_object';</w:t>
        <w:br/>
        <w:t xml:space="preserve">  displayNameKey: LocalizationKey;</w:t>
        <w:br/>
        <w:t xml:space="preserve">  roleTags: RoleTag[];</w:t>
        <w:br/>
        <w:t xml:space="preserve">  traitIds: ContentId[];           // 0..2</w:t>
        <w:br/>
        <w:t xml:space="preserve">  baseStats: UnitStats;</w:t>
        <w:br/>
        <w:t xml:space="preserve">  collisionRadiusX100: number;</w:t>
        <w:br/>
        <w:t xml:space="preserve">  preferredDepths: Depth[];</w:t>
        <w:br/>
        <w:t xml:space="preserve">  basicAttackId: ContentId;</w:t>
        <w:br/>
        <w:t xml:space="preserve">  passiveAbilityIds: ContentId[];</w:t>
        <w:br/>
        <w:t xml:space="preserve">  activeAbilityIds: ContentId[];</w:t>
        <w:br/>
        <w:t xml:space="preserve">  targetProfileId: ContentId;</w:t>
        <w:br/>
        <w:t xml:space="preserve">  visualId: ContentId;</w:t>
        <w:br/>
        <w:t xml:space="preserve">  audioId: ContentId;</w:t>
        <w:br/>
        <w:t xml:space="preserve">  codexId: ContentId;</w:t>
        <w:br/>
        <w:t>}</w:t>
        <w:br/>
        <w:br/>
        <w:t>interface AbilityDefinition {</w:t>
        <w:br/>
        <w:t xml:space="preserve">  id: ContentId;</w:t>
        <w:br/>
        <w:t xml:space="preserve">  kind: AbilityKind;</w:t>
        <w:br/>
        <w:t xml:space="preserve">  trigger: TriggerDefinition;</w:t>
        <w:br/>
        <w:t xml:space="preserve">  target: TargetQuery;</w:t>
        <w:br/>
        <w:t xml:space="preserve">  chargeTicks: Tick | null;</w:t>
        <w:br/>
        <w:t xml:space="preserve">  cooldownTicks: Tick | null;</w:t>
        <w:br/>
        <w:t xml:space="preserve">  castTicks: Tick;</w:t>
        <w:br/>
        <w:t xml:space="preserve">  recoveryTicks: Tick;</w:t>
        <w:br/>
        <w:t xml:space="preserve">  interruptPolicy: 'interruptible' | 'cast_committed' | 'uninterruptible';</w:t>
        <w:br/>
        <w:t xml:space="preserve">  usesPerBattle: number | null;</w:t>
        <w:br/>
        <w:t xml:space="preserve">  effects: EffectDefinition[];</w:t>
        <w:br/>
        <w:t xml:space="preserve">  telegraphId: ContentId;</w:t>
        <w:br/>
        <w:t xml:space="preserve">  invalidTargetPolicy: 'wait' | 'retarget' | 'consume_without_effect';</w:t>
        <w:br/>
        <w:t>}</w:t>
        <w:br/>
        <w:br/>
        <w:t>interface StatusDefinition {</w:t>
        <w:br/>
        <w:t xml:space="preserve">  id: ContentId;</w:t>
        <w:br/>
        <w:t xml:space="preserve">  kind: StatusKind;</w:t>
        <w:br/>
        <w:t xml:space="preserve">  stackPolicy: StackPolicy;</w:t>
        <w:br/>
        <w:t xml:space="preserve">  maxStacks: number;</w:t>
        <w:br/>
        <w:t xml:space="preserve">  durationCapTicks: Tick | null;</w:t>
        <w:br/>
        <w:t xml:space="preserve">  dispelCategory: 'positive' | 'negative' | 'control' | 'none';</w:t>
        <w:br/>
        <w:t xml:space="preserve">  bossPolicy: 'normal' | 'duration_reduced' | 'convert_to_interrupt' | 'immune';</w:t>
        <w:br/>
        <w:t xml:space="preserve">  statModifiers: StatModifier[];</w:t>
        <w:br/>
        <w:t xml:space="preserve">  periodicEffects: PeriodicEffect[];</w:t>
        <w:br/>
        <w:t>}</w:t>
      </w:r>
    </w:p>
    <w:p>
      <w:pPr>
        <w:pStyle w:val="Heading3"/>
        <w:keepNext/>
      </w:pPr>
      <w:r>
        <w:t>75.3 Encounter-, Mission- und Ereignisverträge</w:t>
      </w:r>
    </w:p>
    <w:p>
      <w:pPr>
        <w:pStyle w:val="CodeBlock"/>
      </w:pPr>
      <w:r>
        <w:t>interface EncounterDefinition {</w:t>
        <w:br/>
        <w:t xml:space="preserve">  id: ContentId;</w:t>
        <w:br/>
        <w:t xml:space="preserve">  regionId: ContentId;</w:t>
        <w:br/>
        <w:t xml:space="preserve">  kind: 'normal' | 'elite' | 'boss' | 'survival' | 'reinforcement';</w:t>
        <w:br/>
        <w:t xml:space="preserve">  enemySlots: Array&lt;{ unitId: ContentId; lane: Lane; depth: Depth; eliteId?: ContentId }&gt;;</w:t>
        <w:br/>
        <w:t xml:space="preserve">  modifierIds: ContentId[];</w:t>
        <w:br/>
        <w:t xml:space="preserve">  reinforcementWaves: ReinforcementWave[];</w:t>
        <w:br/>
        <w:t xml:space="preserve">  objective: CombatObjective;</w:t>
        <w:br/>
        <w:t xml:space="preserve">  rewardTableId: ContentId;</w:t>
        <w:br/>
        <w:t xml:space="preserve">  previewDisclosure: PreviewDisclosure;</w:t>
        <w:br/>
        <w:t xml:space="preserve">  allowedModes: RunMode[];</w:t>
        <w:br/>
        <w:t>}</w:t>
        <w:br/>
        <w:br/>
        <w:t>interface MissionDefinition {</w:t>
        <w:br/>
        <w:t xml:space="preserve">  id: ContentId;</w:t>
        <w:br/>
        <w:t xml:space="preserve">  act: 1 | 2 | 3 | 4;</w:t>
        <w:br/>
        <w:t xml:space="preserve">  sequence: number;</w:t>
        <w:br/>
        <w:t xml:space="preserve">  titleKey: LocalizationKey;</w:t>
        <w:br/>
        <w:t xml:space="preserve">  objective: MissionObjective;</w:t>
        <w:br/>
        <w:t xml:space="preserve">  mapProfileId: ContentId;</w:t>
        <w:br/>
        <w:t xml:space="preserve">  mandatoryNodeRules: NodeRule[];</w:t>
        <w:br/>
        <w:t xml:space="preserve">  encounterPoolIds: ContentId[];</w:t>
        <w:br/>
        <w:t xml:space="preserve">  firstCompletionRewards: RewardDefinition[];</w:t>
        <w:br/>
        <w:t xml:space="preserve">  repeatRewards: RewardDefinition[];</w:t>
        <w:br/>
        <w:t xml:space="preserve">  unlockFlags: string[];</w:t>
        <w:br/>
        <w:t xml:space="preserve">  storyEntryKeys: LocalizationKey[];</w:t>
        <w:br/>
        <w:t>}</w:t>
        <w:br/>
        <w:br/>
        <w:t>interface EventDefinition {</w:t>
        <w:br/>
        <w:t xml:space="preserve">  id: ContentId;</w:t>
        <w:br/>
        <w:t xml:space="preserve">  regionTags: ContentId[];</w:t>
        <w:br/>
        <w:t xml:space="preserve">  riskTier: 0 | 1 | 2 | 3;</w:t>
        <w:br/>
        <w:t xml:space="preserve">  titleKey: LocalizationKey;</w:t>
        <w:br/>
        <w:t xml:space="preserve">  bodyKey: LocalizationKey;</w:t>
        <w:br/>
        <w:t xml:space="preserve">  prerequisites: PredicateDefinition[];</w:t>
        <w:br/>
        <w:t xml:space="preserve">  options: EventOptionDefinition[];</w:t>
        <w:br/>
        <w:t xml:space="preserve">  deterministicRollSlots: string[];</w:t>
        <w:br/>
        <w:t xml:space="preserve">  repeatPolicy: 'once_per_run' | 'history_limited';</w:t>
        <w:br/>
        <w:t>}</w:t>
      </w:r>
    </w:p>
    <w:p>
      <w:pPr>
        <w:pStyle w:val="Heading3"/>
        <w:keepNext/>
      </w:pPr>
      <w:r>
        <w:t>75.4 Compiler- und Laufzeitpipeline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800"/>
            <w:vAlign w:val="center"/>
          </w:tcPr>
          <w:p>
            <w:r/>
            <w:r>
              <w:rPr>
                <w:b/>
              </w:rPr>
              <w:t>Schritt</w:t>
            </w:r>
          </w:p>
        </w:tc>
        <w:tc>
          <w:tcPr>
            <w:tcW w:type="dxa" w:w="3168"/>
            <w:vAlign w:val="center"/>
          </w:tcPr>
          <w:p>
            <w:r/>
            <w:r>
              <w:rPr>
                <w:b/>
              </w:rPr>
              <w:t>Eingabe</w:t>
            </w:r>
          </w:p>
        </w:tc>
        <w:tc>
          <w:tcPr>
            <w:tcW w:type="dxa" w:w="4608"/>
            <w:vAlign w:val="center"/>
          </w:tcPr>
          <w:p>
            <w:r/>
            <w:r>
              <w:rPr>
                <w:b/>
              </w:rPr>
              <w:t>Ausgabe/Gate</w:t>
            </w:r>
          </w:p>
        </w:tc>
      </w:tr>
      <w:tr>
        <w:trPr>
          <w:cantSplit/>
          <w:cantSplit/>
        </w:trPr>
        <w:tc>
          <w:tcPr>
            <w:tcW w:type="dxa" w:w="1800"/>
            <w:vAlign w:val="center"/>
          </w:tcPr>
          <w:p>
            <w:r/>
            <w:r>
              <w:rPr>
                <w:b w:val="0"/>
              </w:rPr>
              <w:t>1 Source parse</w:t>
            </w:r>
          </w:p>
        </w:tc>
        <w:tc>
          <w:tcPr>
            <w:tcW w:type="dxa" w:w="3168"/>
            <w:vAlign w:val="center"/>
          </w:tcPr>
          <w:p>
            <w:r/>
            <w:r>
              <w:rPr>
                <w:b w:val="0"/>
              </w:rPr>
              <w:t>UTF-8 JSON, Localization ICU, Assetmanifest</w:t>
            </w:r>
          </w:p>
        </w:tc>
        <w:tc>
          <w:tcPr>
            <w:tcW w:type="dxa" w:w="4608"/>
            <w:vAlign w:val="center"/>
          </w:tcPr>
          <w:p>
            <w:r/>
            <w:r>
              <w:rPr>
                <w:b w:val="0"/>
              </w:rPr>
              <w:t>Syntaxfehler, Duplikatkeys und verbotene Unicode-Steuerzeichen blockieren.</w:t>
            </w:r>
          </w:p>
        </w:tc>
      </w:tr>
      <w:tr>
        <w:trPr>
          <w:cantSplit/>
          <w:cantSplit/>
        </w:trPr>
        <w:tc>
          <w:tcPr>
            <w:tcW w:type="dxa" w:w="1800"/>
            <w:vAlign w:val="center"/>
          </w:tcPr>
          <w:p>
            <w:r/>
            <w:r>
              <w:rPr>
                <w:b w:val="0"/>
              </w:rPr>
              <w:t>2 Schema validation</w:t>
            </w:r>
          </w:p>
        </w:tc>
        <w:tc>
          <w:tcPr>
            <w:tcW w:type="dxa" w:w="3168"/>
            <w:vAlign w:val="center"/>
          </w:tcPr>
          <w:p>
            <w:r/>
            <w:r>
              <w:rPr>
                <w:b w:val="0"/>
              </w:rPr>
              <w:t>Zod strict schemas</w:t>
            </w:r>
          </w:p>
        </w:tc>
        <w:tc>
          <w:tcPr>
            <w:tcW w:type="dxa" w:w="4608"/>
            <w:vAlign w:val="center"/>
          </w:tcPr>
          <w:p>
            <w:r/>
            <w:r>
              <w:rPr>
                <w:b w:val="0"/>
              </w:rPr>
              <w:t>Kein unbekanntes oder fehlendes Feld.</w:t>
            </w:r>
          </w:p>
        </w:tc>
      </w:tr>
      <w:tr>
        <w:trPr>
          <w:cantSplit/>
          <w:cantSplit/>
        </w:trPr>
        <w:tc>
          <w:tcPr>
            <w:tcW w:type="dxa" w:w="1800"/>
            <w:vAlign w:val="center"/>
          </w:tcPr>
          <w:p>
            <w:r/>
            <w:r>
              <w:rPr>
                <w:b w:val="0"/>
              </w:rPr>
              <w:t>3 Cross-reference</w:t>
            </w:r>
          </w:p>
        </w:tc>
        <w:tc>
          <w:tcPr>
            <w:tcW w:type="dxa" w:w="3168"/>
            <w:vAlign w:val="center"/>
          </w:tcPr>
          <w:p>
            <w:r/>
            <w:r>
              <w:rPr>
                <w:b w:val="0"/>
              </w:rPr>
              <w:t>Alle IDs/Keys/Assets</w:t>
            </w:r>
          </w:p>
        </w:tc>
        <w:tc>
          <w:tcPr>
            <w:tcW w:type="dxa" w:w="4608"/>
            <w:vAlign w:val="center"/>
          </w:tcPr>
          <w:p>
            <w:r/>
            <w:r>
              <w:rPr>
                <w:b w:val="0"/>
              </w:rPr>
              <w:t>Jede Referenz existiert und besitzt passenden Typ.</w:t>
            </w:r>
          </w:p>
        </w:tc>
      </w:tr>
      <w:tr>
        <w:trPr>
          <w:cantSplit/>
          <w:cantSplit/>
        </w:trPr>
        <w:tc>
          <w:tcPr>
            <w:tcW w:type="dxa" w:w="1800"/>
            <w:vAlign w:val="center"/>
          </w:tcPr>
          <w:p>
            <w:r/>
            <w:r>
              <w:rPr>
                <w:b w:val="0"/>
              </w:rPr>
              <w:t>4 Semantic validation</w:t>
            </w:r>
          </w:p>
        </w:tc>
        <w:tc>
          <w:tcPr>
            <w:tcW w:type="dxa" w:w="3168"/>
            <w:vAlign w:val="center"/>
          </w:tcPr>
          <w:p>
            <w:r/>
            <w:r>
              <w:rPr>
                <w:b w:val="0"/>
              </w:rPr>
              <w:t>Regeln/Counts/Kompatibilität</w:t>
            </w:r>
          </w:p>
        </w:tc>
        <w:tc>
          <w:tcPr>
            <w:tcW w:type="dxa" w:w="4608"/>
            <w:vAlign w:val="center"/>
          </w:tcPr>
          <w:p>
            <w:r/>
            <w:r>
              <w:rPr>
                <w:b w:val="0"/>
              </w:rPr>
              <w:t>Obergrenzen, Trigger, Pools, Bossphasen und Screenlinks gültig.</w:t>
            </w:r>
          </w:p>
        </w:tc>
      </w:tr>
      <w:tr>
        <w:trPr>
          <w:cantSplit/>
          <w:cantSplit/>
        </w:trPr>
        <w:tc>
          <w:tcPr>
            <w:tcW w:type="dxa" w:w="1800"/>
            <w:vAlign w:val="center"/>
          </w:tcPr>
          <w:p>
            <w:r/>
            <w:r>
              <w:rPr>
                <w:b w:val="0"/>
              </w:rPr>
              <w:t>5 Canonicalization</w:t>
            </w:r>
          </w:p>
        </w:tc>
        <w:tc>
          <w:tcPr>
            <w:tcW w:type="dxa" w:w="3168"/>
            <w:vAlign w:val="center"/>
          </w:tcPr>
          <w:p>
            <w:r/>
            <w:r>
              <w:rPr>
                <w:b w:val="0"/>
              </w:rPr>
              <w:t>Sortierte Source-Daten</w:t>
            </w:r>
          </w:p>
        </w:tc>
        <w:tc>
          <w:tcPr>
            <w:tcW w:type="dxa" w:w="4608"/>
            <w:vAlign w:val="center"/>
          </w:tcPr>
          <w:p>
            <w:r/>
            <w:r>
              <w:rPr>
                <w:b w:val="0"/>
              </w:rPr>
              <w:t>Stabile Schlüsselreihenfolge, normalisierte Zahlen, keine Kommentare.</w:t>
            </w:r>
          </w:p>
        </w:tc>
      </w:tr>
      <w:tr>
        <w:trPr>
          <w:cantSplit/>
          <w:cantSplit/>
        </w:trPr>
        <w:tc>
          <w:tcPr>
            <w:tcW w:type="dxa" w:w="1800"/>
            <w:vAlign w:val="center"/>
          </w:tcPr>
          <w:p>
            <w:r/>
            <w:r>
              <w:rPr>
                <w:b w:val="0"/>
              </w:rPr>
              <w:t>6 Index build</w:t>
            </w:r>
          </w:p>
        </w:tc>
        <w:tc>
          <w:tcPr>
            <w:tcW w:type="dxa" w:w="3168"/>
            <w:vAlign w:val="center"/>
          </w:tcPr>
          <w:p>
            <w:r/>
            <w:r>
              <w:rPr>
                <w:b w:val="0"/>
              </w:rPr>
              <w:t>Canonical content</w:t>
            </w:r>
          </w:p>
        </w:tc>
        <w:tc>
          <w:tcPr>
            <w:tcW w:type="dxa" w:w="4608"/>
            <w:vAlign w:val="center"/>
          </w:tcPr>
          <w:p>
            <w:r/>
            <w:r>
              <w:rPr>
                <w:b w:val="0"/>
              </w:rPr>
              <w:t>Maps nach ID, Poolindizes, Such-/Kodexindizes.</w:t>
            </w:r>
          </w:p>
        </w:tc>
      </w:tr>
      <w:tr>
        <w:trPr>
          <w:cantSplit/>
          <w:cantSplit/>
        </w:trPr>
        <w:tc>
          <w:tcPr>
            <w:tcW w:type="dxa" w:w="1800"/>
            <w:vAlign w:val="center"/>
          </w:tcPr>
          <w:p>
            <w:r/>
            <w:r>
              <w:rPr>
                <w:b w:val="0"/>
              </w:rPr>
              <w:t>7 Hashing</w:t>
            </w:r>
          </w:p>
        </w:tc>
        <w:tc>
          <w:tcPr>
            <w:tcW w:type="dxa" w:w="3168"/>
            <w:vAlign w:val="center"/>
          </w:tcPr>
          <w:p>
            <w:r/>
            <w:r>
              <w:rPr>
                <w:b w:val="0"/>
              </w:rPr>
              <w:t>Alle generated files</w:t>
            </w:r>
          </w:p>
        </w:tc>
        <w:tc>
          <w:tcPr>
            <w:tcW w:type="dxa" w:w="4608"/>
            <w:vAlign w:val="center"/>
          </w:tcPr>
          <w:p>
            <w:r/>
            <w:r>
              <w:rPr>
                <w:b w:val="0"/>
              </w:rPr>
              <w:t>contentVersion und file SHA-256.</w:t>
            </w:r>
          </w:p>
        </w:tc>
      </w:tr>
      <w:tr>
        <w:trPr>
          <w:cantSplit/>
          <w:cantSplit/>
        </w:trPr>
        <w:tc>
          <w:tcPr>
            <w:tcW w:type="dxa" w:w="1800"/>
            <w:vAlign w:val="center"/>
          </w:tcPr>
          <w:p>
            <w:r/>
            <w:r>
              <w:rPr>
                <w:b w:val="0"/>
              </w:rPr>
              <w:t>8 Runtime load</w:t>
            </w:r>
          </w:p>
        </w:tc>
        <w:tc>
          <w:tcPr>
            <w:tcW w:type="dxa" w:w="3168"/>
            <w:vAlign w:val="center"/>
          </w:tcPr>
          <w:p>
            <w:r/>
            <w:r>
              <w:rPr>
                <w:b w:val="0"/>
              </w:rPr>
              <w:t>Manifest + generated content</w:t>
            </w:r>
          </w:p>
        </w:tc>
        <w:tc>
          <w:tcPr>
            <w:tcW w:type="dxa" w:w="4608"/>
            <w:vAlign w:val="center"/>
          </w:tcPr>
          <w:p>
            <w:r/>
            <w:r>
              <w:rPr>
                <w:b w:val="0"/>
              </w:rPr>
              <w:t>Hash/Schema prüfen; bei Fehler S02 Recovery statt Teilstart.</w:t>
            </w:r>
          </w:p>
        </w:tc>
      </w:tr>
    </w:tbl>
    <w:p>
      <w:pPr>
        <w:pStyle w:val="Heading3"/>
        <w:keepNext/>
      </w:pPr>
      <w:r>
        <w:t>75.5 Semantische Pflichtvalidatoren</w:t>
      </w:r>
    </w:p>
    <w:p>
      <w:pPr>
        <w:pStyle w:val="Compact"/>
      </w:pPr>
      <w:r>
        <w:t>Exakte Releasecounts gemäß Kapitel 2.1; eine Abweichung blockiert release, außer eine neue Dokumentversion ändert den Umfang.</w:t>
      </w:r>
    </w:p>
    <w:p>
      <w:pPr>
        <w:pStyle w:val="Compact"/>
      </w:pPr>
      <w:r>
        <w:t>Jede reguläre Einheit besitzt genau einen Standardangriff, mindestens ein Zielprofil, vollständige Visual-/Audio-/Codexreferenzen und gültige Startzone.</w:t>
      </w:r>
    </w:p>
    <w:p>
      <w:pPr>
        <w:pStyle w:val="Compact"/>
      </w:pPr>
      <w:r>
        <w:t>Jede automatisch auslösende Fähigkeit besitzt Trigger, Ziel, Cast-/Recoveryzeit, InvalidTargetPolicy, Telegraphie und Effektliste.</w:t>
      </w:r>
    </w:p>
    <w:p>
      <w:pPr>
        <w:pStyle w:val="Compact"/>
      </w:pPr>
      <w:r>
        <w:t>Jeder Boss besitzt vollständig abgedeckte LP-Phasen ohne Lücke/Überlappung, eine maximale Kampfdauer und Vorschau für alle strategisch relevanten Mechaniken.</w:t>
      </w:r>
    </w:p>
    <w:p>
      <w:pPr>
        <w:pStyle w:val="Compact"/>
      </w:pPr>
      <w:r>
        <w:t>Jede Mission generiert 5-8 besuchte Knoten, garantiert ihre Pflichtknoten, hat mindestens drei gültige normale Encounter-Varianten pro Kampfslot und endet erreichbar.</w:t>
      </w:r>
    </w:p>
    <w:p>
      <w:pPr>
        <w:pStyle w:val="Compact"/>
      </w:pPr>
      <w:r>
        <w:t>Jedes Ereignis besitzt zwei oder drei Optionen, sichtbare Kosten/Folgen, deterministische Randomslots und eine valide Ablehn-/Fallbackfolge.</w:t>
      </w:r>
    </w:p>
    <w:p>
      <w:pPr>
        <w:pStyle w:val="Compact"/>
      </w:pPr>
      <w:r>
        <w:t>Jeder Screen verweist auf existierende Route, Localization Keys, Icons und mindestens einen Happy-Path-E2E-Test.</w:t>
      </w:r>
    </w:p>
    <w:p>
      <w:pPr>
        <w:pStyle w:val="Heading2"/>
        <w:keepNext/>
      </w:pPr>
      <w:r>
        <w:t>76. Vollständig geschlossene Simulations- und Ereignisreihenfolge</w:t>
      </w:r>
    </w:p>
    <w:p>
      <w:pPr>
        <w:pStyle w:val="Heading3"/>
        <w:keepNext/>
      </w:pPr>
      <w:r>
        <w:t>76.1 Tick-Pipeline</w:t>
      </w:r>
    </w:p>
    <w:p>
      <w:pPr>
        <w:pStyle w:val="FirstParagraph"/>
      </w:pPr>
      <w:r>
        <w:t>Ein Tick wird exakt in der folgenden Reihenfolge verarbeitet. Innerhalb einer Phase gilt die stabile Sortierung scheduledTick, eventPriority, sourceEntityId, abilityId, eventSequence. Kein Renderer- oder Arrayindex darf die Reihenfolge beeinflussen.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792"/>
            <w:vAlign w:val="center"/>
          </w:tcPr>
          <w:p>
            <w:r/>
            <w:r>
              <w:rPr>
                <w:b/>
              </w:rPr>
              <w:t>Phase</w:t>
            </w:r>
          </w:p>
        </w:tc>
        <w:tc>
          <w:tcPr>
            <w:tcW w:type="dxa" w:w="1080"/>
            <w:vAlign w:val="center"/>
          </w:tcPr>
          <w:p>
            <w:r/>
            <w:r>
              <w:rPr>
                <w:b/>
              </w:rPr>
              <w:t>Priorität</w:t>
            </w:r>
          </w:p>
        </w:tc>
        <w:tc>
          <w:tcPr>
            <w:tcW w:type="dxa" w:w="7704"/>
            <w:vAlign w:val="center"/>
          </w:tcPr>
          <w:p>
            <w:r/>
            <w:r>
              <w:rPr>
                <w:b/>
              </w:rPr>
              <w:t>Verarbeitung</w:t>
            </w:r>
          </w:p>
        </w:tc>
      </w:tr>
      <w:tr>
        <w:trPr>
          <w:cantSplit/>
          <w:cantSplit/>
        </w:trPr>
        <w:tc>
          <w:tcPr>
            <w:tcW w:type="dxa" w:w="792"/>
            <w:vAlign w:val="center"/>
          </w:tcPr>
          <w:p>
            <w:r/>
            <w:r>
              <w:rPr>
                <w:b w:val="0"/>
              </w:rPr>
              <w:t>A</w:t>
            </w:r>
          </w:p>
        </w:tc>
        <w:tc>
          <w:tcPr>
            <w:tcW w:type="dxa" w:w="1080"/>
            <w:vAlign w:val="center"/>
          </w:tcPr>
          <w:p>
            <w:r/>
            <w:r>
              <w:rPr>
                <w:b w:val="0"/>
              </w:rPr>
              <w:t>0</w:t>
            </w:r>
          </w:p>
        </w:tc>
        <w:tc>
          <w:tcPr>
            <w:tcW w:type="dxa" w:w="7704"/>
            <w:vAlign w:val="center"/>
          </w:tcPr>
          <w:p>
            <w:r/>
            <w:r>
              <w:rPr>
                <w:b w:val="0"/>
              </w:rPr>
              <w:t>Vorherigen Tick abschließen, unveränderlichen Inputsnapshot übernehmen, Pausenstatus prüfen.</w:t>
            </w:r>
          </w:p>
        </w:tc>
      </w:tr>
      <w:tr>
        <w:trPr>
          <w:cantSplit/>
          <w:cantSplit/>
        </w:trPr>
        <w:tc>
          <w:tcPr>
            <w:tcW w:type="dxa" w:w="792"/>
            <w:vAlign w:val="center"/>
          </w:tcPr>
          <w:p>
            <w:r/>
            <w:r>
              <w:rPr>
                <w:b w:val="0"/>
              </w:rPr>
              <w:t>B</w:t>
            </w:r>
          </w:p>
        </w:tc>
        <w:tc>
          <w:tcPr>
            <w:tcW w:type="dxa" w:w="1080"/>
            <w:vAlign w:val="center"/>
          </w:tcPr>
          <w:p>
            <w:r/>
            <w:r>
              <w:rPr>
                <w:b w:val="0"/>
              </w:rPr>
              <w:t>10</w:t>
            </w:r>
          </w:p>
        </w:tc>
        <w:tc>
          <w:tcPr>
            <w:tcW w:type="dxa" w:w="7704"/>
            <w:vAlign w:val="center"/>
          </w:tcPr>
          <w:p>
            <w:r/>
            <w:r>
              <w:rPr>
                <w:b w:val="0"/>
              </w:rPr>
              <w:t>Dauer-/Cooldown-/Charge-/Lebenszeit-Zähler dekrementieren; abgelaufene Effekte markieren, noch nicht entfernen.</w:t>
            </w:r>
          </w:p>
        </w:tc>
      </w:tr>
      <w:tr>
        <w:trPr>
          <w:cantSplit/>
          <w:cantSplit/>
        </w:trPr>
        <w:tc>
          <w:tcPr>
            <w:tcW w:type="dxa" w:w="792"/>
            <w:vAlign w:val="center"/>
          </w:tcPr>
          <w:p>
            <w:r/>
            <w:r>
              <w:rPr>
                <w:b w:val="0"/>
              </w:rPr>
              <w:t>C</w:t>
            </w:r>
          </w:p>
        </w:tc>
        <w:tc>
          <w:tcPr>
            <w:tcW w:type="dxa" w:w="1080"/>
            <w:vAlign w:val="center"/>
          </w:tcPr>
          <w:p>
            <w:r/>
            <w:r>
              <w:rPr>
                <w:b w:val="0"/>
              </w:rPr>
              <w:t>20</w:t>
            </w:r>
          </w:p>
        </w:tc>
        <w:tc>
          <w:tcPr>
            <w:tcW w:type="dxa" w:w="7704"/>
            <w:vAlign w:val="center"/>
          </w:tcPr>
          <w:p>
            <w:r/>
            <w:r>
              <w:rPr>
                <w:b w:val="0"/>
              </w:rPr>
              <w:t>Periodische Statuswirkungen und feste Schlachtfeldereignisse fällig stellen.</w:t>
            </w:r>
          </w:p>
        </w:tc>
      </w:tr>
      <w:tr>
        <w:trPr>
          <w:cantSplit/>
          <w:cantSplit/>
        </w:trPr>
        <w:tc>
          <w:tcPr>
            <w:tcW w:type="dxa" w:w="792"/>
            <w:vAlign w:val="center"/>
          </w:tcPr>
          <w:p>
            <w:r/>
            <w:r>
              <w:rPr>
                <w:b w:val="0"/>
              </w:rPr>
              <w:t>D</w:t>
            </w:r>
          </w:p>
        </w:tc>
        <w:tc>
          <w:tcPr>
            <w:tcW w:type="dxa" w:w="1080"/>
            <w:vAlign w:val="center"/>
          </w:tcPr>
          <w:p>
            <w:r/>
            <w:r>
              <w:rPr>
                <w:b w:val="0"/>
              </w:rPr>
              <w:t>30</w:t>
            </w:r>
          </w:p>
        </w:tc>
        <w:tc>
          <w:tcPr>
            <w:tcW w:type="dxa" w:w="7704"/>
            <w:vAlign w:val="center"/>
          </w:tcPr>
          <w:p>
            <w:r/>
            <w:r>
              <w:rPr>
                <w:b w:val="0"/>
              </w:rPr>
              <w:t>Phasen-, LP-Schwellen-, Once-per-battle- und Reaktionstrigger erkennen; nur Events planen.</w:t>
            </w:r>
          </w:p>
        </w:tc>
      </w:tr>
      <w:tr>
        <w:trPr>
          <w:cantSplit/>
          <w:cantSplit/>
        </w:trPr>
        <w:tc>
          <w:tcPr>
            <w:tcW w:type="dxa" w:w="792"/>
            <w:vAlign w:val="center"/>
          </w:tcPr>
          <w:p>
            <w:r/>
            <w:r>
              <w:rPr>
                <w:b w:val="0"/>
              </w:rPr>
              <w:t>E</w:t>
            </w:r>
          </w:p>
        </w:tc>
        <w:tc>
          <w:tcPr>
            <w:tcW w:type="dxa" w:w="1080"/>
            <w:vAlign w:val="center"/>
          </w:tcPr>
          <w:p>
            <w:r/>
            <w:r>
              <w:rPr>
                <w:b w:val="0"/>
              </w:rPr>
              <w:t>40</w:t>
            </w:r>
          </w:p>
        </w:tc>
        <w:tc>
          <w:tcPr>
            <w:tcW w:type="dxa" w:w="7704"/>
            <w:vAlign w:val="center"/>
          </w:tcPr>
          <w:p>
            <w:r/>
            <w:r>
              <w:rPr>
                <w:b w:val="0"/>
              </w:rPr>
              <w:t>Ungültige Ziele lösen; Zielprofile neu bewerten; Target Locks respektieren.</w:t>
            </w:r>
          </w:p>
        </w:tc>
      </w:tr>
      <w:tr>
        <w:trPr>
          <w:cantSplit/>
          <w:cantSplit/>
        </w:trPr>
        <w:tc>
          <w:tcPr>
            <w:tcW w:type="dxa" w:w="792"/>
            <w:vAlign w:val="center"/>
          </w:tcPr>
          <w:p>
            <w:r/>
            <w:r>
              <w:rPr>
                <w:b w:val="0"/>
              </w:rPr>
              <w:t>F</w:t>
            </w:r>
          </w:p>
        </w:tc>
        <w:tc>
          <w:tcPr>
            <w:tcW w:type="dxa" w:w="1080"/>
            <w:vAlign w:val="center"/>
          </w:tcPr>
          <w:p>
            <w:r/>
            <w:r>
              <w:rPr>
                <w:b w:val="0"/>
              </w:rPr>
              <w:t>50</w:t>
            </w:r>
          </w:p>
        </w:tc>
        <w:tc>
          <w:tcPr>
            <w:tcW w:type="dxa" w:w="7704"/>
            <w:vAlign w:val="center"/>
          </w:tcPr>
          <w:p>
            <w:r/>
            <w:r>
              <w:rPr>
                <w:b w:val="0"/>
              </w:rPr>
              <w:t>Bahnwechsel und horizontale Bewegung berechnen; Kollision/Stopdistanz auflösen.</w:t>
            </w:r>
          </w:p>
        </w:tc>
      </w:tr>
      <w:tr>
        <w:trPr>
          <w:cantSplit/>
          <w:cantSplit/>
        </w:trPr>
        <w:tc>
          <w:tcPr>
            <w:tcW w:type="dxa" w:w="792"/>
            <w:vAlign w:val="center"/>
          </w:tcPr>
          <w:p>
            <w:r/>
            <w:r>
              <w:rPr>
                <w:b w:val="0"/>
              </w:rPr>
              <w:t>G</w:t>
            </w:r>
          </w:p>
        </w:tc>
        <w:tc>
          <w:tcPr>
            <w:tcW w:type="dxa" w:w="1080"/>
            <w:vAlign w:val="center"/>
          </w:tcPr>
          <w:p>
            <w:r/>
            <w:r>
              <w:rPr>
                <w:b w:val="0"/>
              </w:rPr>
              <w:t>60</w:t>
            </w:r>
          </w:p>
        </w:tc>
        <w:tc>
          <w:tcPr>
            <w:tcW w:type="dxa" w:w="7704"/>
            <w:vAlign w:val="center"/>
          </w:tcPr>
          <w:p>
            <w:r/>
            <w:r>
              <w:rPr>
                <w:b w:val="0"/>
              </w:rPr>
              <w:t>Angriffs-/Castvorbereitung fortschreiben; committed casts bleiben committed.</w:t>
            </w:r>
          </w:p>
        </w:tc>
      </w:tr>
      <w:tr>
        <w:trPr>
          <w:cantSplit/>
          <w:cantSplit/>
        </w:trPr>
        <w:tc>
          <w:tcPr>
            <w:tcW w:type="dxa" w:w="792"/>
            <w:vAlign w:val="center"/>
          </w:tcPr>
          <w:p>
            <w:r/>
            <w:r>
              <w:rPr>
                <w:b w:val="0"/>
              </w:rPr>
              <w:t>H</w:t>
            </w:r>
          </w:p>
        </w:tc>
        <w:tc>
          <w:tcPr>
            <w:tcW w:type="dxa" w:w="1080"/>
            <w:vAlign w:val="center"/>
          </w:tcPr>
          <w:p>
            <w:r/>
            <w:r>
              <w:rPr>
                <w:b w:val="0"/>
              </w:rPr>
              <w:t>70</w:t>
            </w:r>
          </w:p>
        </w:tc>
        <w:tc>
          <w:tcPr>
            <w:tcW w:type="dxa" w:w="7704"/>
            <w:vAlign w:val="center"/>
          </w:tcPr>
          <w:p>
            <w:r/>
            <w:r>
              <w:rPr>
                <w:b w:val="0"/>
              </w:rPr>
              <w:t>Treffer, Projektilspawns, AoE-Samples, Heilung, Schilde, Kontrolle und Dispel in Eventqueue einreihen.</w:t>
            </w:r>
          </w:p>
        </w:tc>
      </w:tr>
      <w:tr>
        <w:trPr>
          <w:cantSplit/>
          <w:cantSplit/>
        </w:trPr>
        <w:tc>
          <w:tcPr>
            <w:tcW w:type="dxa" w:w="792"/>
            <w:vAlign w:val="center"/>
          </w:tcPr>
          <w:p>
            <w:r/>
            <w:r>
              <w:rPr>
                <w:b w:val="0"/>
              </w:rPr>
              <w:t>I</w:t>
            </w:r>
          </w:p>
        </w:tc>
        <w:tc>
          <w:tcPr>
            <w:tcW w:type="dxa" w:w="1080"/>
            <w:vAlign w:val="center"/>
          </w:tcPr>
          <w:p>
            <w:r/>
            <w:r>
              <w:rPr>
                <w:b w:val="0"/>
              </w:rPr>
              <w:t>80</w:t>
            </w:r>
          </w:p>
        </w:tc>
        <w:tc>
          <w:tcPr>
            <w:tcW w:type="dxa" w:w="7704"/>
            <w:vAlign w:val="center"/>
          </w:tcPr>
          <w:p>
            <w:r/>
            <w:r>
              <w:rPr>
                <w:b w:val="0"/>
              </w:rPr>
              <w:t>Schaden/Heilung/Schilde/Status anwenden; keine Todeseffekte vor Abschluss dieser Phase.</w:t>
            </w:r>
          </w:p>
        </w:tc>
      </w:tr>
      <w:tr>
        <w:trPr>
          <w:cantSplit/>
          <w:cantSplit/>
        </w:trPr>
        <w:tc>
          <w:tcPr>
            <w:tcW w:type="dxa" w:w="792"/>
            <w:vAlign w:val="center"/>
          </w:tcPr>
          <w:p>
            <w:r/>
            <w:r>
              <w:rPr>
                <w:b w:val="0"/>
              </w:rPr>
              <w:t>J</w:t>
            </w:r>
          </w:p>
        </w:tc>
        <w:tc>
          <w:tcPr>
            <w:tcW w:type="dxa" w:w="1080"/>
            <w:vAlign w:val="center"/>
          </w:tcPr>
          <w:p>
            <w:r/>
            <w:r>
              <w:rPr>
                <w:b w:val="0"/>
              </w:rPr>
              <w:t>90</w:t>
            </w:r>
          </w:p>
        </w:tc>
        <w:tc>
          <w:tcPr>
            <w:tcW w:type="dxa" w:w="7704"/>
            <w:vAlign w:val="center"/>
          </w:tcPr>
          <w:p>
            <w:r/>
            <w:r>
              <w:rPr>
                <w:b w:val="0"/>
              </w:rPr>
              <w:t>Null-LP, Todesverhinderung, Wiederbelebung, OnDefeated und RemoveEntity auflösen.</w:t>
            </w:r>
          </w:p>
        </w:tc>
      </w:tr>
      <w:tr>
        <w:trPr>
          <w:cantSplit/>
          <w:cantSplit/>
        </w:trPr>
        <w:tc>
          <w:tcPr>
            <w:tcW w:type="dxa" w:w="792"/>
            <w:vAlign w:val="center"/>
          </w:tcPr>
          <w:p>
            <w:r/>
            <w:r>
              <w:rPr>
                <w:b w:val="0"/>
              </w:rPr>
              <w:t>K</w:t>
            </w:r>
          </w:p>
        </w:tc>
        <w:tc>
          <w:tcPr>
            <w:tcW w:type="dxa" w:w="1080"/>
            <w:vAlign w:val="center"/>
          </w:tcPr>
          <w:p>
            <w:r/>
            <w:r>
              <w:rPr>
                <w:b w:val="0"/>
              </w:rPr>
              <w:t>100</w:t>
            </w:r>
          </w:p>
        </w:tc>
        <w:tc>
          <w:tcPr>
            <w:tcW w:type="dxa" w:w="7704"/>
            <w:vAlign w:val="center"/>
          </w:tcPr>
          <w:p>
            <w:r/>
            <w:r>
              <w:rPr>
                <w:b w:val="0"/>
              </w:rPr>
              <w:t>Beschwörungen/Konstruktionen/Verstärkungen spawnen; Sechsergrenze und Ersatz anwenden.</w:t>
            </w:r>
          </w:p>
        </w:tc>
      </w:tr>
      <w:tr>
        <w:trPr>
          <w:cantSplit/>
          <w:cantSplit/>
        </w:trPr>
        <w:tc>
          <w:tcPr>
            <w:tcW w:type="dxa" w:w="792"/>
            <w:vAlign w:val="center"/>
          </w:tcPr>
          <w:p>
            <w:r/>
            <w:r>
              <w:rPr>
                <w:b w:val="0"/>
              </w:rPr>
              <w:t>L</w:t>
            </w:r>
          </w:p>
        </w:tc>
        <w:tc>
          <w:tcPr>
            <w:tcW w:type="dxa" w:w="1080"/>
            <w:vAlign w:val="center"/>
          </w:tcPr>
          <w:p>
            <w:r/>
            <w:r>
              <w:rPr>
                <w:b w:val="0"/>
              </w:rPr>
              <w:t>110</w:t>
            </w:r>
          </w:p>
        </w:tc>
        <w:tc>
          <w:tcPr>
            <w:tcW w:type="dxa" w:w="7704"/>
            <w:vAlign w:val="center"/>
          </w:tcPr>
          <w:p>
            <w:r/>
            <w:r>
              <w:rPr>
                <w:b w:val="0"/>
              </w:rPr>
              <w:t>Bossphasenübergang, Missionsziel, Sieg/Niederlage/Doppelniederlage auswerten.</w:t>
            </w:r>
          </w:p>
        </w:tc>
      </w:tr>
      <w:tr>
        <w:trPr>
          <w:cantSplit/>
          <w:cantSplit/>
        </w:trPr>
        <w:tc>
          <w:tcPr>
            <w:tcW w:type="dxa" w:w="792"/>
            <w:vAlign w:val="center"/>
          </w:tcPr>
          <w:p>
            <w:r/>
            <w:r>
              <w:rPr>
                <w:b w:val="0"/>
              </w:rPr>
              <w:t>M</w:t>
            </w:r>
          </w:p>
        </w:tc>
        <w:tc>
          <w:tcPr>
            <w:tcW w:type="dxa" w:w="1080"/>
            <w:vAlign w:val="center"/>
          </w:tcPr>
          <w:p>
            <w:r/>
            <w:r>
              <w:rPr>
                <w:b w:val="0"/>
              </w:rPr>
              <w:t>120</w:t>
            </w:r>
          </w:p>
        </w:tc>
        <w:tc>
          <w:tcPr>
            <w:tcW w:type="dxa" w:w="7704"/>
            <w:vAlign w:val="center"/>
          </w:tcPr>
          <w:p>
            <w:r/>
            <w:r>
              <w:rPr>
                <w:b w:val="0"/>
              </w:rPr>
              <w:t>Snapshot-/Hashdaten erzeugen, RenderEvents publizieren, Statistikakkumulator aktualisieren.</w:t>
            </w:r>
          </w:p>
        </w:tc>
      </w:tr>
    </w:tbl>
    <w:p>
      <w:pPr>
        <w:pStyle w:val="Heading3"/>
        <w:keepNext/>
      </w:pPr>
      <w:r>
        <w:t>76.2 Reichweite, Kollision und Treffergrenzen</w:t>
      </w:r>
    </w:p>
    <w:p>
      <w:pPr>
        <w:pStyle w:val="Compact"/>
      </w:pPr>
      <w:r>
        <w:t>Reichweite ist inklusive: distance &lt;= range gilt als in Reichweite. Distanz ist Abstand der Kollisionsränder, nicht Mittelpunktdistanz.</w:t>
      </w:r>
    </w:p>
    <w:p>
      <w:pPr>
        <w:pStyle w:val="Compact"/>
      </w:pPr>
      <w:r>
        <w:t>Nahkämpfer stoppen bei targetRadius + ownRadius + attackStopGap. Baseline attackStopGap=0,10 X-Einheiten.</w:t>
      </w:r>
    </w:p>
    <w:p>
      <w:pPr>
        <w:pStyle w:val="Compact"/>
      </w:pPr>
      <w:r>
        <w:t>Verbündete dürfen sich überlappen, wenn Spawn/Knockback dies kurz erzwingt; Separation löst maximal 0,25 X pro Tick, ohne die Gegnergrenze zu durchdringen.</w:t>
      </w:r>
    </w:p>
    <w:p>
      <w:pPr>
        <w:pStyle w:val="Compact"/>
      </w:pPr>
      <w:r>
        <w:t>Projektile speichern Ziel-ID und Zielposition beim Abschuss. Homing=false trifft die gespeicherte Position; homing=true verfolgt bis maxTurn/expiry. Ist das Ziel entfernt, folgt die definierte lostTargetPolicy.</w:t>
      </w:r>
    </w:p>
    <w:p>
      <w:pPr>
        <w:pStyle w:val="Compact"/>
      </w:pPr>
      <w:r>
        <w:t>AoE nutzt einen einmaligen Samplepunkt beim Impact. Einheit gilt getroffen, wenn Kollisionskreis die AoE-Grenze berührt. Eine Fähigkeit trifft dieselbe Entity pro EffectIndex höchstens einmal.</w:t>
      </w:r>
    </w:p>
    <w:p>
      <w:pPr>
        <w:pStyle w:val="Compact"/>
      </w:pPr>
      <w:r>
        <w:t>True Damage ignoriert Rüstung/Widerstand, aber nicht Schilde oder explizite Unverwundbarkeit. Negative Endschäden werden auf 0 geklemmt.</w:t>
      </w:r>
    </w:p>
    <w:p>
      <w:pPr>
        <w:pStyle w:val="Heading3"/>
        <w:keepNext/>
      </w:pPr>
      <w:r>
        <w:t>76.3 Cast, Unterbrechung und Zielverlust</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944"/>
            <w:vAlign w:val="center"/>
          </w:tcPr>
          <w:p>
            <w:r/>
            <w:r>
              <w:rPr>
                <w:b/>
              </w:rPr>
              <w:t>Policy</w:t>
            </w:r>
          </w:p>
        </w:tc>
        <w:tc>
          <w:tcPr>
            <w:tcW w:type="dxa" w:w="3672"/>
            <w:vAlign w:val="center"/>
          </w:tcPr>
          <w:p>
            <w:r/>
            <w:r>
              <w:rPr>
                <w:b/>
              </w:rPr>
              <w:t>Vor Commit</w:t>
            </w:r>
          </w:p>
        </w:tc>
        <w:tc>
          <w:tcPr>
            <w:tcW w:type="dxa" w:w="4032"/>
            <w:vAlign w:val="center"/>
          </w:tcPr>
          <w:p>
            <w:r/>
            <w:r>
              <w:rPr>
                <w:b/>
              </w:rPr>
              <w:t>Nach Commit</w:t>
            </w:r>
          </w:p>
        </w:tc>
      </w:tr>
      <w:tr>
        <w:trPr>
          <w:cantSplit/>
          <w:cantSplit/>
        </w:trPr>
        <w:tc>
          <w:tcPr>
            <w:tcW w:type="dxa" w:w="1944"/>
            <w:vAlign w:val="center"/>
          </w:tcPr>
          <w:p>
            <w:r/>
            <w:r>
              <w:rPr>
                <w:b w:val="0"/>
              </w:rPr>
              <w:t>interruptible</w:t>
            </w:r>
          </w:p>
        </w:tc>
        <w:tc>
          <w:tcPr>
            <w:tcW w:type="dxa" w:w="3672"/>
            <w:vAlign w:val="center"/>
          </w:tcPr>
          <w:p>
            <w:r/>
            <w:r>
              <w:rPr>
                <w:b w:val="0"/>
              </w:rPr>
              <w:t>Stun/Silence/definierte Unterbrechung setzt Cast auf 0; Ladung bleibt gemäß ability.resetOnInterrupt.</w:t>
            </w:r>
          </w:p>
        </w:tc>
        <w:tc>
          <w:tcPr>
            <w:tcW w:type="dxa" w:w="4032"/>
            <w:vAlign w:val="center"/>
          </w:tcPr>
          <w:p>
            <w:r/>
            <w:r>
              <w:rPr>
                <w:b w:val="0"/>
              </w:rPr>
              <w:t>Nicht anwendbar; Commit liegt am Ende des Casts.</w:t>
            </w:r>
          </w:p>
        </w:tc>
      </w:tr>
      <w:tr>
        <w:trPr>
          <w:cantSplit/>
          <w:cantSplit/>
        </w:trPr>
        <w:tc>
          <w:tcPr>
            <w:tcW w:type="dxa" w:w="1944"/>
            <w:vAlign w:val="center"/>
          </w:tcPr>
          <w:p>
            <w:r/>
            <w:r>
              <w:rPr>
                <w:b w:val="0"/>
              </w:rPr>
              <w:t>cast_committed</w:t>
            </w:r>
          </w:p>
        </w:tc>
        <w:tc>
          <w:tcPr>
            <w:tcW w:type="dxa" w:w="3672"/>
            <w:vAlign w:val="center"/>
          </w:tcPr>
          <w:p>
            <w:r/>
            <w:r>
              <w:rPr>
                <w:b w:val="0"/>
              </w:rPr>
              <w:t>Bis commitTick interruptible.</w:t>
            </w:r>
          </w:p>
        </w:tc>
        <w:tc>
          <w:tcPr>
            <w:tcW w:type="dxa" w:w="4032"/>
            <w:vAlign w:val="center"/>
          </w:tcPr>
          <w:p>
            <w:r/>
            <w:r>
              <w:rPr>
                <w:b w:val="0"/>
              </w:rPr>
              <w:t>Effekt/Projektil wird ausgeführt, auch wenn Quelle danach stirbt; sourceSnapshot liefert Werte.</w:t>
            </w:r>
          </w:p>
        </w:tc>
      </w:tr>
      <w:tr>
        <w:trPr>
          <w:cantSplit/>
          <w:cantSplit/>
        </w:trPr>
        <w:tc>
          <w:tcPr>
            <w:tcW w:type="dxa" w:w="1944"/>
            <w:vAlign w:val="center"/>
          </w:tcPr>
          <w:p>
            <w:r/>
            <w:r>
              <w:rPr>
                <w:b w:val="0"/>
              </w:rPr>
              <w:t>uninterruptible</w:t>
            </w:r>
          </w:p>
        </w:tc>
        <w:tc>
          <w:tcPr>
            <w:tcW w:type="dxa" w:w="3672"/>
            <w:vAlign w:val="center"/>
          </w:tcPr>
          <w:p>
            <w:r/>
            <w:r>
              <w:rPr>
                <w:b w:val="0"/>
              </w:rPr>
              <w:t>Nur Tod, Phasenregel oder Kampfende stoppt.</w:t>
            </w:r>
          </w:p>
        </w:tc>
        <w:tc>
          <w:tcPr>
            <w:tcW w:type="dxa" w:w="4032"/>
            <w:vAlign w:val="center"/>
          </w:tcPr>
          <w:p>
            <w:r/>
            <w:r>
              <w:rPr>
                <w:b w:val="0"/>
              </w:rPr>
              <w:t>Effekt wird ausgeführt, außer Kampf ist beendet.</w:t>
            </w:r>
          </w:p>
        </w:tc>
      </w:tr>
    </w:tbl>
    <w:p>
      <w:pPr>
        <w:pStyle w:val="Compact"/>
      </w:pPr>
      <w:r>
        <w:t>invalidTargetPolicy=wait: Fähigkeit bleibt vollständig geladen und prüft jeden Tick, verbraucht keine Nutzung.</w:t>
      </w:r>
    </w:p>
    <w:p>
      <w:pPr>
        <w:pStyle w:val="Compact"/>
      </w:pPr>
      <w:r>
        <w:t>invalidTargetPolicy=retarget: Zielquery wird im selben Tick genau einmal neu ausgeführt; ohne Ziel verhält sie sich wie wait.</w:t>
      </w:r>
    </w:p>
    <w:p>
      <w:pPr>
        <w:pStyle w:val="Compact"/>
      </w:pPr>
      <w:r>
        <w:t>invalidTargetPolicy=consume_without_effect ist nur für ausdrücklich designte zufällige/risikobehaftete Fähigkeiten erlaubt und muss in Vorschau stehen.</w:t>
      </w:r>
    </w:p>
    <w:p>
      <w:pPr>
        <w:pStyle w:val="Compact"/>
      </w:pPr>
      <w:r>
        <w:t>Standardangriffe retargeten nach Zielverlust frühestens im nächsten Tick. Kein sofortiger Doppelangriff durch Retarget.</w:t>
      </w:r>
    </w:p>
    <w:p>
      <w:pPr>
        <w:pStyle w:val="Heading3"/>
        <w:keepNext/>
      </w:pPr>
      <w:r>
        <w:t>76.4 Statusstacking und periodische Effekte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76"/>
            <w:vAlign w:val="center"/>
          </w:tcPr>
          <w:p>
            <w:r/>
            <w:r>
              <w:rPr>
                <w:b/>
              </w:rPr>
              <w:t>StackPolicy</w:t>
            </w:r>
          </w:p>
        </w:tc>
        <w:tc>
          <w:tcPr>
            <w:tcW w:type="dxa" w:w="7200"/>
            <w:vAlign w:val="center"/>
          </w:tcPr>
          <w:p>
            <w:r/>
            <w:r>
              <w:rPr>
                <w:b/>
              </w:rPr>
              <w:t>Anwendung</w:t>
            </w:r>
          </w:p>
        </w:tc>
      </w:tr>
      <w:tr>
        <w:trPr>
          <w:cantSplit/>
          <w:cantSplit/>
        </w:trPr>
        <w:tc>
          <w:tcPr>
            <w:tcW w:type="dxa" w:w="2376"/>
            <w:vAlign w:val="center"/>
          </w:tcPr>
          <w:p>
            <w:r/>
            <w:r>
              <w:rPr>
                <w:b w:val="0"/>
              </w:rPr>
              <w:t>replace_if_stronger</w:t>
            </w:r>
          </w:p>
        </w:tc>
        <w:tc>
          <w:tcPr>
            <w:tcW w:type="dxa" w:w="7200"/>
            <w:vAlign w:val="center"/>
          </w:tcPr>
          <w:p>
            <w:r/>
            <w:r>
              <w:rPr>
                <w:b w:val="0"/>
              </w:rPr>
              <w:t>Vergleicht Effektstärke; stärker ersetzt Stärke und Dauer, gleich stark erneuert Dauer; schwächer wird ignoriert.</w:t>
            </w:r>
          </w:p>
        </w:tc>
      </w:tr>
      <w:tr>
        <w:trPr>
          <w:cantSplit/>
          <w:cantSplit/>
        </w:trPr>
        <w:tc>
          <w:tcPr>
            <w:tcW w:type="dxa" w:w="2376"/>
            <w:vAlign w:val="center"/>
          </w:tcPr>
          <w:p>
            <w:r/>
            <w:r>
              <w:rPr>
                <w:b w:val="0"/>
              </w:rPr>
              <w:t>refresh_duration</w:t>
            </w:r>
          </w:p>
        </w:tc>
        <w:tc>
          <w:tcPr>
            <w:tcW w:type="dxa" w:w="7200"/>
            <w:vAlign w:val="center"/>
          </w:tcPr>
          <w:p>
            <w:r/>
            <w:r>
              <w:rPr>
                <w:b w:val="0"/>
              </w:rPr>
              <w:t>Stärke bleibt höchste aktive; Dauer wird auf neue Basisdauer gesetzt, nicht addiert.</w:t>
            </w:r>
          </w:p>
        </w:tc>
      </w:tr>
      <w:tr>
        <w:trPr>
          <w:cantSplit/>
          <w:cantSplit/>
        </w:trPr>
        <w:tc>
          <w:tcPr>
            <w:tcW w:type="dxa" w:w="2376"/>
            <w:vAlign w:val="center"/>
          </w:tcPr>
          <w:p>
            <w:r/>
            <w:r>
              <w:rPr>
                <w:b w:val="0"/>
              </w:rPr>
              <w:t>extend_duration_capped</w:t>
            </w:r>
          </w:p>
        </w:tc>
        <w:tc>
          <w:tcPr>
            <w:tcW w:type="dxa" w:w="7200"/>
            <w:vAlign w:val="center"/>
          </w:tcPr>
          <w:p>
            <w:r/>
            <w:r>
              <w:rPr>
                <w:b w:val="0"/>
              </w:rPr>
              <w:t>Restdauer + Basisdauer, maximal durationCapTicks.</w:t>
            </w:r>
          </w:p>
        </w:tc>
      </w:tr>
      <w:tr>
        <w:trPr>
          <w:cantSplit/>
          <w:cantSplit/>
        </w:trPr>
        <w:tc>
          <w:tcPr>
            <w:tcW w:type="dxa" w:w="2376"/>
            <w:vAlign w:val="center"/>
          </w:tcPr>
          <w:p>
            <w:r/>
            <w:r>
              <w:rPr>
                <w:b w:val="0"/>
              </w:rPr>
              <w:t>independent_by_source</w:t>
            </w:r>
          </w:p>
        </w:tc>
        <w:tc>
          <w:tcPr>
            <w:tcW w:type="dxa" w:w="7200"/>
            <w:vAlign w:val="center"/>
          </w:tcPr>
          <w:p>
            <w:r/>
            <w:r>
              <w:rPr>
                <w:b w:val="0"/>
              </w:rPr>
              <w:t>Je sourceEntityId eigener Stack bis maxStacks; gleiche Quelle erneuert ihren Stack.</w:t>
            </w:r>
          </w:p>
        </w:tc>
      </w:tr>
      <w:tr>
        <w:trPr>
          <w:cantSplit/>
          <w:cantSplit/>
        </w:trPr>
        <w:tc>
          <w:tcPr>
            <w:tcW w:type="dxa" w:w="2376"/>
            <w:vAlign w:val="center"/>
          </w:tcPr>
          <w:p>
            <w:r/>
            <w:r>
              <w:rPr>
                <w:b w:val="0"/>
              </w:rPr>
              <w:t>no_reapply</w:t>
            </w:r>
          </w:p>
        </w:tc>
        <w:tc>
          <w:tcPr>
            <w:tcW w:type="dxa" w:w="7200"/>
            <w:vAlign w:val="center"/>
          </w:tcPr>
          <w:p>
            <w:r/>
            <w:r>
              <w:rPr>
                <w:b w:val="0"/>
              </w:rPr>
              <w:t>Neue Anwendung wird ignoriert, solange aktiv.</w:t>
            </w:r>
          </w:p>
        </w:tc>
      </w:tr>
    </w:tbl>
    <w:p>
      <w:pPr>
        <w:pStyle w:val="Compact"/>
      </w:pPr>
      <w:r>
        <w:t>Periodische Effekte ticken erstmals nach ihrem intervalTicks, niemals sofort beim Auftragen, außer initialTick=true ist ausdrücklich gesetzt.</w:t>
      </w:r>
    </w:p>
    <w:p>
      <w:pPr>
        <w:pStyle w:val="Compact"/>
      </w:pPr>
      <w:r>
        <w:t>Dispel entfernt nach Priorität: harte Kontrolle, stärkster negativer Effekt, längste Restdauer, Status-ID. Bannung positiver Effekte nutzt analog stärkster Buff zuerst.</w:t>
      </w:r>
    </w:p>
    <w:p>
      <w:pPr>
        <w:pStyle w:val="Compact"/>
      </w:pPr>
      <w:r>
        <w:t>Schilde bilden eine FIFO-Liste nach Auftragssequenz, außer shieldPriority ist gesetzt. Schaden verbraucht zuerst höchsten shieldPriority, dann ältesten Schild.</w:t>
      </w:r>
    </w:p>
    <w:p>
      <w:pPr>
        <w:pStyle w:val="Compact"/>
      </w:pPr>
      <w:r>
        <w:t>Überheilung erzeugt nur dann Schild, wenn eine Fähigkeit dies ausdrücklich definiert. Der erzeugte Schild ist ein neuer Effekt und übernimmt keine Heilmodifikatoren doppelt.</w:t>
      </w:r>
    </w:p>
    <w:p>
      <w:pPr>
        <w:pStyle w:val="Heading3"/>
        <w:keepNext/>
      </w:pPr>
      <w:r>
        <w:t>76.5 Kampfende und nachlaufende Ereignisse</w:t>
      </w:r>
    </w:p>
    <w:p>
      <w:pPr>
        <w:pStyle w:val="Compact"/>
      </w:pPr>
      <w:r>
        <w:t>Sobald Phase L ein endgültiges Kampfende setzt, werden keine neuen Gameplayevents geplant. Bereits geplante Ereignisse späterer Ticks werden verworfen.</w:t>
      </w:r>
    </w:p>
    <w:p>
      <w:pPr>
        <w:pStyle w:val="Compact"/>
      </w:pPr>
      <w:r>
        <w:t>Render-/Audioevents dürfen ihre kurze Abschlussanimation abspielen, besitzen aber keine Gameplayautorität.</w:t>
      </w:r>
    </w:p>
    <w:p>
      <w:pPr>
        <w:pStyle w:val="Compact"/>
      </w:pPr>
      <w:r>
        <w:t>Bei Zeitlimit gewinnt die Seite mit höherem Verhältnis Summe aktuelle LP+Schilde / Summe maximale LP der regulären Einheiten. Gleichstand: mehr reguläre Einheiten, dann mehr Boss-/Zielschaden; sonst Doppelniederlage.</w:t>
      </w:r>
    </w:p>
    <w:p>
      <w:pPr>
        <w:pStyle w:val="Compact"/>
      </w:pPr>
      <w:r>
        <w:t>Ein Replayhash wird alle 30 Ticks und beim Kampfende erzeugt. Hash umfasst autoritativen Zustand, nicht Render-, Audio- oder Statistikformatierung.</w:t>
      </w:r>
    </w:p>
    <w:p>
      <w:pPr>
        <w:pStyle w:val="Heading2"/>
        <w:keepNext/>
      </w:pPr>
      <w:r>
        <w:t>77. Verbindliche Einheiten-KI, Navigation und Anti-Stuck-Regeln</w:t>
      </w:r>
    </w:p>
    <w:p>
      <w:pPr>
        <w:pStyle w:val="Heading3"/>
        <w:keepNext/>
      </w:pPr>
      <w:r>
        <w:t>77.1 Gemeinsame Zustandsmaschine</w:t>
      </w:r>
    </w:p>
    <w:p>
      <w:pPr>
        <w:pStyle w:val="CodeBlock"/>
      </w:pPr>
      <w:r>
        <w:t>SPAWNING -&gt; ACQUIRE_TARGET -&gt; MOVE_OR_POSITION -&gt; PREPARE_ATTACK</w:t>
        <w:br/>
        <w:t xml:space="preserve">          -&gt; EXECUTE_ATTACK -&gt; RECOVERY -&gt; ACQUIRE_TARGET</w:t>
        <w:br/>
        <w:t>Any active state -&gt; CONTROLLED -&gt; previous legal state</w:t>
        <w:br/>
        <w:t>Any active state -&gt; CAST_ABILITY -&gt; RECOVERY</w:t>
        <w:br/>
        <w:t>Any active state -&gt; DEFEATED -&gt; REMOVED</w:t>
        <w:br/>
        <w:t>Boss only: Any active state -&gt; PHASE_TRANSITION -&gt; ACQUIRE_TARGET</w:t>
      </w:r>
    </w:p>
    <w:p>
      <w:pPr>
        <w:pStyle w:val="Compact"/>
      </w:pPr>
      <w:r>
        <w:t>Eine Einheit führt pro Tick höchstens eine autoritative Zustandsänderung aus, außer DEFEATED/PHASE_TRANSITION besitzt höhere Priorität.</w:t>
      </w:r>
    </w:p>
    <w:p>
      <w:pPr>
        <w:pStyle w:val="Compact"/>
      </w:pPr>
      <w:r>
        <w:t>Zielwahl findet beim Eintritt in ACQUIRE_TARGET, bei ungültigem Ziel und bei explizitem Reevaluate-Trigger statt; nicht permanent jeden Tick.</w:t>
      </w:r>
    </w:p>
    <w:p>
      <w:pPr>
        <w:pStyle w:val="Compact"/>
      </w:pPr>
      <w:r>
        <w:t>Target Lock baseline: Standardangriff bis Treffer/Abbruch; Signaturfähigkeit bis Castende; Duellanten dürfen nach kill/unerreichbar sofort neu bewerten.</w:t>
      </w:r>
    </w:p>
    <w:p>
      <w:pPr>
        <w:pStyle w:val="Heading3"/>
        <w:keepNext/>
      </w:pPr>
      <w:r>
        <w:t>77.2 Rollenverhalten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944"/>
            <w:vAlign w:val="center"/>
          </w:tcPr>
          <w:p>
            <w:r/>
            <w:r>
              <w:rPr>
                <w:b/>
              </w:rPr>
              <w:t>Rolle</w:t>
            </w:r>
          </w:p>
        </w:tc>
        <w:tc>
          <w:tcPr>
            <w:tcW w:type="dxa" w:w="3600"/>
            <w:vAlign w:val="center"/>
          </w:tcPr>
          <w:p>
            <w:r/>
            <w:r>
              <w:rPr>
                <w:b/>
              </w:rPr>
              <w:t>Positionierung</w:t>
            </w:r>
          </w:p>
        </w:tc>
        <w:tc>
          <w:tcPr>
            <w:tcW w:type="dxa" w:w="4104"/>
            <w:vAlign w:val="center"/>
          </w:tcPr>
          <w:p>
            <w:r/>
            <w:r>
              <w:rPr>
                <w:b/>
              </w:rPr>
              <w:t>Ziel-/Fallbackverhalten</w:t>
            </w:r>
          </w:p>
        </w:tc>
      </w:tr>
      <w:tr>
        <w:trPr>
          <w:cantSplit/>
          <w:cantSplit/>
        </w:trPr>
        <w:tc>
          <w:tcPr>
            <w:tcW w:type="dxa" w:w="1944"/>
            <w:vAlign w:val="center"/>
          </w:tcPr>
          <w:p>
            <w:r/>
            <w:r>
              <w:rPr>
                <w:b w:val="0"/>
              </w:rPr>
              <w:t>Verteidiger</w:t>
            </w:r>
          </w:p>
        </w:tc>
        <w:tc>
          <w:tcPr>
            <w:tcW w:type="dxa" w:w="3600"/>
            <w:vAlign w:val="center"/>
          </w:tcPr>
          <w:p>
            <w:r/>
            <w:r>
              <w:rPr>
                <w:b w:val="0"/>
              </w:rPr>
              <w:t>Hält 0-4 X vor nächstem geschützten Verbündeten; verfolgt nicht &gt;8 X.</w:t>
            </w:r>
          </w:p>
        </w:tc>
        <w:tc>
          <w:tcPr>
            <w:tcW w:type="dxa" w:w="4104"/>
            <w:vAlign w:val="center"/>
          </w:tcPr>
          <w:p>
            <w:r/>
            <w:r>
              <w:rPr>
                <w:b w:val="0"/>
              </w:rPr>
              <w:t>Nahe Angreifer, dann Bedroher der eigenen Bahn; bei leerer Bahn langsam zur bedrohtesten Nachbarbahn.</w:t>
            </w:r>
          </w:p>
        </w:tc>
      </w:tr>
      <w:tr>
        <w:trPr>
          <w:cantSplit/>
          <w:cantSplit/>
        </w:trPr>
        <w:tc>
          <w:tcPr>
            <w:tcW w:type="dxa" w:w="1944"/>
            <w:vAlign w:val="center"/>
          </w:tcPr>
          <w:p>
            <w:r/>
            <w:r>
              <w:rPr>
                <w:b w:val="0"/>
              </w:rPr>
              <w:t>Kämpfer</w:t>
            </w:r>
          </w:p>
        </w:tc>
        <w:tc>
          <w:tcPr>
            <w:tcW w:type="dxa" w:w="3600"/>
            <w:vAlign w:val="center"/>
          </w:tcPr>
          <w:p>
            <w:r/>
            <w:r>
              <w:rPr>
                <w:b w:val="0"/>
              </w:rPr>
              <w:t>Schließt zur Front auf, darf 8 X vor Support.</w:t>
            </w:r>
          </w:p>
        </w:tc>
        <w:tc>
          <w:tcPr>
            <w:tcW w:type="dxa" w:w="4104"/>
            <w:vAlign w:val="center"/>
          </w:tcPr>
          <w:p>
            <w:r/>
            <w:r>
              <w:rPr>
                <w:b w:val="0"/>
              </w:rPr>
              <w:t>Nächstes erreichbares Ziel, Rollenbonus gemäß Zielprofil.</w:t>
            </w:r>
          </w:p>
        </w:tc>
      </w:tr>
      <w:tr>
        <w:trPr>
          <w:cantSplit/>
          <w:cantSplit/>
        </w:trPr>
        <w:tc>
          <w:tcPr>
            <w:tcW w:type="dxa" w:w="1944"/>
            <w:vAlign w:val="center"/>
          </w:tcPr>
          <w:p>
            <w:r/>
            <w:r>
              <w:rPr>
                <w:b w:val="0"/>
              </w:rPr>
              <w:t>Brecher</w:t>
            </w:r>
          </w:p>
        </w:tc>
        <w:tc>
          <w:tcPr>
            <w:tcW w:type="dxa" w:w="3600"/>
            <w:vAlign w:val="center"/>
          </w:tcPr>
          <w:p>
            <w:r/>
            <w:r>
              <w:rPr>
                <w:b w:val="0"/>
              </w:rPr>
              <w:t>Wie Kämpfer, aber kein unnötiger Bahnwechsel während Schild-/Konstruktionsziel erreichbar.</w:t>
            </w:r>
          </w:p>
        </w:tc>
        <w:tc>
          <w:tcPr>
            <w:tcW w:type="dxa" w:w="4104"/>
            <w:vAlign w:val="center"/>
          </w:tcPr>
          <w:p>
            <w:r/>
            <w:r>
              <w:rPr>
                <w:b w:val="0"/>
              </w:rPr>
              <w:t>Schild &gt; Rüstung &gt; Konstruktion &gt; Bossobjekt &gt; normales Ziel.</w:t>
            </w:r>
          </w:p>
        </w:tc>
      </w:tr>
      <w:tr>
        <w:trPr>
          <w:cantSplit/>
          <w:cantSplit/>
        </w:trPr>
        <w:tc>
          <w:tcPr>
            <w:tcW w:type="dxa" w:w="1944"/>
            <w:vAlign w:val="center"/>
          </w:tcPr>
          <w:p>
            <w:r/>
            <w:r>
              <w:rPr>
                <w:b w:val="0"/>
              </w:rPr>
              <w:t>Duellant</w:t>
            </w:r>
          </w:p>
        </w:tc>
        <w:tc>
          <w:tcPr>
            <w:tcW w:type="dxa" w:w="3600"/>
            <w:vAlign w:val="center"/>
          </w:tcPr>
          <w:p>
            <w:r/>
            <w:r>
              <w:rPr>
                <w:b w:val="0"/>
              </w:rPr>
              <w:t>Darf nach Fähigkeit Bahn wechseln und Backline erreichen; kehrt nicht automatisch sofort zurück.</w:t>
            </w:r>
          </w:p>
        </w:tc>
        <w:tc>
          <w:tcPr>
            <w:tcW w:type="dxa" w:w="4104"/>
            <w:vAlign w:val="center"/>
          </w:tcPr>
          <w:p>
            <w:r/>
            <w:r>
              <w:rPr>
                <w:b w:val="0"/>
              </w:rPr>
              <w:t>Ungeschützter Support/Schütze, low-HP Ziel; sonst nächstes Ziel.</w:t>
            </w:r>
          </w:p>
        </w:tc>
      </w:tr>
      <w:tr>
        <w:trPr>
          <w:cantSplit/>
          <w:cantSplit/>
        </w:trPr>
        <w:tc>
          <w:tcPr>
            <w:tcW w:type="dxa" w:w="1944"/>
            <w:vAlign w:val="center"/>
          </w:tcPr>
          <w:p>
            <w:r/>
            <w:r>
              <w:rPr>
                <w:b w:val="0"/>
              </w:rPr>
              <w:t>Schütze</w:t>
            </w:r>
          </w:p>
        </w:tc>
        <w:tc>
          <w:tcPr>
            <w:tcW w:type="dxa" w:w="3600"/>
            <w:vAlign w:val="center"/>
          </w:tcPr>
          <w:p>
            <w:r/>
            <w:r>
              <w:rPr>
                <w:b w:val="0"/>
              </w:rPr>
              <w:t>Hält preferredRange 70-90% der Maxreichweite; weicht nur per definierter Fähigkeit zurück.</w:t>
            </w:r>
          </w:p>
        </w:tc>
        <w:tc>
          <w:tcPr>
            <w:tcW w:type="dxa" w:w="4104"/>
            <w:vAlign w:val="center"/>
          </w:tcPr>
          <w:p>
            <w:r/>
            <w:r>
              <w:rPr>
                <w:b w:val="0"/>
              </w:rPr>
              <w:t>Unbedecktes Ziel, Fokusziel, ansonsten nächstes gültiges.</w:t>
            </w:r>
          </w:p>
        </w:tc>
      </w:tr>
      <w:tr>
        <w:trPr>
          <w:cantSplit/>
          <w:cantSplit/>
        </w:trPr>
        <w:tc>
          <w:tcPr>
            <w:tcW w:type="dxa" w:w="1944"/>
            <w:vAlign w:val="center"/>
          </w:tcPr>
          <w:p>
            <w:r/>
            <w:r>
              <w:rPr>
                <w:b w:val="0"/>
              </w:rPr>
              <w:t>Magier/Controller</w:t>
            </w:r>
          </w:p>
        </w:tc>
        <w:tc>
          <w:tcPr>
            <w:tcW w:type="dxa" w:w="3600"/>
            <w:vAlign w:val="center"/>
          </w:tcPr>
          <w:p>
            <w:r/>
            <w:r>
              <w:rPr>
                <w:b w:val="0"/>
              </w:rPr>
              <w:t>Hinter/Mitte; bewegt nur bis gültige Gruppe/Fläche erreichbar.</w:t>
            </w:r>
          </w:p>
        </w:tc>
        <w:tc>
          <w:tcPr>
            <w:tcW w:type="dxa" w:w="4104"/>
            <w:vAlign w:val="center"/>
          </w:tcPr>
          <w:p>
            <w:r/>
            <w:r>
              <w:rPr>
                <w:b w:val="0"/>
              </w:rPr>
              <w:t>Höchster erwarteter Mehrzielnutzen, Tie-Break Zielscore.</w:t>
            </w:r>
          </w:p>
        </w:tc>
      </w:tr>
      <w:tr>
        <w:trPr>
          <w:cantSplit/>
          <w:cantSplit/>
        </w:trPr>
        <w:tc>
          <w:tcPr>
            <w:tcW w:type="dxa" w:w="1944"/>
            <w:vAlign w:val="center"/>
          </w:tcPr>
          <w:p>
            <w:r/>
            <w:r>
              <w:rPr>
                <w:b w:val="0"/>
              </w:rPr>
              <w:t>Heiler</w:t>
            </w:r>
          </w:p>
        </w:tc>
        <w:tc>
          <w:tcPr>
            <w:tcW w:type="dxa" w:w="3600"/>
            <w:vAlign w:val="center"/>
          </w:tcPr>
          <w:p>
            <w:r/>
            <w:r>
              <w:rPr>
                <w:b w:val="0"/>
              </w:rPr>
              <w:t>Bleibt hinter nächster Front und innerhalb Healrange.</w:t>
            </w:r>
          </w:p>
        </w:tc>
        <w:tc>
          <w:tcPr>
            <w:tcW w:type="dxa" w:w="4104"/>
            <w:vAlign w:val="center"/>
          </w:tcPr>
          <w:p>
            <w:r/>
            <w:r>
              <w:rPr>
                <w:b w:val="0"/>
              </w:rPr>
              <w:t>Niedrigstes effektives LP-Verhältnis; Überheilung vermeiden; ohne Heilziel eigener schwacher Angriff.</w:t>
            </w:r>
          </w:p>
        </w:tc>
      </w:tr>
      <w:tr>
        <w:trPr>
          <w:cantSplit/>
          <w:cantSplit/>
        </w:trPr>
        <w:tc>
          <w:tcPr>
            <w:tcW w:type="dxa" w:w="1944"/>
            <w:vAlign w:val="center"/>
          </w:tcPr>
          <w:p>
            <w:r/>
            <w:r>
              <w:rPr>
                <w:b w:val="0"/>
              </w:rPr>
              <w:t>Support/Bann</w:t>
            </w:r>
          </w:p>
        </w:tc>
        <w:tc>
          <w:tcPr>
            <w:tcW w:type="dxa" w:w="3600"/>
            <w:vAlign w:val="center"/>
          </w:tcPr>
          <w:p>
            <w:r/>
            <w:r>
              <w:rPr>
                <w:b w:val="0"/>
              </w:rPr>
              <w:t>Positioniert zu größtem betroffenen Verbündetencluster.</w:t>
            </w:r>
          </w:p>
        </w:tc>
        <w:tc>
          <w:tcPr>
            <w:tcW w:type="dxa" w:w="4104"/>
            <w:vAlign w:val="center"/>
          </w:tcPr>
          <w:p>
            <w:r/>
            <w:r>
              <w:rPr>
                <w:b w:val="0"/>
              </w:rPr>
              <w:t>Buff-/Bannziel gemäß Effektwert; kein Buff auf ablaufendes/sterbendes Ziel.</w:t>
            </w:r>
          </w:p>
        </w:tc>
      </w:tr>
      <w:tr>
        <w:trPr>
          <w:cantSplit/>
          <w:cantSplit/>
        </w:trPr>
        <w:tc>
          <w:tcPr>
            <w:tcW w:type="dxa" w:w="1944"/>
            <w:vAlign w:val="center"/>
          </w:tcPr>
          <w:p>
            <w:r/>
            <w:r>
              <w:rPr>
                <w:b w:val="0"/>
              </w:rPr>
              <w:t>Beschwörer/Konstrukteur</w:t>
            </w:r>
          </w:p>
        </w:tc>
        <w:tc>
          <w:tcPr>
            <w:tcW w:type="dxa" w:w="3600"/>
            <w:vAlign w:val="center"/>
          </w:tcPr>
          <w:p>
            <w:r/>
            <w:r>
              <w:rPr>
                <w:b w:val="0"/>
              </w:rPr>
              <w:t>Meidet direkte Front; sucht freien Spawn-/Konstruktionsslot.</w:t>
            </w:r>
          </w:p>
        </w:tc>
        <w:tc>
          <w:tcPr>
            <w:tcW w:type="dxa" w:w="4104"/>
            <w:vAlign w:val="center"/>
          </w:tcPr>
          <w:p>
            <w:r/>
            <w:r>
              <w:rPr>
                <w:b w:val="0"/>
              </w:rPr>
              <w:t>Eigener Angriff nächstes Ziel; Spawnposition gemäß Kapitel 77.4.</w:t>
            </w:r>
          </w:p>
        </w:tc>
      </w:tr>
    </w:tbl>
    <w:p>
      <w:pPr>
        <w:pStyle w:val="Heading3"/>
        <w:keepNext/>
      </w:pPr>
      <w:r>
        <w:t>77.3 Bahnwechsel und Anti-Ping-Pong</w:t>
      </w:r>
    </w:p>
    <w:p>
      <w:pPr>
        <w:pStyle w:val="Compact"/>
      </w:pPr>
      <w:r>
        <w:t>Ein normaler Bahnwechsel ist frühestens 90 Ticks nach dem letzten normalen Wechsel erlaubt. Fähigkeitswechsel ignorieren den Cooldown, setzen ihn danach aber neu.</w:t>
      </w:r>
    </w:p>
    <w:p>
      <w:pPr>
        <w:pStyle w:val="Compact"/>
      </w:pPr>
      <w:r>
        <w:t>Bedrohungswert einer Nachbarbahn muss mindestens 20% höher sein als der aktuellen Bahn, bevor Schutzformation/Verteidiger freiwillig wechseln.</w:t>
      </w:r>
    </w:p>
    <w:p>
      <w:pPr>
        <w:pStyle w:val="Compact"/>
      </w:pPr>
      <w:r>
        <w:t>Eine Einheit bricht einen begonnenen Bahnwechsel nur durch Tod, harte Kontrolle oder explizite Fähigkeit ab. Neue Zielwerte werden erst nach Abschluss geprüft.</w:t>
      </w:r>
    </w:p>
    <w:p>
      <w:pPr>
        <w:pStyle w:val="Compact"/>
      </w:pPr>
      <w:r>
        <w:t>Top&lt;-&gt;Bottom direkter Wechsel ist verboten; er erfolgt über Mitte und benötigt zwei vollständige Wechsel.</w:t>
      </w:r>
    </w:p>
    <w:p>
      <w:pPr>
        <w:pStyle w:val="Heading3"/>
        <w:keepNext/>
      </w:pPr>
      <w:r>
        <w:t>77.4 Spawn- und Konstruktionspositionen</w:t>
      </w:r>
    </w:p>
    <w:p>
      <w:pPr>
        <w:pStyle w:val="Compact"/>
      </w:pPr>
      <w:r>
        <w:t>Beschwörung mit targetLane spawnt 1,0 X hinter der vordersten verbündeten regulären Einheit dieser Bahn; mindestens 0,5 X innerhalb eigener Seite des nächsten Gegners.</w:t>
      </w:r>
    </w:p>
    <w:p>
      <w:pPr>
        <w:pStyle w:val="Compact"/>
      </w:pPr>
      <w:r>
        <w:t>Ohne Verbündeten in der Bahn spawnt sie an der eigenen Front-Startzone. Ist Position blockiert, werden Offsets 0,5 X nach hinten bis maximal 4 X geprüft.</w:t>
      </w:r>
    </w:p>
    <w:p>
      <w:pPr>
        <w:pStyle w:val="Compact"/>
      </w:pPr>
      <w:r>
        <w:t>Stationäre Konstruktionen spawnen am definierten Slot. Ist belegt, gilt Ersatzpolicy oder Spawn scheitert sichtbar; kein automatisches Stapeln.</w:t>
      </w:r>
    </w:p>
    <w:p>
      <w:pPr>
        <w:pStyle w:val="Compact"/>
      </w:pPr>
      <w:r>
        <w:t>Große Beschwörung darf kleine Einheiten kurz verdrängen, aber niemals gegnerische Körper oder Arenaobjekte überlappen.</w:t>
      </w:r>
    </w:p>
    <w:p>
      <w:pPr>
        <w:pStyle w:val="Heading3"/>
        <w:keepNext/>
      </w:pPr>
      <w:r>
        <w:t>77.5 Anti-Stuck und Deadlock</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3024"/>
            <w:vAlign w:val="center"/>
          </w:tcPr>
          <w:p>
            <w:r/>
            <w:r>
              <w:rPr>
                <w:b/>
              </w:rPr>
              <w:t>Erkennung</w:t>
            </w:r>
          </w:p>
        </w:tc>
        <w:tc>
          <w:tcPr>
            <w:tcW w:type="dxa" w:w="2880"/>
            <w:vAlign w:val="center"/>
          </w:tcPr>
          <w:p>
            <w:r/>
            <w:r>
              <w:rPr>
                <w:b/>
              </w:rPr>
              <w:t>Schwelle</w:t>
            </w:r>
          </w:p>
        </w:tc>
        <w:tc>
          <w:tcPr>
            <w:tcW w:type="dxa" w:w="3744"/>
            <w:vAlign w:val="center"/>
          </w:tcPr>
          <w:p>
            <w:r/>
            <w:r>
              <w:rPr>
                <w:b/>
              </w:rPr>
              <w:t>Deterministischer Fix</w:t>
            </w:r>
          </w:p>
        </w:tc>
      </w:tr>
      <w:tr>
        <w:trPr>
          <w:cantSplit/>
          <w:cantSplit/>
        </w:trPr>
        <w:tc>
          <w:tcPr>
            <w:tcW w:type="dxa" w:w="3024"/>
            <w:vAlign w:val="center"/>
          </w:tcPr>
          <w:p>
            <w:r/>
            <w:r>
              <w:rPr>
                <w:b w:val="0"/>
              </w:rPr>
              <w:t>Kein Positionsfortschritt trotz MOVE</w:t>
            </w:r>
          </w:p>
        </w:tc>
        <w:tc>
          <w:tcPr>
            <w:tcW w:type="dxa" w:w="2880"/>
            <w:vAlign w:val="center"/>
          </w:tcPr>
          <w:p>
            <w:r/>
            <w:r>
              <w:rPr>
                <w:b w:val="0"/>
              </w:rPr>
              <w:t>30 Ticks, Sollbewegung &gt;0, Ziel gültig</w:t>
            </w:r>
          </w:p>
        </w:tc>
        <w:tc>
          <w:tcPr>
            <w:tcW w:type="dxa" w:w="3744"/>
            <w:vAlign w:val="center"/>
          </w:tcPr>
          <w:p>
            <w:r/>
            <w:r>
              <w:rPr>
                <w:b w:val="0"/>
              </w:rPr>
              <w:t>Separation neu berechnen, Stopdistanz +0,1 X; Ereignis stuck_repath.</w:t>
            </w:r>
          </w:p>
        </w:tc>
      </w:tr>
      <w:tr>
        <w:trPr>
          <w:cantSplit/>
          <w:cantSplit/>
        </w:trPr>
        <w:tc>
          <w:tcPr>
            <w:tcW w:type="dxa" w:w="3024"/>
            <w:vAlign w:val="center"/>
          </w:tcPr>
          <w:p>
            <w:r/>
            <w:r>
              <w:rPr>
                <w:b w:val="0"/>
              </w:rPr>
              <w:t>Wiederholtes Repath</w:t>
            </w:r>
          </w:p>
        </w:tc>
        <w:tc>
          <w:tcPr>
            <w:tcW w:type="dxa" w:w="2880"/>
            <w:vAlign w:val="center"/>
          </w:tcPr>
          <w:p>
            <w:r/>
            <w:r>
              <w:rPr>
                <w:b w:val="0"/>
              </w:rPr>
              <w:t>3-mal innerhalb 120 Ticks</w:t>
            </w:r>
          </w:p>
        </w:tc>
        <w:tc>
          <w:tcPr>
            <w:tcW w:type="dxa" w:w="3744"/>
            <w:vAlign w:val="center"/>
          </w:tcPr>
          <w:p>
            <w:r/>
            <w:r>
              <w:rPr>
                <w:b w:val="0"/>
              </w:rPr>
              <w:t>Einmaliger Bahnwechsel zur niedrigsten gültigen Nachbarbahn nach Zielscore.</w:t>
            </w:r>
          </w:p>
        </w:tc>
      </w:tr>
      <w:tr>
        <w:trPr>
          <w:cantSplit/>
          <w:cantSplit/>
        </w:trPr>
        <w:tc>
          <w:tcPr>
            <w:tcW w:type="dxa" w:w="3024"/>
            <w:vAlign w:val="center"/>
          </w:tcPr>
          <w:p>
            <w:r/>
            <w:r>
              <w:rPr>
                <w:b w:val="0"/>
              </w:rPr>
              <w:t>Beide Fronten blockieren ohne Angriff</w:t>
            </w:r>
          </w:p>
        </w:tc>
        <w:tc>
          <w:tcPr>
            <w:tcW w:type="dxa" w:w="2880"/>
            <w:vAlign w:val="center"/>
          </w:tcPr>
          <w:p>
            <w:r/>
            <w:r>
              <w:rPr>
                <w:b w:val="0"/>
              </w:rPr>
              <w:t>60 Ticks kein Schaden/Cast/Positionsfortschritt</w:t>
            </w:r>
          </w:p>
        </w:tc>
        <w:tc>
          <w:tcPr>
            <w:tcW w:type="dxa" w:w="3744"/>
            <w:vAlign w:val="center"/>
          </w:tcPr>
          <w:p>
            <w:r/>
            <w:r>
              <w:rPr>
                <w:b w:val="0"/>
              </w:rPr>
              <w:t>Beide nächstgelegenen regulären Einheiten erhalten temporär +0,5 Nahkampfreichweite bis erster Treffer.</w:t>
            </w:r>
          </w:p>
        </w:tc>
      </w:tr>
      <w:tr>
        <w:trPr>
          <w:cantSplit/>
          <w:cantSplit/>
        </w:trPr>
        <w:tc>
          <w:tcPr>
            <w:tcW w:type="dxa" w:w="3024"/>
            <w:vAlign w:val="center"/>
          </w:tcPr>
          <w:p>
            <w:r/>
            <w:r>
              <w:rPr>
                <w:b w:val="0"/>
              </w:rPr>
              <w:t>Kein Gameplayfortschritt global</w:t>
            </w:r>
          </w:p>
        </w:tc>
        <w:tc>
          <w:tcPr>
            <w:tcW w:type="dxa" w:w="2880"/>
            <w:vAlign w:val="center"/>
          </w:tcPr>
          <w:p>
            <w:r/>
            <w:r>
              <w:rPr>
                <w:b w:val="0"/>
              </w:rPr>
              <w:t>300 Ticks ohne Schaden, Heilung, Spawn, Tod oder Phasenfortschritt</w:t>
            </w:r>
          </w:p>
        </w:tc>
        <w:tc>
          <w:tcPr>
            <w:tcW w:type="dxa" w:w="3744"/>
            <w:vAlign w:val="center"/>
          </w:tcPr>
          <w:p>
            <w:r/>
            <w:r>
              <w:rPr>
                <w:b w:val="0"/>
              </w:rPr>
              <w:t>Riftkollaps-Timer startet; sichtbare Warnung, nach 300 weiteren Ticks Zeitlimitauflösung.</w:t>
            </w:r>
          </w:p>
        </w:tc>
      </w:tr>
    </w:tbl>
    <w:p>
      <w:pPr>
        <w:pStyle w:val="Heading2"/>
        <w:keepNext/>
      </w:pPr>
      <w:r>
        <w:t>78. Navigations-, Screen-, Modal- und Wiederherstellungsverträge</w:t>
      </w:r>
    </w:p>
    <w:p>
      <w:pPr>
        <w:pStyle w:val="Heading3"/>
        <w:keepNext/>
      </w:pPr>
      <w:r>
        <w:t>78.1 Route als serialisierbarer Zustand</w:t>
      </w:r>
    </w:p>
    <w:p>
      <w:pPr>
        <w:pStyle w:val="CodeBlock"/>
      </w:pPr>
      <w:r>
        <w:t>interface AppRoute {</w:t>
        <w:br/>
        <w:t xml:space="preserve">  screenId: ScreenId;</w:t>
        <w:br/>
        <w:t xml:space="preserve">  params: Record&lt;string, string | number | boolean&gt;;</w:t>
        <w:br/>
        <w:t xml:space="preserve">  returnRoute?: AppRoute;</w:t>
        <w:br/>
        <w:t xml:space="preserve">  restoreToken?: string;</w:t>
        <w:br/>
        <w:t>}</w:t>
        <w:br/>
        <w:br/>
        <w:t>interface ScreenState&lt;TData&gt; {</w:t>
        <w:br/>
        <w:t xml:space="preserve">  status: 'loading' | 'ready' | 'empty' | 'recoverable_error' | 'fatal_error';</w:t>
        <w:br/>
        <w:t xml:space="preserve">  data: TData | null;</w:t>
        <w:br/>
        <w:t xml:space="preserve">  errorCode: string | null;</w:t>
        <w:br/>
        <w:t xml:space="preserve">  pendingTransactionId: string | null;</w:t>
        <w:br/>
        <w:t>}</w:t>
      </w:r>
    </w:p>
    <w:p>
      <w:pPr>
        <w:pStyle w:val="Compact"/>
      </w:pPr>
      <w:r>
        <w:t>Nur ready erlaubt primäre irreversible Aktionen. Loading/Fehlerzustände deaktivieren Commitbuttons und bewahren Back/Recovery.</w:t>
      </w:r>
    </w:p>
    <w:p>
      <w:pPr>
        <w:pStyle w:val="Compact"/>
      </w:pPr>
      <w:r>
        <w:t>Jeder Routeparameter wird validiert. Ungültige ID führt zu definierter Rückroute plus lokalem Diagnoseeintrag, niemals zu leerem Detailbildschirm.</w:t>
      </w:r>
    </w:p>
    <w:p>
      <w:pPr>
        <w:pStyle w:val="Compact"/>
      </w:pPr>
      <w:r>
        <w:t>ReturnRoute ist maximal acht Ebenen tief. Bei Überschreitung wird deterministisch auf den nächstgelegenen Hauptbereich reduziert.</w:t>
      </w:r>
    </w:p>
    <w:p>
      <w:pPr>
        <w:pStyle w:val="Compact"/>
      </w:pPr>
      <w:r>
        <w:t>Browser-History ist innerhalb Capacitor nicht Gameplay-SSOT. Der AppNavigator spiegelt Navigation, Android-Back und Deep Links kontrolliert.</w:t>
      </w:r>
    </w:p>
    <w:p>
      <w:pPr>
        <w:pStyle w:val="Heading3"/>
        <w:keepNext/>
      </w:pPr>
      <w:r>
        <w:t>78.2 First-Boot- und Resume-Flows</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592"/>
            <w:vAlign w:val="center"/>
          </w:tcPr>
          <w:p>
            <w:r/>
            <w:r>
              <w:rPr>
                <w:b/>
              </w:rPr>
              <w:t>Ausgang</w:t>
            </w:r>
          </w:p>
        </w:tc>
        <w:tc>
          <w:tcPr>
            <w:tcW w:type="dxa" w:w="7056"/>
            <w:vAlign w:val="center"/>
          </w:tcPr>
          <w:p>
            <w:r/>
            <w:r>
              <w:rPr>
                <w:b/>
              </w:rPr>
              <w:t>Exakte Folge</w:t>
            </w:r>
          </w:p>
        </w:tc>
      </w:tr>
      <w:tr>
        <w:trPr>
          <w:cantSplit/>
          <w:cantSplit/>
        </w:trPr>
        <w:tc>
          <w:tcPr>
            <w:tcW w:type="dxa" w:w="2592"/>
            <w:vAlign w:val="center"/>
          </w:tcPr>
          <w:p>
            <w:r/>
            <w:r>
              <w:rPr>
                <w:b w:val="0"/>
              </w:rPr>
              <w:t>Erster Start</w:t>
            </w:r>
          </w:p>
        </w:tc>
        <w:tc>
          <w:tcPr>
            <w:tcW w:type="dxa" w:w="7056"/>
            <w:vAlign w:val="center"/>
          </w:tcPr>
          <w:p>
            <w:r/>
            <w:r>
              <w:rPr>
                <w:b w:val="0"/>
              </w:rPr>
              <w:t>S00 Native Splash -&gt; S01 Bootstrap -&gt; S03 Sprache -&gt; S04 Accessibility Quick Setup -&gt; S05 Titel -&gt; S06 Neues Spiel -&gt; S08 Prolog/Tutorial.</w:t>
            </w:r>
          </w:p>
        </w:tc>
      </w:tr>
      <w:tr>
        <w:trPr>
          <w:cantSplit/>
          <w:cantSplit/>
        </w:trPr>
        <w:tc>
          <w:tcPr>
            <w:tcW w:type="dxa" w:w="2592"/>
            <w:vAlign w:val="center"/>
          </w:tcPr>
          <w:p>
            <w:r/>
            <w:r>
              <w:rPr>
                <w:b w:val="0"/>
              </w:rPr>
              <w:t>Gültiges Profil, kein Run</w:t>
            </w:r>
          </w:p>
        </w:tc>
        <w:tc>
          <w:tcPr>
            <w:tcW w:type="dxa" w:w="7056"/>
            <w:vAlign w:val="center"/>
          </w:tcPr>
          <w:p>
            <w:r/>
            <w:r>
              <w:rPr>
                <w:b w:val="0"/>
              </w:rPr>
              <w:t>S00 -&gt; S01 -&gt; S05; Fortsetzen führt S10 Hauptquartier.</w:t>
            </w:r>
          </w:p>
        </w:tc>
      </w:tr>
      <w:tr>
        <w:trPr>
          <w:cantSplit/>
          <w:cantSplit/>
        </w:trPr>
        <w:tc>
          <w:tcPr>
            <w:tcW w:type="dxa" w:w="2592"/>
            <w:vAlign w:val="center"/>
          </w:tcPr>
          <w:p>
            <w:r/>
            <w:r>
              <w:rPr>
                <w:b w:val="0"/>
              </w:rPr>
              <w:t>Gültiger Run am Knoten</w:t>
            </w:r>
          </w:p>
        </w:tc>
        <w:tc>
          <w:tcPr>
            <w:tcW w:type="dxa" w:w="7056"/>
            <w:vAlign w:val="center"/>
          </w:tcPr>
          <w:p>
            <w:r/>
            <w:r>
              <w:rPr>
                <w:b w:val="0"/>
              </w:rPr>
              <w:t>S00 -&gt; S01 -&gt; S05; Fortsetzen lädt S40 Dungeonkarte exakt am committed Knoten.</w:t>
            </w:r>
          </w:p>
        </w:tc>
      </w:tr>
      <w:tr>
        <w:trPr>
          <w:cantSplit/>
          <w:cantSplit/>
        </w:trPr>
        <w:tc>
          <w:tcPr>
            <w:tcW w:type="dxa" w:w="2592"/>
            <w:vAlign w:val="center"/>
          </w:tcPr>
          <w:p>
            <w:r/>
            <w:r>
              <w:rPr>
                <w:b w:val="0"/>
              </w:rPr>
              <w:t>Gültiger Kampf-Snapshot</w:t>
            </w:r>
          </w:p>
        </w:tc>
        <w:tc>
          <w:tcPr>
            <w:tcW w:type="dxa" w:w="7056"/>
            <w:vAlign w:val="center"/>
          </w:tcPr>
          <w:p>
            <w:r/>
            <w:r>
              <w:rPr>
                <w:b w:val="0"/>
              </w:rPr>
              <w:t>S00 -&gt; S01 -&gt; S05; Fortsetzen zeigt einmalige Meldung und lädt S51 pausiert bei letztem bestätigten Snapshot.</w:t>
            </w:r>
          </w:p>
        </w:tc>
      </w:tr>
      <w:tr>
        <w:trPr>
          <w:cantSplit/>
          <w:cantSplit/>
        </w:trPr>
        <w:tc>
          <w:tcPr>
            <w:tcW w:type="dxa" w:w="2592"/>
            <w:vAlign w:val="center"/>
          </w:tcPr>
          <w:p>
            <w:r/>
            <w:r>
              <w:rPr>
                <w:b w:val="0"/>
              </w:rPr>
              <w:t>Recovery nötig</w:t>
            </w:r>
          </w:p>
        </w:tc>
        <w:tc>
          <w:tcPr>
            <w:tcW w:type="dxa" w:w="7056"/>
            <w:vAlign w:val="center"/>
          </w:tcPr>
          <w:p>
            <w:r/>
            <w:r>
              <w:rPr>
                <w:b w:val="0"/>
              </w:rPr>
              <w:t>S00 -&gt; S01 -&gt; S02 Recovery; nach Auswahl Zielroute aus validem Save.</w:t>
            </w:r>
          </w:p>
        </w:tc>
      </w:tr>
      <w:tr>
        <w:trPr>
          <w:cantSplit/>
          <w:cantSplit/>
        </w:trPr>
        <w:tc>
          <w:tcPr>
            <w:tcW w:type="dxa" w:w="2592"/>
            <w:vAlign w:val="center"/>
          </w:tcPr>
          <w:p>
            <w:r/>
            <w:r>
              <w:rPr>
                <w:b w:val="0"/>
              </w:rPr>
              <w:t>Kein WebGL</w:t>
            </w:r>
          </w:p>
        </w:tc>
        <w:tc>
          <w:tcPr>
            <w:tcW w:type="dxa" w:w="7056"/>
            <w:vAlign w:val="center"/>
          </w:tcPr>
          <w:p>
            <w:r/>
            <w:r>
              <w:rPr>
                <w:b w:val="0"/>
              </w:rPr>
              <w:t>S00 -&gt; S01 -&gt; S02 Kompatibilität; Diagnose, Mindestanforderung, Retry nach App-Neustart; keine unbedienbare Kampfansicht.</w:t>
            </w:r>
          </w:p>
        </w:tc>
      </w:tr>
    </w:tbl>
    <w:p>
      <w:pPr>
        <w:pStyle w:val="Heading3"/>
        <w:keepNext/>
      </w:pPr>
      <w:r>
        <w:t>78.3 Standardzustände jedes Screens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088"/>
            <w:vAlign w:val="center"/>
          </w:tcPr>
          <w:p>
            <w:r/>
            <w:r>
              <w:rPr>
                <w:b/>
              </w:rPr>
              <w:t>Zustand</w:t>
            </w:r>
          </w:p>
        </w:tc>
        <w:tc>
          <w:tcPr>
            <w:tcW w:type="dxa" w:w="4680"/>
            <w:vAlign w:val="center"/>
          </w:tcPr>
          <w:p>
            <w:r/>
            <w:r>
              <w:rPr>
                <w:b/>
              </w:rPr>
              <w:t>Pflichtdarstellung</w:t>
            </w:r>
          </w:p>
        </w:tc>
        <w:tc>
          <w:tcPr>
            <w:tcW w:type="dxa" w:w="2880"/>
            <w:vAlign w:val="center"/>
          </w:tcPr>
          <w:p>
            <w:r/>
            <w:r>
              <w:rPr>
                <w:b/>
              </w:rPr>
              <w:t>Erlaubte Aktionen</w:t>
            </w:r>
          </w:p>
        </w:tc>
      </w:tr>
      <w:tr>
        <w:trPr>
          <w:cantSplit/>
          <w:cantSplit/>
        </w:trPr>
        <w:tc>
          <w:tcPr>
            <w:tcW w:type="dxa" w:w="2088"/>
            <w:vAlign w:val="center"/>
          </w:tcPr>
          <w:p>
            <w:r/>
            <w:r>
              <w:rPr>
                <w:b w:val="0"/>
              </w:rPr>
              <w:t>loading &lt;150 ms</w:t>
            </w:r>
          </w:p>
        </w:tc>
        <w:tc>
          <w:tcPr>
            <w:tcW w:type="dxa" w:w="4680"/>
            <w:vAlign w:val="center"/>
          </w:tcPr>
          <w:p>
            <w:r/>
            <w:r>
              <w:rPr>
                <w:b w:val="0"/>
              </w:rPr>
              <w:t>Kein Spinner; bestehende Shell bleibt stabil.</w:t>
            </w:r>
          </w:p>
        </w:tc>
        <w:tc>
          <w:tcPr>
            <w:tcW w:type="dxa" w:w="2880"/>
            <w:vAlign w:val="center"/>
          </w:tcPr>
          <w:p>
            <w:r/>
            <w:r>
              <w:rPr>
                <w:b w:val="0"/>
              </w:rPr>
              <w:t>Back nur wenn vorheriger Screen sicher ist.</w:t>
            </w:r>
          </w:p>
        </w:tc>
      </w:tr>
      <w:tr>
        <w:trPr>
          <w:cantSplit/>
          <w:cantSplit/>
        </w:trPr>
        <w:tc>
          <w:tcPr>
            <w:tcW w:type="dxa" w:w="2088"/>
            <w:vAlign w:val="center"/>
          </w:tcPr>
          <w:p>
            <w:r/>
            <w:r>
              <w:rPr>
                <w:b w:val="0"/>
              </w:rPr>
              <w:t>loading 150 ms-2 s</w:t>
            </w:r>
          </w:p>
        </w:tc>
        <w:tc>
          <w:tcPr>
            <w:tcW w:type="dxa" w:w="4680"/>
            <w:vAlign w:val="center"/>
          </w:tcPr>
          <w:p>
            <w:r/>
            <w:r>
              <w:rPr>
                <w:b w:val="0"/>
              </w:rPr>
              <w:t>Skeleton/ruhiger Indikator ohne Layoutsprung.</w:t>
            </w:r>
          </w:p>
        </w:tc>
        <w:tc>
          <w:tcPr>
            <w:tcW w:type="dxa" w:w="2880"/>
            <w:vAlign w:val="center"/>
          </w:tcPr>
          <w:p>
            <w:r/>
            <w:r>
              <w:rPr>
                <w:b w:val="0"/>
              </w:rPr>
              <w:t>Back/Cancel wenn Operation abbrechbar.</w:t>
            </w:r>
          </w:p>
        </w:tc>
      </w:tr>
      <w:tr>
        <w:trPr>
          <w:cantSplit/>
          <w:cantSplit/>
        </w:trPr>
        <w:tc>
          <w:tcPr>
            <w:tcW w:type="dxa" w:w="2088"/>
            <w:vAlign w:val="center"/>
          </w:tcPr>
          <w:p>
            <w:r/>
            <w:r>
              <w:rPr>
                <w:b w:val="0"/>
              </w:rPr>
              <w:t>loading &gt;2 s</w:t>
            </w:r>
          </w:p>
        </w:tc>
        <w:tc>
          <w:tcPr>
            <w:tcW w:type="dxa" w:w="4680"/>
            <w:vAlign w:val="center"/>
          </w:tcPr>
          <w:p>
            <w:r/>
            <w:r>
              <w:rPr>
                <w:b w:val="0"/>
              </w:rPr>
              <w:t>Text mit aktueller Phase; kein Fake-Prozent.</w:t>
            </w:r>
          </w:p>
        </w:tc>
        <w:tc>
          <w:tcPr>
            <w:tcW w:type="dxa" w:w="2880"/>
            <w:vAlign w:val="center"/>
          </w:tcPr>
          <w:p>
            <w:r/>
            <w:r>
              <w:rPr>
                <w:b w:val="0"/>
              </w:rPr>
              <w:t>Abbrechen nur wenn atomar sicher.</w:t>
            </w:r>
          </w:p>
        </w:tc>
      </w:tr>
      <w:tr>
        <w:trPr>
          <w:cantSplit/>
          <w:cantSplit/>
        </w:trPr>
        <w:tc>
          <w:tcPr>
            <w:tcW w:type="dxa" w:w="2088"/>
            <w:vAlign w:val="center"/>
          </w:tcPr>
          <w:p>
            <w:r/>
            <w:r>
              <w:rPr>
                <w:b w:val="0"/>
              </w:rPr>
              <w:t>empty</w:t>
            </w:r>
          </w:p>
        </w:tc>
        <w:tc>
          <w:tcPr>
            <w:tcW w:type="dxa" w:w="4680"/>
            <w:vAlign w:val="center"/>
          </w:tcPr>
          <w:p>
            <w:r/>
            <w:r>
              <w:rPr>
                <w:b w:val="0"/>
              </w:rPr>
              <w:t>Erklärung, warum leer, und genau eine sinnvolle nächste Aktion.</w:t>
            </w:r>
          </w:p>
        </w:tc>
        <w:tc>
          <w:tcPr>
            <w:tcW w:type="dxa" w:w="2880"/>
            <w:vAlign w:val="center"/>
          </w:tcPr>
          <w:p>
            <w:r/>
            <w:r>
              <w:rPr>
                <w:b w:val="0"/>
              </w:rPr>
              <w:t>Navigation/Unlockhinweis; kein toter Screen.</w:t>
            </w:r>
          </w:p>
        </w:tc>
      </w:tr>
      <w:tr>
        <w:trPr>
          <w:cantSplit/>
          <w:cantSplit/>
        </w:trPr>
        <w:tc>
          <w:tcPr>
            <w:tcW w:type="dxa" w:w="2088"/>
            <w:vAlign w:val="center"/>
          </w:tcPr>
          <w:p>
            <w:r/>
            <w:r>
              <w:rPr>
                <w:b w:val="0"/>
              </w:rPr>
              <w:t>recoverable_error</w:t>
            </w:r>
          </w:p>
        </w:tc>
        <w:tc>
          <w:tcPr>
            <w:tcW w:type="dxa" w:w="4680"/>
            <w:vAlign w:val="center"/>
          </w:tcPr>
          <w:p>
            <w:r/>
            <w:r>
              <w:rPr>
                <w:b w:val="0"/>
              </w:rPr>
              <w:t>Menschlicher Fehlertext, Fehlercode im Detail, Zustand bleibt erhalten.</w:t>
            </w:r>
          </w:p>
        </w:tc>
        <w:tc>
          <w:tcPr>
            <w:tcW w:type="dxa" w:w="2880"/>
            <w:vAlign w:val="center"/>
          </w:tcPr>
          <w:p>
            <w:r/>
            <w:r>
              <w:rPr>
                <w:b w:val="0"/>
              </w:rPr>
              <w:t>Retry, alternative Aktion, Back.</w:t>
            </w:r>
          </w:p>
        </w:tc>
      </w:tr>
      <w:tr>
        <w:trPr>
          <w:cantSplit/>
          <w:cantSplit/>
        </w:trPr>
        <w:tc>
          <w:tcPr>
            <w:tcW w:type="dxa" w:w="2088"/>
            <w:vAlign w:val="center"/>
          </w:tcPr>
          <w:p>
            <w:r/>
            <w:r>
              <w:rPr>
                <w:b w:val="0"/>
              </w:rPr>
              <w:t>fatal_error</w:t>
            </w:r>
          </w:p>
        </w:tc>
        <w:tc>
          <w:tcPr>
            <w:tcW w:type="dxa" w:w="4680"/>
            <w:vAlign w:val="center"/>
          </w:tcPr>
          <w:p>
            <w:r/>
            <w:r>
              <w:rPr>
                <w:b w:val="0"/>
              </w:rPr>
              <w:t>S02 Recovery mit Exportdiagnose und sicherem Neustart.</w:t>
            </w:r>
          </w:p>
        </w:tc>
        <w:tc>
          <w:tcPr>
            <w:tcW w:type="dxa" w:w="2880"/>
            <w:vAlign w:val="center"/>
          </w:tcPr>
          <w:p>
            <w:r/>
            <w:r>
              <w:rPr>
                <w:b w:val="0"/>
              </w:rPr>
              <w:t>Recovery, Export, neues Profil nur nach Bestätigung.</w:t>
            </w:r>
          </w:p>
        </w:tc>
      </w:tr>
    </w:tbl>
    <w:p>
      <w:pPr>
        <w:pStyle w:val="Heading3"/>
        <w:keepNext/>
      </w:pPr>
      <w:r>
        <w:t>78.4 Modal- und Transaktionsregeln</w:t>
      </w:r>
    </w:p>
    <w:p>
      <w:pPr>
        <w:pStyle w:val="Compact"/>
      </w:pPr>
      <w:r>
        <w:t>Maximal ein blockierendes Modal. Tooltips/Toasts zählen nicht, dürfen aber bei Modalöffnung schließen.</w:t>
      </w:r>
    </w:p>
    <w:p>
      <w:pPr>
        <w:pStyle w:val="Compact"/>
      </w:pPr>
      <w:r>
        <w:t>Irreversible Aktionen nennen Objekt, Folge und Nicht-Rückgängigkeit. Primärbutton verwendet konkrete Verben, nicht „OK“.</w:t>
      </w:r>
    </w:p>
    <w:p>
      <w:pPr>
        <w:pStyle w:val="Compact"/>
      </w:pPr>
      <w:r>
        <w:t>Käufe und Belohnungen erzeugen transactionId. UI sperrt nur betroffene Aktion, wartet auf Save-Commit und zeigt Ergebnis erst danach.</w:t>
      </w:r>
    </w:p>
    <w:p>
      <w:pPr>
        <w:pStyle w:val="Compact"/>
      </w:pPr>
      <w:r>
        <w:t>Android-Back/Escape schließt Tooltip -&gt; nichtkritisches Overlay -&gt; Modal (wenn sicher) -&gt; Screen. Ein laufender Commit ist nicht durch Back abbrechbar.</w:t>
      </w:r>
    </w:p>
    <w:p>
      <w:pPr>
        <w:pStyle w:val="Compact"/>
      </w:pPr>
      <w:r>
        <w:t>Fokus kehrt nach Modal exakt zum auslösenden Element zurück; existiert es nicht mehr, zum nächsten logischen Geschwister oder Screenheading.</w:t>
      </w:r>
    </w:p>
    <w:p>
      <w:pPr>
        <w:pStyle w:val="Heading3"/>
        <w:keepNext/>
      </w:pPr>
      <w:r>
        <w:t>78.5 Screen-spezifische Persistenz</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160"/>
            <w:vAlign w:val="center"/>
          </w:tcPr>
          <w:p>
            <w:r/>
            <w:r>
              <w:rPr>
                <w:b/>
              </w:rPr>
              <w:t>Bereich</w:t>
            </w:r>
          </w:p>
        </w:tc>
        <w:tc>
          <w:tcPr>
            <w:tcW w:type="dxa" w:w="4608"/>
            <w:vAlign w:val="center"/>
          </w:tcPr>
          <w:p>
            <w:r/>
            <w:r>
              <w:rPr>
                <w:b/>
              </w:rPr>
              <w:t>Persistiert</w:t>
            </w:r>
          </w:p>
        </w:tc>
        <w:tc>
          <w:tcPr>
            <w:tcW w:type="dxa" w:w="2880"/>
            <w:vAlign w:val="center"/>
          </w:tcPr>
          <w:p>
            <w:r/>
            <w:r>
              <w:rPr>
                <w:b/>
              </w:rPr>
              <w:t>Nicht persistiert</w:t>
            </w:r>
          </w:p>
        </w:tc>
      </w:tr>
      <w:tr>
        <w:trPr>
          <w:cantSplit/>
          <w:cantSplit/>
        </w:trPr>
        <w:tc>
          <w:tcPr>
            <w:tcW w:type="dxa" w:w="2160"/>
            <w:vAlign w:val="center"/>
          </w:tcPr>
          <w:p>
            <w:r/>
            <w:r>
              <w:rPr>
                <w:b w:val="0"/>
              </w:rPr>
              <w:t>Listen/Kodex</w:t>
            </w:r>
          </w:p>
        </w:tc>
        <w:tc>
          <w:tcPr>
            <w:tcW w:type="dxa" w:w="4608"/>
            <w:vAlign w:val="center"/>
          </w:tcPr>
          <w:p>
            <w:r/>
            <w:r>
              <w:rPr>
                <w:b w:val="0"/>
              </w:rPr>
              <w:t>Filter, Sortierung, Scrollanker je Screen/pro Profil.</w:t>
            </w:r>
          </w:p>
        </w:tc>
        <w:tc>
          <w:tcPr>
            <w:tcW w:type="dxa" w:w="2880"/>
            <w:vAlign w:val="center"/>
          </w:tcPr>
          <w:p>
            <w:r/>
            <w:r>
              <w:rPr>
                <w:b w:val="0"/>
              </w:rPr>
              <w:t>Offene Tooltipposition.</w:t>
            </w:r>
          </w:p>
        </w:tc>
      </w:tr>
      <w:tr>
        <w:trPr>
          <w:cantSplit/>
          <w:cantSplit/>
        </w:trPr>
        <w:tc>
          <w:tcPr>
            <w:tcW w:type="dxa" w:w="2160"/>
            <w:vAlign w:val="center"/>
          </w:tcPr>
          <w:p>
            <w:r/>
            <w:r>
              <w:rPr>
                <w:b w:val="0"/>
              </w:rPr>
              <w:t>Formation</w:t>
            </w:r>
          </w:p>
        </w:tc>
        <w:tc>
          <w:tcPr>
            <w:tcW w:type="dxa" w:w="4608"/>
            <w:vAlign w:val="center"/>
          </w:tcPr>
          <w:p>
            <w:r/>
            <w:r>
              <w:rPr>
                <w:b w:val="0"/>
              </w:rPr>
              <w:t>Entwurf lokal sofort, final erst bei Apply/Start; letzter ausgewählter Slot.</w:t>
            </w:r>
          </w:p>
        </w:tc>
        <w:tc>
          <w:tcPr>
            <w:tcW w:type="dxa" w:w="2880"/>
            <w:vAlign w:val="center"/>
          </w:tcPr>
          <w:p>
            <w:r/>
            <w:r>
              <w:rPr>
                <w:b w:val="0"/>
              </w:rPr>
              <w:t>Drag-Zwischenposition.</w:t>
            </w:r>
          </w:p>
        </w:tc>
      </w:tr>
      <w:tr>
        <w:trPr>
          <w:cantSplit/>
          <w:cantSplit/>
        </w:trPr>
        <w:tc>
          <w:tcPr>
            <w:tcW w:type="dxa" w:w="2160"/>
            <w:vAlign w:val="center"/>
          </w:tcPr>
          <w:p>
            <w:r/>
            <w:r>
              <w:rPr>
                <w:b w:val="0"/>
              </w:rPr>
              <w:t>Händler/Belohnung</w:t>
            </w:r>
          </w:p>
        </w:tc>
        <w:tc>
          <w:tcPr>
            <w:tcW w:type="dxa" w:w="4608"/>
            <w:vAlign w:val="center"/>
          </w:tcPr>
          <w:p>
            <w:r/>
            <w:r>
              <w:rPr>
                <w:b w:val="0"/>
              </w:rPr>
              <w:t>Angebot/Optionen im Run-Save, gewählte Transaktion atomar.</w:t>
            </w:r>
          </w:p>
        </w:tc>
        <w:tc>
          <w:tcPr>
            <w:tcW w:type="dxa" w:w="2880"/>
            <w:vAlign w:val="center"/>
          </w:tcPr>
          <w:p>
            <w:r/>
            <w:r>
              <w:rPr>
                <w:b w:val="0"/>
              </w:rPr>
              <w:t>Hover-/Vergleichstab.</w:t>
            </w:r>
          </w:p>
        </w:tc>
      </w:tr>
      <w:tr>
        <w:trPr>
          <w:cantSplit/>
          <w:cantSplit/>
        </w:trPr>
        <w:tc>
          <w:tcPr>
            <w:tcW w:type="dxa" w:w="2160"/>
            <w:vAlign w:val="center"/>
          </w:tcPr>
          <w:p>
            <w:r/>
            <w:r>
              <w:rPr>
                <w:b w:val="0"/>
              </w:rPr>
              <w:t>Kampf</w:t>
            </w:r>
          </w:p>
        </w:tc>
        <w:tc>
          <w:tcPr>
            <w:tcW w:type="dxa" w:w="4608"/>
            <w:vAlign w:val="center"/>
          </w:tcPr>
          <w:p>
            <w:r/>
            <w:r>
              <w:rPr>
                <w:b w:val="0"/>
              </w:rPr>
              <w:t>Autoritativer Snapshot, Geschwindigkeit, Pause bei Resume.</w:t>
            </w:r>
          </w:p>
        </w:tc>
        <w:tc>
          <w:tcPr>
            <w:tcW w:type="dxa" w:w="2880"/>
            <w:vAlign w:val="center"/>
          </w:tcPr>
          <w:p>
            <w:r/>
            <w:r>
              <w:rPr>
                <w:b w:val="0"/>
              </w:rPr>
              <w:t>Renderinterpolation, Partikel, Kameraoffset.</w:t>
            </w:r>
          </w:p>
        </w:tc>
      </w:tr>
      <w:tr>
        <w:trPr>
          <w:cantSplit/>
          <w:cantSplit/>
        </w:trPr>
        <w:tc>
          <w:tcPr>
            <w:tcW w:type="dxa" w:w="2160"/>
            <w:vAlign w:val="center"/>
          </w:tcPr>
          <w:p>
            <w:r/>
            <w:r>
              <w:rPr>
                <w:b w:val="0"/>
              </w:rPr>
              <w:t>Settings</w:t>
            </w:r>
          </w:p>
        </w:tc>
        <w:tc>
          <w:tcPr>
            <w:tcW w:type="dxa" w:w="4608"/>
            <w:vAlign w:val="center"/>
          </w:tcPr>
          <w:p>
            <w:r/>
            <w:r>
              <w:rPr>
                <w:b w:val="0"/>
              </w:rPr>
              <w:t>Nach Apply sofort settings.json; Vorschauwerte im Modal separat.</w:t>
            </w:r>
          </w:p>
        </w:tc>
        <w:tc>
          <w:tcPr>
            <w:tcW w:type="dxa" w:w="2880"/>
            <w:vAlign w:val="center"/>
          </w:tcPr>
          <w:p>
            <w:r/>
            <w:r>
              <w:rPr>
                <w:b w:val="0"/>
              </w:rPr>
              <w:t>Abgebrochene Vorschau.</w:t>
            </w:r>
          </w:p>
        </w:tc>
      </w:tr>
    </w:tbl>
    <w:p>
      <w:pPr>
        <w:pStyle w:val="Heading2"/>
        <w:keepNext/>
      </w:pPr>
      <w:r>
        <w:t>79. Finales GUI-, Komponenten- und Visual-Polish-System</w:t>
      </w:r>
    </w:p>
    <w:p>
      <w:pPr>
        <w:pStyle w:val="Heading3"/>
        <w:keepNext/>
      </w:pPr>
      <w:r>
        <w:t>79.1 Verbindliche visuelle Hierarchie</w:t>
      </w:r>
    </w:p>
    <w:p>
      <w:pPr>
        <w:pStyle w:val="Compact"/>
      </w:pPr>
      <w:r>
        <w:t>Pro Screen existiert genau eine primäre Handlung. Sekundäraktionen sind visuell leiser; gefährliche Aktionen stehen nie direkt neben primär ohne Abstand/Bestätigung.</w:t>
      </w:r>
    </w:p>
    <w:p>
      <w:pPr>
        <w:pStyle w:val="Compact"/>
      </w:pPr>
      <w:r>
        <w:t>Ein Screen verwendet maximal drei Paneele gleichzeitig auf Telefon und vier auf Tablet. Zusätzliche Details liegen in Tabs, Drawer oder Vollbilddetail.</w:t>
      </w:r>
    </w:p>
    <w:p>
      <w:pPr>
        <w:pStyle w:val="Compact"/>
      </w:pPr>
      <w:r>
        <w:t>Gold markiert Fortschritt/Primäraktion, Violett Auswahl/Rift, Cyan Information/Magie, Rot ausschließlich Gefahr/Verlust. Farbe wird immer durch Form/Icon/Text ergänzt.</w:t>
      </w:r>
    </w:p>
    <w:p>
      <w:pPr>
        <w:pStyle w:val="Compact"/>
      </w:pPr>
      <w:r>
        <w:t>Dekoration darf keine Hitbox imitieren, keinen Textkontrast verschlechtern und keine strategisch relevante Silhouette verdecken.</w:t>
      </w:r>
    </w:p>
    <w:p>
      <w:pPr>
        <w:pStyle w:val="Heading3"/>
        <w:keepNext/>
      </w:pPr>
      <w:r>
        <w:t>79.2 Z-Index- und Overlayebenen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936"/>
            <w:vAlign w:val="center"/>
          </w:tcPr>
          <w:p>
            <w:r/>
            <w:r>
              <w:rPr>
                <w:b/>
              </w:rPr>
              <w:t>Ebene</w:t>
            </w:r>
          </w:p>
        </w:tc>
        <w:tc>
          <w:tcPr>
            <w:tcW w:type="dxa" w:w="2160"/>
            <w:vAlign w:val="center"/>
          </w:tcPr>
          <w:p>
            <w:r/>
            <w:r>
              <w:rPr>
                <w:b/>
              </w:rPr>
              <w:t>Token</w:t>
            </w:r>
          </w:p>
        </w:tc>
        <w:tc>
          <w:tcPr>
            <w:tcW w:type="dxa" w:w="6552"/>
            <w:vAlign w:val="center"/>
          </w:tcPr>
          <w:p>
            <w:r/>
            <w:r>
              <w:rPr>
                <w:b/>
              </w:rPr>
              <w:t>Inhalt</w:t>
            </w:r>
          </w:p>
        </w:tc>
      </w:tr>
      <w:tr>
        <w:trPr>
          <w:cantSplit/>
          <w:cantSplit/>
        </w:trPr>
        <w:tc>
          <w:tcPr>
            <w:tcW w:type="dxa" w:w="936"/>
            <w:vAlign w:val="center"/>
          </w:tcPr>
          <w:p>
            <w:r/>
            <w:r>
              <w:rPr>
                <w:b w:val="0"/>
              </w:rPr>
              <w:t>0</w:t>
            </w:r>
          </w:p>
        </w:tc>
        <w:tc>
          <w:tcPr>
            <w:tcW w:type="dxa" w:w="2160"/>
            <w:vAlign w:val="center"/>
          </w:tcPr>
          <w:p>
            <w:r/>
            <w:r>
              <w:rPr>
                <w:b w:val="0"/>
              </w:rPr>
              <w:t>z-scene</w:t>
            </w:r>
          </w:p>
        </w:tc>
        <w:tc>
          <w:tcPr>
            <w:tcW w:type="dxa" w:w="6552"/>
            <w:vAlign w:val="center"/>
          </w:tcPr>
          <w:p>
            <w:r/>
            <w:r>
              <w:rPr>
                <w:b w:val="0"/>
              </w:rPr>
              <w:t>HQ-/Kampf-Hintergrund, nicht interaktiv.</w:t>
            </w:r>
          </w:p>
        </w:tc>
      </w:tr>
      <w:tr>
        <w:trPr>
          <w:cantSplit/>
          <w:cantSplit/>
        </w:trPr>
        <w:tc>
          <w:tcPr>
            <w:tcW w:type="dxa" w:w="936"/>
            <w:vAlign w:val="center"/>
          </w:tcPr>
          <w:p>
            <w:r/>
            <w:r>
              <w:rPr>
                <w:b w:val="0"/>
              </w:rPr>
              <w:t>10</w:t>
            </w:r>
          </w:p>
        </w:tc>
        <w:tc>
          <w:tcPr>
            <w:tcW w:type="dxa" w:w="2160"/>
            <w:vAlign w:val="center"/>
          </w:tcPr>
          <w:p>
            <w:r/>
            <w:r>
              <w:rPr>
                <w:b w:val="0"/>
              </w:rPr>
              <w:t>z-content</w:t>
            </w:r>
          </w:p>
        </w:tc>
        <w:tc>
          <w:tcPr>
            <w:tcW w:type="dxa" w:w="6552"/>
            <w:vAlign w:val="center"/>
          </w:tcPr>
          <w:p>
            <w:r/>
            <w:r>
              <w:rPr>
                <w:b w:val="0"/>
              </w:rPr>
              <w:t>Primäre Screeninhalte und Pixi-Canvas.</w:t>
            </w:r>
          </w:p>
        </w:tc>
      </w:tr>
      <w:tr>
        <w:trPr>
          <w:cantSplit/>
          <w:cantSplit/>
        </w:trPr>
        <w:tc>
          <w:tcPr>
            <w:tcW w:type="dxa" w:w="936"/>
            <w:vAlign w:val="center"/>
          </w:tcPr>
          <w:p>
            <w:r/>
            <w:r>
              <w:rPr>
                <w:b w:val="0"/>
              </w:rPr>
              <w:t>20</w:t>
            </w:r>
          </w:p>
        </w:tc>
        <w:tc>
          <w:tcPr>
            <w:tcW w:type="dxa" w:w="2160"/>
            <w:vAlign w:val="center"/>
          </w:tcPr>
          <w:p>
            <w:r/>
            <w:r>
              <w:rPr>
                <w:b w:val="0"/>
              </w:rPr>
              <w:t>z-hud</w:t>
            </w:r>
          </w:p>
        </w:tc>
        <w:tc>
          <w:tcPr>
            <w:tcW w:type="dxa" w:w="6552"/>
            <w:vAlign w:val="center"/>
          </w:tcPr>
          <w:p>
            <w:r/>
            <w:r>
              <w:rPr>
                <w:b w:val="0"/>
              </w:rPr>
              <w:t>HUD, Bottom Action Bar, feste Ressourcen.</w:t>
            </w:r>
          </w:p>
        </w:tc>
      </w:tr>
      <w:tr>
        <w:trPr>
          <w:cantSplit/>
          <w:cantSplit/>
        </w:trPr>
        <w:tc>
          <w:tcPr>
            <w:tcW w:type="dxa" w:w="936"/>
            <w:vAlign w:val="center"/>
          </w:tcPr>
          <w:p>
            <w:r/>
            <w:r>
              <w:rPr>
                <w:b w:val="0"/>
              </w:rPr>
              <w:t>30</w:t>
            </w:r>
          </w:p>
        </w:tc>
        <w:tc>
          <w:tcPr>
            <w:tcW w:type="dxa" w:w="2160"/>
            <w:vAlign w:val="center"/>
          </w:tcPr>
          <w:p>
            <w:r/>
            <w:r>
              <w:rPr>
                <w:b w:val="0"/>
              </w:rPr>
              <w:t>z-popover</w:t>
            </w:r>
          </w:p>
        </w:tc>
        <w:tc>
          <w:tcPr>
            <w:tcW w:type="dxa" w:w="6552"/>
            <w:vAlign w:val="center"/>
          </w:tcPr>
          <w:p>
            <w:r/>
            <w:r>
              <w:rPr>
                <w:b w:val="0"/>
              </w:rPr>
              <w:t>Tooltip, Dropdown, Kontextdetail.</w:t>
            </w:r>
          </w:p>
        </w:tc>
      </w:tr>
      <w:tr>
        <w:trPr>
          <w:cantSplit/>
          <w:cantSplit/>
        </w:trPr>
        <w:tc>
          <w:tcPr>
            <w:tcW w:type="dxa" w:w="936"/>
            <w:vAlign w:val="center"/>
          </w:tcPr>
          <w:p>
            <w:r/>
            <w:r>
              <w:rPr>
                <w:b w:val="0"/>
              </w:rPr>
              <w:t>40</w:t>
            </w:r>
          </w:p>
        </w:tc>
        <w:tc>
          <w:tcPr>
            <w:tcW w:type="dxa" w:w="2160"/>
            <w:vAlign w:val="center"/>
          </w:tcPr>
          <w:p>
            <w:r/>
            <w:r>
              <w:rPr>
                <w:b w:val="0"/>
              </w:rPr>
              <w:t>z-modal-backdrop</w:t>
            </w:r>
          </w:p>
        </w:tc>
        <w:tc>
          <w:tcPr>
            <w:tcW w:type="dxa" w:w="6552"/>
            <w:vAlign w:val="center"/>
          </w:tcPr>
          <w:p>
            <w:r/>
            <w:r>
              <w:rPr>
                <w:b w:val="0"/>
              </w:rPr>
              <w:t>Modalabdunklung.</w:t>
            </w:r>
          </w:p>
        </w:tc>
      </w:tr>
      <w:tr>
        <w:trPr>
          <w:cantSplit/>
          <w:cantSplit/>
        </w:trPr>
        <w:tc>
          <w:tcPr>
            <w:tcW w:type="dxa" w:w="936"/>
            <w:vAlign w:val="center"/>
          </w:tcPr>
          <w:p>
            <w:r/>
            <w:r>
              <w:rPr>
                <w:b w:val="0"/>
              </w:rPr>
              <w:t>50</w:t>
            </w:r>
          </w:p>
        </w:tc>
        <w:tc>
          <w:tcPr>
            <w:tcW w:type="dxa" w:w="2160"/>
            <w:vAlign w:val="center"/>
          </w:tcPr>
          <w:p>
            <w:r/>
            <w:r>
              <w:rPr>
                <w:b w:val="0"/>
              </w:rPr>
              <w:t>z-modal</w:t>
            </w:r>
          </w:p>
        </w:tc>
        <w:tc>
          <w:tcPr>
            <w:tcW w:type="dxa" w:w="6552"/>
            <w:vAlign w:val="center"/>
          </w:tcPr>
          <w:p>
            <w:r/>
            <w:r>
              <w:rPr>
                <w:b w:val="0"/>
              </w:rPr>
              <w:t>Blockierendes Modal.</w:t>
            </w:r>
          </w:p>
        </w:tc>
      </w:tr>
      <w:tr>
        <w:trPr>
          <w:cantSplit/>
          <w:cantSplit/>
        </w:trPr>
        <w:tc>
          <w:tcPr>
            <w:tcW w:type="dxa" w:w="936"/>
            <w:vAlign w:val="center"/>
          </w:tcPr>
          <w:p>
            <w:r/>
            <w:r>
              <w:rPr>
                <w:b w:val="0"/>
              </w:rPr>
              <w:t>60</w:t>
            </w:r>
          </w:p>
        </w:tc>
        <w:tc>
          <w:tcPr>
            <w:tcW w:type="dxa" w:w="2160"/>
            <w:vAlign w:val="center"/>
          </w:tcPr>
          <w:p>
            <w:r/>
            <w:r>
              <w:rPr>
                <w:b w:val="0"/>
              </w:rPr>
              <w:t>z-toast</w:t>
            </w:r>
          </w:p>
        </w:tc>
        <w:tc>
          <w:tcPr>
            <w:tcW w:type="dxa" w:w="6552"/>
            <w:vAlign w:val="center"/>
          </w:tcPr>
          <w:p>
            <w:r/>
            <w:r>
              <w:rPr>
                <w:b w:val="0"/>
              </w:rPr>
              <w:t>Toasts/Live-Region, blockieren nicht.</w:t>
            </w:r>
          </w:p>
        </w:tc>
      </w:tr>
      <w:tr>
        <w:trPr>
          <w:cantSplit/>
          <w:cantSplit/>
        </w:trPr>
        <w:tc>
          <w:tcPr>
            <w:tcW w:type="dxa" w:w="936"/>
            <w:vAlign w:val="center"/>
          </w:tcPr>
          <w:p>
            <w:r/>
            <w:r>
              <w:rPr>
                <w:b w:val="0"/>
              </w:rPr>
              <w:t>70</w:t>
            </w:r>
          </w:p>
        </w:tc>
        <w:tc>
          <w:tcPr>
            <w:tcW w:type="dxa" w:w="2160"/>
            <w:vAlign w:val="center"/>
          </w:tcPr>
          <w:p>
            <w:r/>
            <w:r>
              <w:rPr>
                <w:b w:val="0"/>
              </w:rPr>
              <w:t>z-system</w:t>
            </w:r>
          </w:p>
        </w:tc>
        <w:tc>
          <w:tcPr>
            <w:tcW w:type="dxa" w:w="6552"/>
            <w:vAlign w:val="center"/>
          </w:tcPr>
          <w:p>
            <w:r/>
            <w:r>
              <w:rPr>
                <w:b w:val="0"/>
              </w:rPr>
              <w:t>Recovery/Update-/fataler Fehlerlayer.</w:t>
            </w:r>
          </w:p>
        </w:tc>
      </w:tr>
    </w:tbl>
    <w:p>
      <w:pPr>
        <w:pStyle w:val="Heading3"/>
        <w:keepNext/>
      </w:pPr>
      <w:r>
        <w:t>79.3 Screen-Kompositionsdefaults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944"/>
            <w:vAlign w:val="center"/>
          </w:tcPr>
          <w:p>
            <w:r/>
            <w:r>
              <w:rPr>
                <w:b/>
              </w:rPr>
              <w:t>Screenklasse</w:t>
            </w:r>
          </w:p>
        </w:tc>
        <w:tc>
          <w:tcPr>
            <w:tcW w:type="dxa" w:w="3888"/>
            <w:vAlign w:val="center"/>
          </w:tcPr>
          <w:p>
            <w:r/>
            <w:r>
              <w:rPr>
                <w:b/>
              </w:rPr>
              <w:t>Telefon Landscape</w:t>
            </w:r>
          </w:p>
        </w:tc>
        <w:tc>
          <w:tcPr>
            <w:tcW w:type="dxa" w:w="3816"/>
            <w:vAlign w:val="center"/>
          </w:tcPr>
          <w:p>
            <w:r/>
            <w:r>
              <w:rPr>
                <w:b/>
              </w:rPr>
              <w:t>Tablet/Large</w:t>
            </w:r>
          </w:p>
        </w:tc>
      </w:tr>
      <w:tr>
        <w:trPr>
          <w:cantSplit/>
          <w:cantSplit/>
        </w:trPr>
        <w:tc>
          <w:tcPr>
            <w:tcW w:type="dxa" w:w="1944"/>
            <w:vAlign w:val="center"/>
          </w:tcPr>
          <w:p>
            <w:r/>
            <w:r>
              <w:rPr>
                <w:b w:val="0"/>
              </w:rPr>
              <w:t>Sammlung</w:t>
            </w:r>
          </w:p>
        </w:tc>
        <w:tc>
          <w:tcPr>
            <w:tcW w:type="dxa" w:w="3888"/>
            <w:vAlign w:val="center"/>
          </w:tcPr>
          <w:p>
            <w:r/>
            <w:r>
              <w:rPr>
                <w:b w:val="0"/>
              </w:rPr>
              <w:t>Header + Filterdrawer + 2-spaltige Karten oder 1-spaltig bei 200% Text.</w:t>
            </w:r>
          </w:p>
        </w:tc>
        <w:tc>
          <w:tcPr>
            <w:tcW w:type="dxa" w:w="3816"/>
            <w:vAlign w:val="center"/>
          </w:tcPr>
          <w:p>
            <w:r/>
            <w:r>
              <w:rPr>
                <w:b w:val="0"/>
              </w:rPr>
              <w:t>Masterliste links 30%, Detail rechts 70%.</w:t>
            </w:r>
          </w:p>
        </w:tc>
      </w:tr>
      <w:tr>
        <w:trPr>
          <w:cantSplit/>
          <w:cantSplit/>
        </w:trPr>
        <w:tc>
          <w:tcPr>
            <w:tcW w:type="dxa" w:w="1944"/>
            <w:vAlign w:val="center"/>
          </w:tcPr>
          <w:p>
            <w:r/>
            <w:r>
              <w:rPr>
                <w:b w:val="0"/>
              </w:rPr>
              <w:t>Detail</w:t>
            </w:r>
          </w:p>
        </w:tc>
        <w:tc>
          <w:tcPr>
            <w:tcW w:type="dxa" w:w="3888"/>
            <w:vAlign w:val="center"/>
          </w:tcPr>
          <w:p>
            <w:r/>
            <w:r>
              <w:rPr>
                <w:b w:val="0"/>
              </w:rPr>
              <w:t>Scrollende Detailfläche, fixe Bottom Action Bar.</w:t>
            </w:r>
          </w:p>
        </w:tc>
        <w:tc>
          <w:tcPr>
            <w:tcW w:type="dxa" w:w="3816"/>
            <w:vAlign w:val="center"/>
          </w:tcPr>
          <w:p>
            <w:r/>
            <w:r>
              <w:rPr>
                <w:b w:val="0"/>
              </w:rPr>
              <w:t>Portrait/Preview links, Stats/Aktionen rechts.</w:t>
            </w:r>
          </w:p>
        </w:tc>
      </w:tr>
      <w:tr>
        <w:trPr>
          <w:cantSplit/>
          <w:cantSplit/>
        </w:trPr>
        <w:tc>
          <w:tcPr>
            <w:tcW w:type="dxa" w:w="1944"/>
            <w:vAlign w:val="center"/>
          </w:tcPr>
          <w:p>
            <w:r/>
            <w:r>
              <w:rPr>
                <w:b w:val="0"/>
              </w:rPr>
              <w:t>Formation</w:t>
            </w:r>
          </w:p>
        </w:tc>
        <w:tc>
          <w:tcPr>
            <w:tcW w:type="dxa" w:w="3888"/>
            <w:vAlign w:val="center"/>
          </w:tcPr>
          <w:p>
            <w:r/>
            <w:r>
              <w:rPr>
                <w:b w:val="0"/>
              </w:rPr>
              <w:t>Eigene Formation 55%, Gegnerpreview 45%; Details als Drawer.</w:t>
            </w:r>
          </w:p>
        </w:tc>
        <w:tc>
          <w:tcPr>
            <w:tcW w:type="dxa" w:w="3816"/>
            <w:vAlign w:val="center"/>
          </w:tcPr>
          <w:p>
            <w:r/>
            <w:r>
              <w:rPr>
                <w:b w:val="0"/>
              </w:rPr>
              <w:t>Beide Formationen plus permanentes Detailpanel.</w:t>
            </w:r>
          </w:p>
        </w:tc>
      </w:tr>
      <w:tr>
        <w:trPr>
          <w:cantSplit/>
          <w:cantSplit/>
        </w:trPr>
        <w:tc>
          <w:tcPr>
            <w:tcW w:type="dxa" w:w="1944"/>
            <w:vAlign w:val="center"/>
          </w:tcPr>
          <w:p>
            <w:r/>
            <w:r>
              <w:rPr>
                <w:b w:val="0"/>
              </w:rPr>
              <w:t>Dungeonkarte</w:t>
            </w:r>
          </w:p>
        </w:tc>
        <w:tc>
          <w:tcPr>
            <w:tcW w:type="dxa" w:w="3888"/>
            <w:vAlign w:val="center"/>
          </w:tcPr>
          <w:p>
            <w:r/>
            <w:r>
              <w:rPr>
                <w:b w:val="0"/>
              </w:rPr>
              <w:t>Karte vollflächig, Knotendetail als Bottom Sheet bis 60% Höhe.</w:t>
            </w:r>
          </w:p>
        </w:tc>
        <w:tc>
          <w:tcPr>
            <w:tcW w:type="dxa" w:w="3816"/>
            <w:vAlign w:val="center"/>
          </w:tcPr>
          <w:p>
            <w:r/>
            <w:r>
              <w:rPr>
                <w:b w:val="0"/>
              </w:rPr>
              <w:t>Karte 70%, Knotendetail 30%.</w:t>
            </w:r>
          </w:p>
        </w:tc>
      </w:tr>
      <w:tr>
        <w:trPr>
          <w:cantSplit/>
          <w:cantSplit/>
        </w:trPr>
        <w:tc>
          <w:tcPr>
            <w:tcW w:type="dxa" w:w="1944"/>
            <w:vAlign w:val="center"/>
          </w:tcPr>
          <w:p>
            <w:r/>
            <w:r>
              <w:rPr>
                <w:b w:val="0"/>
              </w:rPr>
              <w:t>Kampf</w:t>
            </w:r>
          </w:p>
        </w:tc>
        <w:tc>
          <w:tcPr>
            <w:tcW w:type="dxa" w:w="3888"/>
            <w:vAlign w:val="center"/>
          </w:tcPr>
          <w:p>
            <w:r/>
            <w:r>
              <w:rPr>
                <w:b w:val="0"/>
              </w:rPr>
              <w:t>16:9 Bühne maximal, HUD außerhalb Safe Area; Inspector Vollbild/Sheet pausiert.</w:t>
            </w:r>
          </w:p>
        </w:tc>
        <w:tc>
          <w:tcPr>
            <w:tcW w:type="dxa" w:w="3816"/>
            <w:vAlign w:val="center"/>
          </w:tcPr>
          <w:p>
            <w:r/>
            <w:r>
              <w:rPr>
                <w:b w:val="0"/>
              </w:rPr>
              <w:t>Bühne plus Inspector-Seitenpanel möglich.</w:t>
            </w:r>
          </w:p>
        </w:tc>
      </w:tr>
      <w:tr>
        <w:trPr>
          <w:cantSplit/>
          <w:cantSplit/>
        </w:trPr>
        <w:tc>
          <w:tcPr>
            <w:tcW w:type="dxa" w:w="1944"/>
            <w:vAlign w:val="center"/>
          </w:tcPr>
          <w:p>
            <w:r/>
            <w:r>
              <w:rPr>
                <w:b w:val="0"/>
              </w:rPr>
              <w:t>Ereignis</w:t>
            </w:r>
          </w:p>
        </w:tc>
        <w:tc>
          <w:tcPr>
            <w:tcW w:type="dxa" w:w="3888"/>
            <w:vAlign w:val="center"/>
          </w:tcPr>
          <w:p>
            <w:r/>
            <w:r>
              <w:rPr>
                <w:b w:val="0"/>
              </w:rPr>
              <w:t>Illustration 35%, Text/Optionen 65%; bei Textscale Illustration kleiner.</w:t>
            </w:r>
          </w:p>
        </w:tc>
        <w:tc>
          <w:tcPr>
            <w:tcW w:type="dxa" w:w="3816"/>
            <w:vAlign w:val="center"/>
          </w:tcPr>
          <w:p>
            <w:r/>
            <w:r>
              <w:rPr>
                <w:b w:val="0"/>
              </w:rPr>
              <w:t>Illustration und Text nebeneinander.</w:t>
            </w:r>
          </w:p>
        </w:tc>
      </w:tr>
    </w:tbl>
    <w:p>
      <w:pPr>
        <w:pStyle w:val="Heading3"/>
        <w:keepNext/>
      </w:pPr>
      <w:r>
        <w:t>79.4 Komponenteninteraktion</w:t>
      </w:r>
    </w:p>
    <w:p>
      <w:pPr>
        <w:pStyle w:val="Compact"/>
      </w:pPr>
      <w:r>
        <w:t>Buttons zeigen Pressed innerhalb 80 ms; Loading ersetzt Label nicht vollständig, sondern behält Verb und ergänzt Indikator.</w:t>
      </w:r>
    </w:p>
    <w:p>
      <w:pPr>
        <w:pStyle w:val="Compact"/>
      </w:pPr>
      <w:r>
        <w:t>GameCard-Auswahl ist nicht identisch mit Aktivierung: erster Tap selektiert/zeigt Details, expliziter Button oder zweiter klarer Schritt bestätigt.</w:t>
      </w:r>
    </w:p>
    <w:p>
      <w:pPr>
        <w:pStyle w:val="Compact"/>
      </w:pPr>
      <w:r>
        <w:t>Slider sind nur für kontinuierliche Audio-/Textskala erlaubt. Gameplaywerte, Qualität und Geschwindigkeit nutzen diskrete Segmented Controls.</w:t>
      </w:r>
    </w:p>
    <w:p>
      <w:pPr>
        <w:pStyle w:val="Compact"/>
      </w:pPr>
      <w:r>
        <w:t>Scrollbars sind auf Desktop sichtbar gestylt; auf Touch systemnah. Kein horizontales Scrollen für Fließtext.</w:t>
      </w:r>
    </w:p>
    <w:p>
      <w:pPr>
        <w:pStyle w:val="Compact"/>
      </w:pPr>
      <w:r>
        <w:t>Tooltips öffnen bei Fokus/Tap, schließen über explizites X, Back/Escape oder Tap außerhalb. Kritische Information steht zusätzlich im Detailscreen.</w:t>
      </w:r>
    </w:p>
    <w:p>
      <w:pPr>
        <w:pStyle w:val="Heading3"/>
        <w:keepNext/>
      </w:pPr>
      <w:r>
        <w:t>79.5 Polish-Definition pro Screen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800"/>
            <w:vAlign w:val="center"/>
          </w:tcPr>
          <w:p>
            <w:r/>
            <w:r>
              <w:rPr>
                <w:b/>
              </w:rPr>
              <w:t>Dimension</w:t>
            </w:r>
          </w:p>
        </w:tc>
        <w:tc>
          <w:tcPr>
            <w:tcW w:type="dxa" w:w="7848"/>
            <w:vAlign w:val="center"/>
          </w:tcPr>
          <w:p>
            <w:r/>
            <w:r>
              <w:rPr>
                <w:b/>
              </w:rPr>
              <w:t>Passkriterium</w:t>
            </w:r>
          </w:p>
        </w:tc>
      </w:tr>
      <w:tr>
        <w:trPr>
          <w:cantSplit/>
          <w:cantSplit/>
        </w:trPr>
        <w:tc>
          <w:tcPr>
            <w:tcW w:type="dxa" w:w="1800"/>
            <w:vAlign w:val="center"/>
          </w:tcPr>
          <w:p>
            <w:r/>
            <w:r>
              <w:rPr>
                <w:b w:val="0"/>
              </w:rPr>
              <w:t>Layout</w:t>
            </w:r>
          </w:p>
        </w:tc>
        <w:tc>
          <w:tcPr>
            <w:tcW w:type="dxa" w:w="7848"/>
            <w:vAlign w:val="center"/>
          </w:tcPr>
          <w:p>
            <w:r/>
            <w:r>
              <w:rPr>
                <w:b w:val="0"/>
              </w:rPr>
              <w:t>Keine Überlappung/Clipping bei allen Referenzviewports, DE/EN/Pseudo und 100/150/200% Text.</w:t>
            </w:r>
          </w:p>
        </w:tc>
      </w:tr>
      <w:tr>
        <w:trPr>
          <w:cantSplit/>
          <w:cantSplit/>
        </w:trPr>
        <w:tc>
          <w:tcPr>
            <w:tcW w:type="dxa" w:w="1800"/>
            <w:vAlign w:val="center"/>
          </w:tcPr>
          <w:p>
            <w:r/>
            <w:r>
              <w:rPr>
                <w:b w:val="0"/>
              </w:rPr>
              <w:t>States</w:t>
            </w:r>
          </w:p>
        </w:tc>
        <w:tc>
          <w:tcPr>
            <w:tcW w:type="dxa" w:w="7848"/>
            <w:vAlign w:val="center"/>
          </w:tcPr>
          <w:p>
            <w:r/>
            <w:r>
              <w:rPr>
                <w:b w:val="0"/>
              </w:rPr>
              <w:t>Default, Hover, Focus, Pressed, Disabled, Loading, Selected, Error und New sind implementiert, soweit relevant.</w:t>
            </w:r>
          </w:p>
        </w:tc>
      </w:tr>
      <w:tr>
        <w:trPr>
          <w:cantSplit/>
          <w:cantSplit/>
        </w:trPr>
        <w:tc>
          <w:tcPr>
            <w:tcW w:type="dxa" w:w="1800"/>
            <w:vAlign w:val="center"/>
          </w:tcPr>
          <w:p>
            <w:r/>
            <w:r>
              <w:rPr>
                <w:b w:val="0"/>
              </w:rPr>
              <w:t>Motion</w:t>
            </w:r>
          </w:p>
        </w:tc>
        <w:tc>
          <w:tcPr>
            <w:tcW w:type="dxa" w:w="7848"/>
            <w:vAlign w:val="center"/>
          </w:tcPr>
          <w:p>
            <w:r/>
            <w:r>
              <w:rPr>
                <w:b w:val="0"/>
              </w:rPr>
              <w:t>Übergänge entsprechen Tokens, sind unterbrechbar, Reduce Motion vollständig und verursachen keinen Stateverlust.</w:t>
            </w:r>
          </w:p>
        </w:tc>
      </w:tr>
      <w:tr>
        <w:trPr>
          <w:cantSplit/>
          <w:cantSplit/>
        </w:trPr>
        <w:tc>
          <w:tcPr>
            <w:tcW w:type="dxa" w:w="1800"/>
            <w:vAlign w:val="center"/>
          </w:tcPr>
          <w:p>
            <w:r/>
            <w:r>
              <w:rPr>
                <w:b w:val="0"/>
              </w:rPr>
              <w:t>Feedback</w:t>
            </w:r>
          </w:p>
        </w:tc>
        <w:tc>
          <w:tcPr>
            <w:tcW w:type="dxa" w:w="7848"/>
            <w:vAlign w:val="center"/>
          </w:tcPr>
          <w:p>
            <w:r/>
            <w:r>
              <w:rPr>
                <w:b w:val="0"/>
              </w:rPr>
              <w:t>Jede Aktion reagiert visuell innerhalb eines Frames; Commitaktionen bestätigen erst nach Persistenz.</w:t>
            </w:r>
          </w:p>
        </w:tc>
      </w:tr>
      <w:tr>
        <w:trPr>
          <w:cantSplit/>
          <w:cantSplit/>
        </w:trPr>
        <w:tc>
          <w:tcPr>
            <w:tcW w:type="dxa" w:w="1800"/>
            <w:vAlign w:val="center"/>
          </w:tcPr>
          <w:p>
            <w:r/>
            <w:r>
              <w:rPr>
                <w:b w:val="0"/>
              </w:rPr>
              <w:t>Audio/Haptik</w:t>
            </w:r>
          </w:p>
        </w:tc>
        <w:tc>
          <w:tcPr>
            <w:tcW w:type="dxa" w:w="7848"/>
            <w:vAlign w:val="center"/>
          </w:tcPr>
          <w:p>
            <w:r/>
            <w:r>
              <w:rPr>
                <w:b w:val="0"/>
              </w:rPr>
              <w:t>Relevante Aktionen besitzen optionale Cue-Mappings; kein Cue ist alleinige Information.</w:t>
            </w:r>
          </w:p>
        </w:tc>
      </w:tr>
      <w:tr>
        <w:trPr>
          <w:cantSplit/>
          <w:cantSplit/>
        </w:trPr>
        <w:tc>
          <w:tcPr>
            <w:tcW w:type="dxa" w:w="1800"/>
            <w:vAlign w:val="center"/>
          </w:tcPr>
          <w:p>
            <w:r/>
            <w:r>
              <w:rPr>
                <w:b w:val="0"/>
              </w:rPr>
              <w:t>Copy</w:t>
            </w:r>
          </w:p>
        </w:tc>
        <w:tc>
          <w:tcPr>
            <w:tcW w:type="dxa" w:w="7848"/>
            <w:vAlign w:val="center"/>
          </w:tcPr>
          <w:p>
            <w:r/>
            <w:r>
              <w:rPr>
                <w:b w:val="0"/>
              </w:rPr>
              <w:t>Kein Platzhalter, kein abgeschnittener Text, keine unübersetzte ID, eindeutige Verben.</w:t>
            </w:r>
          </w:p>
        </w:tc>
      </w:tr>
      <w:tr>
        <w:trPr>
          <w:cantSplit/>
          <w:cantSplit/>
        </w:trPr>
        <w:tc>
          <w:tcPr>
            <w:tcW w:type="dxa" w:w="1800"/>
            <w:vAlign w:val="center"/>
          </w:tcPr>
          <w:p>
            <w:r/>
            <w:r>
              <w:rPr>
                <w:b w:val="0"/>
              </w:rPr>
              <w:t>Performance</w:t>
            </w:r>
          </w:p>
        </w:tc>
        <w:tc>
          <w:tcPr>
            <w:tcW w:type="dxa" w:w="7848"/>
            <w:vAlign w:val="center"/>
          </w:tcPr>
          <w:p>
            <w:r/>
            <w:r>
              <w:rPr>
                <w:b w:val="0"/>
              </w:rPr>
              <w:t>Screen erfüllt Kapitel 84 ohne Long Tasks &gt;50 ms bei normaler Interaktion.</w:t>
            </w:r>
          </w:p>
        </w:tc>
      </w:tr>
      <w:tr>
        <w:trPr>
          <w:cantSplit/>
          <w:cantSplit/>
        </w:trPr>
        <w:tc>
          <w:tcPr>
            <w:tcW w:type="dxa" w:w="1800"/>
            <w:vAlign w:val="center"/>
          </w:tcPr>
          <w:p>
            <w:r/>
            <w:r>
              <w:rPr>
                <w:b w:val="0"/>
              </w:rPr>
              <w:t>Regression</w:t>
            </w:r>
          </w:p>
        </w:tc>
        <w:tc>
          <w:tcPr>
            <w:tcW w:type="dxa" w:w="7848"/>
            <w:vAlign w:val="center"/>
          </w:tcPr>
          <w:p>
            <w:r/>
            <w:r>
              <w:rPr>
                <w:b w:val="0"/>
              </w:rPr>
              <w:t>Golden Screenshot und funktionaler E2E-Test vorhanden.</w:t>
            </w:r>
          </w:p>
        </w:tc>
      </w:tr>
    </w:tbl>
    <w:p>
      <w:pPr>
        <w:pStyle w:val="Heading3"/>
        <w:keepNext/>
      </w:pPr>
      <w:r>
        <w:t>79.6 Golden-Screenshot-Zustände</w:t>
      </w:r>
    </w:p>
    <w:p>
      <w:pPr>
        <w:pStyle w:val="Compact"/>
      </w:pPr>
      <w:r>
        <w:t>Mindestens: Titel, HQ nach jedem Akt, Missionsdetails, Formation normal/boss, Helden-/Trupp-/Itemdetail, Dungeonkarte, Ereignis, Händler, Pre-Battle, Kampf normal/boss, Ergebnis, Niederlage, Ascension, Endless Checkpoint, Settings, Recovery.</w:t>
      </w:r>
    </w:p>
    <w:p>
      <w:pPr>
        <w:pStyle w:val="Compact"/>
      </w:pPr>
      <w:r>
        <w:t>Jeder Golden State existiert in DE, EN und Pseudo; Telefon Compact, Telefon Standard und Tablet. Kritische Screens zusätzlich bei 200% Text und Reduce Motion.</w:t>
      </w:r>
    </w:p>
    <w:p>
      <w:pPr>
        <w:pStyle w:val="Compact"/>
      </w:pPr>
      <w:r>
        <w:t>Testdaten nutzen feste Seed-/Savefixtures und keine Uhrzeit, Zufallsanimation oder OS-spezifische Schriftglättung als Vergleichsinhalt.</w:t>
      </w:r>
    </w:p>
    <w:p>
      <w:pPr>
        <w:pStyle w:val="Heading2"/>
        <w:keepNext/>
      </w:pPr>
      <w:r>
        <w:t>80. Vollständige Accessibility- und Eingabe-Abnahmematrix</w:t>
      </w:r>
    </w:p>
    <w:p>
      <w:pPr>
        <w:pStyle w:val="Heading3"/>
        <w:keepNext/>
      </w:pPr>
      <w:r>
        <w:t>80.1 Allgemeiner Zielstandard</w:t>
      </w:r>
    </w:p>
    <w:p>
      <w:pPr>
        <w:pStyle w:val="FirstParagraph"/>
      </w:pPr>
      <w:r>
        <w:t>Die App erfüllt für ihre Web-/Mobile-Oberfläche WCAG-2.2-AA-Prinzipien, soweit auf ein lokales Spiel anwendbar, sowie die Plattformkonventionen von Android und iOS. Accessibility ist ein Release-Gate und kein optionaler Nachpolish.</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872"/>
            <w:vAlign w:val="center"/>
          </w:tcPr>
          <w:p>
            <w:r/>
            <w:r>
              <w:rPr>
                <w:b/>
              </w:rPr>
              <w:t>Bereich</w:t>
            </w:r>
          </w:p>
        </w:tc>
        <w:tc>
          <w:tcPr>
            <w:tcW w:type="dxa" w:w="7776"/>
            <w:vAlign w:val="center"/>
          </w:tcPr>
          <w:p>
            <w:r/>
            <w:r>
              <w:rPr>
                <w:b/>
              </w:rPr>
              <w:t>Harte Mindestregel</w:t>
            </w:r>
          </w:p>
        </w:tc>
      </w:tr>
      <w:tr>
        <w:trPr>
          <w:cantSplit/>
          <w:cantSplit/>
        </w:trPr>
        <w:tc>
          <w:tcPr>
            <w:tcW w:type="dxa" w:w="1872"/>
            <w:vAlign w:val="center"/>
          </w:tcPr>
          <w:p>
            <w:r/>
            <w:r>
              <w:rPr>
                <w:b w:val="0"/>
              </w:rPr>
              <w:t>Kontrast</w:t>
            </w:r>
          </w:p>
        </w:tc>
        <w:tc>
          <w:tcPr>
            <w:tcW w:type="dxa" w:w="7776"/>
            <w:vAlign w:val="center"/>
          </w:tcPr>
          <w:p>
            <w:r/>
            <w:r>
              <w:rPr>
                <w:b w:val="0"/>
              </w:rPr>
              <w:t>Normaltext mindestens 4,5:1, großer Text 3:1, UI-Komponenten/Fokus 3:1; Golden-Audit automatisiert.</w:t>
            </w:r>
          </w:p>
        </w:tc>
      </w:tr>
      <w:tr>
        <w:trPr>
          <w:cantSplit/>
          <w:cantSplit/>
        </w:trPr>
        <w:tc>
          <w:tcPr>
            <w:tcW w:type="dxa" w:w="1872"/>
            <w:vAlign w:val="center"/>
          </w:tcPr>
          <w:p>
            <w:r/>
            <w:r>
              <w:rPr>
                <w:b w:val="0"/>
              </w:rPr>
              <w:t>Touch</w:t>
            </w:r>
          </w:p>
        </w:tc>
        <w:tc>
          <w:tcPr>
            <w:tcW w:type="dxa" w:w="7776"/>
            <w:vAlign w:val="center"/>
          </w:tcPr>
          <w:p>
            <w:r/>
            <w:r>
              <w:rPr>
                <w:b w:val="0"/>
              </w:rPr>
              <w:t>Mindestens 48x48 CSS px, gefährliche Nachbarn 12 px Abstand.</w:t>
            </w:r>
          </w:p>
        </w:tc>
      </w:tr>
      <w:tr>
        <w:trPr>
          <w:cantSplit/>
          <w:cantSplit/>
        </w:trPr>
        <w:tc>
          <w:tcPr>
            <w:tcW w:type="dxa" w:w="1872"/>
            <w:vAlign w:val="center"/>
          </w:tcPr>
          <w:p>
            <w:r/>
            <w:r>
              <w:rPr>
                <w:b w:val="0"/>
              </w:rPr>
              <w:t>Textscale</w:t>
            </w:r>
          </w:p>
        </w:tc>
        <w:tc>
          <w:tcPr>
            <w:tcW w:type="dxa" w:w="7776"/>
            <w:vAlign w:val="center"/>
          </w:tcPr>
          <w:p>
            <w:r/>
            <w:r>
              <w:rPr>
                <w:b w:val="0"/>
              </w:rPr>
              <w:t>100-200%; kein Informationsverlust, horizontales Textscrollen oder abgeschnittener Button.</w:t>
            </w:r>
          </w:p>
        </w:tc>
      </w:tr>
      <w:tr>
        <w:trPr>
          <w:cantSplit/>
          <w:cantSplit/>
        </w:trPr>
        <w:tc>
          <w:tcPr>
            <w:tcW w:type="dxa" w:w="1872"/>
            <w:vAlign w:val="center"/>
          </w:tcPr>
          <w:p>
            <w:r/>
            <w:r>
              <w:rPr>
                <w:b w:val="0"/>
              </w:rPr>
              <w:t>Fokus</w:t>
            </w:r>
          </w:p>
        </w:tc>
        <w:tc>
          <w:tcPr>
            <w:tcW w:type="dxa" w:w="7776"/>
            <w:vAlign w:val="center"/>
          </w:tcPr>
          <w:p>
            <w:r/>
            <w:r>
              <w:rPr>
                <w:b w:val="0"/>
              </w:rPr>
              <w:t>Logische DOM-Reihenfolge, sichtbarer Fokus, Modal-Fokusfalle, Restore Focus.</w:t>
            </w:r>
          </w:p>
        </w:tc>
      </w:tr>
      <w:tr>
        <w:trPr>
          <w:cantSplit/>
          <w:cantSplit/>
        </w:trPr>
        <w:tc>
          <w:tcPr>
            <w:tcW w:type="dxa" w:w="1872"/>
            <w:vAlign w:val="center"/>
          </w:tcPr>
          <w:p>
            <w:r/>
            <w:r>
              <w:rPr>
                <w:b w:val="0"/>
              </w:rPr>
              <w:t>Semantik</w:t>
            </w:r>
          </w:p>
        </w:tc>
        <w:tc>
          <w:tcPr>
            <w:tcW w:type="dxa" w:w="7776"/>
            <w:vAlign w:val="center"/>
          </w:tcPr>
          <w:p>
            <w:r/>
            <w:r>
              <w:rPr>
                <w:b w:val="0"/>
              </w:rPr>
              <w:t>Headinghierarchie, Buttons/Links korrekt, Namen-Rolle-Wert, Live-Regions sparsam.</w:t>
            </w:r>
          </w:p>
        </w:tc>
      </w:tr>
      <w:tr>
        <w:trPr>
          <w:cantSplit/>
          <w:cantSplit/>
        </w:trPr>
        <w:tc>
          <w:tcPr>
            <w:tcW w:type="dxa" w:w="1872"/>
            <w:vAlign w:val="center"/>
          </w:tcPr>
          <w:p>
            <w:r/>
            <w:r>
              <w:rPr>
                <w:b w:val="0"/>
              </w:rPr>
              <w:t>Farbe</w:t>
            </w:r>
          </w:p>
        </w:tc>
        <w:tc>
          <w:tcPr>
            <w:tcW w:type="dxa" w:w="7776"/>
            <w:vAlign w:val="center"/>
          </w:tcPr>
          <w:p>
            <w:r/>
            <w:r>
              <w:rPr>
                <w:b w:val="0"/>
              </w:rPr>
              <w:t>Keine Information nur durch Farbe; Statusicons haben Form/Muster/Text.</w:t>
            </w:r>
          </w:p>
        </w:tc>
      </w:tr>
      <w:tr>
        <w:trPr>
          <w:cantSplit/>
          <w:cantSplit/>
        </w:trPr>
        <w:tc>
          <w:tcPr>
            <w:tcW w:type="dxa" w:w="1872"/>
            <w:vAlign w:val="center"/>
          </w:tcPr>
          <w:p>
            <w:r/>
            <w:r>
              <w:rPr>
                <w:b w:val="0"/>
              </w:rPr>
              <w:t>Bewegung</w:t>
            </w:r>
          </w:p>
        </w:tc>
        <w:tc>
          <w:tcPr>
            <w:tcW w:type="dxa" w:w="7776"/>
            <w:vAlign w:val="center"/>
          </w:tcPr>
          <w:p>
            <w:r/>
            <w:r>
              <w:rPr>
                <w:b w:val="0"/>
              </w:rPr>
              <w:t>Reduce Motion entfernt Parallax, Zoom, Shake und lange Übergänge; Gameplaytiming unverändert.</w:t>
            </w:r>
          </w:p>
        </w:tc>
      </w:tr>
      <w:tr>
        <w:trPr>
          <w:cantSplit/>
          <w:cantSplit/>
        </w:trPr>
        <w:tc>
          <w:tcPr>
            <w:tcW w:type="dxa" w:w="1872"/>
            <w:vAlign w:val="center"/>
          </w:tcPr>
          <w:p>
            <w:r/>
            <w:r>
              <w:rPr>
                <w:b w:val="0"/>
              </w:rPr>
              <w:t>Blitze</w:t>
            </w:r>
          </w:p>
        </w:tc>
        <w:tc>
          <w:tcPr>
            <w:tcW w:type="dxa" w:w="7776"/>
            <w:vAlign w:val="center"/>
          </w:tcPr>
          <w:p>
            <w:r/>
            <w:r>
              <w:rPr>
                <w:b w:val="0"/>
              </w:rPr>
              <w:t>Kein Effekt überschreitet drei starke Blitze pro Sekunde; Reduced Flash ersetzt durch Glow/Fade.</w:t>
            </w:r>
          </w:p>
        </w:tc>
      </w:tr>
      <w:tr>
        <w:trPr>
          <w:cantSplit/>
          <w:cantSplit/>
        </w:trPr>
        <w:tc>
          <w:tcPr>
            <w:tcW w:type="dxa" w:w="1872"/>
            <w:vAlign w:val="center"/>
          </w:tcPr>
          <w:p>
            <w:r/>
            <w:r>
              <w:rPr>
                <w:b w:val="0"/>
              </w:rPr>
              <w:t>Audio</w:t>
            </w:r>
          </w:p>
        </w:tc>
        <w:tc>
          <w:tcPr>
            <w:tcW w:type="dxa" w:w="7776"/>
            <w:vAlign w:val="center"/>
          </w:tcPr>
          <w:p>
            <w:r/>
            <w:r>
              <w:rPr>
                <w:b w:val="0"/>
              </w:rPr>
              <w:t>Untertitel/Textalternative für Sprache/Warnung; Lautstärkebusse separat.</w:t>
            </w:r>
          </w:p>
        </w:tc>
      </w:tr>
      <w:tr>
        <w:trPr>
          <w:cantSplit/>
          <w:cantSplit/>
        </w:trPr>
        <w:tc>
          <w:tcPr>
            <w:tcW w:type="dxa" w:w="1872"/>
            <w:vAlign w:val="center"/>
          </w:tcPr>
          <w:p>
            <w:r/>
            <w:r>
              <w:rPr>
                <w:b w:val="0"/>
              </w:rPr>
              <w:t>Kampf</w:t>
            </w:r>
          </w:p>
        </w:tc>
        <w:tc>
          <w:tcPr>
            <w:tcW w:type="dxa" w:w="7776"/>
            <w:vAlign w:val="center"/>
          </w:tcPr>
          <w:p>
            <w:r/>
            <w:r>
              <w:rPr>
                <w:b w:val="0"/>
              </w:rPr>
              <w:t>Pausierbare taktische Textansicht mit Bahnen, Einheiten, Zielen, Effekten und angekündigten Gefahren.</w:t>
            </w:r>
          </w:p>
        </w:tc>
      </w:tr>
    </w:tbl>
    <w:p>
      <w:pPr>
        <w:pStyle w:val="Heading3"/>
        <w:keepNext/>
      </w:pPr>
      <w:r>
        <w:t>80.2 Screenreader-Kampfmodell</w:t>
      </w:r>
    </w:p>
    <w:p>
      <w:pPr>
        <w:pStyle w:val="Compact"/>
      </w:pPr>
      <w:r>
        <w:t>Im laufenden Kampf meldet die Live-Region ausschließlich Phasewechsel, eigene reguläre Verluste, Bosswarnungen und Kampfende. Schadenszahlen werden nicht live vorgelesen.</w:t>
      </w:r>
    </w:p>
    <w:p>
      <w:pPr>
        <w:pStyle w:val="Compact"/>
      </w:pPr>
      <w:r>
        <w:t>Beim Pausieren wird eine semantische Liste aufgebaut: obere/mittlere/untere Bahn; je Einheit Name, Seite, Rolle, LP%, Schild, Ziel, Signaturladung, Status.</w:t>
      </w:r>
    </w:p>
    <w:p>
      <w:pPr>
        <w:pStyle w:val="Compact"/>
      </w:pPr>
      <w:r>
        <w:t>Einheitenreihenfolge: Seite Spieler vor Gegner, Bahn top/middle/bottom, X-Position Richtung Front, stabile Entity-ID.</w:t>
      </w:r>
    </w:p>
    <w:p>
      <w:pPr>
        <w:pStyle w:val="Compact"/>
      </w:pPr>
      <w:r>
        <w:t>Timeline listet bekannte nächste Ereignisse als „in N Sekunden“, basierend auf Simulationsticks. Verdeckte nicht strategische Zufallsdetails werden nicht erfunden.</w:t>
      </w:r>
    </w:p>
    <w:p>
      <w:pPr>
        <w:pStyle w:val="Compact"/>
      </w:pPr>
      <w:r>
        <w:t>Fortsetzen erhält den Fokus auf dem pausierten Eintrag oder dem Fortsetzenbutton; Kampf startet nicht automatisch durch Screenreader-Navigation.</w:t>
      </w:r>
    </w:p>
    <w:p>
      <w:pPr>
        <w:pStyle w:val="Heading3"/>
        <w:keepNext/>
      </w:pPr>
      <w:r>
        <w:t>80.3 Eingabemodalitäten</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944"/>
            <w:vAlign w:val="center"/>
          </w:tcPr>
          <w:p>
            <w:r/>
            <w:r>
              <w:rPr>
                <w:b/>
              </w:rPr>
              <w:t>Modalität</w:t>
            </w:r>
          </w:p>
        </w:tc>
        <w:tc>
          <w:tcPr>
            <w:tcW w:type="dxa" w:w="7704"/>
            <w:vAlign w:val="center"/>
          </w:tcPr>
          <w:p>
            <w:r/>
            <w:r>
              <w:rPr>
                <w:b/>
              </w:rPr>
              <w:t>Pflichtabdeckung</w:t>
            </w:r>
          </w:p>
        </w:tc>
      </w:tr>
      <w:tr>
        <w:trPr>
          <w:cantSplit/>
          <w:cantSplit/>
        </w:trPr>
        <w:tc>
          <w:tcPr>
            <w:tcW w:type="dxa" w:w="1944"/>
            <w:vAlign w:val="center"/>
          </w:tcPr>
          <w:p>
            <w:r/>
            <w:r>
              <w:rPr>
                <w:b w:val="0"/>
              </w:rPr>
              <w:t>Touch</w:t>
            </w:r>
          </w:p>
        </w:tc>
        <w:tc>
          <w:tcPr>
            <w:tcW w:type="dxa" w:w="7704"/>
            <w:vAlign w:val="center"/>
          </w:tcPr>
          <w:p>
            <w:r/>
            <w:r>
              <w:rPr>
                <w:b w:val="0"/>
              </w:rPr>
              <w:t>Alle Flows ohne Hover/Long Press/Doppeltap; alternative Bedienung für Drag.</w:t>
            </w:r>
          </w:p>
        </w:tc>
      </w:tr>
      <w:tr>
        <w:trPr>
          <w:cantSplit/>
          <w:cantSplit/>
        </w:trPr>
        <w:tc>
          <w:tcPr>
            <w:tcW w:type="dxa" w:w="1944"/>
            <w:vAlign w:val="center"/>
          </w:tcPr>
          <w:p>
            <w:r/>
            <w:r>
              <w:rPr>
                <w:b w:val="0"/>
              </w:rPr>
              <w:t>Maus</w:t>
            </w:r>
          </w:p>
        </w:tc>
        <w:tc>
          <w:tcPr>
            <w:tcW w:type="dxa" w:w="7704"/>
            <w:vAlign w:val="center"/>
          </w:tcPr>
          <w:p>
            <w:r/>
            <w:r>
              <w:rPr>
                <w:b w:val="0"/>
              </w:rPr>
              <w:t>Hovertooltips zusätzlich, Scrollrad, Linksklick; Rechtsklick keine Pflicht.</w:t>
            </w:r>
          </w:p>
        </w:tc>
      </w:tr>
      <w:tr>
        <w:trPr>
          <w:cantSplit/>
          <w:cantSplit/>
        </w:trPr>
        <w:tc>
          <w:tcPr>
            <w:tcW w:type="dxa" w:w="1944"/>
            <w:vAlign w:val="center"/>
          </w:tcPr>
          <w:p>
            <w:r/>
            <w:r>
              <w:rPr>
                <w:b w:val="0"/>
              </w:rPr>
              <w:t>Tastatur</w:t>
            </w:r>
          </w:p>
        </w:tc>
        <w:tc>
          <w:tcPr>
            <w:tcW w:type="dxa" w:w="7704"/>
            <w:vAlign w:val="center"/>
          </w:tcPr>
          <w:p>
            <w:r/>
            <w:r>
              <w:rPr>
                <w:b w:val="0"/>
              </w:rPr>
              <w:t>Jede Aktion, Formation, Tabs, Listen, Modals und Kampfsteuerung ohne Maus.</w:t>
            </w:r>
          </w:p>
        </w:tc>
      </w:tr>
      <w:tr>
        <w:trPr>
          <w:cantSplit/>
          <w:cantSplit/>
        </w:trPr>
        <w:tc>
          <w:tcPr>
            <w:tcW w:type="dxa" w:w="1944"/>
            <w:vAlign w:val="center"/>
          </w:tcPr>
          <w:p>
            <w:r/>
            <w:r>
              <w:rPr>
                <w:b w:val="0"/>
              </w:rPr>
              <w:t>Gamepad</w:t>
            </w:r>
          </w:p>
        </w:tc>
        <w:tc>
          <w:tcPr>
            <w:tcW w:type="dxa" w:w="7704"/>
            <w:vAlign w:val="center"/>
          </w:tcPr>
          <w:p>
            <w:r/>
            <w:r>
              <w:rPr>
                <w:b w:val="0"/>
              </w:rPr>
              <w:t>Vollständiger Hauptflow, Fokusgraph pro Screen, Reconnect; keine freie Remap-Pflicht in V1.</w:t>
            </w:r>
          </w:p>
        </w:tc>
      </w:tr>
      <w:tr>
        <w:trPr>
          <w:cantSplit/>
          <w:cantSplit/>
        </w:trPr>
        <w:tc>
          <w:tcPr>
            <w:tcW w:type="dxa" w:w="1944"/>
            <w:vAlign w:val="center"/>
          </w:tcPr>
          <w:p>
            <w:r/>
            <w:r>
              <w:rPr>
                <w:b w:val="0"/>
              </w:rPr>
              <w:t>Switch/Assistive</w:t>
            </w:r>
          </w:p>
        </w:tc>
        <w:tc>
          <w:tcPr>
            <w:tcW w:type="dxa" w:w="7704"/>
            <w:vAlign w:val="center"/>
          </w:tcPr>
          <w:p>
            <w:r/>
            <w:r>
              <w:rPr>
                <w:b w:val="0"/>
              </w:rPr>
              <w:t>Semantische Fokusnavigation und ausreichend große Targets; keine zeitkritische Eingabe.</w:t>
            </w:r>
          </w:p>
        </w:tc>
      </w:tr>
    </w:tbl>
    <w:p>
      <w:pPr>
        <w:pStyle w:val="Heading3"/>
        <w:keepNext/>
      </w:pPr>
      <w:r>
        <w:t>80.4 Accessibility-Releasefälle</w:t>
      </w:r>
    </w:p>
    <w:p>
      <w:pPr>
        <w:pStyle w:val="Compact"/>
      </w:pPr>
      <w:r>
        <w:t>TalkBack und VoiceOver: Erststart bis erster Kampf, Kauf, Formation, Ergebnis, Saveexport und Settings vollständig.</w:t>
      </w:r>
    </w:p>
    <w:p>
      <w:pPr>
        <w:pStyle w:val="Compact"/>
      </w:pPr>
      <w:r>
        <w:t>200% Text: alle S00-S65 und O01-O07 auf kleinster unterstützter Breite; keine verdeckte Primäraktion.</w:t>
      </w:r>
    </w:p>
    <w:p>
      <w:pPr>
        <w:pStyle w:val="Compact"/>
      </w:pPr>
      <w:r>
        <w:t>Reduce Motion + Reduced Flash + Low Quality gleichzeitig: vollständige Kampagne technisch spielbar, keine fehlenden Telegraphien.</w:t>
      </w:r>
    </w:p>
    <w:p>
      <w:pPr>
        <w:pStyle w:val="Compact"/>
      </w:pPr>
      <w:r>
        <w:t>Deuteranopie/Protanopie/Tritanopie: Status, Bahnwarnung, Seltenheit und positive/negative Deltas ohne Farbraten unterscheidbar.</w:t>
      </w:r>
    </w:p>
    <w:p>
      <w:pPr>
        <w:pStyle w:val="Compact"/>
      </w:pPr>
      <w:r>
        <w:t>Keyboard/Gamepad: keine Fokusfalle, Fokusverlust oder unerreichbare Aktion über alle primären Flows.</w:t>
      </w:r>
    </w:p>
    <w:p>
      <w:pPr>
        <w:pStyle w:val="Heading2"/>
        <w:keepNext/>
      </w:pPr>
      <w:r>
        <w:t>81. Asset-, Animation-, VFX- und Produktionspakete</w:t>
      </w:r>
    </w:p>
    <w:p>
      <w:pPr>
        <w:pStyle w:val="Heading3"/>
        <w:keepNext/>
      </w:pPr>
      <w:r>
        <w:t>81.1 Assetmanifest</w:t>
      </w:r>
    </w:p>
    <w:p>
      <w:pPr>
        <w:pStyle w:val="CodeBlock"/>
      </w:pPr>
      <w:r>
        <w:t>interface AssetManifestEntry {</w:t>
        <w:br/>
        <w:t xml:space="preserve">  id: string;</w:t>
        <w:br/>
        <w:t xml:space="preserve">  type: 'texture' | 'atlas' | 'font' | 'audio' | 'music' | 'video' | 'localization';</w:t>
        <w:br/>
        <w:t xml:space="preserve">  sourcePath: string;</w:t>
        <w:br/>
        <w:t xml:space="preserve">  generatedPath: string;</w:t>
        <w:br/>
        <w:t xml:space="preserve">  sha256: string;</w:t>
        <w:br/>
        <w:t xml:space="preserve">  licenseId: string;</w:t>
        <w:br/>
        <w:t xml:space="preserve">  colorSpace?: 'srgb';</w:t>
        <w:br/>
        <w:t xml:space="preserve">  alphaMode?: 'premultiplied' | 'opaque';</w:t>
        <w:br/>
        <w:t xml:space="preserve">  dimensions?: { width: number; height: number };</w:t>
        <w:br/>
        <w:t xml:space="preserve">  maxBytes: number;</w:t>
        <w:br/>
        <w:t xml:space="preserve">  preloadGroup: 'bootstrap' | 'hq' | 'region_1' | 'region_2' | 'region_3' | 'region_4' | 'endgame' | 'on_demand';</w:t>
        <w:br/>
        <w:t>}</w:t>
      </w:r>
    </w:p>
    <w:p>
      <w:pPr>
        <w:pStyle w:val="Heading3"/>
        <w:keepNext/>
      </w:pPr>
      <w:r>
        <w:t>81.2 Dateinamen und technische Formate</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088"/>
            <w:vAlign w:val="center"/>
          </w:tcPr>
          <w:p>
            <w:r/>
            <w:r>
              <w:rPr>
                <w:b/>
              </w:rPr>
              <w:t>Asset</w:t>
            </w:r>
          </w:p>
        </w:tc>
        <w:tc>
          <w:tcPr>
            <w:tcW w:type="dxa" w:w="2952"/>
            <w:vAlign w:val="center"/>
          </w:tcPr>
          <w:p>
            <w:r/>
            <w:r>
              <w:rPr>
                <w:b/>
              </w:rPr>
              <w:t>Source</w:t>
            </w:r>
          </w:p>
        </w:tc>
        <w:tc>
          <w:tcPr>
            <w:tcW w:type="dxa" w:w="4608"/>
            <w:vAlign w:val="center"/>
          </w:tcPr>
          <w:p>
            <w:r/>
            <w:r>
              <w:rPr>
                <w:b/>
              </w:rPr>
              <w:t>Releaseformat/Regel</w:t>
            </w:r>
          </w:p>
        </w:tc>
      </w:tr>
      <w:tr>
        <w:trPr>
          <w:cantSplit/>
          <w:cantSplit/>
        </w:trPr>
        <w:tc>
          <w:tcPr>
            <w:tcW w:type="dxa" w:w="2088"/>
            <w:vAlign w:val="center"/>
          </w:tcPr>
          <w:p>
            <w:r/>
            <w:r>
              <w:rPr>
                <w:b w:val="0"/>
              </w:rPr>
              <w:t>UI-Illustration</w:t>
            </w:r>
          </w:p>
        </w:tc>
        <w:tc>
          <w:tcPr>
            <w:tcW w:type="dxa" w:w="2952"/>
            <w:vAlign w:val="center"/>
          </w:tcPr>
          <w:p>
            <w:r/>
            <w:r>
              <w:rPr>
                <w:b w:val="0"/>
              </w:rPr>
              <w:t>PNG/PSD/Krita, sRGB</w:t>
            </w:r>
          </w:p>
        </w:tc>
        <w:tc>
          <w:tcPr>
            <w:tcW w:type="dxa" w:w="4608"/>
            <w:vAlign w:val="center"/>
          </w:tcPr>
          <w:p>
            <w:r/>
            <w:r>
              <w:rPr>
                <w:b w:val="0"/>
              </w:rPr>
              <w:t>WebP lossless/quality 85-92; Alpha nur wenn nötig.</w:t>
            </w:r>
          </w:p>
        </w:tc>
      </w:tr>
      <w:tr>
        <w:trPr>
          <w:cantSplit/>
          <w:cantSplit/>
        </w:trPr>
        <w:tc>
          <w:tcPr>
            <w:tcW w:type="dxa" w:w="2088"/>
            <w:vAlign w:val="center"/>
          </w:tcPr>
          <w:p>
            <w:r/>
            <w:r>
              <w:rPr>
                <w:b w:val="0"/>
              </w:rPr>
              <w:t>Sprite/Animation</w:t>
            </w:r>
          </w:p>
        </w:tc>
        <w:tc>
          <w:tcPr>
            <w:tcW w:type="dxa" w:w="2952"/>
            <w:vAlign w:val="center"/>
          </w:tcPr>
          <w:p>
            <w:r/>
            <w:r>
              <w:rPr>
                <w:b w:val="0"/>
              </w:rPr>
              <w:t>PNG-Sequenz oder autorisiertes Rig</w:t>
            </w:r>
          </w:p>
        </w:tc>
        <w:tc>
          <w:tcPr>
            <w:tcW w:type="dxa" w:w="4608"/>
            <w:vAlign w:val="center"/>
          </w:tcPr>
          <w:p>
            <w:r/>
            <w:r>
              <w:rPr>
                <w:b w:val="0"/>
              </w:rPr>
              <w:t>TextureAtlas WebP/PNG; max 4096x4096 pro Atlas, 2 px Extrude/Padding.</w:t>
            </w:r>
          </w:p>
        </w:tc>
      </w:tr>
      <w:tr>
        <w:trPr>
          <w:cantSplit/>
          <w:cantSplit/>
        </w:trPr>
        <w:tc>
          <w:tcPr>
            <w:tcW w:type="dxa" w:w="2088"/>
            <w:vAlign w:val="center"/>
          </w:tcPr>
          <w:p>
            <w:r/>
            <w:r>
              <w:rPr>
                <w:b w:val="0"/>
              </w:rPr>
              <w:t>Icons</w:t>
            </w:r>
          </w:p>
        </w:tc>
        <w:tc>
          <w:tcPr>
            <w:tcW w:type="dxa" w:w="2952"/>
            <w:vAlign w:val="center"/>
          </w:tcPr>
          <w:p>
            <w:r/>
            <w:r>
              <w:rPr>
                <w:b w:val="0"/>
              </w:rPr>
              <w:t>SVG Master</w:t>
            </w:r>
          </w:p>
        </w:tc>
        <w:tc>
          <w:tcPr>
            <w:tcW w:type="dxa" w:w="4608"/>
            <w:vAlign w:val="center"/>
          </w:tcPr>
          <w:p>
            <w:r/>
            <w:r>
              <w:rPr>
                <w:b w:val="0"/>
              </w:rPr>
              <w:t>SVG lokal oder gerastert in festen DP-Größen; keine externen Fonts als Iconquelle.</w:t>
            </w:r>
          </w:p>
        </w:tc>
      </w:tr>
      <w:tr>
        <w:trPr>
          <w:cantSplit/>
          <w:cantSplit/>
        </w:trPr>
        <w:tc>
          <w:tcPr>
            <w:tcW w:type="dxa" w:w="2088"/>
            <w:vAlign w:val="center"/>
          </w:tcPr>
          <w:p>
            <w:r/>
            <w:r>
              <w:rPr>
                <w:b w:val="0"/>
              </w:rPr>
              <w:t>Hintergrund</w:t>
            </w:r>
          </w:p>
        </w:tc>
        <w:tc>
          <w:tcPr>
            <w:tcW w:type="dxa" w:w="2952"/>
            <w:vAlign w:val="center"/>
          </w:tcPr>
          <w:p>
            <w:r/>
            <w:r>
              <w:rPr>
                <w:b w:val="0"/>
              </w:rPr>
              <w:t>Layered Source 1920x1080+</w:t>
            </w:r>
          </w:p>
        </w:tc>
        <w:tc>
          <w:tcPr>
            <w:tcW w:type="dxa" w:w="4608"/>
            <w:vAlign w:val="center"/>
          </w:tcPr>
          <w:p>
            <w:r/>
            <w:r>
              <w:rPr>
                <w:b w:val="0"/>
              </w:rPr>
              <w:t>WebP; Dekolayer getrennt für Parallax/Low Quality.</w:t>
            </w:r>
          </w:p>
        </w:tc>
      </w:tr>
      <w:tr>
        <w:trPr>
          <w:cantSplit/>
          <w:cantSplit/>
        </w:trPr>
        <w:tc>
          <w:tcPr>
            <w:tcW w:type="dxa" w:w="2088"/>
            <w:vAlign w:val="center"/>
          </w:tcPr>
          <w:p>
            <w:r/>
            <w:r>
              <w:rPr>
                <w:b w:val="0"/>
              </w:rPr>
              <w:t>VFX</w:t>
            </w:r>
          </w:p>
        </w:tc>
        <w:tc>
          <w:tcPr>
            <w:tcW w:type="dxa" w:w="2952"/>
            <w:vAlign w:val="center"/>
          </w:tcPr>
          <w:p>
            <w:r/>
            <w:r>
              <w:rPr>
                <w:b w:val="0"/>
              </w:rPr>
              <w:t>PNG-Sequenz/Meshparameter</w:t>
            </w:r>
          </w:p>
        </w:tc>
        <w:tc>
          <w:tcPr>
            <w:tcW w:type="dxa" w:w="4608"/>
            <w:vAlign w:val="center"/>
          </w:tcPr>
          <w:p>
            <w:r/>
            <w:r>
              <w:rPr>
                <w:b w:val="0"/>
              </w:rPr>
              <w:t>Atlas + datengetriebene Emitter; additive Effekte mit Reduced-Flash-Variante.</w:t>
            </w:r>
          </w:p>
        </w:tc>
      </w:tr>
      <w:tr>
        <w:trPr>
          <w:cantSplit/>
          <w:cantSplit/>
        </w:trPr>
        <w:tc>
          <w:tcPr>
            <w:tcW w:type="dxa" w:w="2088"/>
            <w:vAlign w:val="center"/>
          </w:tcPr>
          <w:p>
            <w:r/>
            <w:r>
              <w:rPr>
                <w:b w:val="0"/>
              </w:rPr>
              <w:t>Font</w:t>
            </w:r>
          </w:p>
        </w:tc>
        <w:tc>
          <w:tcPr>
            <w:tcW w:type="dxa" w:w="2952"/>
            <w:vAlign w:val="center"/>
          </w:tcPr>
          <w:p>
            <w:r/>
            <w:r>
              <w:rPr>
                <w:b w:val="0"/>
              </w:rPr>
              <w:t>Lizenzierte OTF/TTF</w:t>
            </w:r>
          </w:p>
        </w:tc>
        <w:tc>
          <w:tcPr>
            <w:tcW w:type="dxa" w:w="4608"/>
            <w:vAlign w:val="center"/>
          </w:tcPr>
          <w:p>
            <w:r/>
            <w:r>
              <w:rPr>
                <w:b w:val="0"/>
              </w:rPr>
              <w:t>WOFF2 lokal; Latin/German Glyphset, keine Remote Fonts.</w:t>
            </w:r>
          </w:p>
        </w:tc>
      </w:tr>
      <w:tr>
        <w:trPr>
          <w:cantSplit/>
          <w:cantSplit/>
        </w:trPr>
        <w:tc>
          <w:tcPr>
            <w:tcW w:type="dxa" w:w="2088"/>
            <w:vAlign w:val="center"/>
          </w:tcPr>
          <w:p>
            <w:r/>
            <w:r>
              <w:rPr>
                <w:b w:val="0"/>
              </w:rPr>
              <w:t>SFX</w:t>
            </w:r>
          </w:p>
        </w:tc>
        <w:tc>
          <w:tcPr>
            <w:tcW w:type="dxa" w:w="2952"/>
            <w:vAlign w:val="center"/>
          </w:tcPr>
          <w:p>
            <w:r/>
            <w:r>
              <w:rPr>
                <w:b w:val="0"/>
              </w:rPr>
              <w:t>WAV 48 kHz/24 bit Master</w:t>
            </w:r>
          </w:p>
        </w:tc>
        <w:tc>
          <w:tcPr>
            <w:tcW w:type="dxa" w:w="4608"/>
            <w:vAlign w:val="center"/>
          </w:tcPr>
          <w:p>
            <w:r/>
            <w:r>
              <w:rPr>
                <w:b w:val="0"/>
              </w:rPr>
              <w:t>Pipeline erzeugt immer OGG Vorbis für Web/Android und AAC-LC/M4A für iOS; Plattformmanifest lädt ausschließlich das eigene Format.</w:t>
            </w:r>
          </w:p>
        </w:tc>
      </w:tr>
      <w:tr>
        <w:trPr>
          <w:cantSplit/>
          <w:cantSplit/>
        </w:trPr>
        <w:tc>
          <w:tcPr>
            <w:tcW w:type="dxa" w:w="2088"/>
            <w:vAlign w:val="center"/>
          </w:tcPr>
          <w:p>
            <w:r/>
            <w:r>
              <w:rPr>
                <w:b w:val="0"/>
              </w:rPr>
              <w:t>Musik</w:t>
            </w:r>
          </w:p>
        </w:tc>
        <w:tc>
          <w:tcPr>
            <w:tcW w:type="dxa" w:w="2952"/>
            <w:vAlign w:val="center"/>
          </w:tcPr>
          <w:p>
            <w:r/>
            <w:r>
              <w:rPr>
                <w:b w:val="0"/>
              </w:rPr>
              <w:t>WAV 48 kHz/24 bit Master</w:t>
            </w:r>
          </w:p>
        </w:tc>
        <w:tc>
          <w:tcPr>
            <w:tcW w:type="dxa" w:w="4608"/>
            <w:vAlign w:val="center"/>
          </w:tcPr>
          <w:p>
            <w:r/>
            <w:r>
              <w:rPr>
                <w:b w:val="0"/>
              </w:rPr>
              <w:t>Pipeline erzeugt immer loopfähiges OGG Vorbis für Web/Android und AAC-LC/M4A für iOS; identische Loopmarker im Manifest.</w:t>
            </w:r>
          </w:p>
        </w:tc>
      </w:tr>
    </w:tbl>
    <w:p>
      <w:pPr>
        <w:pStyle w:val="Heading3"/>
        <w:keepNext/>
      </w:pPr>
      <w:r>
        <w:t>81.3 Einheitspaket</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160"/>
            <w:vAlign w:val="center"/>
          </w:tcPr>
          <w:p>
            <w:r/>
            <w:r>
              <w:rPr>
                <w:b/>
              </w:rPr>
              <w:t>Bestandteil</w:t>
            </w:r>
          </w:p>
        </w:tc>
        <w:tc>
          <w:tcPr>
            <w:tcW w:type="dxa" w:w="7488"/>
            <w:vAlign w:val="center"/>
          </w:tcPr>
          <w:p>
            <w:r/>
            <w:r>
              <w:rPr>
                <w:b/>
              </w:rPr>
              <w:t>Pflicht</w:t>
            </w:r>
          </w:p>
        </w:tc>
      </w:tr>
      <w:tr>
        <w:trPr>
          <w:cantSplit/>
          <w:cantSplit/>
        </w:trPr>
        <w:tc>
          <w:tcPr>
            <w:tcW w:type="dxa" w:w="2160"/>
            <w:vAlign w:val="center"/>
          </w:tcPr>
          <w:p>
            <w:r/>
            <w:r>
              <w:rPr>
                <w:b w:val="0"/>
              </w:rPr>
              <w:t>Visual-ID</w:t>
            </w:r>
          </w:p>
        </w:tc>
        <w:tc>
          <w:tcPr>
            <w:tcW w:type="dxa" w:w="7488"/>
            <w:vAlign w:val="center"/>
          </w:tcPr>
          <w:p>
            <w:r/>
            <w:r>
              <w:rPr>
                <w:b w:val="0"/>
              </w:rPr>
              <w:t>Eine eindeutige Silhouette, Palette, Portrait, Bodenmarker und Größenklasse.</w:t>
            </w:r>
          </w:p>
        </w:tc>
      </w:tr>
      <w:tr>
        <w:trPr>
          <w:cantSplit/>
          <w:cantSplit/>
        </w:trPr>
        <w:tc>
          <w:tcPr>
            <w:tcW w:type="dxa" w:w="2160"/>
            <w:vAlign w:val="center"/>
          </w:tcPr>
          <w:p>
            <w:r/>
            <w:r>
              <w:rPr>
                <w:b w:val="0"/>
              </w:rPr>
              <w:t>Animationszustände</w:t>
            </w:r>
          </w:p>
        </w:tc>
        <w:tc>
          <w:tcPr>
            <w:tcW w:type="dxa" w:w="7488"/>
            <w:vAlign w:val="center"/>
          </w:tcPr>
          <w:p>
            <w:r/>
            <w:r>
              <w:rPr>
                <w:b w:val="0"/>
              </w:rPr>
              <w:t>idle, move, basic_prepare, basic_execute, hit, cast, controlled, defeated; hero/boss zusätzlich signature und phase/level3.</w:t>
            </w:r>
          </w:p>
        </w:tc>
      </w:tr>
      <w:tr>
        <w:trPr>
          <w:cantSplit/>
          <w:cantSplit/>
        </w:trPr>
        <w:tc>
          <w:tcPr>
            <w:tcW w:type="dxa" w:w="2160"/>
            <w:vAlign w:val="center"/>
          </w:tcPr>
          <w:p>
            <w:r/>
            <w:r>
              <w:rPr>
                <w:b w:val="0"/>
              </w:rPr>
              <w:t>Timingdaten</w:t>
            </w:r>
          </w:p>
        </w:tc>
        <w:tc>
          <w:tcPr>
            <w:tcW w:type="dxa" w:w="7488"/>
            <w:vAlign w:val="center"/>
          </w:tcPr>
          <w:p>
            <w:r/>
            <w:r>
              <w:rPr>
                <w:b w:val="0"/>
              </w:rPr>
              <w:t>Frame-/Markerzeiten werden aus Simulationsereignissen abgeleitet; Trefferframe ist Visualmarker, nicht Autorität.</w:t>
            </w:r>
          </w:p>
        </w:tc>
      </w:tr>
      <w:tr>
        <w:trPr>
          <w:cantSplit/>
          <w:cantSplit/>
        </w:trPr>
        <w:tc>
          <w:tcPr>
            <w:tcW w:type="dxa" w:w="2160"/>
            <w:vAlign w:val="center"/>
          </w:tcPr>
          <w:p>
            <w:r/>
            <w:r>
              <w:rPr>
                <w:b w:val="0"/>
              </w:rPr>
              <w:t>Anchor</w:t>
            </w:r>
          </w:p>
        </w:tc>
        <w:tc>
          <w:tcPr>
            <w:tcW w:type="dxa" w:w="7488"/>
            <w:vAlign w:val="center"/>
          </w:tcPr>
          <w:p>
            <w:r/>
            <w:r>
              <w:rPr>
                <w:b w:val="0"/>
              </w:rPr>
              <w:t>feetAnchor normalisiert 0..1; Kollisionsradius/Height separat im Content, nicht aus Pixeldimension abgeleitet.</w:t>
            </w:r>
          </w:p>
        </w:tc>
      </w:tr>
      <w:tr>
        <w:trPr>
          <w:cantSplit/>
          <w:cantSplit/>
        </w:trPr>
        <w:tc>
          <w:tcPr>
            <w:tcW w:type="dxa" w:w="2160"/>
            <w:vAlign w:val="center"/>
          </w:tcPr>
          <w:p>
            <w:r/>
            <w:r>
              <w:rPr>
                <w:b w:val="0"/>
              </w:rPr>
              <w:t>Varianten</w:t>
            </w:r>
          </w:p>
        </w:tc>
        <w:tc>
          <w:tcPr>
            <w:tcW w:type="dxa" w:w="7488"/>
            <w:vAlign w:val="center"/>
          </w:tcPr>
          <w:p>
            <w:r/>
            <w:r>
              <w:rPr>
                <w:b w:val="0"/>
              </w:rPr>
              <w:t>Player/enemy facing gespiegelt, sofern asymmetrische Waffen/Runen keine eigene Textur verlangen.</w:t>
            </w:r>
          </w:p>
        </w:tc>
      </w:tr>
      <w:tr>
        <w:trPr>
          <w:cantSplit/>
          <w:cantSplit/>
        </w:trPr>
        <w:tc>
          <w:tcPr>
            <w:tcW w:type="dxa" w:w="2160"/>
            <w:vAlign w:val="center"/>
          </w:tcPr>
          <w:p>
            <w:r/>
            <w:r>
              <w:rPr>
                <w:b w:val="0"/>
              </w:rPr>
              <w:t>Accessibility</w:t>
            </w:r>
          </w:p>
        </w:tc>
        <w:tc>
          <w:tcPr>
            <w:tcW w:type="dxa" w:w="7488"/>
            <w:vAlign w:val="center"/>
          </w:tcPr>
          <w:p>
            <w:r/>
            <w:r>
              <w:rPr>
                <w:b w:val="0"/>
              </w:rPr>
              <w:t>Silhouette bei 25% Zielgröße erkennbar; Rolle zusätzlich durch Pose/Equipment, nicht nur Farbe.</w:t>
            </w:r>
          </w:p>
        </w:tc>
      </w:tr>
      <w:tr>
        <w:trPr>
          <w:cantSplit/>
          <w:cantSplit/>
        </w:trPr>
        <w:tc>
          <w:tcPr>
            <w:tcW w:type="dxa" w:w="2160"/>
            <w:vAlign w:val="center"/>
          </w:tcPr>
          <w:p>
            <w:r/>
            <w:r>
              <w:rPr>
                <w:b w:val="0"/>
              </w:rPr>
              <w:t>Low Quality</w:t>
            </w:r>
          </w:p>
        </w:tc>
        <w:tc>
          <w:tcPr>
            <w:tcW w:type="dxa" w:w="7488"/>
            <w:vAlign w:val="center"/>
          </w:tcPr>
          <w:p>
            <w:r/>
            <w:r>
              <w:rPr>
                <w:b w:val="0"/>
              </w:rPr>
              <w:t>Reduzierte Frames/Partikel, gleiche Telegraphie und Hitbox.</w:t>
            </w:r>
          </w:p>
        </w:tc>
      </w:tr>
    </w:tbl>
    <w:p>
      <w:pPr>
        <w:pStyle w:val="Heading3"/>
        <w:keepNext/>
      </w:pPr>
      <w:r>
        <w:t>81.4 Mindestanimationsbudgets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376"/>
            <w:vAlign w:val="center"/>
          </w:tcPr>
          <w:p>
            <w:r/>
            <w:r>
              <w:rPr>
                <w:b/>
              </w:rPr>
              <w:t>Typ</w:t>
            </w:r>
          </w:p>
        </w:tc>
        <w:tc>
          <w:tcPr>
            <w:tcW w:type="dxa" w:w="4464"/>
            <w:vAlign w:val="center"/>
          </w:tcPr>
          <w:p>
            <w:r/>
            <w:r>
              <w:rPr>
                <w:b/>
              </w:rPr>
              <w:t>Frames/Varianten</w:t>
            </w:r>
          </w:p>
        </w:tc>
        <w:tc>
          <w:tcPr>
            <w:tcW w:type="dxa" w:w="2880"/>
            <w:vAlign w:val="center"/>
          </w:tcPr>
          <w:p>
            <w:r/>
            <w:r>
              <w:rPr>
                <w:b/>
              </w:rPr>
              <w:t>Max. unkomprimierte Fläche</w:t>
            </w:r>
          </w:p>
        </w:tc>
      </w:tr>
      <w:tr>
        <w:trPr>
          <w:cantSplit/>
          <w:cantSplit/>
        </w:trPr>
        <w:tc>
          <w:tcPr>
            <w:tcW w:type="dxa" w:w="2376"/>
            <w:vAlign w:val="center"/>
          </w:tcPr>
          <w:p>
            <w:r/>
            <w:r>
              <w:rPr>
                <w:b w:val="0"/>
              </w:rPr>
              <w:t>Normale Truppe/Grundgegner</w:t>
            </w:r>
          </w:p>
        </w:tc>
        <w:tc>
          <w:tcPr>
            <w:tcW w:type="dxa" w:w="4464"/>
            <w:vAlign w:val="center"/>
          </w:tcPr>
          <w:p>
            <w:r/>
            <w:r>
              <w:rPr>
                <w:b w:val="0"/>
              </w:rPr>
              <w:t>8-12 idle, 8-12 move, 6-10 attack, 4-6 hit, 8-12 defeated, 8-16 ability falls vorhanden</w:t>
            </w:r>
          </w:p>
        </w:tc>
        <w:tc>
          <w:tcPr>
            <w:tcW w:type="dxa" w:w="2880"/>
            <w:vAlign w:val="center"/>
          </w:tcPr>
          <w:p>
            <w:r/>
            <w:r>
              <w:rPr>
                <w:b w:val="0"/>
              </w:rPr>
              <w:t>ca. 8 MiB pro Einheit vor Atlas-Sharing.</w:t>
            </w:r>
          </w:p>
        </w:tc>
      </w:tr>
      <w:tr>
        <w:trPr>
          <w:cantSplit/>
          <w:cantSplit/>
        </w:trPr>
        <w:tc>
          <w:tcPr>
            <w:tcW w:type="dxa" w:w="2376"/>
            <w:vAlign w:val="center"/>
          </w:tcPr>
          <w:p>
            <w:r/>
            <w:r>
              <w:rPr>
                <w:b w:val="0"/>
              </w:rPr>
              <w:t>Held</w:t>
            </w:r>
          </w:p>
        </w:tc>
        <w:tc>
          <w:tcPr>
            <w:tcW w:type="dxa" w:w="4464"/>
            <w:vAlign w:val="center"/>
          </w:tcPr>
          <w:p>
            <w:r/>
            <w:r>
              <w:rPr>
                <w:b w:val="0"/>
              </w:rPr>
              <w:t>12-18 idle/move, 8-16 basic, 12-24 signature, 12-24 level3, 6-10 hit, 12-20 defeated</w:t>
            </w:r>
          </w:p>
        </w:tc>
        <w:tc>
          <w:tcPr>
            <w:tcW w:type="dxa" w:w="2880"/>
            <w:vAlign w:val="center"/>
          </w:tcPr>
          <w:p>
            <w:r/>
            <w:r>
              <w:rPr>
                <w:b w:val="0"/>
              </w:rPr>
              <w:t>ca. 16 MiB vor Sharing.</w:t>
            </w:r>
          </w:p>
        </w:tc>
      </w:tr>
      <w:tr>
        <w:trPr>
          <w:cantSplit/>
          <w:cantSplit/>
        </w:trPr>
        <w:tc>
          <w:tcPr>
            <w:tcW w:type="dxa" w:w="2376"/>
            <w:vAlign w:val="center"/>
          </w:tcPr>
          <w:p>
            <w:r/>
            <w:r>
              <w:rPr>
                <w:b w:val="0"/>
              </w:rPr>
              <w:t>Boss</w:t>
            </w:r>
          </w:p>
        </w:tc>
        <w:tc>
          <w:tcPr>
            <w:tcW w:type="dxa" w:w="4464"/>
            <w:vAlign w:val="center"/>
          </w:tcPr>
          <w:p>
            <w:r/>
            <w:r>
              <w:rPr>
                <w:b w:val="0"/>
              </w:rPr>
              <w:t>16-24 idle/move, 12-24 basic, 16-36 Mechanik, 20-40 Phase, 16-24 defeated</w:t>
            </w:r>
          </w:p>
        </w:tc>
        <w:tc>
          <w:tcPr>
            <w:tcW w:type="dxa" w:w="2880"/>
            <w:vAlign w:val="center"/>
          </w:tcPr>
          <w:p>
            <w:r/>
            <w:r>
              <w:rPr>
                <w:b w:val="0"/>
              </w:rPr>
              <w:t>ca. 32 MiB pro Boss/Region, streaming.</w:t>
            </w:r>
          </w:p>
        </w:tc>
      </w:tr>
      <w:tr>
        <w:trPr>
          <w:cantSplit/>
          <w:cantSplit/>
        </w:trPr>
        <w:tc>
          <w:tcPr>
            <w:tcW w:type="dxa" w:w="2376"/>
            <w:vAlign w:val="center"/>
          </w:tcPr>
          <w:p>
            <w:r/>
            <w:r>
              <w:rPr>
                <w:b w:val="0"/>
              </w:rPr>
              <w:t>Beschwörung</w:t>
            </w:r>
          </w:p>
        </w:tc>
        <w:tc>
          <w:tcPr>
            <w:tcW w:type="dxa" w:w="4464"/>
            <w:vAlign w:val="center"/>
          </w:tcPr>
          <w:p>
            <w:r/>
            <w:r>
              <w:rPr>
                <w:b w:val="0"/>
              </w:rPr>
              <w:t>4-10 idle/move, 4-10 attack, 4-8 expire/defeated</w:t>
            </w:r>
          </w:p>
        </w:tc>
        <w:tc>
          <w:tcPr>
            <w:tcW w:type="dxa" w:w="2880"/>
            <w:vAlign w:val="center"/>
          </w:tcPr>
          <w:p>
            <w:r/>
            <w:r>
              <w:rPr>
                <w:b w:val="0"/>
              </w:rPr>
              <w:t>ca. 4 MiB.</w:t>
            </w:r>
          </w:p>
        </w:tc>
      </w:tr>
    </w:tbl>
    <w:p>
      <w:pPr>
        <w:pStyle w:val="Heading3"/>
        <w:keepNext/>
      </w:pPr>
      <w:r>
        <w:t>81.5 VFX- und Telegraphievertrag</w:t>
      </w:r>
    </w:p>
    <w:p>
      <w:pPr>
        <w:pStyle w:val="Compact"/>
      </w:pPr>
      <w:r>
        <w:t>Jede gefährliche Bodenfläche besitzt Vorwarnform, Countdown-/Füllrichtung und Impact. Farbe allein reicht nicht.</w:t>
      </w:r>
    </w:p>
    <w:p>
      <w:pPr>
        <w:pStyle w:val="Compact"/>
      </w:pPr>
      <w:r>
        <w:t>Telegraphiedauer entspricht Ability.castTicks und darf durch Quality nicht verkürzt werden. Reduce Motion ersetzt Bewegung, nicht Dauer/Information.</w:t>
      </w:r>
    </w:p>
    <w:p>
      <w:pPr>
        <w:pStyle w:val="Compact"/>
      </w:pPr>
      <w:r>
        <w:t>Trefferfeedback: maximal 80 ms Hitstop für Boss-/Level3-Momente, 20-40 ms schwerer Treffer, keine Simulationspause; Renderer kompensiert.</w:t>
      </w:r>
    </w:p>
    <w:p>
      <w:pPr>
        <w:pStyle w:val="Compact"/>
      </w:pPr>
      <w:r>
        <w:t>Kameraschütteln maximal 10 px/180 ms normal, 18 px/260 ms Boss; Nutzerstärke 0/25/50/75/100%, Default 50%, Reduce Motion 0%.</w:t>
      </w:r>
    </w:p>
    <w:p>
      <w:pPr>
        <w:pStyle w:val="Compact"/>
      </w:pPr>
      <w:r>
        <w:t>Partikelobergrenzen pro Qualitätsstufe werden in Kapitel 84 gemessen. Bei Budgetüberschreitung werden kosmetische Partikel verworfen, nie Telegraphie.</w:t>
      </w:r>
    </w:p>
    <w:p>
      <w:pPr>
        <w:pStyle w:val="Heading3"/>
        <w:keepNext/>
      </w:pPr>
      <w:r>
        <w:t>81.6 Asset-Abnahme</w:t>
      </w:r>
    </w:p>
    <w:p>
      <w:pPr>
        <w:pStyle w:val="Compact"/>
      </w:pPr>
      <w:r>
        <w:t>Keine Halo-/Fringing-Kanten auf transparenten Sprites; premultiplied Alpha wird durch Pipeline/Testbild geprüft.</w:t>
      </w:r>
    </w:p>
    <w:p>
      <w:pPr>
        <w:pStyle w:val="Compact"/>
      </w:pPr>
      <w:r>
        <w:t>Keine eingebetteten Texte in Gameplaygrafiken außer universellen Symbolen; lokalisierbarer Text bleibt UI.</w:t>
      </w:r>
    </w:p>
    <w:p>
      <w:pPr>
        <w:pStyle w:val="Compact"/>
      </w:pPr>
      <w:r>
        <w:t>Alle Quellen besitzen Lizenz-/Provenienzdatensatz. KI-generierte Assets werden mit Tool/Modell/Datum/Prompt-ID und kommerzieller Rechteprüfung dokumentiert.</w:t>
      </w:r>
    </w:p>
    <w:p>
      <w:pPr>
        <w:pStyle w:val="Compact"/>
      </w:pPr>
      <w:r>
        <w:t>Assetbuild erzeugt Kontaktbogen, Größenreport, unreferenzierte Assets und fehlende Varianten als CI-Artefakt.</w:t>
      </w:r>
    </w:p>
    <w:p>
      <w:pPr>
        <w:pStyle w:val="Heading2"/>
        <w:keepNext/>
      </w:pPr>
      <w:r>
        <w:t>82. Audio-, Musik-, Sprach- und Haptik-Spezifikation</w:t>
      </w:r>
    </w:p>
    <w:p>
      <w:pPr>
        <w:pStyle w:val="Heading3"/>
        <w:keepNext/>
      </w:pPr>
      <w:r>
        <w:t>82.1 Audio-Busse und Defaults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728"/>
            <w:vAlign w:val="center"/>
          </w:tcPr>
          <w:p>
            <w:r/>
            <w:r>
              <w:rPr>
                <w:b/>
              </w:rPr>
              <w:t>Bus</w:t>
            </w:r>
          </w:p>
        </w:tc>
        <w:tc>
          <w:tcPr>
            <w:tcW w:type="dxa" w:w="1440"/>
            <w:vAlign w:val="center"/>
          </w:tcPr>
          <w:p>
            <w:r/>
            <w:r>
              <w:rPr>
                <w:b/>
              </w:rPr>
              <w:t>Default</w:t>
            </w:r>
          </w:p>
        </w:tc>
        <w:tc>
          <w:tcPr>
            <w:tcW w:type="dxa" w:w="6408"/>
            <w:vAlign w:val="center"/>
          </w:tcPr>
          <w:p>
            <w:r/>
            <w:r>
              <w:rPr>
                <w:b/>
              </w:rPr>
              <w:t>Regel</w:t>
            </w:r>
          </w:p>
        </w:tc>
      </w:tr>
      <w:tr>
        <w:trPr>
          <w:cantSplit/>
          <w:cantSplit/>
        </w:trPr>
        <w:tc>
          <w:tcPr>
            <w:tcW w:type="dxa" w:w="1728"/>
            <w:vAlign w:val="center"/>
          </w:tcPr>
          <w:p>
            <w:r/>
            <w:r>
              <w:rPr>
                <w:b w:val="0"/>
              </w:rPr>
              <w:t>Master</w:t>
            </w:r>
          </w:p>
        </w:tc>
        <w:tc>
          <w:tcPr>
            <w:tcW w:type="dxa" w:w="1440"/>
            <w:vAlign w:val="center"/>
          </w:tcPr>
          <w:p>
            <w:r/>
            <w:r>
              <w:rPr>
                <w:b w:val="0"/>
              </w:rPr>
              <w:t>80%</w:t>
            </w:r>
          </w:p>
        </w:tc>
        <w:tc>
          <w:tcPr>
            <w:tcW w:type="dxa" w:w="6408"/>
            <w:vAlign w:val="center"/>
          </w:tcPr>
          <w:p>
            <w:r/>
            <w:r>
              <w:rPr>
                <w:b w:val="0"/>
              </w:rPr>
              <w:t>Skaliert alle Busse; 0 ist vollständig stumm.</w:t>
            </w:r>
          </w:p>
        </w:tc>
      </w:tr>
      <w:tr>
        <w:trPr>
          <w:cantSplit/>
          <w:cantSplit/>
        </w:trPr>
        <w:tc>
          <w:tcPr>
            <w:tcW w:type="dxa" w:w="1728"/>
            <w:vAlign w:val="center"/>
          </w:tcPr>
          <w:p>
            <w:r/>
            <w:r>
              <w:rPr>
                <w:b w:val="0"/>
              </w:rPr>
              <w:t>Music</w:t>
            </w:r>
          </w:p>
        </w:tc>
        <w:tc>
          <w:tcPr>
            <w:tcW w:type="dxa" w:w="1440"/>
            <w:vAlign w:val="center"/>
          </w:tcPr>
          <w:p>
            <w:r/>
            <w:r>
              <w:rPr>
                <w:b w:val="0"/>
              </w:rPr>
              <w:t>65%</w:t>
            </w:r>
          </w:p>
        </w:tc>
        <w:tc>
          <w:tcPr>
            <w:tcW w:type="dxa" w:w="6408"/>
            <w:vAlign w:val="center"/>
          </w:tcPr>
          <w:p>
            <w:r/>
            <w:r>
              <w:rPr>
                <w:b w:val="0"/>
              </w:rPr>
              <w:t>HQ/Region/Boss; 600-1000 ms Crossfade.</w:t>
            </w:r>
          </w:p>
        </w:tc>
      </w:tr>
      <w:tr>
        <w:trPr>
          <w:cantSplit/>
          <w:cantSplit/>
        </w:trPr>
        <w:tc>
          <w:tcPr>
            <w:tcW w:type="dxa" w:w="1728"/>
            <w:vAlign w:val="center"/>
          </w:tcPr>
          <w:p>
            <w:r/>
            <w:r>
              <w:rPr>
                <w:b w:val="0"/>
              </w:rPr>
              <w:t>SFX</w:t>
            </w:r>
          </w:p>
        </w:tc>
        <w:tc>
          <w:tcPr>
            <w:tcW w:type="dxa" w:w="1440"/>
            <w:vAlign w:val="center"/>
          </w:tcPr>
          <w:p>
            <w:r/>
            <w:r>
              <w:rPr>
                <w:b w:val="0"/>
              </w:rPr>
              <w:t>80%</w:t>
            </w:r>
          </w:p>
        </w:tc>
        <w:tc>
          <w:tcPr>
            <w:tcW w:type="dxa" w:w="6408"/>
            <w:vAlign w:val="center"/>
          </w:tcPr>
          <w:p>
            <w:r/>
            <w:r>
              <w:rPr>
                <w:b w:val="0"/>
              </w:rPr>
              <w:t>Angriffe, UI, VFX; Voice Priority Ducking möglich.</w:t>
            </w:r>
          </w:p>
        </w:tc>
      </w:tr>
      <w:tr>
        <w:trPr>
          <w:cantSplit/>
          <w:cantSplit/>
        </w:trPr>
        <w:tc>
          <w:tcPr>
            <w:tcW w:type="dxa" w:w="1728"/>
            <w:vAlign w:val="center"/>
          </w:tcPr>
          <w:p>
            <w:r/>
            <w:r>
              <w:rPr>
                <w:b w:val="0"/>
              </w:rPr>
              <w:t>Voice</w:t>
            </w:r>
          </w:p>
        </w:tc>
        <w:tc>
          <w:tcPr>
            <w:tcW w:type="dxa" w:w="1440"/>
            <w:vAlign w:val="center"/>
          </w:tcPr>
          <w:p>
            <w:r/>
            <w:r>
              <w:rPr>
                <w:b w:val="0"/>
              </w:rPr>
              <w:t>80%</w:t>
            </w:r>
          </w:p>
        </w:tc>
        <w:tc>
          <w:tcPr>
            <w:tcW w:type="dxa" w:w="6408"/>
            <w:vAlign w:val="center"/>
          </w:tcPr>
          <w:p>
            <w:r/>
            <w:r>
              <w:rPr>
                <w:b w:val="0"/>
              </w:rPr>
              <w:t>Verbindlicher zweisprachiger Sprachumfang aus 82.4; keine semantische Information ausschließlich per Audio.</w:t>
            </w:r>
          </w:p>
        </w:tc>
      </w:tr>
      <w:tr>
        <w:trPr>
          <w:cantSplit/>
          <w:cantSplit/>
        </w:trPr>
        <w:tc>
          <w:tcPr>
            <w:tcW w:type="dxa" w:w="1728"/>
            <w:vAlign w:val="center"/>
          </w:tcPr>
          <w:p>
            <w:r/>
            <w:r>
              <w:rPr>
                <w:b w:val="0"/>
              </w:rPr>
              <w:t>UI</w:t>
            </w:r>
          </w:p>
        </w:tc>
        <w:tc>
          <w:tcPr>
            <w:tcW w:type="dxa" w:w="1440"/>
            <w:vAlign w:val="center"/>
          </w:tcPr>
          <w:p>
            <w:r/>
            <w:r>
              <w:rPr>
                <w:b w:val="0"/>
              </w:rPr>
              <w:t>70%</w:t>
            </w:r>
          </w:p>
        </w:tc>
        <w:tc>
          <w:tcPr>
            <w:tcW w:type="dxa" w:w="6408"/>
            <w:vAlign w:val="center"/>
          </w:tcPr>
          <w:p>
            <w:r/>
            <w:r>
              <w:rPr>
                <w:b w:val="0"/>
              </w:rPr>
              <w:t>Klick, Kauf, Unlock, Fehler; nie bei jedem Fokusmove laut.</w:t>
            </w:r>
          </w:p>
        </w:tc>
      </w:tr>
      <w:tr>
        <w:trPr>
          <w:cantSplit/>
          <w:cantSplit/>
        </w:trPr>
        <w:tc>
          <w:tcPr>
            <w:tcW w:type="dxa" w:w="1728"/>
            <w:vAlign w:val="center"/>
          </w:tcPr>
          <w:p>
            <w:r/>
            <w:r>
              <w:rPr>
                <w:b w:val="0"/>
              </w:rPr>
              <w:t>Ambient</w:t>
            </w:r>
          </w:p>
        </w:tc>
        <w:tc>
          <w:tcPr>
            <w:tcW w:type="dxa" w:w="1440"/>
            <w:vAlign w:val="center"/>
          </w:tcPr>
          <w:p>
            <w:r/>
            <w:r>
              <w:rPr>
                <w:b w:val="0"/>
              </w:rPr>
              <w:t>55%</w:t>
            </w:r>
          </w:p>
        </w:tc>
        <w:tc>
          <w:tcPr>
            <w:tcW w:type="dxa" w:w="6408"/>
            <w:vAlign w:val="center"/>
          </w:tcPr>
          <w:p>
            <w:r/>
            <w:r>
              <w:rPr>
                <w:b w:val="0"/>
              </w:rPr>
              <w:t>HQ/Region; stoppt/ducked im Hintergrund.</w:t>
            </w:r>
          </w:p>
        </w:tc>
      </w:tr>
    </w:tbl>
    <w:p>
      <w:pPr>
        <w:pStyle w:val="Heading3"/>
        <w:keepNext/>
      </w:pPr>
      <w:r>
        <w:t>82.2 Lautheit und Mixing</w:t>
      </w:r>
    </w:p>
    <w:p>
      <w:pPr>
        <w:pStyle w:val="Compact"/>
      </w:pPr>
      <w:r>
        <w:t>Music Masterziel -16 LUFS integrated, True Peak &lt;= -1 dBTP. SFX werden nach Wahrnehmungsgruppe normalisiert; kein Einzelclip clippt.</w:t>
      </w:r>
    </w:p>
    <w:p>
      <w:pPr>
        <w:pStyle w:val="Compact"/>
      </w:pPr>
      <w:r>
        <w:t>Maximal 24 gleichzeitige SFX-Voices High, 16 Medium, 10 Low. Gleiche Cue-ID besitzt 60 ms Retrigger-Sperre, sofern nicht ausdrücklich Burst.</w:t>
      </w:r>
    </w:p>
    <w:p>
      <w:pPr>
        <w:pStyle w:val="Compact"/>
      </w:pPr>
      <w:r>
        <w:t>Bei Bosswarnung oder Sprache duckt Music um 3 dB und Ambient um 5 dB für Cue-Dauer +200 ms. SFX bleiben, außer Warnpriorität definiert Sidechain.</w:t>
      </w:r>
    </w:p>
    <w:p>
      <w:pPr>
        <w:pStyle w:val="Compact"/>
      </w:pPr>
      <w:r>
        <w:t>Audioengine verwendet keine zufällige Gameplayentscheidung. Pitch-/Variantenauswahl stammt aus combatCosmetic und beeinflusst Replay nicht.</w:t>
      </w:r>
    </w:p>
    <w:p>
      <w:pPr>
        <w:pStyle w:val="Heading3"/>
        <w:keepNext/>
      </w:pPr>
      <w:r>
        <w:t>82.3 Musikstruktur</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1800"/>
            <w:vAlign w:val="center"/>
          </w:tcPr>
          <w:p>
            <w:r/>
            <w:r>
              <w:rPr>
                <w:b/>
              </w:rPr>
              <w:t>Kontext</w:t>
            </w:r>
          </w:p>
        </w:tc>
        <w:tc>
          <w:tcPr>
            <w:tcW w:type="dxa" w:w="7776"/>
            <w:vAlign w:val="center"/>
          </w:tcPr>
          <w:p>
            <w:r/>
            <w:r>
              <w:rPr>
                <w:b/>
              </w:rPr>
              <w:t>Pflicht</w:t>
            </w:r>
          </w:p>
        </w:tc>
      </w:tr>
      <w:tr>
        <w:trPr>
          <w:cantSplit/>
          <w:cantSplit/>
        </w:trPr>
        <w:tc>
          <w:tcPr>
            <w:tcW w:type="dxa" w:w="1800"/>
            <w:vAlign w:val="center"/>
          </w:tcPr>
          <w:p>
            <w:r/>
            <w:r>
              <w:rPr>
                <w:b w:val="0"/>
              </w:rPr>
              <w:t>Titel/HQ</w:t>
            </w:r>
          </w:p>
        </w:tc>
        <w:tc>
          <w:tcPr>
            <w:tcW w:type="dxa" w:w="7776"/>
            <w:vAlign w:val="center"/>
          </w:tcPr>
          <w:p>
            <w:r/>
            <w:r>
              <w:rPr>
                <w:b w:val="0"/>
              </w:rPr>
              <w:t>Ein Hauptthema mit ruhiger Loop und Fortschrittslayern je Akt.</w:t>
            </w:r>
          </w:p>
        </w:tc>
      </w:tr>
      <w:tr>
        <w:trPr>
          <w:cantSplit/>
          <w:cantSplit/>
        </w:trPr>
        <w:tc>
          <w:tcPr>
            <w:tcW w:type="dxa" w:w="1800"/>
            <w:vAlign w:val="center"/>
          </w:tcPr>
          <w:p>
            <w:r/>
            <w:r>
              <w:rPr>
                <w:b w:val="0"/>
              </w:rPr>
              <w:t>Region</w:t>
            </w:r>
          </w:p>
        </w:tc>
        <w:tc>
          <w:tcPr>
            <w:tcW w:type="dxa" w:w="7776"/>
            <w:vAlign w:val="center"/>
          </w:tcPr>
          <w:p>
            <w:r/>
            <w:r>
              <w:rPr>
                <w:b w:val="0"/>
              </w:rPr>
              <w:t>Je Region Exploration/HQ-Variante und Battleloop; kein harter Neustart zwischen kurzen Kämpfen derselben Region.</w:t>
            </w:r>
          </w:p>
        </w:tc>
      </w:tr>
      <w:tr>
        <w:trPr>
          <w:cantSplit/>
          <w:cantSplit/>
        </w:trPr>
        <w:tc>
          <w:tcPr>
            <w:tcW w:type="dxa" w:w="1800"/>
            <w:vAlign w:val="center"/>
          </w:tcPr>
          <w:p>
            <w:r/>
            <w:r>
              <w:rPr>
                <w:b w:val="0"/>
              </w:rPr>
              <w:t>Boss</w:t>
            </w:r>
          </w:p>
        </w:tc>
        <w:tc>
          <w:tcPr>
            <w:tcW w:type="dxa" w:w="7776"/>
            <w:vAlign w:val="center"/>
          </w:tcPr>
          <w:p>
            <w:r/>
            <w:r>
              <w:rPr>
                <w:b w:val="0"/>
              </w:rPr>
              <w:t>Eigene Fassung mit Phasenstems oder fest definierten Übergangspunkten; Phasewechsel synchronisiert innerhalb max. 1 Takt.</w:t>
            </w:r>
          </w:p>
        </w:tc>
      </w:tr>
      <w:tr>
        <w:trPr>
          <w:cantSplit/>
          <w:cantSplit/>
        </w:trPr>
        <w:tc>
          <w:tcPr>
            <w:tcW w:type="dxa" w:w="1800"/>
            <w:vAlign w:val="center"/>
          </w:tcPr>
          <w:p>
            <w:r/>
            <w:r>
              <w:rPr>
                <w:b w:val="0"/>
              </w:rPr>
              <w:t>Endgame</w:t>
            </w:r>
          </w:p>
        </w:tc>
        <w:tc>
          <w:tcPr>
            <w:tcW w:type="dxa" w:w="7776"/>
            <w:vAlign w:val="center"/>
          </w:tcPr>
          <w:p>
            <w:r/>
            <w:r>
              <w:rPr>
                <w:b w:val="0"/>
              </w:rPr>
              <w:t>Riftmotiv kombiniert regionale Elemente; Endless variiert alle 5 Kämpfe/Checkpoint.</w:t>
            </w:r>
          </w:p>
        </w:tc>
      </w:tr>
      <w:tr>
        <w:trPr>
          <w:cantSplit/>
          <w:cantSplit/>
        </w:trPr>
        <w:tc>
          <w:tcPr>
            <w:tcW w:type="dxa" w:w="1800"/>
            <w:vAlign w:val="center"/>
          </w:tcPr>
          <w:p>
            <w:r/>
            <w:r>
              <w:rPr>
                <w:b w:val="0"/>
              </w:rPr>
              <w:t>Pause/Background</w:t>
            </w:r>
          </w:p>
        </w:tc>
        <w:tc>
          <w:tcPr>
            <w:tcW w:type="dxa" w:w="7776"/>
            <w:vAlign w:val="center"/>
          </w:tcPr>
          <w:p>
            <w:r/>
            <w:r>
              <w:rPr>
                <w:b w:val="0"/>
              </w:rPr>
              <w:t>Musik weich duck/pause gemäß Plattform; Resume ohne doppelten Start.</w:t>
            </w:r>
          </w:p>
        </w:tc>
      </w:tr>
    </w:tbl>
    <w:p>
      <w:pPr>
        <w:pStyle w:val="Heading3"/>
        <w:keepNext/>
      </w:pPr>
      <w:r>
        <w:t>82.4 Sprachumfang</w:t>
      </w:r>
    </w:p>
    <w:p>
      <w:pPr>
        <w:pStyle w:val="Compact"/>
      </w:pPr>
      <w:r>
        <w:t>Pip: Tutorial-, Unlock-, Niederlagen- und Storykurztexte. Maximal zwei Sätze; Untertitel immer vorhanden.</w:t>
      </w:r>
    </w:p>
    <w:p>
      <w:pPr>
        <w:pStyle w:val="Compact"/>
      </w:pPr>
      <w:r>
        <w:t>Helden: Einmarsch, Signatur, Level3, niedrige LP, Sieg; pro Kategorie 2-4 Varianten, Wiederholungscooldown 20 s.</w:t>
      </w:r>
    </w:p>
    <w:p>
      <w:pPr>
        <w:pStyle w:val="Compact"/>
      </w:pPr>
      <w:r>
        <w:t>Bosse: Intro, Phase, Niederlage; strategisch relevante Warnung zusätzlich UI/Text, nie nur Sprache.</w:t>
      </w:r>
    </w:p>
    <w:p>
      <w:pPr>
        <w:pStyle w:val="Compact"/>
      </w:pPr>
      <w:r>
        <w:t>Der Release besitzt eine begrenzte, aber verbindliche DE-/EN-Sprachausgabe: Pip vertont alle Tutorialhinweise und zentralen Storyübergänge; jeder Held vertont Einmarsch, Signatur, Level-3, niedrige LP und Sieg mit mindestens zwei Varianten je Kategorie; jeder Haupt- und Zwischenboss vertont Intro, Phasenwechsel und Niederlage. Ereignisse, Kodex, Händlertexte, HQ-Banter und längere Storyeinträge bleiben Text. Jeder semantische Voice-Cue besitzt wortgleichen Untertitel; strategische Warnungen erscheinen zusätzlich als Icon und lokalisierter Warntext. Nonverbale Ausrufe dürfen weitere Varianten ergänzen, ersetzen aber keinen Pflichtsatz.</w:t>
      </w:r>
    </w:p>
    <w:p>
      <w:pPr>
        <w:pStyle w:val="Heading3"/>
        <w:keepNext/>
      </w:pPr>
      <w:r>
        <w:t>82.5 Audiofokus und Silent Mode</w:t>
      </w:r>
    </w:p>
    <w:p>
      <w:pPr>
        <w:pStyle w:val="Compact"/>
      </w:pPr>
      <w:r>
        <w:t>Android: transient loss pausiert/duckt gemäß Fokusart; loss pausiert und resettet keine Position. Resume nur nach gain und wenn App foreground.</w:t>
      </w:r>
    </w:p>
    <w:p>
      <w:pPr>
        <w:pStyle w:val="Compact"/>
      </w:pPr>
      <w:r>
        <w:t>iOS: AVAudioSession ambient; Hardware-Silent-Switch stummschaltet Spielaudio. Andere Audioquellen dürfen weiterlaufen/mixen entsprechend ambient.</w:t>
      </w:r>
    </w:p>
    <w:p>
      <w:pPr>
        <w:pStyle w:val="Compact"/>
      </w:pPr>
      <w:r>
        <w:t>Kopfhörerabzug pausiert laufenden Kampf automatisch und zeigt Hinweis. Bluetooth-Routenwechsel darf keinen doppelten Cue auslösen.</w:t>
      </w:r>
    </w:p>
    <w:p>
      <w:pPr>
        <w:pStyle w:val="Compact"/>
      </w:pPr>
      <w:r>
        <w:t>App Background stoppt SFX/Voice und pausiert Musikposition. Simulation ist bereits pausiert/snapshotted.</w:t>
      </w:r>
    </w:p>
    <w:p>
      <w:pPr>
        <w:pStyle w:val="Heading3"/>
        <w:keepNext/>
      </w:pPr>
      <w:r>
        <w:t>82.6 Haptikmatrix</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448"/>
            <w:vAlign w:val="center"/>
          </w:tcPr>
          <w:p>
            <w:r/>
            <w:r>
              <w:rPr>
                <w:b/>
              </w:rPr>
              <w:t>Ereignis</w:t>
            </w:r>
          </w:p>
        </w:tc>
        <w:tc>
          <w:tcPr>
            <w:tcW w:type="dxa" w:w="3096"/>
            <w:vAlign w:val="center"/>
          </w:tcPr>
          <w:p>
            <w:r/>
            <w:r>
              <w:rPr>
                <w:b/>
              </w:rPr>
              <w:t>Muster</w:t>
            </w:r>
          </w:p>
        </w:tc>
        <w:tc>
          <w:tcPr>
            <w:tcW w:type="dxa" w:w="4032"/>
            <w:vAlign w:val="center"/>
          </w:tcPr>
          <w:p>
            <w:r/>
            <w:r>
              <w:rPr>
                <w:b/>
              </w:rPr>
              <w:t>Grenze</w:t>
            </w:r>
          </w:p>
        </w:tc>
      </w:tr>
      <w:tr>
        <w:trPr>
          <w:cantSplit/>
          <w:cantSplit/>
        </w:trPr>
        <w:tc>
          <w:tcPr>
            <w:tcW w:type="dxa" w:w="2448"/>
            <w:vAlign w:val="center"/>
          </w:tcPr>
          <w:p>
            <w:r/>
            <w:r>
              <w:rPr>
                <w:b w:val="0"/>
              </w:rPr>
              <w:t>UI bestätigen</w:t>
            </w:r>
          </w:p>
        </w:tc>
        <w:tc>
          <w:tcPr>
            <w:tcW w:type="dxa" w:w="3096"/>
            <w:vAlign w:val="center"/>
          </w:tcPr>
          <w:p>
            <w:r/>
            <w:r>
              <w:rPr>
                <w:b w:val="0"/>
              </w:rPr>
              <w:t>light impact</w:t>
            </w:r>
          </w:p>
        </w:tc>
        <w:tc>
          <w:tcPr>
            <w:tcW w:type="dxa" w:w="4032"/>
            <w:vAlign w:val="center"/>
          </w:tcPr>
          <w:p>
            <w:r/>
            <w:r>
              <w:rPr>
                <w:b w:val="0"/>
              </w:rPr>
              <w:t>Max. 1 pro 200 ms.</w:t>
            </w:r>
          </w:p>
        </w:tc>
      </w:tr>
      <w:tr>
        <w:trPr>
          <w:cantSplit/>
          <w:cantSplit/>
        </w:trPr>
        <w:tc>
          <w:tcPr>
            <w:tcW w:type="dxa" w:w="2448"/>
            <w:vAlign w:val="center"/>
          </w:tcPr>
          <w:p>
            <w:r/>
            <w:r>
              <w:rPr>
                <w:b w:val="0"/>
              </w:rPr>
              <w:t>Kauf/Unlock</w:t>
            </w:r>
          </w:p>
        </w:tc>
        <w:tc>
          <w:tcPr>
            <w:tcW w:type="dxa" w:w="3096"/>
            <w:vAlign w:val="center"/>
          </w:tcPr>
          <w:p>
            <w:r/>
            <w:r>
              <w:rPr>
                <w:b w:val="0"/>
              </w:rPr>
              <w:t>success notification</w:t>
            </w:r>
          </w:p>
        </w:tc>
        <w:tc>
          <w:tcPr>
            <w:tcW w:type="dxa" w:w="4032"/>
            <w:vAlign w:val="center"/>
          </w:tcPr>
          <w:p>
            <w:r/>
            <w:r>
              <w:rPr>
                <w:b w:val="0"/>
              </w:rPr>
              <w:t>Nach Save-Commit.</w:t>
            </w:r>
          </w:p>
        </w:tc>
      </w:tr>
      <w:tr>
        <w:trPr>
          <w:cantSplit/>
          <w:cantSplit/>
        </w:trPr>
        <w:tc>
          <w:tcPr>
            <w:tcW w:type="dxa" w:w="2448"/>
            <w:vAlign w:val="center"/>
          </w:tcPr>
          <w:p>
            <w:r/>
            <w:r>
              <w:rPr>
                <w:b w:val="0"/>
              </w:rPr>
              <w:t>Ungültige Aktion</w:t>
            </w:r>
          </w:p>
        </w:tc>
        <w:tc>
          <w:tcPr>
            <w:tcW w:type="dxa" w:w="3096"/>
            <w:vAlign w:val="center"/>
          </w:tcPr>
          <w:p>
            <w:r/>
            <w:r>
              <w:rPr>
                <w:b w:val="0"/>
              </w:rPr>
              <w:t>warning/light</w:t>
            </w:r>
          </w:p>
        </w:tc>
        <w:tc>
          <w:tcPr>
            <w:tcW w:type="dxa" w:w="4032"/>
            <w:vAlign w:val="center"/>
          </w:tcPr>
          <w:p>
            <w:r/>
            <w:r>
              <w:rPr>
                <w:b w:val="0"/>
              </w:rPr>
              <w:t>Nicht bei jedem disabled tap mehrfach.</w:t>
            </w:r>
          </w:p>
        </w:tc>
      </w:tr>
      <w:tr>
        <w:trPr>
          <w:cantSplit/>
          <w:cantSplit/>
        </w:trPr>
        <w:tc>
          <w:tcPr>
            <w:tcW w:type="dxa" w:w="2448"/>
            <w:vAlign w:val="center"/>
          </w:tcPr>
          <w:p>
            <w:r/>
            <w:r>
              <w:rPr>
                <w:b w:val="0"/>
              </w:rPr>
              <w:t>Schwerer eigener Treffer/Bossphase</w:t>
            </w:r>
          </w:p>
        </w:tc>
        <w:tc>
          <w:tcPr>
            <w:tcW w:type="dxa" w:w="3096"/>
            <w:vAlign w:val="center"/>
          </w:tcPr>
          <w:p>
            <w:r/>
            <w:r>
              <w:rPr>
                <w:b w:val="0"/>
              </w:rPr>
              <w:t>medium impact</w:t>
            </w:r>
          </w:p>
        </w:tc>
        <w:tc>
          <w:tcPr>
            <w:tcW w:type="dxa" w:w="4032"/>
            <w:vAlign w:val="center"/>
          </w:tcPr>
          <w:p>
            <w:r/>
            <w:r>
              <w:rPr>
                <w:b w:val="0"/>
              </w:rPr>
              <w:t>Max. 1 pro 500 ms; Haptikstärke-Setting.</w:t>
            </w:r>
          </w:p>
        </w:tc>
      </w:tr>
      <w:tr>
        <w:trPr>
          <w:cantSplit/>
          <w:cantSplit/>
        </w:trPr>
        <w:tc>
          <w:tcPr>
            <w:tcW w:type="dxa" w:w="2448"/>
            <w:vAlign w:val="center"/>
          </w:tcPr>
          <w:p>
            <w:r/>
            <w:r>
              <w:rPr>
                <w:b w:val="0"/>
              </w:rPr>
              <w:t>Niederlage</w:t>
            </w:r>
          </w:p>
        </w:tc>
        <w:tc>
          <w:tcPr>
            <w:tcW w:type="dxa" w:w="3096"/>
            <w:vAlign w:val="center"/>
          </w:tcPr>
          <w:p>
            <w:r/>
            <w:r>
              <w:rPr>
                <w:b w:val="0"/>
              </w:rPr>
              <w:t>warning sequence</w:t>
            </w:r>
          </w:p>
        </w:tc>
        <w:tc>
          <w:tcPr>
            <w:tcW w:type="dxa" w:w="4032"/>
            <w:vAlign w:val="center"/>
          </w:tcPr>
          <w:p>
            <w:r/>
            <w:r>
              <w:rPr>
                <w:b w:val="0"/>
              </w:rPr>
              <w:t>Einmal; Reduce Haptics/Off respektieren.</w:t>
            </w:r>
          </w:p>
        </w:tc>
      </w:tr>
    </w:tbl>
    <w:p>
      <w:pPr>
        <w:pStyle w:val="Heading2"/>
        <w:keepNext/>
      </w:pPr>
      <w:r>
        <w:t>83. Konkretes Save-, Settings-, Diagnose- und Recovery-Protokoll</w:t>
      </w:r>
    </w:p>
    <w:p>
      <w:pPr>
        <w:pStyle w:val="Heading3"/>
        <w:keepNext/>
      </w:pPr>
      <w:r>
        <w:t>83.1 Private Dateistruktur</w:t>
      </w:r>
    </w:p>
    <w:p>
      <w:pPr>
        <w:pStyle w:val="CodeBlock"/>
      </w:pPr>
      <w:r>
        <w:t>Application Support / private app storage:</w:t>
        <w:br/>
        <w:t xml:space="preserve">  /saves/manifest.json</w:t>
        <w:br/>
        <w:t xml:space="preserve">  /saves/profile-A.json</w:t>
        <w:br/>
        <w:t xml:space="preserve">  /saves/profile-B.json</w:t>
        <w:br/>
        <w:t xml:space="preserve">  /saves/profile-C.json</w:t>
        <w:br/>
        <w:t xml:space="preserve">  /saves/run-A.json</w:t>
        <w:br/>
        <w:t xml:space="preserve">  /saves/run-B.json</w:t>
        <w:br/>
        <w:t xml:space="preserve">  /saves/run-C.json</w:t>
        <w:br/>
        <w:t xml:space="preserve">  /saves/battle.snapshot</w:t>
        <w:br/>
        <w:t xml:space="preserve">  /saves/manual-backup.json</w:t>
        <w:br/>
        <w:t xml:space="preserve">  /settings/settings.json</w:t>
        <w:br/>
        <w:t xml:space="preserve">  /logs/session-0.log ... session-4.log</w:t>
        <w:br/>
        <w:t xml:space="preserve">  /exports/.staging/</w:t>
        <w:br/>
        <w:t xml:space="preserve">  /content/installed-manifest.json</w:t>
      </w:r>
    </w:p>
    <w:p>
      <w:pPr>
        <w:pStyle w:val="TechnicalNote"/>
      </w:pPr>
      <w:r>
        <w:t>Für atomare Rename-/fsync-Semantik wird ein eigener NativeSaveStore-Adapter verwendet. @capacitor/filesystem allein ist keine Autorität für die Atomizitätsgarantie.</w:t>
      </w:r>
    </w:p>
    <w:p>
      <w:pPr>
        <w:pStyle w:val="Heading3"/>
        <w:keepNext/>
      </w:pPr>
      <w:r>
        <w:t>83.2 Save Envelope</w:t>
      </w:r>
    </w:p>
    <w:p>
      <w:pPr>
        <w:pStyle w:val="CodeBlock"/>
      </w:pPr>
      <w:r>
        <w:t>interface SaveEnvelope&lt;T&gt; {</w:t>
        <w:br/>
        <w:t xml:space="preserve">  magic: 'RIFTWARDEN_SAVE';</w:t>
        <w:br/>
        <w:t xml:space="preserve">  formatVersion: 1;</w:t>
        <w:br/>
        <w:t xml:space="preserve">  schemaVersion: number;</w:t>
        <w:br/>
        <w:t xml:space="preserve">  simulationVersion: number;</w:t>
        <w:br/>
        <w:t xml:space="preserve">  contentVersion: string;</w:t>
        <w:br/>
        <w:t xml:space="preserve">  appVersion: string;</w:t>
        <w:br/>
        <w:t xml:space="preserve">  commitId: number;</w:t>
        <w:br/>
        <w:t xml:space="preserve">  committedAtUtc: string;       // informational; not used for gameplay ordering</w:t>
        <w:br/>
        <w:t xml:space="preserve">  payloadSha256: string;</w:t>
        <w:br/>
        <w:t xml:space="preserve">  payload: T;</w:t>
        <w:br/>
        <w:t>}</w:t>
        <w:br/>
        <w:br/>
        <w:t>interface SettingsSave {</w:t>
        <w:br/>
        <w:t xml:space="preserve">  schemaVersion: number;</w:t>
        <w:br/>
        <w:t xml:space="preserve">  locale: 'de' | 'en';</w:t>
        <w:br/>
        <w:t xml:space="preserve">  quality: 'auto' | 'high' | 'medium' | 'low';</w:t>
        <w:br/>
        <w:t xml:space="preserve">  textScalePercent: 100 | 125 | 150 | 175 | 200;</w:t>
        <w:br/>
        <w:t xml:space="preserve">  masterVolume: number; musicVolume: number; sfxVolume: number;</w:t>
        <w:br/>
        <w:t xml:space="preserve">  voiceVolume: number; uiVolume: number; ambientVolume: number;</w:t>
        <w:br/>
        <w:t xml:space="preserve">  haptics: 'off' | 'low' | 'normal';</w:t>
        <w:br/>
        <w:t xml:space="preserve">  reduceMotion: boolean; reduceFlash: boolean;</w:t>
        <w:br/>
        <w:t xml:space="preserve">  cameraShakePercent: 0 | 25 | 50 | 75 | 100;</w:t>
        <w:br/>
        <w:t xml:space="preserve">  colorProfile: 'default' | 'deuteranopia' | 'protanopia' | 'tritanopia';</w:t>
        <w:br/>
        <w:t xml:space="preserve">  damageNumbers: 'off' | 'important' | 'all';</w:t>
        <w:br/>
        <w:t xml:space="preserve">  autoSlowImportantAbilities: boolean;</w:t>
        <w:br/>
        <w:t xml:space="preserve">  battleSpeed: 50 | 100 | 200 | 300;</w:t>
        <w:br/>
        <w:t>}</w:t>
      </w:r>
    </w:p>
    <w:p>
      <w:pPr>
        <w:pStyle w:val="Heading3"/>
        <w:keepNext/>
      </w:pPr>
      <w:r>
        <w:t>83.3 Kanonische JSON- und Hashregeln</w:t>
      </w:r>
    </w:p>
    <w:p>
      <w:pPr>
        <w:pStyle w:val="Compact"/>
      </w:pPr>
      <w:r>
        <w:t>UTF-8 ohne BOM, LF, sortierte Objektschlüssel, keine NaN/Infinity/-0, keine Kommentare. Arrays behalten fachliche Reihenfolge.</w:t>
      </w:r>
    </w:p>
    <w:p>
      <w:pPr>
        <w:pStyle w:val="Compact"/>
      </w:pPr>
      <w:r>
        <w:t>payloadSha256 wird über kanonische Serialisierung von payload berechnet. Envelopemetadaten sind nicht Teil des Payloadhashes.</w:t>
      </w:r>
    </w:p>
    <w:p>
      <w:pPr>
        <w:pStyle w:val="Compact"/>
      </w:pPr>
      <w:r>
        <w:t>commitId ist monoton pro Profil. Zeitstempel ist Anzeige/Diagnose und niemals Tie-Break für Recovery.</w:t>
      </w:r>
    </w:p>
    <w:p>
      <w:pPr>
        <w:pStyle w:val="Compact"/>
      </w:pPr>
      <w:r>
        <w:t>NativeSaveStore schreibt tmp, flush/fsync, liest zurück, prüft Hash, atomarer rename, Verzeichnis-Metadaten flush soweit Plattform unterstützt, dann Manifest analog.</w:t>
      </w:r>
    </w:p>
    <w:p>
      <w:pPr>
        <w:pStyle w:val="Heading3"/>
        <w:keepNext/>
      </w:pPr>
      <w:r>
        <w:t>83.4 Commitfrequenz und Kampfsnapshot</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880"/>
            <w:vAlign w:val="center"/>
          </w:tcPr>
          <w:p>
            <w:r/>
            <w:r>
              <w:rPr>
                <w:b/>
              </w:rPr>
              <w:t>Ereignis</w:t>
            </w:r>
          </w:p>
        </w:tc>
        <w:tc>
          <w:tcPr>
            <w:tcW w:type="dxa" w:w="6696"/>
            <w:vAlign w:val="center"/>
          </w:tcPr>
          <w:p>
            <w:r/>
            <w:r>
              <w:rPr>
                <w:b/>
              </w:rPr>
              <w:t>Commit</w:t>
            </w:r>
          </w:p>
        </w:tc>
      </w:tr>
      <w:tr>
        <w:trPr>
          <w:cantSplit/>
          <w:cantSplit/>
        </w:trPr>
        <w:tc>
          <w:tcPr>
            <w:tcW w:type="dxa" w:w="2880"/>
            <w:vAlign w:val="center"/>
          </w:tcPr>
          <w:p>
            <w:r/>
            <w:r>
              <w:rPr>
                <w:b w:val="0"/>
              </w:rPr>
              <w:t>Settings Apply</w:t>
            </w:r>
          </w:p>
        </w:tc>
        <w:tc>
          <w:tcPr>
            <w:tcW w:type="dxa" w:w="6696"/>
            <w:vAlign w:val="center"/>
          </w:tcPr>
          <w:p>
            <w:r/>
            <w:r>
              <w:rPr>
                <w:b w:val="0"/>
              </w:rPr>
              <w:t>settings.json unmittelbar.</w:t>
            </w:r>
          </w:p>
        </w:tc>
      </w:tr>
      <w:tr>
        <w:trPr>
          <w:cantSplit/>
          <w:cantSplit/>
        </w:trPr>
        <w:tc>
          <w:tcPr>
            <w:tcW w:type="dxa" w:w="2880"/>
            <w:vAlign w:val="center"/>
          </w:tcPr>
          <w:p>
            <w:r/>
            <w:r>
              <w:rPr>
                <w:b w:val="0"/>
              </w:rPr>
              <w:t>Kauf/Politur/Vertrag/Unlock</w:t>
            </w:r>
          </w:p>
        </w:tc>
        <w:tc>
          <w:tcPr>
            <w:tcW w:type="dxa" w:w="6696"/>
            <w:vAlign w:val="center"/>
          </w:tcPr>
          <w:p>
            <w:r/>
            <w:r>
              <w:rPr>
                <w:b w:val="0"/>
              </w:rPr>
              <w:t>Profile commit vor Erfolgsanimation.</w:t>
            </w:r>
          </w:p>
        </w:tc>
      </w:tr>
      <w:tr>
        <w:trPr>
          <w:cantSplit/>
          <w:cantSplit/>
        </w:trPr>
        <w:tc>
          <w:tcPr>
            <w:tcW w:type="dxa" w:w="2880"/>
            <w:vAlign w:val="center"/>
          </w:tcPr>
          <w:p>
            <w:r/>
            <w:r>
              <w:rPr>
                <w:b w:val="0"/>
              </w:rPr>
              <w:t>Knotenwahl/Ereignis/Händler</w:t>
            </w:r>
          </w:p>
        </w:tc>
        <w:tc>
          <w:tcPr>
            <w:tcW w:type="dxa" w:w="6696"/>
            <w:vAlign w:val="center"/>
          </w:tcPr>
          <w:p>
            <w:r/>
            <w:r>
              <w:rPr>
                <w:b w:val="0"/>
              </w:rPr>
              <w:t>Run commit nach Entscheidung, vor Navigation.</w:t>
            </w:r>
          </w:p>
        </w:tc>
      </w:tr>
      <w:tr>
        <w:trPr>
          <w:cantSplit/>
          <w:cantSplit/>
        </w:trPr>
        <w:tc>
          <w:tcPr>
            <w:tcW w:type="dxa" w:w="2880"/>
            <w:vAlign w:val="center"/>
          </w:tcPr>
          <w:p>
            <w:r/>
            <w:r>
              <w:rPr>
                <w:b w:val="0"/>
              </w:rPr>
              <w:t>Kampfstart</w:t>
            </w:r>
          </w:p>
        </w:tc>
        <w:tc>
          <w:tcPr>
            <w:tcW w:type="dxa" w:w="6696"/>
            <w:vAlign w:val="center"/>
          </w:tcPr>
          <w:p>
            <w:r/>
            <w:r>
              <w:rPr>
                <w:b w:val="0"/>
              </w:rPr>
              <w:t>Run + initialer Battle Snapshot.</w:t>
            </w:r>
          </w:p>
        </w:tc>
      </w:tr>
      <w:tr>
        <w:trPr>
          <w:cantSplit/>
          <w:cantSplit/>
        </w:trPr>
        <w:tc>
          <w:tcPr>
            <w:tcW w:type="dxa" w:w="2880"/>
            <w:vAlign w:val="center"/>
          </w:tcPr>
          <w:p>
            <w:r/>
            <w:r>
              <w:rPr>
                <w:b w:val="0"/>
              </w:rPr>
              <w:t>Laufender Kampf</w:t>
            </w:r>
          </w:p>
        </w:tc>
        <w:tc>
          <w:tcPr>
            <w:tcW w:type="dxa" w:w="6696"/>
            <w:vAlign w:val="center"/>
          </w:tcPr>
          <w:p>
            <w:r/>
            <w:r>
              <w:rPr>
                <w:b w:val="0"/>
              </w:rPr>
              <w:t>Alle 150 Simulationsticks sowie bei App Background/Pause; maximal ein Savewrite gleichzeitig.</w:t>
            </w:r>
          </w:p>
        </w:tc>
      </w:tr>
      <w:tr>
        <w:trPr>
          <w:cantSplit/>
          <w:cantSplit/>
        </w:trPr>
        <w:tc>
          <w:tcPr>
            <w:tcW w:type="dxa" w:w="2880"/>
            <w:vAlign w:val="center"/>
          </w:tcPr>
          <w:p>
            <w:r/>
            <w:r>
              <w:rPr>
                <w:b w:val="0"/>
              </w:rPr>
              <w:t>Kampfende</w:t>
            </w:r>
          </w:p>
        </w:tc>
        <w:tc>
          <w:tcPr>
            <w:tcW w:type="dxa" w:w="6696"/>
            <w:vAlign w:val="center"/>
          </w:tcPr>
          <w:p>
            <w:r/>
            <w:r>
              <w:rPr>
                <w:b w:val="0"/>
              </w:rPr>
              <w:t>Finaler Outcome in Run/Profile commit; Snapshot danach als abgeschlossen markieren.</w:t>
            </w:r>
          </w:p>
        </w:tc>
      </w:tr>
      <w:tr>
        <w:trPr>
          <w:cantSplit/>
          <w:cantSplit/>
        </w:trPr>
        <w:tc>
          <w:tcPr>
            <w:tcW w:type="dxa" w:w="2880"/>
            <w:vAlign w:val="center"/>
          </w:tcPr>
          <w:p>
            <w:r/>
            <w:r>
              <w:rPr>
                <w:b w:val="0"/>
              </w:rPr>
              <w:t>Expeditions-/Zyklusende</w:t>
            </w:r>
          </w:p>
        </w:tc>
        <w:tc>
          <w:tcPr>
            <w:tcW w:type="dxa" w:w="6696"/>
            <w:vAlign w:val="center"/>
          </w:tcPr>
          <w:p>
            <w:r/>
            <w:r>
              <w:rPr>
                <w:b w:val="0"/>
              </w:rPr>
              <w:t>Profile commit und Run atomar als finished/cleared.</w:t>
            </w:r>
          </w:p>
        </w:tc>
      </w:tr>
    </w:tbl>
    <w:p>
      <w:pPr>
        <w:pStyle w:val="Heading3"/>
        <w:keepNext/>
      </w:pPr>
      <w:r>
        <w:t>83.5 Exportformat</w:t>
      </w:r>
    </w:p>
    <w:p>
      <w:pPr>
        <w:pStyle w:val="Compact"/>
      </w:pPr>
      <w:r>
        <w:t>Dateiendung .riftwarden-save; ZIP ohne ausführbaren Inhalt mit export-manifest.json, profile.json, optional settings.json und checksums.txt.</w:t>
      </w:r>
    </w:p>
    <w:p>
      <w:pPr>
        <w:pStyle w:val="Compact"/>
      </w:pPr>
      <w:r>
        <w:t>Export enthält keine Logs/Replays standardmäßig. Diagnoseexport ist separate .riftwarden-diagnostic und zeigt Inhaltsliste vor Systemdialog.</w:t>
      </w:r>
    </w:p>
    <w:p>
      <w:pPr>
        <w:pStyle w:val="Compact"/>
      </w:pPr>
      <w:r>
        <w:t>Import entpackt ausschließlich bekannte Dateinamen, maximale Gesamtgröße 10 MiB, maximale Einzeldatei 8 MiB, keine Pfadsegmente, Symlinks oder verschachtelten Archive.</w:t>
      </w:r>
    </w:p>
    <w:p>
      <w:pPr>
        <w:pStyle w:val="Compact"/>
      </w:pPr>
      <w:r>
        <w:t>Import wird vollständig in Staging validiert/migriert. Erst nach Nutzerbestätigung ersetzt ein atomarer Commit das aktive Profil; automatisches Backup wird vorher erstellt.</w:t>
      </w:r>
    </w:p>
    <w:p>
      <w:pPr>
        <w:pStyle w:val="Heading3"/>
        <w:keepNext/>
      </w:pPr>
      <w:r>
        <w:t>83.6 Settings-Defaults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448"/>
            <w:vAlign w:val="center"/>
          </w:tcPr>
          <w:p>
            <w:r/>
            <w:r>
              <w:rPr>
                <w:b/>
              </w:rPr>
              <w:t>Setting</w:t>
            </w:r>
          </w:p>
        </w:tc>
        <w:tc>
          <w:tcPr>
            <w:tcW w:type="dxa" w:w="2952"/>
            <w:vAlign w:val="center"/>
          </w:tcPr>
          <w:p>
            <w:r/>
            <w:r>
              <w:rPr>
                <w:b/>
              </w:rPr>
              <w:t>Default</w:t>
            </w:r>
          </w:p>
        </w:tc>
        <w:tc>
          <w:tcPr>
            <w:tcW w:type="dxa" w:w="4176"/>
            <w:vAlign w:val="center"/>
          </w:tcPr>
          <w:p>
            <w:r/>
            <w:r>
              <w:rPr>
                <w:b/>
              </w:rPr>
              <w:t>Hinweis</w:t>
            </w:r>
          </w:p>
        </w:tc>
      </w:tr>
      <w:tr>
        <w:trPr>
          <w:cantSplit/>
          <w:cantSplit/>
        </w:trPr>
        <w:tc>
          <w:tcPr>
            <w:tcW w:type="dxa" w:w="2448"/>
            <w:vAlign w:val="center"/>
          </w:tcPr>
          <w:p>
            <w:r/>
            <w:r>
              <w:rPr>
                <w:b w:val="0"/>
              </w:rPr>
              <w:t>Sprache</w:t>
            </w:r>
          </w:p>
        </w:tc>
        <w:tc>
          <w:tcPr>
            <w:tcW w:type="dxa" w:w="2952"/>
            <w:vAlign w:val="center"/>
          </w:tcPr>
          <w:p>
            <w:r/>
            <w:r>
              <w:rPr>
                <w:b w:val="0"/>
              </w:rPr>
              <w:t>OS-Sprache DE -&gt; de, sonst en</w:t>
            </w:r>
          </w:p>
        </w:tc>
        <w:tc>
          <w:tcPr>
            <w:tcW w:type="dxa" w:w="4176"/>
            <w:vAlign w:val="center"/>
          </w:tcPr>
          <w:p>
            <w:r/>
            <w:r>
              <w:rPr>
                <w:b w:val="0"/>
              </w:rPr>
              <w:t>Danach Nutzerwahl persistiert.</w:t>
            </w:r>
          </w:p>
        </w:tc>
      </w:tr>
      <w:tr>
        <w:trPr>
          <w:cantSplit/>
          <w:cantSplit/>
        </w:trPr>
        <w:tc>
          <w:tcPr>
            <w:tcW w:type="dxa" w:w="2448"/>
            <w:vAlign w:val="center"/>
          </w:tcPr>
          <w:p>
            <w:r/>
            <w:r>
              <w:rPr>
                <w:b w:val="0"/>
              </w:rPr>
              <w:t>Qualität</w:t>
            </w:r>
          </w:p>
        </w:tc>
        <w:tc>
          <w:tcPr>
            <w:tcW w:type="dxa" w:w="2952"/>
            <w:vAlign w:val="center"/>
          </w:tcPr>
          <w:p>
            <w:r/>
            <w:r>
              <w:rPr>
                <w:b w:val="0"/>
              </w:rPr>
              <w:t>auto</w:t>
            </w:r>
          </w:p>
        </w:tc>
        <w:tc>
          <w:tcPr>
            <w:tcW w:type="dxa" w:w="4176"/>
            <w:vAlign w:val="center"/>
          </w:tcPr>
          <w:p>
            <w:r/>
            <w:r>
              <w:rPr>
                <w:b w:val="0"/>
              </w:rPr>
              <w:t>Benchmark in Kapitel 84; Nutzerwahl schlägt Auto.</w:t>
            </w:r>
          </w:p>
        </w:tc>
      </w:tr>
      <w:tr>
        <w:trPr>
          <w:cantSplit/>
          <w:cantSplit/>
        </w:trPr>
        <w:tc>
          <w:tcPr>
            <w:tcW w:type="dxa" w:w="2448"/>
            <w:vAlign w:val="center"/>
          </w:tcPr>
          <w:p>
            <w:r/>
            <w:r>
              <w:rPr>
                <w:b w:val="0"/>
              </w:rPr>
              <w:t>Text</w:t>
            </w:r>
          </w:p>
        </w:tc>
        <w:tc>
          <w:tcPr>
            <w:tcW w:type="dxa" w:w="2952"/>
            <w:vAlign w:val="center"/>
          </w:tcPr>
          <w:p>
            <w:r/>
            <w:r>
              <w:rPr>
                <w:b w:val="0"/>
              </w:rPr>
              <w:t>100%</w:t>
            </w:r>
          </w:p>
        </w:tc>
        <w:tc>
          <w:tcPr>
            <w:tcW w:type="dxa" w:w="4176"/>
            <w:vAlign w:val="center"/>
          </w:tcPr>
          <w:p>
            <w:r/>
            <w:r>
              <w:rPr>
                <w:b w:val="0"/>
              </w:rPr>
              <w:t>Quick Setup bietet 125/150/200.</w:t>
            </w:r>
          </w:p>
        </w:tc>
      </w:tr>
      <w:tr>
        <w:trPr>
          <w:cantSplit/>
          <w:cantSplit/>
        </w:trPr>
        <w:tc>
          <w:tcPr>
            <w:tcW w:type="dxa" w:w="2448"/>
            <w:vAlign w:val="center"/>
          </w:tcPr>
          <w:p>
            <w:r/>
            <w:r>
              <w:rPr>
                <w:b w:val="0"/>
              </w:rPr>
              <w:t>Audio</w:t>
            </w:r>
          </w:p>
        </w:tc>
        <w:tc>
          <w:tcPr>
            <w:tcW w:type="dxa" w:w="2952"/>
            <w:vAlign w:val="center"/>
          </w:tcPr>
          <w:p>
            <w:r/>
            <w:r>
              <w:rPr>
                <w:b w:val="0"/>
              </w:rPr>
              <w:t>Werte Kapitel 82</w:t>
            </w:r>
          </w:p>
        </w:tc>
        <w:tc>
          <w:tcPr>
            <w:tcW w:type="dxa" w:w="4176"/>
            <w:vAlign w:val="center"/>
          </w:tcPr>
          <w:p>
            <w:r/>
            <w:r>
              <w:rPr>
                <w:b w:val="0"/>
              </w:rPr>
              <w:t>iOS Silent Mode respektiert.</w:t>
            </w:r>
          </w:p>
        </w:tc>
      </w:tr>
      <w:tr>
        <w:trPr>
          <w:cantSplit/>
          <w:cantSplit/>
        </w:trPr>
        <w:tc>
          <w:tcPr>
            <w:tcW w:type="dxa" w:w="2448"/>
            <w:vAlign w:val="center"/>
          </w:tcPr>
          <w:p>
            <w:r/>
            <w:r>
              <w:rPr>
                <w:b w:val="0"/>
              </w:rPr>
              <w:t>Haptik</w:t>
            </w:r>
          </w:p>
        </w:tc>
        <w:tc>
          <w:tcPr>
            <w:tcW w:type="dxa" w:w="2952"/>
            <w:vAlign w:val="center"/>
          </w:tcPr>
          <w:p>
            <w:r/>
            <w:r>
              <w:rPr>
                <w:b w:val="0"/>
              </w:rPr>
              <w:t>normal</w:t>
            </w:r>
          </w:p>
        </w:tc>
        <w:tc>
          <w:tcPr>
            <w:tcW w:type="dxa" w:w="4176"/>
            <w:vAlign w:val="center"/>
          </w:tcPr>
          <w:p>
            <w:r/>
            <w:r>
              <w:rPr>
                <w:b w:val="0"/>
              </w:rPr>
              <w:t>Off/low verfügbar; nie alleinige Info.</w:t>
            </w:r>
          </w:p>
        </w:tc>
      </w:tr>
      <w:tr>
        <w:trPr>
          <w:cantSplit/>
          <w:cantSplit/>
        </w:trPr>
        <w:tc>
          <w:tcPr>
            <w:tcW w:type="dxa" w:w="2448"/>
            <w:vAlign w:val="center"/>
          </w:tcPr>
          <w:p>
            <w:r/>
            <w:r>
              <w:rPr>
                <w:b w:val="0"/>
              </w:rPr>
              <w:t>Reduce Motion/Flash</w:t>
            </w:r>
          </w:p>
        </w:tc>
        <w:tc>
          <w:tcPr>
            <w:tcW w:type="dxa" w:w="2952"/>
            <w:vAlign w:val="center"/>
          </w:tcPr>
          <w:p>
            <w:r/>
            <w:r>
              <w:rPr>
                <w:b w:val="0"/>
              </w:rPr>
              <w:t>OS-Präferenz übernehmen, sonst false</w:t>
            </w:r>
          </w:p>
        </w:tc>
        <w:tc>
          <w:tcPr>
            <w:tcW w:type="dxa" w:w="4176"/>
            <w:vAlign w:val="center"/>
          </w:tcPr>
          <w:p>
            <w:r/>
            <w:r>
              <w:rPr>
                <w:b w:val="0"/>
              </w:rPr>
              <w:t>Nutzerwahl persistiert.</w:t>
            </w:r>
          </w:p>
        </w:tc>
      </w:tr>
      <w:tr>
        <w:trPr>
          <w:cantSplit/>
          <w:cantSplit/>
        </w:trPr>
        <w:tc>
          <w:tcPr>
            <w:tcW w:type="dxa" w:w="2448"/>
            <w:vAlign w:val="center"/>
          </w:tcPr>
          <w:p>
            <w:r/>
            <w:r>
              <w:rPr>
                <w:b w:val="0"/>
              </w:rPr>
              <w:t>Kameraschütteln</w:t>
            </w:r>
          </w:p>
        </w:tc>
        <w:tc>
          <w:tcPr>
            <w:tcW w:type="dxa" w:w="2952"/>
            <w:vAlign w:val="center"/>
          </w:tcPr>
          <w:p>
            <w:r/>
            <w:r>
              <w:rPr>
                <w:b w:val="0"/>
              </w:rPr>
              <w:t>50%</w:t>
            </w:r>
          </w:p>
        </w:tc>
        <w:tc>
          <w:tcPr>
            <w:tcW w:type="dxa" w:w="4176"/>
            <w:vAlign w:val="center"/>
          </w:tcPr>
          <w:p>
            <w:r/>
            <w:r>
              <w:rPr>
                <w:b w:val="0"/>
              </w:rPr>
              <w:t>Bei Reduce Motion effektiv 0.</w:t>
            </w:r>
          </w:p>
        </w:tc>
      </w:tr>
      <w:tr>
        <w:trPr>
          <w:cantSplit/>
          <w:cantSplit/>
        </w:trPr>
        <w:tc>
          <w:tcPr>
            <w:tcW w:type="dxa" w:w="2448"/>
            <w:vAlign w:val="center"/>
          </w:tcPr>
          <w:p>
            <w:r/>
            <w:r>
              <w:rPr>
                <w:b w:val="0"/>
              </w:rPr>
              <w:t>Schadenszahlen</w:t>
            </w:r>
          </w:p>
        </w:tc>
        <w:tc>
          <w:tcPr>
            <w:tcW w:type="dxa" w:w="2952"/>
            <w:vAlign w:val="center"/>
          </w:tcPr>
          <w:p>
            <w:r/>
            <w:r>
              <w:rPr>
                <w:b w:val="0"/>
              </w:rPr>
              <w:t>important</w:t>
            </w:r>
          </w:p>
        </w:tc>
        <w:tc>
          <w:tcPr>
            <w:tcW w:type="dxa" w:w="4176"/>
            <w:vAlign w:val="center"/>
          </w:tcPr>
          <w:p>
            <w:r/>
            <w:r>
              <w:rPr>
                <w:b w:val="0"/>
              </w:rPr>
              <w:t>All/Off möglich.</w:t>
            </w:r>
          </w:p>
        </w:tc>
      </w:tr>
      <w:tr>
        <w:trPr>
          <w:cantSplit/>
          <w:cantSplit/>
        </w:trPr>
        <w:tc>
          <w:tcPr>
            <w:tcW w:type="dxa" w:w="2448"/>
            <w:vAlign w:val="center"/>
          </w:tcPr>
          <w:p>
            <w:r/>
            <w:r>
              <w:rPr>
                <w:b w:val="0"/>
              </w:rPr>
              <w:t>Auto-Slow</w:t>
            </w:r>
          </w:p>
        </w:tc>
        <w:tc>
          <w:tcPr>
            <w:tcW w:type="dxa" w:w="2952"/>
            <w:vAlign w:val="center"/>
          </w:tcPr>
          <w:p>
            <w:r/>
            <w:r>
              <w:rPr>
                <w:b w:val="0"/>
              </w:rPr>
              <w:t>true</w:t>
            </w:r>
          </w:p>
        </w:tc>
        <w:tc>
          <w:tcPr>
            <w:tcW w:type="dxa" w:w="4176"/>
            <w:vAlign w:val="center"/>
          </w:tcPr>
          <w:p>
            <w:r/>
            <w:r>
              <w:rPr>
                <w:b w:val="0"/>
              </w:rPr>
              <w:t>Max. 1,2 reale Sekunden gemäß Kapitel 36.</w:t>
            </w:r>
          </w:p>
        </w:tc>
      </w:tr>
      <w:tr>
        <w:trPr>
          <w:cantSplit/>
          <w:cantSplit/>
        </w:trPr>
        <w:tc>
          <w:tcPr>
            <w:tcW w:type="dxa" w:w="2448"/>
            <w:vAlign w:val="center"/>
          </w:tcPr>
          <w:p>
            <w:r/>
            <w:r>
              <w:rPr>
                <w:b w:val="0"/>
              </w:rPr>
              <w:t>Kampfgeschwindigkeit</w:t>
            </w:r>
          </w:p>
        </w:tc>
        <w:tc>
          <w:tcPr>
            <w:tcW w:type="dxa" w:w="2952"/>
            <w:vAlign w:val="center"/>
          </w:tcPr>
          <w:p>
            <w:r/>
            <w:r>
              <w:rPr>
                <w:b w:val="0"/>
              </w:rPr>
              <w:t>100%</w:t>
            </w:r>
          </w:p>
        </w:tc>
        <w:tc>
          <w:tcPr>
            <w:tcW w:type="dxa" w:w="4176"/>
            <w:vAlign w:val="center"/>
          </w:tcPr>
          <w:p>
            <w:r/>
            <w:r>
              <w:rPr>
                <w:b w:val="0"/>
              </w:rPr>
              <w:t>Letzte Wahl persistiert, Tutorial beginnt 100%.</w:t>
            </w:r>
          </w:p>
        </w:tc>
      </w:tr>
    </w:tbl>
    <w:p>
      <w:pPr>
        <w:pStyle w:val="Heading3"/>
        <w:keepNext/>
      </w:pPr>
      <w:r>
        <w:t>83.7 Lokale Logs und Diagnose</w:t>
      </w:r>
    </w:p>
    <w:p>
      <w:pPr>
        <w:pStyle w:val="Compact"/>
      </w:pPr>
      <w:r>
        <w:t>Maximal fünf rotierende Sessions, je 512 KiB, insgesamt &lt;=2,5 MiB. Keine freie Nutzereingabe, Dateipfade außerhalb Appbereich, Geräte-ID, IP oder personenbezogene Daten.</w:t>
      </w:r>
    </w:p>
    <w:p>
      <w:pPr>
        <w:pStyle w:val="Compact"/>
      </w:pPr>
      <w:r>
        <w:t>Logfelder: UTC-Zeit, appVersion, buildChannel, platform/osVersion, errorCode, module, safeContext, stack in QA; Release stack lokal möglich, nie übertragen.</w:t>
      </w:r>
    </w:p>
    <w:p>
      <w:pPr>
        <w:pStyle w:val="Compact"/>
      </w:pPr>
      <w:r>
        <w:t>Diagnoseexport listet App-/Content-/Simulationversion, Saveintegrität, Rendererinfo, Speicher-/Qualitätsstatus und letzte Fehler. Savepayload/Replays nur per separater Checkbox.</w:t>
      </w:r>
    </w:p>
    <w:p>
      <w:pPr>
        <w:pStyle w:val="Compact"/>
      </w:pPr>
      <w:r>
        <w:t>Logs werden niemals automatisch versendet. Supporttext erklärt, dass Export vom Nutzer selbst geteilt werden muss.</w:t>
      </w:r>
    </w:p>
    <w:p>
      <w:pPr>
        <w:pStyle w:val="Heading3"/>
        <w:keepNext/>
      </w:pPr>
      <w:r>
        <w:t>83.8 Recovery-Matrix</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952"/>
            <w:vAlign w:val="center"/>
          </w:tcPr>
          <w:p>
            <w:r/>
            <w:r>
              <w:rPr>
                <w:b/>
              </w:rPr>
              <w:t>Fehler</w:t>
            </w:r>
          </w:p>
        </w:tc>
        <w:tc>
          <w:tcPr>
            <w:tcW w:type="dxa" w:w="3960"/>
            <w:vAlign w:val="center"/>
          </w:tcPr>
          <w:p>
            <w:r/>
            <w:r>
              <w:rPr>
                <w:b/>
              </w:rPr>
              <w:t>Automatik</w:t>
            </w:r>
          </w:p>
        </w:tc>
        <w:tc>
          <w:tcPr>
            <w:tcW w:type="dxa" w:w="2880"/>
            <w:vAlign w:val="center"/>
          </w:tcPr>
          <w:p>
            <w:r/>
            <w:r>
              <w:rPr>
                <w:b/>
              </w:rPr>
              <w:t>Nutzeroberfläche</w:t>
            </w:r>
          </w:p>
        </w:tc>
      </w:tr>
      <w:tr>
        <w:trPr>
          <w:cantSplit/>
          <w:cantSplit/>
        </w:trPr>
        <w:tc>
          <w:tcPr>
            <w:tcW w:type="dxa" w:w="2952"/>
            <w:vAlign w:val="center"/>
          </w:tcPr>
          <w:p>
            <w:r/>
            <w:r>
              <w:rPr>
                <w:b w:val="0"/>
              </w:rPr>
              <w:t>Neuester Profilslot ungültig</w:t>
            </w:r>
          </w:p>
        </w:tc>
        <w:tc>
          <w:tcPr>
            <w:tcW w:type="dxa" w:w="3960"/>
            <w:vAlign w:val="center"/>
          </w:tcPr>
          <w:p>
            <w:r/>
            <w:r>
              <w:rPr>
                <w:b w:val="0"/>
              </w:rPr>
              <w:t>Nächsthöherer gültiger commitId aus anderen Slots.</w:t>
            </w:r>
          </w:p>
        </w:tc>
        <w:tc>
          <w:tcPr>
            <w:tcW w:type="dxa" w:w="2880"/>
            <w:vAlign w:val="center"/>
          </w:tcPr>
          <w:p>
            <w:r/>
            <w:r>
              <w:rPr>
                <w:b w:val="0"/>
              </w:rPr>
              <w:t>Einmalige Info, beschädigte Datei behalten, Backup/Diagnose anbieten.</w:t>
            </w:r>
          </w:p>
        </w:tc>
      </w:tr>
      <w:tr>
        <w:trPr>
          <w:cantSplit/>
          <w:cantSplit/>
        </w:trPr>
        <w:tc>
          <w:tcPr>
            <w:tcW w:type="dxa" w:w="2952"/>
            <w:vAlign w:val="center"/>
          </w:tcPr>
          <w:p>
            <w:r/>
            <w:r>
              <w:rPr>
                <w:b w:val="0"/>
              </w:rPr>
              <w:t>Run ungültig, Profil gültig</w:t>
            </w:r>
          </w:p>
        </w:tc>
        <w:tc>
          <w:tcPr>
            <w:tcW w:type="dxa" w:w="3960"/>
            <w:vAlign w:val="center"/>
          </w:tcPr>
          <w:p>
            <w:r/>
            <w:r>
              <w:rPr>
                <w:b w:val="0"/>
              </w:rPr>
              <w:t>Run nicht laden; sicherer Run-Abbruch-Entwurf.</w:t>
            </w:r>
          </w:p>
        </w:tc>
        <w:tc>
          <w:tcPr>
            <w:tcW w:type="dxa" w:w="2880"/>
            <w:vAlign w:val="center"/>
          </w:tcPr>
          <w:p>
            <w:r/>
            <w:r>
              <w:rPr>
                <w:b w:val="0"/>
              </w:rPr>
              <w:t>Zeigt potentielle ungesicherte Verluste; Bestätigung vor Abschluss.</w:t>
            </w:r>
          </w:p>
        </w:tc>
      </w:tr>
      <w:tr>
        <w:trPr>
          <w:cantSplit/>
          <w:cantSplit/>
        </w:trPr>
        <w:tc>
          <w:tcPr>
            <w:tcW w:type="dxa" w:w="2952"/>
            <w:vAlign w:val="center"/>
          </w:tcPr>
          <w:p>
            <w:r/>
            <w:r>
              <w:rPr>
                <w:b w:val="0"/>
              </w:rPr>
              <w:t>Migration fehlgeschlagen</w:t>
            </w:r>
          </w:p>
        </w:tc>
        <w:tc>
          <w:tcPr>
            <w:tcW w:type="dxa" w:w="3960"/>
            <w:vAlign w:val="center"/>
          </w:tcPr>
          <w:p>
            <w:r/>
            <w:r>
              <w:rPr>
                <w:b w:val="0"/>
              </w:rPr>
              <w:t>Original unverändert; manuelles Backup.</w:t>
            </w:r>
          </w:p>
        </w:tc>
        <w:tc>
          <w:tcPr>
            <w:tcW w:type="dxa" w:w="2880"/>
            <w:vAlign w:val="center"/>
          </w:tcPr>
          <w:p>
            <w:r/>
            <w:r>
              <w:rPr>
                <w:b w:val="0"/>
              </w:rPr>
              <w:t>S02 mit Retry nach Update, Export, altes Profil nicht löschen.</w:t>
            </w:r>
          </w:p>
        </w:tc>
      </w:tr>
      <w:tr>
        <w:trPr>
          <w:cantSplit/>
          <w:cantSplit/>
        </w:trPr>
        <w:tc>
          <w:tcPr>
            <w:tcW w:type="dxa" w:w="2952"/>
            <w:vAlign w:val="center"/>
          </w:tcPr>
          <w:p>
            <w:r/>
            <w:r>
              <w:rPr>
                <w:b w:val="0"/>
              </w:rPr>
              <w:t>Contentversion nicht kompatibel</w:t>
            </w:r>
          </w:p>
        </w:tc>
        <w:tc>
          <w:tcPr>
            <w:tcW w:type="dxa" w:w="3960"/>
            <w:vAlign w:val="center"/>
          </w:tcPr>
          <w:p>
            <w:r/>
            <w:r>
              <w:rPr>
                <w:b w:val="0"/>
              </w:rPr>
              <w:t>Definierte CompatibilityMap/Migration; sonst blockieren.</w:t>
            </w:r>
          </w:p>
        </w:tc>
        <w:tc>
          <w:tcPr>
            <w:tcW w:type="dxa" w:w="2880"/>
            <w:vAlign w:val="center"/>
          </w:tcPr>
          <w:p>
            <w:r/>
            <w:r>
              <w:rPr>
                <w:b w:val="0"/>
              </w:rPr>
              <w:t>Klare Versionsmeldung, kein Teilstart.</w:t>
            </w:r>
          </w:p>
        </w:tc>
      </w:tr>
      <w:tr>
        <w:trPr>
          <w:cantSplit/>
          <w:cantSplit/>
        </w:trPr>
        <w:tc>
          <w:tcPr>
            <w:tcW w:type="dxa" w:w="2952"/>
            <w:vAlign w:val="center"/>
          </w:tcPr>
          <w:p>
            <w:r/>
            <w:r>
              <w:rPr>
                <w:b w:val="0"/>
              </w:rPr>
              <w:t>Speicher voll</w:t>
            </w:r>
          </w:p>
        </w:tc>
        <w:tc>
          <w:tcPr>
            <w:tcW w:type="dxa" w:w="3960"/>
            <w:vAlign w:val="center"/>
          </w:tcPr>
          <w:p>
            <w:r/>
            <w:r>
              <w:rPr>
                <w:b w:val="0"/>
              </w:rPr>
              <w:t>Keine alte gültige Save überschreiben; temporäre Datei löschen.</w:t>
            </w:r>
          </w:p>
        </w:tc>
        <w:tc>
          <w:tcPr>
            <w:tcW w:type="dxa" w:w="2880"/>
            <w:vAlign w:val="center"/>
          </w:tcPr>
          <w:p>
            <w:r/>
            <w:r>
              <w:rPr>
                <w:b w:val="0"/>
              </w:rPr>
              <w:t>Platz schaffen/Retry; Spiel bleibt pausiert.</w:t>
            </w:r>
          </w:p>
        </w:tc>
      </w:tr>
      <w:tr>
        <w:trPr>
          <w:cantSplit/>
          <w:cantSplit/>
        </w:trPr>
        <w:tc>
          <w:tcPr>
            <w:tcW w:type="dxa" w:w="2952"/>
            <w:vAlign w:val="center"/>
          </w:tcPr>
          <w:p>
            <w:r/>
            <w:r>
              <w:rPr>
                <w:b w:val="0"/>
              </w:rPr>
              <w:t>WebGL context lost</w:t>
            </w:r>
          </w:p>
        </w:tc>
        <w:tc>
          <w:tcPr>
            <w:tcW w:type="dxa" w:w="3960"/>
            <w:vAlign w:val="center"/>
          </w:tcPr>
          <w:p>
            <w:r/>
            <w:r>
              <w:rPr>
                <w:b w:val="0"/>
              </w:rPr>
              <w:t>Simulation pausieren, Snapshot commit, Renderer neu initialisieren.</w:t>
            </w:r>
          </w:p>
        </w:tc>
        <w:tc>
          <w:tcPr>
            <w:tcW w:type="dxa" w:w="2880"/>
            <w:vAlign w:val="center"/>
          </w:tcPr>
          <w:p>
            <w:r/>
            <w:r>
              <w:rPr>
                <w:b w:val="0"/>
              </w:rPr>
              <w:t>Kurzer Recovery-Layer; nach 2 Fehlschlägen S02.</w:t>
            </w:r>
          </w:p>
        </w:tc>
      </w:tr>
    </w:tbl>
    <w:p>
      <w:pPr>
        <w:pStyle w:val="Heading2"/>
        <w:keepNext/>
      </w:pPr>
      <w:r>
        <w:t>84. Performance-, Speicher-, GPU-, Akku- und Gerätebudgets</w:t>
      </w:r>
    </w:p>
    <w:p>
      <w:pPr>
        <w:pStyle w:val="Heading3"/>
        <w:keepNext/>
      </w:pPr>
      <w:r>
        <w:t>84.1 Verbindlicher Rendererpfad</w:t>
      </w:r>
    </w:p>
    <w:p>
      <w:pPr>
        <w:pStyle w:val="Compact"/>
      </w:pPr>
      <w:r>
        <w:t>Version 1 initialisiert PixiJS explizit mit preference=webgl und preferWebGLVersion=2; WebGL1 darf nur als automatisch funktionierender Pixi-WebGL-Fallback verwendet werden, wenn alle visuellen Tests bestehen.</w:t>
      </w:r>
    </w:p>
    <w:p>
      <w:pPr>
        <w:pStyle w:val="Compact"/>
      </w:pPr>
      <w:r>
        <w:t>WebGPU ist experimentell und in Release 1 deaktiviert. Aktivierung erfordert eigenes ADR, vollständige visuelle/device Regression und identisches Gameplay.</w:t>
      </w:r>
    </w:p>
    <w:p>
      <w:pPr>
        <w:pStyle w:val="Compact"/>
      </w:pPr>
      <w:r>
        <w:t>Es existiert kein CanvasRenderer-Fallback. Wenn WebGL-Kontext nicht erstellt werden kann, wird S02 Kompatibilität angezeigt; Menüs/Saveexport bleiben bedienbar.</w:t>
      </w:r>
    </w:p>
    <w:p>
      <w:pPr>
        <w:pStyle w:val="Compact"/>
      </w:pPr>
      <w:r>
        <w:t>contextlost pausiert Simulation sofort. contextrestored lädt Atlanten/Renderstate neu aus autoritativem Snapshot; kein Kampfneustart und keine Zufallsänderung.</w:t>
      </w:r>
    </w:p>
    <w:p>
      <w:pPr>
        <w:pStyle w:val="Heading3"/>
        <w:keepNext/>
      </w:pPr>
      <w:r>
        <w:t>84.2 Geräteklassen</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232"/>
            <w:vAlign w:val="center"/>
          </w:tcPr>
          <w:p>
            <w:r/>
            <w:r>
              <w:rPr>
                <w:b/>
              </w:rPr>
              <w:t>Klasse</w:t>
            </w:r>
          </w:p>
        </w:tc>
        <w:tc>
          <w:tcPr>
            <w:tcW w:type="dxa" w:w="4680"/>
            <w:vAlign w:val="center"/>
          </w:tcPr>
          <w:p>
            <w:r/>
            <w:r>
              <w:rPr>
                <w:b/>
              </w:rPr>
              <w:t>Referenz</w:t>
            </w:r>
          </w:p>
        </w:tc>
        <w:tc>
          <w:tcPr>
            <w:tcW w:type="dxa" w:w="2808"/>
            <w:vAlign w:val="center"/>
          </w:tcPr>
          <w:p>
            <w:r/>
            <w:r>
              <w:rPr>
                <w:b/>
              </w:rPr>
              <w:t>Ziel</w:t>
            </w:r>
          </w:p>
        </w:tc>
      </w:tr>
      <w:tr>
        <w:trPr>
          <w:cantSplit/>
          <w:cantSplit/>
        </w:trPr>
        <w:tc>
          <w:tcPr>
            <w:tcW w:type="dxa" w:w="2232"/>
            <w:vAlign w:val="center"/>
          </w:tcPr>
          <w:p>
            <w:r/>
            <w:r>
              <w:rPr>
                <w:b w:val="0"/>
              </w:rPr>
              <w:t>Minimum Android</w:t>
            </w:r>
          </w:p>
        </w:tc>
        <w:tc>
          <w:tcPr>
            <w:tcW w:type="dxa" w:w="4680"/>
            <w:vAlign w:val="center"/>
          </w:tcPr>
          <w:p>
            <w:r/>
            <w:r>
              <w:rPr>
                <w:b w:val="0"/>
              </w:rPr>
              <w:t>Android 7+, 4 GiB RAM, 64-bit SoC, WebGL2 oder validiertes WebGL1, 1280x720 effektiv</w:t>
            </w:r>
          </w:p>
        </w:tc>
        <w:tc>
          <w:tcPr>
            <w:tcW w:type="dxa" w:w="2808"/>
            <w:vAlign w:val="center"/>
          </w:tcPr>
          <w:p>
            <w:r/>
            <w:r>
              <w:rPr>
                <w:b w:val="0"/>
              </w:rPr>
              <w:t>30 Sim TPS, 30 gerenderte FPS Low ohne Gameplayverlust.</w:t>
            </w:r>
          </w:p>
        </w:tc>
      </w:tr>
      <w:tr>
        <w:trPr>
          <w:cantSplit/>
          <w:cantSplit/>
        </w:trPr>
        <w:tc>
          <w:tcPr>
            <w:tcW w:type="dxa" w:w="2232"/>
            <w:vAlign w:val="center"/>
          </w:tcPr>
          <w:p>
            <w:r/>
            <w:r>
              <w:rPr>
                <w:b w:val="0"/>
              </w:rPr>
              <w:t>Target Android</w:t>
            </w:r>
          </w:p>
        </w:tc>
        <w:tc>
          <w:tcPr>
            <w:tcW w:type="dxa" w:w="4680"/>
            <w:vAlign w:val="center"/>
          </w:tcPr>
          <w:p>
            <w:r/>
            <w:r>
              <w:rPr>
                <w:b w:val="0"/>
              </w:rPr>
              <w:t>Android 11+, 6 GiB RAM, Mittelklasse 2020+</w:t>
            </w:r>
          </w:p>
        </w:tc>
        <w:tc>
          <w:tcPr>
            <w:tcW w:type="dxa" w:w="2808"/>
            <w:vAlign w:val="center"/>
          </w:tcPr>
          <w:p>
            <w:r/>
            <w:r>
              <w:rPr>
                <w:b w:val="0"/>
              </w:rPr>
              <w:t>60 FPS Medium/High in regulären Kämpfen.</w:t>
            </w:r>
          </w:p>
        </w:tc>
      </w:tr>
      <w:tr>
        <w:trPr>
          <w:cantSplit/>
          <w:cantSplit/>
        </w:trPr>
        <w:tc>
          <w:tcPr>
            <w:tcW w:type="dxa" w:w="2232"/>
            <w:vAlign w:val="center"/>
          </w:tcPr>
          <w:p>
            <w:r/>
            <w:r>
              <w:rPr>
                <w:b w:val="0"/>
              </w:rPr>
              <w:t>Minimum iOS</w:t>
            </w:r>
          </w:p>
        </w:tc>
        <w:tc>
          <w:tcPr>
            <w:tcW w:type="dxa" w:w="4680"/>
            <w:vAlign w:val="center"/>
          </w:tcPr>
          <w:p>
            <w:r/>
            <w:r>
              <w:rPr>
                <w:b w:val="0"/>
              </w:rPr>
              <w:t>iPhone 8 / iOS 15 bzw. vergleichbare iPad-Hardware</w:t>
            </w:r>
          </w:p>
        </w:tc>
        <w:tc>
          <w:tcPr>
            <w:tcW w:type="dxa" w:w="2808"/>
            <w:vAlign w:val="center"/>
          </w:tcPr>
          <w:p>
            <w:r/>
            <w:r>
              <w:rPr>
                <w:b w:val="0"/>
              </w:rPr>
              <w:t>30 FPS Low, vollständige Features.</w:t>
            </w:r>
          </w:p>
        </w:tc>
      </w:tr>
      <w:tr>
        <w:trPr>
          <w:cantSplit/>
          <w:cantSplit/>
        </w:trPr>
        <w:tc>
          <w:tcPr>
            <w:tcW w:type="dxa" w:w="2232"/>
            <w:vAlign w:val="center"/>
          </w:tcPr>
          <w:p>
            <w:r/>
            <w:r>
              <w:rPr>
                <w:b w:val="0"/>
              </w:rPr>
              <w:t>Target iOS</w:t>
            </w:r>
          </w:p>
        </w:tc>
        <w:tc>
          <w:tcPr>
            <w:tcW w:type="dxa" w:w="4680"/>
            <w:vAlign w:val="center"/>
          </w:tcPr>
          <w:p>
            <w:r/>
            <w:r>
              <w:rPr>
                <w:b w:val="0"/>
              </w:rPr>
              <w:t>iPhone 11/iPad 9th gen oder neuer</w:t>
            </w:r>
          </w:p>
        </w:tc>
        <w:tc>
          <w:tcPr>
            <w:tcW w:type="dxa" w:w="2808"/>
            <w:vAlign w:val="center"/>
          </w:tcPr>
          <w:p>
            <w:r/>
            <w:r>
              <w:rPr>
                <w:b w:val="0"/>
              </w:rPr>
              <w:t>60 FPS Medium/High.</w:t>
            </w:r>
          </w:p>
        </w:tc>
      </w:tr>
      <w:tr>
        <w:trPr>
          <w:cantSplit/>
          <w:cantSplit/>
        </w:trPr>
        <w:tc>
          <w:tcPr>
            <w:tcW w:type="dxa" w:w="2232"/>
            <w:vAlign w:val="center"/>
          </w:tcPr>
          <w:p>
            <w:r/>
            <w:r>
              <w:rPr>
                <w:b w:val="0"/>
              </w:rPr>
              <w:t>Tablet/Foldable</w:t>
            </w:r>
          </w:p>
        </w:tc>
        <w:tc>
          <w:tcPr>
            <w:tcW w:type="dxa" w:w="4680"/>
            <w:vAlign w:val="center"/>
          </w:tcPr>
          <w:p>
            <w:r/>
            <w:r>
              <w:rPr>
                <w:b w:val="0"/>
              </w:rPr>
              <w:t>&gt;=600 dp shortest side</w:t>
            </w:r>
          </w:p>
        </w:tc>
        <w:tc>
          <w:tcPr>
            <w:tcW w:type="dxa" w:w="2808"/>
            <w:vAlign w:val="center"/>
          </w:tcPr>
          <w:p>
            <w:r/>
            <w:r>
              <w:rPr>
                <w:b w:val="0"/>
              </w:rPr>
              <w:t>Adaptive Layouts, keine stretched Phone-UI.</w:t>
            </w:r>
          </w:p>
        </w:tc>
      </w:tr>
    </w:tbl>
    <w:p>
      <w:pPr>
        <w:pStyle w:val="Heading3"/>
        <w:keepNext/>
      </w:pPr>
      <w:r>
        <w:t>84.3 Laufzeitbudgets</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592"/>
            <w:vAlign w:val="center"/>
          </w:tcPr>
          <w:p>
            <w:r/>
            <w:r>
              <w:rPr>
                <w:b/>
              </w:rPr>
              <w:t>Metrik</w:t>
            </w:r>
          </w:p>
        </w:tc>
        <w:tc>
          <w:tcPr>
            <w:tcW w:type="dxa" w:w="3888"/>
            <w:vAlign w:val="center"/>
          </w:tcPr>
          <w:p>
            <w:r/>
            <w:r>
              <w:rPr>
                <w:b/>
              </w:rPr>
              <w:t>High/Target</w:t>
            </w:r>
          </w:p>
        </w:tc>
        <w:tc>
          <w:tcPr>
            <w:tcW w:type="dxa" w:w="3240"/>
            <w:vAlign w:val="center"/>
          </w:tcPr>
          <w:p>
            <w:r/>
            <w:r>
              <w:rPr>
                <w:b/>
              </w:rPr>
              <w:t>Low/Minimum</w:t>
            </w:r>
          </w:p>
        </w:tc>
      </w:tr>
      <w:tr>
        <w:trPr>
          <w:cantSplit/>
          <w:cantSplit/>
        </w:trPr>
        <w:tc>
          <w:tcPr>
            <w:tcW w:type="dxa" w:w="2592"/>
            <w:vAlign w:val="center"/>
          </w:tcPr>
          <w:p>
            <w:r/>
            <w:r>
              <w:rPr>
                <w:b w:val="0"/>
              </w:rPr>
              <w:t>Simulation</w:t>
            </w:r>
          </w:p>
        </w:tc>
        <w:tc>
          <w:tcPr>
            <w:tcW w:type="dxa" w:w="3888"/>
            <w:vAlign w:val="center"/>
          </w:tcPr>
          <w:p>
            <w:r/>
            <w:r>
              <w:rPr>
                <w:b w:val="0"/>
              </w:rPr>
              <w:t>&lt;=4 ms p95 pro 30-Hz-Tick im maximalen Kampf</w:t>
            </w:r>
          </w:p>
        </w:tc>
        <w:tc>
          <w:tcPr>
            <w:tcW w:type="dxa" w:w="3240"/>
            <w:vAlign w:val="center"/>
          </w:tcPr>
          <w:p>
            <w:r/>
            <w:r>
              <w:rPr>
                <w:b w:val="0"/>
              </w:rPr>
              <w:t>&lt;=10 ms p95; niemals Tickskip.</w:t>
            </w:r>
          </w:p>
        </w:tc>
      </w:tr>
      <w:tr>
        <w:trPr>
          <w:cantSplit/>
          <w:cantSplit/>
        </w:trPr>
        <w:tc>
          <w:tcPr>
            <w:tcW w:type="dxa" w:w="2592"/>
            <w:vAlign w:val="center"/>
          </w:tcPr>
          <w:p>
            <w:r/>
            <w:r>
              <w:rPr>
                <w:b w:val="0"/>
              </w:rPr>
              <w:t>Renderframe</w:t>
            </w:r>
          </w:p>
        </w:tc>
        <w:tc>
          <w:tcPr>
            <w:tcW w:type="dxa" w:w="3888"/>
            <w:vAlign w:val="center"/>
          </w:tcPr>
          <w:p>
            <w:r/>
            <w:r>
              <w:rPr>
                <w:b w:val="0"/>
              </w:rPr>
              <w:t>&lt;=16,7 ms p95, &lt;=25 ms p99</w:t>
            </w:r>
          </w:p>
        </w:tc>
        <w:tc>
          <w:tcPr>
            <w:tcW w:type="dxa" w:w="3240"/>
            <w:vAlign w:val="center"/>
          </w:tcPr>
          <w:p>
            <w:r/>
            <w:r>
              <w:rPr>
                <w:b w:val="0"/>
              </w:rPr>
              <w:t>&lt;=33,3 ms p95.</w:t>
            </w:r>
          </w:p>
        </w:tc>
      </w:tr>
      <w:tr>
        <w:trPr>
          <w:cantSplit/>
          <w:cantSplit/>
        </w:trPr>
        <w:tc>
          <w:tcPr>
            <w:tcW w:type="dxa" w:w="2592"/>
            <w:vAlign w:val="center"/>
          </w:tcPr>
          <w:p>
            <w:r/>
            <w:r>
              <w:rPr>
                <w:b w:val="0"/>
              </w:rPr>
              <w:t>Main-thread Long Task</w:t>
            </w:r>
          </w:p>
        </w:tc>
        <w:tc>
          <w:tcPr>
            <w:tcW w:type="dxa" w:w="3888"/>
            <w:vAlign w:val="center"/>
          </w:tcPr>
          <w:p>
            <w:r/>
            <w:r>
              <w:rPr>
                <w:b w:val="0"/>
              </w:rPr>
              <w:t>Keine &gt;50 ms während normaler UI; max. 100 ms bei Screenwechsel mit Loading.</w:t>
            </w:r>
          </w:p>
        </w:tc>
        <w:tc>
          <w:tcPr>
            <w:tcW w:type="dxa" w:w="3240"/>
            <w:vAlign w:val="center"/>
          </w:tcPr>
          <w:p>
            <w:r/>
            <w:r>
              <w:rPr>
                <w:b w:val="0"/>
              </w:rPr>
              <w:t>Gleich.</w:t>
            </w:r>
          </w:p>
        </w:tc>
      </w:tr>
      <w:tr>
        <w:trPr>
          <w:cantSplit/>
          <w:cantSplit/>
        </w:trPr>
        <w:tc>
          <w:tcPr>
            <w:tcW w:type="dxa" w:w="2592"/>
            <w:vAlign w:val="center"/>
          </w:tcPr>
          <w:p>
            <w:r/>
            <w:r>
              <w:rPr>
                <w:b w:val="0"/>
              </w:rPr>
              <w:t>Draw Calls</w:t>
            </w:r>
          </w:p>
        </w:tc>
        <w:tc>
          <w:tcPr>
            <w:tcW w:type="dxa" w:w="3888"/>
            <w:vAlign w:val="center"/>
          </w:tcPr>
          <w:p>
            <w:r/>
            <w:r>
              <w:rPr>
                <w:b w:val="0"/>
              </w:rPr>
              <w:t>&lt;=180 maximaler Kampf</w:t>
            </w:r>
          </w:p>
        </w:tc>
        <w:tc>
          <w:tcPr>
            <w:tcW w:type="dxa" w:w="3240"/>
            <w:vAlign w:val="center"/>
          </w:tcPr>
          <w:p>
            <w:r/>
            <w:r>
              <w:rPr>
                <w:b w:val="0"/>
              </w:rPr>
              <w:t>&lt;=100 durch Batching/Partikelreduktion.</w:t>
            </w:r>
          </w:p>
        </w:tc>
      </w:tr>
      <w:tr>
        <w:trPr>
          <w:cantSplit/>
          <w:cantSplit/>
        </w:trPr>
        <w:tc>
          <w:tcPr>
            <w:tcW w:type="dxa" w:w="2592"/>
            <w:vAlign w:val="center"/>
          </w:tcPr>
          <w:p>
            <w:r/>
            <w:r>
              <w:rPr>
                <w:b w:val="0"/>
              </w:rPr>
              <w:t>Sichtbare Entities</w:t>
            </w:r>
          </w:p>
        </w:tc>
        <w:tc>
          <w:tcPr>
            <w:tcW w:type="dxa" w:w="3888"/>
            <w:vAlign w:val="center"/>
          </w:tcPr>
          <w:p>
            <w:r/>
            <w:r>
              <w:rPr>
                <w:b w:val="0"/>
              </w:rPr>
              <w:t>7+6 je Seite plus max. Bossobjekte/Projektile; Renderer cullt kosmetisch.</w:t>
            </w:r>
          </w:p>
        </w:tc>
        <w:tc>
          <w:tcPr>
            <w:tcW w:type="dxa" w:w="3240"/>
            <w:vAlign w:val="center"/>
          </w:tcPr>
          <w:p>
            <w:r/>
            <w:r>
              <w:rPr>
                <w:b w:val="0"/>
              </w:rPr>
              <w:t>Gleiche Gameplayentities.</w:t>
            </w:r>
          </w:p>
        </w:tc>
      </w:tr>
      <w:tr>
        <w:trPr>
          <w:cantSplit/>
          <w:cantSplit/>
        </w:trPr>
        <w:tc>
          <w:tcPr>
            <w:tcW w:type="dxa" w:w="2592"/>
            <w:vAlign w:val="center"/>
          </w:tcPr>
          <w:p>
            <w:r/>
            <w:r>
              <w:rPr>
                <w:b w:val="0"/>
              </w:rPr>
              <w:t>GPU-Texturspeicher</w:t>
            </w:r>
          </w:p>
        </w:tc>
        <w:tc>
          <w:tcPr>
            <w:tcW w:type="dxa" w:w="3888"/>
            <w:vAlign w:val="center"/>
          </w:tcPr>
          <w:p>
            <w:r/>
            <w:r>
              <w:rPr>
                <w:b w:val="0"/>
              </w:rPr>
              <w:t>&lt;=192 MiB aktive Region/HQ</w:t>
            </w:r>
          </w:p>
        </w:tc>
        <w:tc>
          <w:tcPr>
            <w:tcW w:type="dxa" w:w="3240"/>
            <w:vAlign w:val="center"/>
          </w:tcPr>
          <w:p>
            <w:r/>
            <w:r>
              <w:rPr>
                <w:b w:val="0"/>
              </w:rPr>
              <w:t>&lt;=96 MiB.</w:t>
            </w:r>
          </w:p>
        </w:tc>
      </w:tr>
      <w:tr>
        <w:trPr>
          <w:cantSplit/>
          <w:cantSplit/>
        </w:trPr>
        <w:tc>
          <w:tcPr>
            <w:tcW w:type="dxa" w:w="2592"/>
            <w:vAlign w:val="center"/>
          </w:tcPr>
          <w:p>
            <w:r/>
            <w:r>
              <w:rPr>
                <w:b w:val="0"/>
              </w:rPr>
              <w:t>JS Heap</w:t>
            </w:r>
          </w:p>
        </w:tc>
        <w:tc>
          <w:tcPr>
            <w:tcW w:type="dxa" w:w="3888"/>
            <w:vAlign w:val="center"/>
          </w:tcPr>
          <w:p>
            <w:r/>
            <w:r>
              <w:rPr>
                <w:b w:val="0"/>
              </w:rPr>
              <w:t>&lt;=180 MiB p95 nach 30 min</w:t>
            </w:r>
          </w:p>
        </w:tc>
        <w:tc>
          <w:tcPr>
            <w:tcW w:type="dxa" w:w="3240"/>
            <w:vAlign w:val="center"/>
          </w:tcPr>
          <w:p>
            <w:r/>
            <w:r>
              <w:rPr>
                <w:b w:val="0"/>
              </w:rPr>
              <w:t>&lt;=130 MiB.</w:t>
            </w:r>
          </w:p>
        </w:tc>
      </w:tr>
      <w:tr>
        <w:trPr>
          <w:cantSplit/>
          <w:cantSplit/>
        </w:trPr>
        <w:tc>
          <w:tcPr>
            <w:tcW w:type="dxa" w:w="2592"/>
            <w:vAlign w:val="center"/>
          </w:tcPr>
          <w:p>
            <w:r/>
            <w:r>
              <w:rPr>
                <w:b w:val="0"/>
              </w:rPr>
              <w:t>Cold Start</w:t>
            </w:r>
          </w:p>
        </w:tc>
        <w:tc>
          <w:tcPr>
            <w:tcW w:type="dxa" w:w="3888"/>
            <w:vAlign w:val="center"/>
          </w:tcPr>
          <w:p>
            <w:r/>
            <w:r>
              <w:rPr>
                <w:b w:val="0"/>
              </w:rPr>
              <w:t>&lt;=3,0 s Targetgerät bis bedienbarer Titel; &lt;=5,0 s Minimum</w:t>
            </w:r>
          </w:p>
        </w:tc>
        <w:tc>
          <w:tcPr>
            <w:tcW w:type="dxa" w:w="3240"/>
            <w:vAlign w:val="center"/>
          </w:tcPr>
          <w:p>
            <w:r/>
            <w:r>
              <w:rPr>
                <w:b w:val="0"/>
              </w:rPr>
              <w:t>Gleiches Gate.</w:t>
            </w:r>
          </w:p>
        </w:tc>
      </w:tr>
      <w:tr>
        <w:trPr>
          <w:cantSplit/>
          <w:cantSplit/>
        </w:trPr>
        <w:tc>
          <w:tcPr>
            <w:tcW w:type="dxa" w:w="2592"/>
            <w:vAlign w:val="center"/>
          </w:tcPr>
          <w:p>
            <w:r/>
            <w:r>
              <w:rPr>
                <w:b w:val="0"/>
              </w:rPr>
              <w:t>Screenwechsel</w:t>
            </w:r>
          </w:p>
        </w:tc>
        <w:tc>
          <w:tcPr>
            <w:tcW w:type="dxa" w:w="3888"/>
            <w:vAlign w:val="center"/>
          </w:tcPr>
          <w:p>
            <w:r/>
            <w:r>
              <w:rPr>
                <w:b w:val="0"/>
              </w:rPr>
              <w:t>&lt;=300 ms ohne Assetload; &lt;=1,5 s mit Regionload</w:t>
            </w:r>
          </w:p>
        </w:tc>
        <w:tc>
          <w:tcPr>
            <w:tcW w:type="dxa" w:w="3240"/>
            <w:vAlign w:val="center"/>
          </w:tcPr>
          <w:p>
            <w:r/>
            <w:r>
              <w:rPr>
                <w:b w:val="0"/>
              </w:rPr>
              <w:t>Loadingstate ab 150 ms.</w:t>
            </w:r>
          </w:p>
        </w:tc>
      </w:tr>
      <w:tr>
        <w:trPr>
          <w:cantSplit/>
          <w:cantSplit/>
        </w:trPr>
        <w:tc>
          <w:tcPr>
            <w:tcW w:type="dxa" w:w="2592"/>
            <w:vAlign w:val="center"/>
          </w:tcPr>
          <w:p>
            <w:r/>
            <w:r>
              <w:rPr>
                <w:b w:val="0"/>
              </w:rPr>
              <w:t>Save Commit</w:t>
            </w:r>
          </w:p>
        </w:tc>
        <w:tc>
          <w:tcPr>
            <w:tcW w:type="dxa" w:w="3888"/>
            <w:vAlign w:val="center"/>
          </w:tcPr>
          <w:p>
            <w:r/>
            <w:r>
              <w:rPr>
                <w:b w:val="0"/>
              </w:rPr>
              <w:t>&lt;=100 ms p95 Profil, &lt;=50 ms Settings</w:t>
            </w:r>
          </w:p>
        </w:tc>
        <w:tc>
          <w:tcPr>
            <w:tcW w:type="dxa" w:w="3240"/>
            <w:vAlign w:val="center"/>
          </w:tcPr>
          <w:p>
            <w:r/>
            <w:r>
              <w:rPr>
                <w:b w:val="0"/>
              </w:rPr>
              <w:t>&lt;=250 ms; UI bleibt responsive.</w:t>
            </w:r>
          </w:p>
        </w:tc>
      </w:tr>
    </w:tbl>
    <w:p>
      <w:pPr>
        <w:pStyle w:val="Heading3"/>
        <w:keepNext/>
      </w:pPr>
      <w:r>
        <w:t>84.4 Bundle- und Assetbudgets</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3960"/>
            <w:vAlign w:val="center"/>
          </w:tcPr>
          <w:p>
            <w:r/>
            <w:r>
              <w:rPr>
                <w:b/>
              </w:rPr>
              <w:t>Budget</w:t>
            </w:r>
          </w:p>
        </w:tc>
        <w:tc>
          <w:tcPr>
            <w:tcW w:type="dxa" w:w="5760"/>
            <w:vAlign w:val="center"/>
          </w:tcPr>
          <w:p>
            <w:r/>
            <w:r>
              <w:rPr>
                <w:b/>
              </w:rPr>
              <w:t>Maximum</w:t>
            </w:r>
          </w:p>
        </w:tc>
      </w:tr>
      <w:tr>
        <w:trPr>
          <w:cantSplit/>
          <w:cantSplit/>
        </w:trPr>
        <w:tc>
          <w:tcPr>
            <w:tcW w:type="dxa" w:w="3960"/>
            <w:vAlign w:val="center"/>
          </w:tcPr>
          <w:p>
            <w:r/>
            <w:r>
              <w:rPr>
                <w:b w:val="0"/>
              </w:rPr>
              <w:t>Installierte Basis ohne Store-Kompression</w:t>
            </w:r>
          </w:p>
        </w:tc>
        <w:tc>
          <w:tcPr>
            <w:tcW w:type="dxa" w:w="5760"/>
            <w:vAlign w:val="center"/>
          </w:tcPr>
          <w:p>
            <w:r/>
            <w:r>
              <w:rPr>
                <w:b w:val="0"/>
              </w:rPr>
              <w:t>250 MiB Ziel, 350 MiB harter Releaseblocker ohne ADR.</w:t>
            </w:r>
          </w:p>
        </w:tc>
      </w:tr>
      <w:tr>
        <w:trPr>
          <w:cantSplit/>
          <w:cantSplit/>
        </w:trPr>
        <w:tc>
          <w:tcPr>
            <w:tcW w:type="dxa" w:w="3960"/>
            <w:vAlign w:val="center"/>
          </w:tcPr>
          <w:p>
            <w:r/>
            <w:r>
              <w:rPr>
                <w:b w:val="0"/>
              </w:rPr>
              <w:t>Initial Webbundle JS gzip</w:t>
            </w:r>
          </w:p>
        </w:tc>
        <w:tc>
          <w:tcPr>
            <w:tcW w:type="dxa" w:w="5760"/>
            <w:vAlign w:val="center"/>
          </w:tcPr>
          <w:p>
            <w:r/>
            <w:r>
              <w:rPr>
                <w:b w:val="0"/>
              </w:rPr>
              <w:t>1,5 MiB Ziel, 2,5 MiB hart; Code Splitting nach Feature/Region.</w:t>
            </w:r>
          </w:p>
        </w:tc>
      </w:tr>
      <w:tr>
        <w:trPr>
          <w:cantSplit/>
          <w:cantSplit/>
        </w:trPr>
        <w:tc>
          <w:tcPr>
            <w:tcW w:type="dxa" w:w="3960"/>
            <w:vAlign w:val="center"/>
          </w:tcPr>
          <w:p>
            <w:r/>
            <w:r>
              <w:rPr>
                <w:b w:val="0"/>
              </w:rPr>
              <w:t>Bootstrapassets</w:t>
            </w:r>
          </w:p>
        </w:tc>
        <w:tc>
          <w:tcPr>
            <w:tcW w:type="dxa" w:w="5760"/>
            <w:vAlign w:val="center"/>
          </w:tcPr>
          <w:p>
            <w:r/>
            <w:r>
              <w:rPr>
                <w:b w:val="0"/>
              </w:rPr>
              <w:t>20 MiB; Titel/HQ/Fonts/UI bis bedienbar.</w:t>
            </w:r>
          </w:p>
        </w:tc>
      </w:tr>
      <w:tr>
        <w:trPr>
          <w:cantSplit/>
          <w:cantSplit/>
        </w:trPr>
        <w:tc>
          <w:tcPr>
            <w:tcW w:type="dxa" w:w="3960"/>
            <w:vAlign w:val="center"/>
          </w:tcPr>
          <w:p>
            <w:r/>
            <w:r>
              <w:rPr>
                <w:b w:val="0"/>
              </w:rPr>
              <w:t>Regionpaket aktiv</w:t>
            </w:r>
          </w:p>
        </w:tc>
        <w:tc>
          <w:tcPr>
            <w:tcW w:type="dxa" w:w="5760"/>
            <w:vAlign w:val="center"/>
          </w:tcPr>
          <w:p>
            <w:r/>
            <w:r>
              <w:rPr>
                <w:b w:val="0"/>
              </w:rPr>
              <w:t>60 MiB komprimiert je Region als Ziel; nur aktuelle + nächste benötigte Gruppe im Speicher.</w:t>
            </w:r>
          </w:p>
        </w:tc>
      </w:tr>
      <w:tr>
        <w:trPr>
          <w:cantSplit/>
          <w:cantSplit/>
        </w:trPr>
        <w:tc>
          <w:tcPr>
            <w:tcW w:type="dxa" w:w="3960"/>
            <w:vAlign w:val="center"/>
          </w:tcPr>
          <w:p>
            <w:r/>
            <w:r>
              <w:rPr>
                <w:b w:val="0"/>
              </w:rPr>
              <w:t>Einzeltexture</w:t>
            </w:r>
          </w:p>
        </w:tc>
        <w:tc>
          <w:tcPr>
            <w:tcW w:type="dxa" w:w="5760"/>
            <w:vAlign w:val="center"/>
          </w:tcPr>
          <w:p>
            <w:r/>
            <w:r>
              <w:rPr>
                <w:b w:val="0"/>
              </w:rPr>
              <w:t>4096x4096 max; 2048 bevorzugt auf Minimum.</w:t>
            </w:r>
          </w:p>
        </w:tc>
      </w:tr>
      <w:tr>
        <w:trPr>
          <w:cantSplit/>
          <w:cantSplit/>
        </w:trPr>
        <w:tc>
          <w:tcPr>
            <w:tcW w:type="dxa" w:w="3960"/>
            <w:vAlign w:val="center"/>
          </w:tcPr>
          <w:p>
            <w:r/>
            <w:r>
              <w:rPr>
                <w:b w:val="0"/>
              </w:rPr>
              <w:t>Audio gleichzeitig dekodiert</w:t>
            </w:r>
          </w:p>
        </w:tc>
        <w:tc>
          <w:tcPr>
            <w:tcW w:type="dxa" w:w="5760"/>
            <w:vAlign w:val="center"/>
          </w:tcPr>
          <w:p>
            <w:r/>
            <w:r>
              <w:rPr>
                <w:b w:val="0"/>
              </w:rPr>
              <w:t>Musik 2 Streams + &lt;=24 SFX High; Low &lt;=10.</w:t>
            </w:r>
          </w:p>
        </w:tc>
      </w:tr>
      <w:tr>
        <w:trPr>
          <w:cantSplit/>
          <w:cantSplit/>
        </w:trPr>
        <w:tc>
          <w:tcPr>
            <w:tcW w:type="dxa" w:w="3960"/>
            <w:vAlign w:val="center"/>
          </w:tcPr>
          <w:p>
            <w:r/>
            <w:r>
              <w:rPr>
                <w:b w:val="0"/>
              </w:rPr>
              <w:t>Lokale Saves/Logs</w:t>
            </w:r>
          </w:p>
        </w:tc>
        <w:tc>
          <w:tcPr>
            <w:tcW w:type="dxa" w:w="5760"/>
            <w:vAlign w:val="center"/>
          </w:tcPr>
          <w:p>
            <w:r/>
            <w:r>
              <w:rPr>
                <w:b w:val="0"/>
              </w:rPr>
              <w:t>&lt;=20 MiB inklusive Backups, ohne Nutzerexporte.</w:t>
            </w:r>
          </w:p>
        </w:tc>
      </w:tr>
    </w:tbl>
    <w:p>
      <w:pPr>
        <w:pStyle w:val="Heading3"/>
        <w:keepNext/>
      </w:pPr>
      <w:r>
        <w:t>84.5 Auto-Quality-Entscheidung</w:t>
      </w:r>
    </w:p>
    <w:p>
      <w:pPr>
        <w:pStyle w:val="Compact"/>
      </w:pPr>
      <w:r>
        <w:t>Beim ersten Start wird kein langer Benchmark gezeigt. Nach Rendererinitialisierung werden GPU limits, deviceMemory falls verfügbar und 120 Frames einer nicht sichtbaren standardisierten Szene gemessen.</w:t>
      </w:r>
    </w:p>
    <w:p>
      <w:pPr>
        <w:pStyle w:val="Compact"/>
      </w:pPr>
      <w:r>
        <w:t>High wenn p95 &lt;=15 ms und Texturspeicherindikatoren ausreichend; Medium &lt;=25 ms; sonst Low. Ergebnis wird gespeichert, aber bei OS-/Appmajor oder wiederholten Context Loss neu bewertet.</w:t>
      </w:r>
    </w:p>
    <w:p>
      <w:pPr>
        <w:pStyle w:val="Compact"/>
      </w:pPr>
      <w:r>
        <w:t>Während Kampf darf Auto nur stufenweise kosmetisch reduzieren: Partikel -&gt; Schatten -&gt; Hintergrundlayer -&gt; Auflösung 1,0 bis 0,75. Keine Änderung von Telegraphiedauer, Entitysichtbarkeit oder Simulation.</w:t>
      </w:r>
    </w:p>
    <w:p>
      <w:pPr>
        <w:pStyle w:val="Compact"/>
      </w:pPr>
      <w:r>
        <w:t>Qualität steigt nie mitten im Kampf. Sie kann nach drei stabilen Kämpfen beim nächsten Screenwechsel um eine Stufe steigen.</w:t>
      </w:r>
    </w:p>
    <w:p>
      <w:pPr>
        <w:pStyle w:val="Heading3"/>
        <w:keepNext/>
      </w:pPr>
      <w:r>
        <w:t>84.6 Thermik und Akku</w:t>
      </w:r>
    </w:p>
    <w:p>
      <w:pPr>
        <w:pStyle w:val="Compact"/>
      </w:pPr>
      <w:r>
        <w:t>Im Hintergrund 0 Renderframes und 0 Simulationsticks. Dekorative HQ-Loops pausieren nach 30 s Inaktivität oder bei Reduce Motion.</w:t>
      </w:r>
    </w:p>
    <w:p>
      <w:pPr>
        <w:pStyle w:val="Compact"/>
      </w:pPr>
      <w:r>
        <w:t>Bei OS Thermal Warning oder dauerhaft p95 &gt;33 ms wird sofort maximal Medium/Low kosmetisch gewählt und FPS-Ziel 30; Spieler erhält keine störende Warnung außer Funktionsproblem.</w:t>
      </w:r>
    </w:p>
    <w:p>
      <w:pPr>
        <w:pStyle w:val="Compact"/>
      </w:pPr>
      <w:r>
        <w:t>30-Minuten-Stresstest auf Targetgerät darf keinen Memorytrend &gt;10% nach Warmup, keinen Context Loss und keine unkontrollierte Audio-/Timerakkumulation zeigen.</w:t>
      </w:r>
    </w:p>
    <w:p>
      <w:pPr>
        <w:pStyle w:val="Heading2"/>
        <w:keepNext/>
      </w:pPr>
      <w:r>
        <w:t>85. Testkatalog, Golden Seeds, Coverage und Go/No-Go</w:t>
      </w:r>
    </w:p>
    <w:p>
      <w:pPr>
        <w:pStyle w:val="Heading3"/>
        <w:keepNext/>
      </w:pPr>
      <w:r>
        <w:t>85.1 Testschichten und Mindestabdeckung</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304"/>
            <w:vAlign w:val="center"/>
          </w:tcPr>
          <w:p>
            <w:r/>
            <w:r>
              <w:rPr>
                <w:b/>
              </w:rPr>
              <w:t>Schicht</w:t>
            </w:r>
          </w:p>
        </w:tc>
        <w:tc>
          <w:tcPr>
            <w:tcW w:type="dxa" w:w="7344"/>
            <w:vAlign w:val="center"/>
          </w:tcPr>
          <w:p>
            <w:r/>
            <w:r>
              <w:rPr>
                <w:b/>
              </w:rPr>
              <w:t>Mindestumfang</w:t>
            </w:r>
          </w:p>
        </w:tc>
      </w:tr>
      <w:tr>
        <w:trPr>
          <w:cantSplit/>
          <w:cantSplit/>
        </w:trPr>
        <w:tc>
          <w:tcPr>
            <w:tcW w:type="dxa" w:w="2304"/>
            <w:vAlign w:val="center"/>
          </w:tcPr>
          <w:p>
            <w:r/>
            <w:r>
              <w:rPr>
                <w:b w:val="0"/>
              </w:rPr>
              <w:t>Pure Units</w:t>
            </w:r>
          </w:p>
        </w:tc>
        <w:tc>
          <w:tcPr>
            <w:tcW w:type="dxa" w:w="7344"/>
            <w:vAlign w:val="center"/>
          </w:tcPr>
          <w:p>
            <w:r/>
            <w:r>
              <w:rPr>
                <w:b w:val="0"/>
              </w:rPr>
              <w:t>Formeln, Rundung, Trigger, Zielscore, Status, Rewards, Migrationen; &gt;=95% Branch in game/sim und storage/migrations.</w:t>
            </w:r>
          </w:p>
        </w:tc>
      </w:tr>
      <w:tr>
        <w:trPr>
          <w:cantSplit/>
          <w:cantSplit/>
        </w:trPr>
        <w:tc>
          <w:tcPr>
            <w:tcW w:type="dxa" w:w="2304"/>
            <w:vAlign w:val="center"/>
          </w:tcPr>
          <w:p>
            <w:r/>
            <w:r>
              <w:rPr>
                <w:b w:val="0"/>
              </w:rPr>
              <w:t>Property Tests</w:t>
            </w:r>
          </w:p>
        </w:tc>
        <w:tc>
          <w:tcPr>
            <w:tcW w:type="dxa" w:w="7344"/>
            <w:vAlign w:val="center"/>
          </w:tcPr>
          <w:p>
            <w:r/>
            <w:r>
              <w:rPr>
                <w:b w:val="0"/>
              </w:rPr>
              <w:t>Mindestens 1000 generierte Fälle pro Invariante; Seeds bei Fehler persistieren.</w:t>
            </w:r>
          </w:p>
        </w:tc>
      </w:tr>
      <w:tr>
        <w:trPr>
          <w:cantSplit/>
          <w:cantSplit/>
        </w:trPr>
        <w:tc>
          <w:tcPr>
            <w:tcW w:type="dxa" w:w="2304"/>
            <w:vAlign w:val="center"/>
          </w:tcPr>
          <w:p>
            <w:r/>
            <w:r>
              <w:rPr>
                <w:b w:val="0"/>
              </w:rPr>
              <w:t>Golden Replay</w:t>
            </w:r>
          </w:p>
        </w:tc>
        <w:tc>
          <w:tcPr>
            <w:tcW w:type="dxa" w:w="7344"/>
            <w:vAlign w:val="center"/>
          </w:tcPr>
          <w:p>
            <w:r/>
            <w:r>
              <w:rPr>
                <w:b w:val="0"/>
              </w:rPr>
              <w:t>Jeder Held/Trupp/Boss/Modifier/Status mindestens einmal; Hash bei 30-Tick-Intervallen und Ende.</w:t>
            </w:r>
          </w:p>
        </w:tc>
      </w:tr>
      <w:tr>
        <w:trPr>
          <w:cantSplit/>
          <w:cantSplit/>
        </w:trPr>
        <w:tc>
          <w:tcPr>
            <w:tcW w:type="dxa" w:w="2304"/>
            <w:vAlign w:val="center"/>
          </w:tcPr>
          <w:p>
            <w:r/>
            <w:r>
              <w:rPr>
                <w:b w:val="0"/>
              </w:rPr>
              <w:t>Massensimulation</w:t>
            </w:r>
          </w:p>
        </w:tc>
        <w:tc>
          <w:tcPr>
            <w:tcW w:type="dxa" w:w="7344"/>
            <w:vAlign w:val="center"/>
          </w:tcPr>
          <w:p>
            <w:r/>
            <w:r>
              <w:rPr>
                <w:b w:val="0"/>
              </w:rPr>
              <w:t>Mindestens 100.000 Kämpfe pro RC über repräsentative Builds; keine Crash/Deadlock/Invarianzverletzung.</w:t>
            </w:r>
          </w:p>
        </w:tc>
      </w:tr>
      <w:tr>
        <w:trPr>
          <w:cantSplit/>
          <w:cantSplit/>
        </w:trPr>
        <w:tc>
          <w:tcPr>
            <w:tcW w:type="dxa" w:w="2304"/>
            <w:vAlign w:val="center"/>
          </w:tcPr>
          <w:p>
            <w:r/>
            <w:r>
              <w:rPr>
                <w:b w:val="0"/>
              </w:rPr>
              <w:t>Integration</w:t>
            </w:r>
          </w:p>
        </w:tc>
        <w:tc>
          <w:tcPr>
            <w:tcW w:type="dxa" w:w="7344"/>
            <w:vAlign w:val="center"/>
          </w:tcPr>
          <w:p>
            <w:r/>
            <w:r>
              <w:rPr>
                <w:b w:val="0"/>
              </w:rPr>
              <w:t>Content-&gt;Sim-&gt;Reward-&gt;Save, App lifecycle, Native adapters und Recovery.</w:t>
            </w:r>
          </w:p>
        </w:tc>
      </w:tr>
      <w:tr>
        <w:trPr>
          <w:cantSplit/>
          <w:cantSplit/>
        </w:trPr>
        <w:tc>
          <w:tcPr>
            <w:tcW w:type="dxa" w:w="2304"/>
            <w:vAlign w:val="center"/>
          </w:tcPr>
          <w:p>
            <w:r/>
            <w:r>
              <w:rPr>
                <w:b w:val="0"/>
              </w:rPr>
              <w:t>E2E</w:t>
            </w:r>
          </w:p>
        </w:tc>
        <w:tc>
          <w:tcPr>
            <w:tcW w:type="dxa" w:w="7344"/>
            <w:vAlign w:val="center"/>
          </w:tcPr>
          <w:p>
            <w:r/>
            <w:r>
              <w:rPr>
                <w:b w:val="0"/>
              </w:rPr>
              <w:t>Alle primären Screenflows, jeder Knoten-/Transaktionstyp, Kampagne-Smoke und Endgame-Smoke.</w:t>
            </w:r>
          </w:p>
        </w:tc>
      </w:tr>
      <w:tr>
        <w:trPr>
          <w:cantSplit/>
          <w:cantSplit/>
        </w:trPr>
        <w:tc>
          <w:tcPr>
            <w:tcW w:type="dxa" w:w="2304"/>
            <w:vAlign w:val="center"/>
          </w:tcPr>
          <w:p>
            <w:r/>
            <w:r>
              <w:rPr>
                <w:b w:val="0"/>
              </w:rPr>
              <w:t>Visual</w:t>
            </w:r>
          </w:p>
        </w:tc>
        <w:tc>
          <w:tcPr>
            <w:tcW w:type="dxa" w:w="7344"/>
            <w:vAlign w:val="center"/>
          </w:tcPr>
          <w:p>
            <w:r/>
            <w:r>
              <w:rPr>
                <w:b w:val="0"/>
              </w:rPr>
              <w:t>Kapitel 79 Golden States über Viewports/Sprachen/Textscale.</w:t>
            </w:r>
          </w:p>
        </w:tc>
      </w:tr>
      <w:tr>
        <w:trPr>
          <w:cantSplit/>
          <w:cantSplit/>
        </w:trPr>
        <w:tc>
          <w:tcPr>
            <w:tcW w:type="dxa" w:w="2304"/>
            <w:vAlign w:val="center"/>
          </w:tcPr>
          <w:p>
            <w:r/>
            <w:r>
              <w:rPr>
                <w:b w:val="0"/>
              </w:rPr>
              <w:t>Native FQA</w:t>
            </w:r>
          </w:p>
        </w:tc>
        <w:tc>
          <w:tcPr>
            <w:tcW w:type="dxa" w:w="7344"/>
            <w:vAlign w:val="center"/>
          </w:tcPr>
          <w:p>
            <w:r/>
            <w:r>
              <w:rPr>
                <w:b w:val="0"/>
              </w:rPr>
              <w:t>Kapitel 62/63 Testmatrizen auf echten Geräten plus Emulator/Simulator.</w:t>
            </w:r>
          </w:p>
        </w:tc>
      </w:tr>
    </w:tbl>
    <w:p>
      <w:pPr>
        <w:pStyle w:val="Heading3"/>
        <w:keepNext/>
      </w:pPr>
      <w:r>
        <w:t>85.2 Pflichtinvarianten der Simulation</w:t>
      </w:r>
    </w:p>
    <w:p>
      <w:pPr>
        <w:pStyle w:val="Compact"/>
      </w:pPr>
      <w:r>
        <w:t>Keine Entity besitzt LP &lt;0 oder &gt;maxLP, negative Schilde, ungültige Bahn/Position, doppelte Entity-ID oder widersprüchlichen Alive/Removed-Status.</w:t>
      </w:r>
    </w:p>
    <w:p>
      <w:pPr>
        <w:pStyle w:val="Compact"/>
      </w:pPr>
      <w:r>
        <w:t>Keine Seite überschreitet sieben reguläre Einheiten oder sechs zählende Beschwörungen; kein Spielerbuild überschreitet drei Helden/drei gleiche Truppen.</w:t>
      </w:r>
    </w:p>
    <w:p>
      <w:pPr>
        <w:pStyle w:val="Compact"/>
      </w:pPr>
      <w:r>
        <w:t>Gleicher Seed, Content, Simulationversion, Entscheidungen und Startsnapshot erzeugen bit-identische Endhashes in Node, Chromium, Android WebView und iOS WKWebView.</w:t>
      </w:r>
    </w:p>
    <w:p>
      <w:pPr>
        <w:pStyle w:val="Compact"/>
      </w:pPr>
      <w:r>
        <w:t>Kampfgeschwindigkeit, Render-FPS, Pause/Resume und Quality verändern niemals Ergebnis oder RNGverbrauch.</w:t>
      </w:r>
    </w:p>
    <w:p>
      <w:pPr>
        <w:pStyle w:val="Compact"/>
      </w:pPr>
      <w:r>
        <w:t>Jeder Kampf endet spätestens am hardBattleLimit oder einer ausdrücklich kürzeren Missionsgrenze; kein Deadlock.</w:t>
      </w:r>
    </w:p>
    <w:p>
      <w:pPr>
        <w:pStyle w:val="Compact"/>
      </w:pPr>
      <w:r>
        <w:t>Jede Rewardtransaktion ist idempotent; doppelte UI-/Lifecycleevents erzeugen keinen Doppelgewinn/-kauf.</w:t>
      </w:r>
    </w:p>
    <w:p>
      <w:pPr>
        <w:pStyle w:val="Heading3"/>
        <w:keepNext/>
      </w:pPr>
      <w:r>
        <w:t>85.3 Kanonische Golden Seeds</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3096"/>
            <w:vAlign w:val="center"/>
          </w:tcPr>
          <w:p>
            <w:r/>
            <w:r>
              <w:rPr>
                <w:b/>
              </w:rPr>
              <w:t>Seed-ID</w:t>
            </w:r>
          </w:p>
        </w:tc>
        <w:tc>
          <w:tcPr>
            <w:tcW w:type="dxa" w:w="6552"/>
            <w:vAlign w:val="center"/>
          </w:tcPr>
          <w:p>
            <w:r/>
            <w:r>
              <w:rPr>
                <w:b/>
              </w:rPr>
              <w:t>Zweck</w:t>
            </w:r>
          </w:p>
        </w:tc>
      </w:tr>
      <w:tr>
        <w:trPr>
          <w:cantSplit/>
          <w:cantSplit/>
        </w:trPr>
        <w:tc>
          <w:tcPr>
            <w:tcW w:type="dxa" w:w="3096"/>
            <w:vAlign w:val="center"/>
          </w:tcPr>
          <w:p>
            <w:r/>
            <w:r>
              <w:rPr>
                <w:b w:val="0"/>
              </w:rPr>
              <w:t>golden_basic_001</w:t>
            </w:r>
          </w:p>
        </w:tc>
        <w:tc>
          <w:tcPr>
            <w:tcW w:type="dxa" w:w="6552"/>
            <w:vAlign w:val="center"/>
          </w:tcPr>
          <w:p>
            <w:r/>
            <w:r>
              <w:rPr>
                <w:b w:val="0"/>
              </w:rPr>
              <w:t>Eine Einheit je Seite; physischer Angriff, Rüstung, Tod/Kampfende.</w:t>
            </w:r>
          </w:p>
        </w:tc>
      </w:tr>
      <w:tr>
        <w:trPr>
          <w:cantSplit/>
          <w:cantSplit/>
        </w:trPr>
        <w:tc>
          <w:tcPr>
            <w:tcW w:type="dxa" w:w="3096"/>
            <w:vAlign w:val="center"/>
          </w:tcPr>
          <w:p>
            <w:r/>
            <w:r>
              <w:rPr>
                <w:b w:val="0"/>
              </w:rPr>
              <w:t>golden_lane_002</w:t>
            </w:r>
          </w:p>
        </w:tc>
        <w:tc>
          <w:tcPr>
            <w:tcW w:type="dxa" w:w="6552"/>
            <w:vAlign w:val="center"/>
          </w:tcPr>
          <w:p>
            <w:r/>
            <w:r>
              <w:rPr>
                <w:b w:val="0"/>
              </w:rPr>
              <w:t>Drei Bahnen, Bahnwechsel, leere Bahn und Schutzformation.</w:t>
            </w:r>
          </w:p>
        </w:tc>
      </w:tr>
      <w:tr>
        <w:trPr>
          <w:cantSplit/>
          <w:cantSplit/>
        </w:trPr>
        <w:tc>
          <w:tcPr>
            <w:tcW w:type="dxa" w:w="3096"/>
            <w:vAlign w:val="center"/>
          </w:tcPr>
          <w:p>
            <w:r/>
            <w:r>
              <w:rPr>
                <w:b w:val="0"/>
              </w:rPr>
              <w:t>golden_status_003</w:t>
            </w:r>
          </w:p>
        </w:tc>
        <w:tc>
          <w:tcPr>
            <w:tcW w:type="dxa" w:w="6552"/>
            <w:vAlign w:val="center"/>
          </w:tcPr>
          <w:p>
            <w:r/>
            <w:r>
              <w:rPr>
                <w:b w:val="0"/>
              </w:rPr>
              <w:t>Alle StackPolicies, Dispel/Bann, periodische Ticks.</w:t>
            </w:r>
          </w:p>
        </w:tc>
      </w:tr>
      <w:tr>
        <w:trPr>
          <w:cantSplit/>
          <w:cantSplit/>
        </w:trPr>
        <w:tc>
          <w:tcPr>
            <w:tcW w:type="dxa" w:w="3096"/>
            <w:vAlign w:val="center"/>
          </w:tcPr>
          <w:p>
            <w:r/>
            <w:r>
              <w:rPr>
                <w:b w:val="0"/>
              </w:rPr>
              <w:t>golden_summon_004</w:t>
            </w:r>
          </w:p>
        </w:tc>
        <w:tc>
          <w:tcPr>
            <w:tcW w:type="dxa" w:w="6552"/>
            <w:vAlign w:val="center"/>
          </w:tcPr>
          <w:p>
            <w:r/>
            <w:r>
              <w:rPr>
                <w:b w:val="0"/>
              </w:rPr>
              <w:t>Sechserslots, Multi-Spawn, Ersatz, expiration vs defeated.</w:t>
            </w:r>
          </w:p>
        </w:tc>
      </w:tr>
      <w:tr>
        <w:trPr>
          <w:cantSplit/>
          <w:cantSplit/>
        </w:trPr>
        <w:tc>
          <w:tcPr>
            <w:tcW w:type="dxa" w:w="3096"/>
            <w:vAlign w:val="center"/>
          </w:tcPr>
          <w:p>
            <w:r/>
            <w:r>
              <w:rPr>
                <w:b w:val="0"/>
              </w:rPr>
              <w:t>golden_revive_005</w:t>
            </w:r>
          </w:p>
        </w:tc>
        <w:tc>
          <w:tcPr>
            <w:tcW w:type="dxa" w:w="6552"/>
            <w:vAlign w:val="center"/>
          </w:tcPr>
          <w:p>
            <w:r/>
            <w:r>
              <w:rPr>
                <w:b w:val="0"/>
              </w:rPr>
              <w:t>Ilyra Wiederbelebung, gleichzeitiger Tod, Doppelniederlage.</w:t>
            </w:r>
          </w:p>
        </w:tc>
      </w:tr>
      <w:tr>
        <w:trPr>
          <w:cantSplit/>
          <w:cantSplit/>
        </w:trPr>
        <w:tc>
          <w:tcPr>
            <w:tcW w:type="dxa" w:w="3096"/>
            <w:vAlign w:val="center"/>
          </w:tcPr>
          <w:p>
            <w:r/>
            <w:r>
              <w:rPr>
                <w:b w:val="0"/>
              </w:rPr>
              <w:t>golden_projectile_006</w:t>
            </w:r>
          </w:p>
        </w:tc>
        <w:tc>
          <w:tcPr>
            <w:tcW w:type="dxa" w:w="6552"/>
            <w:vAlign w:val="center"/>
          </w:tcPr>
          <w:p>
            <w:r/>
            <w:r>
              <w:rPr>
                <w:b w:val="0"/>
              </w:rPr>
              <w:t>Zielverlust, homing/non-homing, Phasenwechsel.</w:t>
            </w:r>
          </w:p>
        </w:tc>
      </w:tr>
      <w:tr>
        <w:trPr>
          <w:cantSplit/>
          <w:cantSplit/>
        </w:trPr>
        <w:tc>
          <w:tcPr>
            <w:tcW w:type="dxa" w:w="3096"/>
            <w:vAlign w:val="center"/>
          </w:tcPr>
          <w:p>
            <w:r/>
            <w:r>
              <w:rPr>
                <w:b w:val="0"/>
              </w:rPr>
              <w:t>golden_boss_ash_101</w:t>
            </w:r>
          </w:p>
        </w:tc>
        <w:tc>
          <w:tcPr>
            <w:tcW w:type="dxa" w:w="6552"/>
            <w:vAlign w:val="center"/>
          </w:tcPr>
          <w:p>
            <w:r/>
            <w:r>
              <w:rPr>
                <w:b w:val="0"/>
              </w:rPr>
              <w:t>Alle Aschenkönigphasen Normal und Ascension 4/9/10.</w:t>
            </w:r>
          </w:p>
        </w:tc>
      </w:tr>
      <w:tr>
        <w:trPr>
          <w:cantSplit/>
          <w:cantSplit/>
        </w:trPr>
        <w:tc>
          <w:tcPr>
            <w:tcW w:type="dxa" w:w="3096"/>
            <w:vAlign w:val="center"/>
          </w:tcPr>
          <w:p>
            <w:r/>
            <w:r>
              <w:rPr>
                <w:b w:val="0"/>
              </w:rPr>
              <w:t>golden_boss_thorn_102</w:t>
            </w:r>
          </w:p>
        </w:tc>
        <w:tc>
          <w:tcPr>
            <w:tcW w:type="dxa" w:w="6552"/>
            <w:vAlign w:val="center"/>
          </w:tcPr>
          <w:p>
            <w:r/>
            <w:r>
              <w:rPr>
                <w:b w:val="0"/>
              </w:rPr>
              <w:t>Pflanzenslots, Schild-/Verwundbarkeitsfenster.</w:t>
            </w:r>
          </w:p>
        </w:tc>
      </w:tr>
      <w:tr>
        <w:trPr>
          <w:cantSplit/>
          <w:cantSplit/>
        </w:trPr>
        <w:tc>
          <w:tcPr>
            <w:tcW w:type="dxa" w:w="3096"/>
            <w:vAlign w:val="center"/>
          </w:tcPr>
          <w:p>
            <w:r/>
            <w:r>
              <w:rPr>
                <w:b w:val="0"/>
              </w:rPr>
              <w:t>golden_boss_smith_103</w:t>
            </w:r>
          </w:p>
        </w:tc>
        <w:tc>
          <w:tcPr>
            <w:tcW w:type="dxa" w:w="6552"/>
            <w:vAlign w:val="center"/>
          </w:tcPr>
          <w:p>
            <w:r/>
            <w:r>
              <w:rPr>
                <w:b w:val="0"/>
              </w:rPr>
              <w:t>Konstruktionen, vier Slots, Überhitzung.</w:t>
            </w:r>
          </w:p>
        </w:tc>
      </w:tr>
      <w:tr>
        <w:trPr>
          <w:cantSplit/>
          <w:cantSplit/>
        </w:trPr>
        <w:tc>
          <w:tcPr>
            <w:tcW w:type="dxa" w:w="3096"/>
            <w:vAlign w:val="center"/>
          </w:tcPr>
          <w:p>
            <w:r/>
            <w:r>
              <w:rPr>
                <w:b w:val="0"/>
              </w:rPr>
              <w:t>golden_boss_heart_104</w:t>
            </w:r>
          </w:p>
        </w:tc>
        <w:tc>
          <w:tcPr>
            <w:tcW w:type="dxa" w:w="6552"/>
            <w:vAlign w:val="center"/>
          </w:tcPr>
          <w:p>
            <w:r/>
            <w:r>
              <w:rPr>
                <w:b w:val="0"/>
              </w:rPr>
              <w:t>Vier Endbossphasen, Kuratorintervention, Rang 10.</w:t>
            </w:r>
          </w:p>
        </w:tc>
      </w:tr>
      <w:tr>
        <w:trPr>
          <w:cantSplit/>
          <w:cantSplit/>
        </w:trPr>
        <w:tc>
          <w:tcPr>
            <w:tcW w:type="dxa" w:w="3096"/>
            <w:vAlign w:val="center"/>
          </w:tcPr>
          <w:p>
            <w:r/>
            <w:r>
              <w:rPr>
                <w:b w:val="0"/>
              </w:rPr>
              <w:t>golden_timeout_201</w:t>
            </w:r>
          </w:p>
        </w:tc>
        <w:tc>
          <w:tcPr>
            <w:tcW w:type="dxa" w:w="6552"/>
            <w:vAlign w:val="center"/>
          </w:tcPr>
          <w:p>
            <w:r/>
            <w:r>
              <w:rPr>
                <w:b w:val="0"/>
              </w:rPr>
              <w:t>Globaler Stillstand, Riftkollaps, Zeitlimit-Tie-Break.</w:t>
            </w:r>
          </w:p>
        </w:tc>
      </w:tr>
      <w:tr>
        <w:trPr>
          <w:cantSplit/>
          <w:cantSplit/>
        </w:trPr>
        <w:tc>
          <w:tcPr>
            <w:tcW w:type="dxa" w:w="3096"/>
            <w:vAlign w:val="center"/>
          </w:tcPr>
          <w:p>
            <w:r/>
            <w:r>
              <w:rPr>
                <w:b w:val="0"/>
              </w:rPr>
              <w:t>golden_save_301</w:t>
            </w:r>
          </w:p>
        </w:tc>
        <w:tc>
          <w:tcPr>
            <w:tcW w:type="dxa" w:w="6552"/>
            <w:vAlign w:val="center"/>
          </w:tcPr>
          <w:p>
            <w:r/>
            <w:r>
              <w:rPr>
                <w:b w:val="0"/>
              </w:rPr>
              <w:t>Snapshot bei Cast/Projectile/Spawn; Resume identisch.</w:t>
            </w:r>
          </w:p>
        </w:tc>
      </w:tr>
    </w:tbl>
    <w:p>
      <w:pPr>
        <w:pStyle w:val="Heading3"/>
        <w:keepNext/>
      </w:pPr>
      <w:r>
        <w:t>85.4 Content- und Generator-QA</w:t>
      </w:r>
    </w:p>
    <w:p>
      <w:pPr>
        <w:pStyle w:val="Compact"/>
      </w:pPr>
      <w:r>
        <w:t>100.000 Dungeonkarten über Missions-/Modusprofile: 0 Sackgassen, 0 fehlende Pflichtknoten, 0 Besuchslängen außerhalb Regeln, 0 inkompatible Modifikatoren.</w:t>
      </w:r>
    </w:p>
    <w:p>
      <w:pPr>
        <w:pStyle w:val="Compact"/>
      </w:pPr>
      <w:r>
        <w:t>Jeder Encounterpool wird über alle Freischaltzustände validiert; Fallbackprofil ist erreichbar und deterministisch.</w:t>
      </w:r>
    </w:p>
    <w:p>
      <w:pPr>
        <w:pStyle w:val="Compact"/>
      </w:pPr>
      <w:r>
        <w:t>Automatischer Cross-System-Test erzeugt jede zulässige Einheit-Ausrüstung-Kit-Banner-Synergie-Doktrin-Kombination mindestens strukturell und prüft Referenzen/Maxima.</w:t>
      </w:r>
    </w:p>
    <w:p>
      <w:pPr>
        <w:pStyle w:val="Compact"/>
      </w:pPr>
      <w:r>
        <w:t>Balanceberichte markieren Winrate &lt;20% oder &gt;80% für neutrale Referenzencounter, Time-to-First-Death, Kampfdauer, Rollenbeitrag und ungenutzte Inhalte. Markierung ist Tuninginput, kein automatischer Nerf.</w:t>
      </w:r>
    </w:p>
    <w:p>
      <w:pPr>
        <w:pStyle w:val="Heading3"/>
        <w:keepNext/>
      </w:pPr>
      <w:r>
        <w:t>85.5 Defektpriorität und Releaseentscheidung</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008"/>
            <w:vAlign w:val="center"/>
          </w:tcPr>
          <w:p>
            <w:r/>
            <w:r>
              <w:rPr>
                <w:b/>
              </w:rPr>
              <w:t>Klasse</w:t>
            </w:r>
          </w:p>
        </w:tc>
        <w:tc>
          <w:tcPr>
            <w:tcW w:type="dxa" w:w="5976"/>
            <w:vAlign w:val="center"/>
          </w:tcPr>
          <w:p>
            <w:r/>
            <w:r>
              <w:rPr>
                <w:b/>
              </w:rPr>
              <w:t>Beispiele</w:t>
            </w:r>
          </w:p>
        </w:tc>
        <w:tc>
          <w:tcPr>
            <w:tcW w:type="dxa" w:w="2664"/>
            <w:vAlign w:val="center"/>
          </w:tcPr>
          <w:p>
            <w:r/>
            <w:r>
              <w:rPr>
                <w:b/>
              </w:rPr>
              <w:t>Release</w:t>
            </w:r>
          </w:p>
        </w:tc>
      </w:tr>
      <w:tr>
        <w:trPr>
          <w:cantSplit/>
          <w:cantSplit/>
        </w:trPr>
        <w:tc>
          <w:tcPr>
            <w:tcW w:type="dxa" w:w="1008"/>
            <w:vAlign w:val="center"/>
          </w:tcPr>
          <w:p>
            <w:r/>
            <w:r>
              <w:rPr>
                <w:b w:val="0"/>
              </w:rPr>
              <w:t>P0</w:t>
            </w:r>
          </w:p>
        </w:tc>
        <w:tc>
          <w:tcPr>
            <w:tcW w:type="dxa" w:w="5976"/>
            <w:vAlign w:val="center"/>
          </w:tcPr>
          <w:p>
            <w:r/>
            <w:r>
              <w:rPr>
                <w:b w:val="0"/>
              </w:rPr>
              <w:t>Saveverlust, Sicherheits-/Datenschutzverletzung, unstartbare App, Storebinary falsch signiert.</w:t>
            </w:r>
          </w:p>
        </w:tc>
        <w:tc>
          <w:tcPr>
            <w:tcW w:type="dxa" w:w="2664"/>
            <w:vAlign w:val="center"/>
          </w:tcPr>
          <w:p>
            <w:r/>
            <w:r>
              <w:rPr>
                <w:b w:val="0"/>
              </w:rPr>
              <w:t>Sofort blockiert; kein Waiver.</w:t>
            </w:r>
          </w:p>
        </w:tc>
      </w:tr>
      <w:tr>
        <w:trPr>
          <w:cantSplit/>
          <w:cantSplit/>
        </w:trPr>
        <w:tc>
          <w:tcPr>
            <w:tcW w:type="dxa" w:w="1008"/>
            <w:vAlign w:val="center"/>
          </w:tcPr>
          <w:p>
            <w:r/>
            <w:r>
              <w:rPr>
                <w:b w:val="0"/>
              </w:rPr>
              <w:t>P1</w:t>
            </w:r>
          </w:p>
        </w:tc>
        <w:tc>
          <w:tcPr>
            <w:tcW w:type="dxa" w:w="5976"/>
            <w:vAlign w:val="center"/>
          </w:tcPr>
          <w:p>
            <w:r/>
            <w:r>
              <w:rPr>
                <w:b w:val="0"/>
              </w:rPr>
              <w:t>Crash/ANR, Softlock, falsches Kampfergebnis, unbedienbarer Pflichtscreen, fehlende strategische Vorschau.</w:t>
            </w:r>
          </w:p>
        </w:tc>
        <w:tc>
          <w:tcPr>
            <w:tcW w:type="dxa" w:w="2664"/>
            <w:vAlign w:val="center"/>
          </w:tcPr>
          <w:p>
            <w:r/>
            <w:r>
              <w:rPr>
                <w:b w:val="0"/>
              </w:rPr>
              <w:t>Blockiert RC/Release; kein offener P1.</w:t>
            </w:r>
          </w:p>
        </w:tc>
      </w:tr>
      <w:tr>
        <w:trPr>
          <w:cantSplit/>
          <w:cantSplit/>
        </w:trPr>
        <w:tc>
          <w:tcPr>
            <w:tcW w:type="dxa" w:w="1008"/>
            <w:vAlign w:val="center"/>
          </w:tcPr>
          <w:p>
            <w:r/>
            <w:r>
              <w:rPr>
                <w:b w:val="0"/>
              </w:rPr>
              <w:t>P2</w:t>
            </w:r>
          </w:p>
        </w:tc>
        <w:tc>
          <w:tcPr>
            <w:tcW w:type="dxa" w:w="5976"/>
            <w:vAlign w:val="center"/>
          </w:tcPr>
          <w:p>
            <w:r/>
            <w:r>
              <w:rPr>
                <w:b w:val="0"/>
              </w:rPr>
              <w:t>Deutlicher UX-/Visual-/Audio-/Accessibility-Fehler mit Workaround, Balanceausreißer.</w:t>
            </w:r>
          </w:p>
        </w:tc>
        <w:tc>
          <w:tcPr>
            <w:tcW w:type="dxa" w:w="2664"/>
            <w:vAlign w:val="center"/>
          </w:tcPr>
          <w:p>
            <w:r/>
            <w:r>
              <w:rPr>
                <w:b w:val="0"/>
              </w:rPr>
              <w:t>Nur explizite Publisherfreigabe mit dokumentiertem Risiko und Fixplan.</w:t>
            </w:r>
          </w:p>
        </w:tc>
      </w:tr>
      <w:tr>
        <w:trPr>
          <w:cantSplit/>
          <w:cantSplit/>
        </w:trPr>
        <w:tc>
          <w:tcPr>
            <w:tcW w:type="dxa" w:w="1008"/>
            <w:vAlign w:val="center"/>
          </w:tcPr>
          <w:p>
            <w:r/>
            <w:r>
              <w:rPr>
                <w:b w:val="0"/>
              </w:rPr>
              <w:t>P3</w:t>
            </w:r>
          </w:p>
        </w:tc>
        <w:tc>
          <w:tcPr>
            <w:tcW w:type="dxa" w:w="5976"/>
            <w:vAlign w:val="center"/>
          </w:tcPr>
          <w:p>
            <w:r/>
            <w:r>
              <w:rPr>
                <w:b w:val="0"/>
              </w:rPr>
              <w:t>Kosmetischer kleiner Fehler ohne Informations-/Bedienverlust.</w:t>
            </w:r>
          </w:p>
        </w:tc>
        <w:tc>
          <w:tcPr>
            <w:tcW w:type="dxa" w:w="2664"/>
            <w:vAlign w:val="center"/>
          </w:tcPr>
          <w:p>
            <w:r/>
            <w:r>
              <w:rPr>
                <w:b w:val="0"/>
              </w:rPr>
              <w:t>Darf begrenzt offen sein; Liste in Release Notes intern.</w:t>
            </w:r>
          </w:p>
        </w:tc>
      </w:tr>
    </w:tbl>
    <w:p>
      <w:pPr>
        <w:pStyle w:val="Heading3"/>
        <w:keepNext/>
      </w:pPr>
      <w:r>
        <w:t>85.6 Finales Go/No-Go</w:t>
      </w:r>
    </w:p>
    <w:p>
      <w:pPr>
        <w:pStyle w:val="Compact"/>
      </w:pPr>
      <w:r>
        <w:t>GO nur wenn verify:release grün, P0/P1=0, P2 ausdrücklich entschieden, alle Save-Migrationen/Recoverytests grün und beide Storebinaries aus demselben Tag/Commit stammen.</w:t>
      </w:r>
    </w:p>
    <w:p>
      <w:pPr>
        <w:pStyle w:val="Compact"/>
      </w:pPr>
      <w:r>
        <w:t>GO nur wenn Android-/iOS-Deklarationen mit tatsächlich enthaltenen Plugins, Permissions, Entitlements und Netzwerkverhalten identisch sind.</w:t>
      </w:r>
    </w:p>
    <w:p>
      <w:pPr>
        <w:pStyle w:val="Compact"/>
      </w:pPr>
      <w:r>
        <w:t>GO nur wenn vollständiger Kampagnenlauf, Ascension-Smoke, Endless-Tiefe-25-Smoke, Import/Export und Updatepfad auf RC erfolgreich sind.</w:t>
      </w:r>
    </w:p>
    <w:p>
      <w:pPr>
        <w:pStyle w:val="Compact"/>
      </w:pPr>
      <w:r>
        <w:t>NO-GO bei nicht reproduzierbarem Build, ungeklärter Lizenz, Placeholder, fehlender Übersetzung, fehlendem Screenzustand oder ungetesteter Plattformänderung.</w:t>
      </w:r>
    </w:p>
    <w:p>
      <w:pPr>
        <w:pStyle w:val="Heading2"/>
        <w:keepNext/>
      </w:pPr>
      <w:r>
        <w:t>86. V4-Inhaltserhalt, Korrekturen und Vollständigkeitsaudit</w:t>
      </w:r>
    </w:p>
    <w:p>
      <w:pPr>
        <w:pStyle w:val="Heading3"/>
        <w:keepNext/>
      </w:pPr>
      <w:r>
        <w:t>86.1 Erhaltungsprinzip</w:t>
      </w:r>
    </w:p>
    <w:p>
      <w:pPr>
        <w:pStyle w:val="FirstParagraph"/>
      </w:pPr>
      <w:r>
        <w:t>V5 wurde direkt auf der vollständigen V4-DOCX aufgebaut. Kapitel 1-71, sämtliche Tabellen und alle nicht ausdrücklich unten ersetzten Regeln bleiben Bestandteil des Dokuments. Die neuen Kapitel 72-87 sind Ergänzung und autoritative Schließung, keine verkürzte Neuerzählung.</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1944"/>
            <w:vAlign w:val="center"/>
          </w:tcPr>
          <w:p>
            <w:r/>
            <w:r>
              <w:rPr>
                <w:b/>
              </w:rPr>
              <w:t>Inhaltsgruppe</w:t>
            </w:r>
          </w:p>
        </w:tc>
        <w:tc>
          <w:tcPr>
            <w:tcW w:type="dxa" w:w="3672"/>
            <w:vAlign w:val="center"/>
          </w:tcPr>
          <w:p>
            <w:r/>
            <w:r>
              <w:rPr>
                <w:b/>
              </w:rPr>
              <w:t>V4</w:t>
            </w:r>
          </w:p>
        </w:tc>
        <w:tc>
          <w:tcPr>
            <w:tcW w:type="dxa" w:w="4104"/>
            <w:vAlign w:val="center"/>
          </w:tcPr>
          <w:p>
            <w:r/>
            <w:r>
              <w:rPr>
                <w:b/>
              </w:rPr>
              <w:t>V5-Ergebnis</w:t>
            </w:r>
          </w:p>
        </w:tc>
      </w:tr>
      <w:tr>
        <w:trPr>
          <w:cantSplit/>
          <w:cantSplit/>
        </w:trPr>
        <w:tc>
          <w:tcPr>
            <w:tcW w:type="dxa" w:w="1944"/>
            <w:vAlign w:val="center"/>
          </w:tcPr>
          <w:p>
            <w:r/>
            <w:r>
              <w:rPr>
                <w:b w:val="0"/>
              </w:rPr>
              <w:t>Produkt/Scope</w:t>
            </w:r>
          </w:p>
        </w:tc>
        <w:tc>
          <w:tcPr>
            <w:tcW w:type="dxa" w:w="3672"/>
            <w:vAlign w:val="center"/>
          </w:tcPr>
          <w:p>
            <w:r/>
            <w:r>
              <w:rPr>
                <w:b w:val="0"/>
              </w:rPr>
              <w:t>Premium, offline, keine Ads/IAP/Accounts, 4 Akte</w:t>
            </w:r>
          </w:p>
        </w:tc>
        <w:tc>
          <w:tcPr>
            <w:tcW w:type="dxa" w:w="4104"/>
            <w:vAlign w:val="center"/>
          </w:tcPr>
          <w:p>
            <w:r/>
            <w:r>
              <w:rPr>
                <w:b w:val="0"/>
              </w:rPr>
              <w:t>Unverändert.</w:t>
            </w:r>
          </w:p>
        </w:tc>
      </w:tr>
      <w:tr>
        <w:trPr>
          <w:cantSplit/>
          <w:cantSplit/>
        </w:trPr>
        <w:tc>
          <w:tcPr>
            <w:tcW w:type="dxa" w:w="1944"/>
            <w:vAlign w:val="center"/>
          </w:tcPr>
          <w:p>
            <w:r/>
            <w:r>
              <w:rPr>
                <w:b w:val="0"/>
              </w:rPr>
              <w:t>Kampf</w:t>
            </w:r>
          </w:p>
        </w:tc>
        <w:tc>
          <w:tcPr>
            <w:tcW w:type="dxa" w:w="3672"/>
            <w:vAlign w:val="center"/>
          </w:tcPr>
          <w:p>
            <w:r/>
            <w:r>
              <w:rPr>
                <w:b w:val="0"/>
              </w:rPr>
              <w:t>Auto-Battle, 3 Bahnen, Formeln, Zielwahl, Status</w:t>
            </w:r>
          </w:p>
        </w:tc>
        <w:tc>
          <w:tcPr>
            <w:tcW w:type="dxa" w:w="4104"/>
            <w:vAlign w:val="center"/>
          </w:tcPr>
          <w:p>
            <w:r/>
            <w:r>
              <w:rPr>
                <w:b w:val="0"/>
              </w:rPr>
              <w:t>Unverändert; Tickpipeline/Edge Cases präzisiert.</w:t>
            </w:r>
          </w:p>
        </w:tc>
      </w:tr>
      <w:tr>
        <w:trPr>
          <w:cantSplit/>
          <w:cantSplit/>
        </w:trPr>
        <w:tc>
          <w:tcPr>
            <w:tcW w:type="dxa" w:w="1944"/>
            <w:vAlign w:val="center"/>
          </w:tcPr>
          <w:p>
            <w:r/>
            <w:r>
              <w:rPr>
                <w:b w:val="0"/>
              </w:rPr>
              <w:t>Roster</w:t>
            </w:r>
          </w:p>
        </w:tc>
        <w:tc>
          <w:tcPr>
            <w:tcW w:type="dxa" w:w="3672"/>
            <w:vAlign w:val="center"/>
          </w:tcPr>
          <w:p>
            <w:r/>
            <w:r>
              <w:rPr>
                <w:b w:val="0"/>
              </w:rPr>
              <w:t>10 Helden, 18 Truppen, 14 Beschwörungen, 28 Grundgegner</w:t>
            </w:r>
          </w:p>
        </w:tc>
        <w:tc>
          <w:tcPr>
            <w:tcW w:type="dxa" w:w="4104"/>
            <w:vAlign w:val="center"/>
          </w:tcPr>
          <w:p>
            <w:r/>
            <w:r>
              <w:rPr>
                <w:b w:val="0"/>
              </w:rPr>
              <w:t>Vollständig erhalten.</w:t>
            </w:r>
          </w:p>
        </w:tc>
      </w:tr>
      <w:tr>
        <w:trPr>
          <w:cantSplit/>
          <w:cantSplit/>
        </w:trPr>
        <w:tc>
          <w:tcPr>
            <w:tcW w:type="dxa" w:w="1944"/>
            <w:vAlign w:val="center"/>
          </w:tcPr>
          <w:p>
            <w:r/>
            <w:r>
              <w:rPr>
                <w:b w:val="0"/>
              </w:rPr>
              <w:t>Bosse/Inhalte</w:t>
            </w:r>
          </w:p>
        </w:tc>
        <w:tc>
          <w:tcPr>
            <w:tcW w:type="dxa" w:w="3672"/>
            <w:vAlign w:val="center"/>
          </w:tcPr>
          <w:p>
            <w:r/>
            <w:r>
              <w:rPr>
                <w:b w:val="0"/>
              </w:rPr>
              <w:t>4 Hauptbosse, Zwischenbosse, Modifikatoren, 30 Events</w:t>
            </w:r>
          </w:p>
        </w:tc>
        <w:tc>
          <w:tcPr>
            <w:tcW w:type="dxa" w:w="4104"/>
            <w:vAlign w:val="center"/>
          </w:tcPr>
          <w:p>
            <w:r/>
            <w:r>
              <w:rPr>
                <w:b w:val="0"/>
              </w:rPr>
              <w:t>Vollständig erhalten.</w:t>
            </w:r>
          </w:p>
        </w:tc>
      </w:tr>
      <w:tr>
        <w:trPr>
          <w:cantSplit/>
          <w:cantSplit/>
        </w:trPr>
        <w:tc>
          <w:tcPr>
            <w:tcW w:type="dxa" w:w="1944"/>
            <w:vAlign w:val="center"/>
          </w:tcPr>
          <w:p>
            <w:r/>
            <w:r>
              <w:rPr>
                <w:b w:val="0"/>
              </w:rPr>
              <w:t>Progression</w:t>
            </w:r>
          </w:p>
        </w:tc>
        <w:tc>
          <w:tcPr>
            <w:tcW w:type="dxa" w:w="3672"/>
            <w:vAlign w:val="center"/>
          </w:tcPr>
          <w:p>
            <w:r/>
            <w:r>
              <w:rPr>
                <w:b w:val="0"/>
              </w:rPr>
              <w:t>42 Items, 36 Relikte, 20 Missionen, Ascension/Endless</w:t>
            </w:r>
          </w:p>
        </w:tc>
        <w:tc>
          <w:tcPr>
            <w:tcW w:type="dxa" w:w="4104"/>
            <w:vAlign w:val="center"/>
          </w:tcPr>
          <w:p>
            <w:r/>
            <w:r>
              <w:rPr>
                <w:b w:val="0"/>
              </w:rPr>
              <w:t>Vollständig erhalten.</w:t>
            </w:r>
          </w:p>
        </w:tc>
      </w:tr>
      <w:tr>
        <w:trPr>
          <w:cantSplit/>
          <w:cantSplit/>
        </w:trPr>
        <w:tc>
          <w:tcPr>
            <w:tcW w:type="dxa" w:w="1944"/>
            <w:vAlign w:val="center"/>
          </w:tcPr>
          <w:p>
            <w:r/>
            <w:r>
              <w:rPr>
                <w:b w:val="0"/>
              </w:rPr>
              <w:t>UX/Screens</w:t>
            </w:r>
          </w:p>
        </w:tc>
        <w:tc>
          <w:tcPr>
            <w:tcW w:type="dxa" w:w="3672"/>
            <w:vAlign w:val="center"/>
          </w:tcPr>
          <w:p>
            <w:r/>
            <w:r>
              <w:rPr>
                <w:b w:val="0"/>
              </w:rPr>
              <w:t>S00-S65, O01-O07, Designsystem</w:t>
            </w:r>
          </w:p>
        </w:tc>
        <w:tc>
          <w:tcPr>
            <w:tcW w:type="dxa" w:w="4104"/>
            <w:vAlign w:val="center"/>
          </w:tcPr>
          <w:p>
            <w:r/>
            <w:r>
              <w:rPr>
                <w:b w:val="0"/>
              </w:rPr>
              <w:t>Erhalten; Zustände, Routes, Persistenz und Golden States ergänzt.</w:t>
            </w:r>
          </w:p>
        </w:tc>
      </w:tr>
      <w:tr>
        <w:trPr>
          <w:cantSplit/>
          <w:cantSplit/>
        </w:trPr>
        <w:tc>
          <w:tcPr>
            <w:tcW w:type="dxa" w:w="1944"/>
            <w:vAlign w:val="center"/>
          </w:tcPr>
          <w:p>
            <w:r/>
            <w:r>
              <w:rPr>
                <w:b w:val="0"/>
              </w:rPr>
              <w:t>Technik</w:t>
            </w:r>
          </w:p>
        </w:tc>
        <w:tc>
          <w:tcPr>
            <w:tcW w:type="dxa" w:w="3672"/>
            <w:vAlign w:val="center"/>
          </w:tcPr>
          <w:p>
            <w:r/>
            <w:r>
              <w:rPr>
                <w:b w:val="0"/>
              </w:rPr>
              <w:t>Capacitor/React/Pixi/Simulation/Save/CI</w:t>
            </w:r>
          </w:p>
        </w:tc>
        <w:tc>
          <w:tcPr>
            <w:tcW w:type="dxa" w:w="4104"/>
            <w:vAlign w:val="center"/>
          </w:tcPr>
          <w:p>
            <w:r/>
            <w:r>
              <w:rPr>
                <w:b w:val="0"/>
              </w:rPr>
              <w:t>Erhalten; konkrete Contracts, Commands, Budgets, Native Atomizität ergänzt.</w:t>
            </w:r>
          </w:p>
        </w:tc>
      </w:tr>
      <w:tr>
        <w:trPr>
          <w:cantSplit/>
          <w:cantSplit/>
        </w:trPr>
        <w:tc>
          <w:tcPr>
            <w:tcW w:type="dxa" w:w="1944"/>
            <w:vAlign w:val="center"/>
          </w:tcPr>
          <w:p>
            <w:r/>
            <w:r>
              <w:rPr>
                <w:b w:val="0"/>
              </w:rPr>
              <w:t>Store/QA</w:t>
            </w:r>
          </w:p>
        </w:tc>
        <w:tc>
          <w:tcPr>
            <w:tcW w:type="dxa" w:w="3672"/>
            <w:vAlign w:val="center"/>
          </w:tcPr>
          <w:p>
            <w:r/>
            <w:r>
              <w:rPr>
                <w:b w:val="0"/>
              </w:rPr>
              <w:t>Android/iOS-Gates, Privacy, 16 KB, Tests</w:t>
            </w:r>
          </w:p>
        </w:tc>
        <w:tc>
          <w:tcPr>
            <w:tcW w:type="dxa" w:w="4104"/>
            <w:vAlign w:val="center"/>
          </w:tcPr>
          <w:p>
            <w:r/>
            <w:r>
              <w:rPr>
                <w:b w:val="0"/>
              </w:rPr>
              <w:t>Erhalten und als Go/No-Go geschlossen.</w:t>
            </w:r>
          </w:p>
        </w:tc>
      </w:tr>
    </w:tbl>
    <w:p>
      <w:pPr>
        <w:pStyle w:val="Heading3"/>
        <w:keepNext/>
      </w:pPr>
      <w:r>
        <w:t>86.2 Explizite V5-Korrekturen gegenüber V4</w:t>
      </w:r>
    </w:p>
    <w:tbl>
      <w:tblPr>
        <w:tblW w:type="auto" w:w="0"/>
        <w:jc w:val="center"/>
        <w:tblLook w:firstColumn="1" w:firstRow="1" w:lastColumn="0" w:lastRow="0" w:noHBand="0" w:noVBand="1" w:val="04A0"/>
      </w:tblPr>
      <w:tblGrid>
        <w:gridCol w:w="3402"/>
        <w:gridCol w:w="3402"/>
        <w:gridCol w:w="3402"/>
      </w:tblGrid>
      <w:tr>
        <w:trPr>
          <w:tblHeader w:val="true"/>
          <w:cantSplit/>
          <w:tblHeader w:val="true"/>
          <w:cantSplit/>
        </w:trPr>
        <w:tc>
          <w:tcPr>
            <w:tcW w:type="dxa" w:w="2376"/>
            <w:vAlign w:val="center"/>
          </w:tcPr>
          <w:p>
            <w:r/>
            <w:r>
              <w:rPr>
                <w:b/>
              </w:rPr>
              <w:t>V4-Stelle</w:t>
            </w:r>
          </w:p>
        </w:tc>
        <w:tc>
          <w:tcPr>
            <w:tcW w:type="dxa" w:w="4824"/>
            <w:vAlign w:val="center"/>
          </w:tcPr>
          <w:p>
            <w:r/>
            <w:r>
              <w:rPr>
                <w:b/>
              </w:rPr>
              <w:t>V5-Korrektur</w:t>
            </w:r>
          </w:p>
        </w:tc>
        <w:tc>
          <w:tcPr>
            <w:tcW w:type="dxa" w:w="2520"/>
            <w:vAlign w:val="center"/>
          </w:tcPr>
          <w:p>
            <w:r/>
            <w:r>
              <w:rPr>
                <w:b/>
              </w:rPr>
              <w:t>Auswirkung</w:t>
            </w:r>
          </w:p>
        </w:tc>
      </w:tr>
      <w:tr>
        <w:trPr>
          <w:cantSplit/>
          <w:cantSplit/>
        </w:trPr>
        <w:tc>
          <w:tcPr>
            <w:tcW w:type="dxa" w:w="2376"/>
            <w:vAlign w:val="center"/>
          </w:tcPr>
          <w:p>
            <w:r/>
            <w:r>
              <w:rPr>
                <w:b w:val="0"/>
              </w:rPr>
              <w:t>Kapitel 49.1 PixiJS</w:t>
            </w:r>
          </w:p>
        </w:tc>
        <w:tc>
          <w:tcPr>
            <w:tcW w:type="dxa" w:w="4824"/>
            <w:vAlign w:val="center"/>
          </w:tcPr>
          <w:p>
            <w:r/>
            <w:r>
              <w:rPr>
                <w:b w:val="0"/>
              </w:rPr>
              <w:t>Canvas-Fallback entfernt. WebGL ist Produktion, WebGPU deaktiviert, fehlendes WebGL führt zu S02.</w:t>
            </w:r>
          </w:p>
        </w:tc>
        <w:tc>
          <w:tcPr>
            <w:tcW w:type="dxa" w:w="2520"/>
            <w:vAlign w:val="center"/>
          </w:tcPr>
          <w:p>
            <w:r/>
            <w:r>
              <w:rPr>
                <w:b w:val="0"/>
              </w:rPr>
              <w:t>Technisch korrekter, testbarer Rendererpfad; Gameplay unverändert.</w:t>
            </w:r>
          </w:p>
        </w:tc>
      </w:tr>
      <w:tr>
        <w:trPr>
          <w:cantSplit/>
          <w:cantSplit/>
        </w:trPr>
        <w:tc>
          <w:tcPr>
            <w:tcW w:type="dxa" w:w="2376"/>
            <w:vAlign w:val="center"/>
          </w:tcPr>
          <w:p>
            <w:r/>
            <w:r>
              <w:rPr>
                <w:b w:val="0"/>
              </w:rPr>
              <w:t>Kapitel 58/Filesystem</w:t>
            </w:r>
          </w:p>
        </w:tc>
        <w:tc>
          <w:tcPr>
            <w:tcW w:type="dxa" w:w="4824"/>
            <w:vAlign w:val="center"/>
          </w:tcPr>
          <w:p>
            <w:r/>
            <w:r>
              <w:rPr>
                <w:b w:val="0"/>
              </w:rPr>
              <w:t>NativeSaveStore mit atomarem Rename/Flush ist Autorität; Filesystemplugin allein reicht nicht als Garantie.</w:t>
            </w:r>
          </w:p>
        </w:tc>
        <w:tc>
          <w:tcPr>
            <w:tcW w:type="dxa" w:w="2520"/>
            <w:vAlign w:val="center"/>
          </w:tcPr>
          <w:p>
            <w:r/>
            <w:r>
              <w:rPr>
                <w:b w:val="0"/>
              </w:rPr>
              <w:t>Save-Sicherheit präzisiert.</w:t>
            </w:r>
          </w:p>
        </w:tc>
      </w:tr>
      <w:tr>
        <w:trPr>
          <w:cantSplit/>
          <w:cantSplit/>
        </w:trPr>
        <w:tc>
          <w:tcPr>
            <w:tcW w:type="dxa" w:w="2376"/>
            <w:vAlign w:val="center"/>
          </w:tcPr>
          <w:p>
            <w:r/>
            <w:r>
              <w:rPr>
                <w:b w:val="0"/>
              </w:rPr>
              <w:t>Allgemeine Defaults</w:t>
            </w:r>
          </w:p>
        </w:tc>
        <w:tc>
          <w:tcPr>
            <w:tcW w:type="dxa" w:w="4824"/>
            <w:vAlign w:val="center"/>
          </w:tcPr>
          <w:p>
            <w:r/>
            <w:r>
              <w:rPr>
                <w:b w:val="0"/>
              </w:rPr>
              <w:t>Enums, Units, Settings, Buildvariablen, Commands und Dateninterfaces materialisiert.</w:t>
            </w:r>
          </w:p>
        </w:tc>
        <w:tc>
          <w:tcPr>
            <w:tcW w:type="dxa" w:w="2520"/>
            <w:vAlign w:val="center"/>
          </w:tcPr>
          <w:p>
            <w:r/>
            <w:r>
              <w:rPr>
                <w:b w:val="0"/>
              </w:rPr>
              <w:t>Keine neue Mechanik; Implementierungsfragen geschlossen.</w:t>
            </w:r>
          </w:p>
        </w:tc>
      </w:tr>
      <w:tr>
        <w:trPr>
          <w:cantSplit/>
          <w:cantSplit/>
        </w:trPr>
        <w:tc>
          <w:tcPr>
            <w:tcW w:type="dxa" w:w="2376"/>
            <w:vAlign w:val="center"/>
          </w:tcPr>
          <w:p>
            <w:r/>
            <w:r>
              <w:rPr>
                <w:b w:val="0"/>
              </w:rPr>
              <w:t>Screenkatalog</w:t>
            </w:r>
          </w:p>
        </w:tc>
        <w:tc>
          <w:tcPr>
            <w:tcW w:type="dxa" w:w="4824"/>
            <w:vAlign w:val="center"/>
          </w:tcPr>
          <w:p>
            <w:r/>
            <w:r>
              <w:rPr>
                <w:b w:val="0"/>
              </w:rPr>
              <w:t>Loading/Empty/Error/Transaktion/Restore und Routeparameter verbindlich ergänzt.</w:t>
            </w:r>
          </w:p>
        </w:tc>
        <w:tc>
          <w:tcPr>
            <w:tcW w:type="dxa" w:w="2520"/>
            <w:vAlign w:val="center"/>
          </w:tcPr>
          <w:p>
            <w:r/>
            <w:r>
              <w:rPr>
                <w:b w:val="0"/>
              </w:rPr>
              <w:t>Keine Screens entfernt.</w:t>
            </w:r>
          </w:p>
        </w:tc>
      </w:tr>
      <w:tr>
        <w:trPr>
          <w:cantSplit/>
          <w:cantSplit/>
        </w:trPr>
        <w:tc>
          <w:tcPr>
            <w:tcW w:type="dxa" w:w="2376"/>
            <w:vAlign w:val="center"/>
          </w:tcPr>
          <w:p>
            <w:r/>
            <w:r>
              <w:rPr>
                <w:b w:val="0"/>
              </w:rPr>
              <w:t>Performance</w:t>
            </w:r>
          </w:p>
        </w:tc>
        <w:tc>
          <w:tcPr>
            <w:tcW w:type="dxa" w:w="4824"/>
            <w:vAlign w:val="center"/>
          </w:tcPr>
          <w:p>
            <w:r/>
            <w:r>
              <w:rPr>
                <w:b w:val="0"/>
              </w:rPr>
              <w:t>Messmethoden und harte Budgets ergänzt; Low Quality darf nur Kosmetik reduzieren.</w:t>
            </w:r>
          </w:p>
        </w:tc>
        <w:tc>
          <w:tcPr>
            <w:tcW w:type="dxa" w:w="2520"/>
            <w:vAlign w:val="center"/>
          </w:tcPr>
          <w:p>
            <w:r/>
            <w:r>
              <w:rPr>
                <w:b w:val="0"/>
              </w:rPr>
              <w:t>Keine Inhalts- oder Telegraphieverluste.</w:t>
            </w:r>
          </w:p>
        </w:tc>
      </w:tr>
      <w:tr>
        <w:trPr>
          <w:cantSplit/>
          <w:cantSplit/>
        </w:trPr>
        <w:tc>
          <w:tcPr>
            <w:tcW w:type="dxa" w:w="2376"/>
            <w:vAlign w:val="center"/>
          </w:tcPr>
          <w:p>
            <w:r/>
            <w:r>
              <w:rPr>
                <w:b w:val="0"/>
              </w:rPr>
              <w:t>Kapitel 6/51 Zeitlimits</w:t>
            </w:r>
          </w:p>
        </w:tc>
        <w:tc>
          <w:tcPr>
            <w:tcW w:type="dxa" w:w="4824"/>
            <w:vAlign w:val="center"/>
          </w:tcPr>
          <w:p>
            <w:r/>
            <w:r>
              <w:rPr>
                <w:b w:val="0"/>
              </w:rPr>
              <w:t>Riftkollaps startet regulär/Elite bei 90 s und Boss bei 120 s, dauert 15 s; 180 s bleibt ausschließlich absoluter Failsafe.</w:t>
            </w:r>
          </w:p>
        </w:tc>
        <w:tc>
          <w:tcPr>
            <w:tcW w:type="dxa" w:w="2520"/>
            <w:vAlign w:val="center"/>
          </w:tcPr>
          <w:p>
            <w:r/>
            <w:r>
              <w:rPr>
                <w:b w:val="0"/>
              </w:rPr>
              <w:t>Widersprüchliche Soft-/Hard-Konstanten beseitigt; vorhandene Kampfregel erhalten.</w:t>
            </w:r>
          </w:p>
        </w:tc>
      </w:tr>
      <w:tr>
        <w:trPr>
          <w:cantSplit/>
          <w:cantSplit/>
        </w:trPr>
        <w:tc>
          <w:tcPr>
            <w:tcW w:type="dxa" w:w="2376"/>
            <w:vAlign w:val="center"/>
          </w:tcPr>
          <w:p>
            <w:r/>
            <w:r>
              <w:rPr>
                <w:b w:val="0"/>
              </w:rPr>
              <w:t>Reliktlimit</w:t>
            </w:r>
          </w:p>
        </w:tc>
        <w:tc>
          <w:tcPr>
            <w:tcW w:type="dxa" w:w="4824"/>
            <w:vAlign w:val="center"/>
          </w:tcPr>
          <w:p>
            <w:r/>
            <w:r>
              <w:rPr>
                <w:b w:val="0"/>
              </w:rPr>
              <w:t>Sechs als Kampagne/Standard, acht ausschließlich Endlose Rift ab Tiefe 21; absolutes Maximum acht.</w:t>
            </w:r>
          </w:p>
        </w:tc>
        <w:tc>
          <w:tcPr>
            <w:tcW w:type="dxa" w:w="2520"/>
            <w:vAlign w:val="center"/>
          </w:tcPr>
          <w:p>
            <w:r/>
            <w:r>
              <w:rPr>
                <w:b w:val="0"/>
              </w:rPr>
              <w:t>Bestehende Modusregel technisch materialisiert.</w:t>
            </w:r>
          </w:p>
        </w:tc>
      </w:tr>
      <w:tr>
        <w:trPr>
          <w:cantSplit/>
          <w:cantSplit/>
        </w:trPr>
        <w:tc>
          <w:tcPr>
            <w:tcW w:type="dxa" w:w="2376"/>
            <w:vAlign w:val="center"/>
          </w:tcPr>
          <w:p>
            <w:r/>
            <w:r>
              <w:rPr>
                <w:b w:val="0"/>
              </w:rPr>
              <w:t>Audio/Voice</w:t>
            </w:r>
          </w:p>
        </w:tc>
        <w:tc>
          <w:tcPr>
            <w:tcW w:type="dxa" w:w="4824"/>
            <w:vAlign w:val="center"/>
          </w:tcPr>
          <w:p>
            <w:r/>
            <w:r>
              <w:rPr>
                <w:b w:val="0"/>
              </w:rPr>
              <w:t>DE-/EN-Pflichtscope und beide Plattform-Audioformate festgelegt.</w:t>
            </w:r>
          </w:p>
        </w:tc>
        <w:tc>
          <w:tcPr>
            <w:tcW w:type="dxa" w:w="2520"/>
            <w:vAlign w:val="center"/>
          </w:tcPr>
          <w:p>
            <w:r/>
            <w:r>
              <w:rPr>
                <w:b w:val="0"/>
              </w:rPr>
              <w:t>Keine Budgetentscheidung während Implementierung nötig.</w:t>
            </w:r>
          </w:p>
        </w:tc>
      </w:tr>
      <w:tr>
        <w:trPr>
          <w:cantSplit/>
          <w:cantSplit/>
        </w:trPr>
        <w:tc>
          <w:tcPr>
            <w:tcW w:type="dxa" w:w="2376"/>
            <w:vAlign w:val="center"/>
          </w:tcPr>
          <w:p>
            <w:r/>
            <w:r>
              <w:rPr>
                <w:b w:val="0"/>
              </w:rPr>
              <w:t>Capacitor Plugins/ABI</w:t>
            </w:r>
          </w:p>
        </w:tc>
        <w:tc>
          <w:tcPr>
            <w:tcW w:type="dxa" w:w="4824"/>
            <w:vAlign w:val="center"/>
          </w:tcPr>
          <w:p>
            <w:r/>
            <w:r>
              <w:rPr>
                <w:b w:val="0"/>
              </w:rPr>
              <w:t>Browser verpflichtend; Filesystem nicht Save-Autorität; Production-ABI-Slices verbindlich.</w:t>
            </w:r>
          </w:p>
        </w:tc>
        <w:tc>
          <w:tcPr>
            <w:tcW w:type="dxa" w:w="2520"/>
            <w:vAlign w:val="center"/>
          </w:tcPr>
          <w:p>
            <w:r/>
            <w:r>
              <w:rPr>
                <w:b w:val="0"/>
              </w:rPr>
              <w:t>Native- und Storepfade geschlossen.</w:t>
            </w:r>
          </w:p>
        </w:tc>
      </w:tr>
    </w:tbl>
    <w:p>
      <w:pPr>
        <w:pStyle w:val="Heading3"/>
        <w:keepNext/>
      </w:pPr>
      <w:r>
        <w:t>86.3 Automatische V5-Vollständigkeitsgates</w:t>
      </w:r>
    </w:p>
    <w:p>
      <w:pPr>
        <w:pStyle w:val="Compact"/>
      </w:pPr>
      <w:r>
        <w:t>Dokumentaudit vergleicht normalisierte V4-Absätze und Tabellenzellen gegen V5. Ausnahmen sind ausschließlich Cover-/Versionslabels, der dokumentierte Pixi-Fix und V5-Autoritätstexte.</w:t>
      </w:r>
    </w:p>
    <w:p>
      <w:pPr>
        <w:pStyle w:val="Compact"/>
      </w:pPr>
      <w:r>
        <w:t>Contentvalidator bestätigt exakt 10/18/14/28/4/4/18/30/42/36/20/28/36 gemäß Releaseumfang.</w:t>
      </w:r>
    </w:p>
    <w:p>
      <w:pPr>
        <w:pStyle w:val="Compact"/>
      </w:pPr>
      <w:r>
        <w:t>Headingaudit bestätigt lückenlose Kapitel 1-87 und statisches Inhaltsverzeichnis.</w:t>
      </w:r>
    </w:p>
    <w:p>
      <w:pPr>
        <w:pStyle w:val="Compact"/>
      </w:pPr>
      <w:r>
        <w:t>Renderaudit prüft jede Seite auf Leerseite, Beschnitt, Tabellenüberlauf, beschädigte Glyphen und Footer/Header.</w:t>
      </w:r>
    </w:p>
    <w:p>
      <w:pPr>
        <w:pStyle w:val="Compact"/>
      </w:pPr>
      <w:r>
        <w:t>DOCX-A11y-Audit und PDF-Preflight müssen ohne kritische Befunde abschließen.</w:t>
      </w:r>
    </w:p>
    <w:p>
      <w:pPr>
        <w:pStyle w:val="Heading3"/>
        <w:keepNext/>
      </w:pPr>
      <w:r>
        <w:t>86.4 Bewusst weiterhin nicht im GDD</w:t>
      </w:r>
    </w:p>
    <w:p>
      <w:pPr>
        <w:pStyle w:val="Compact"/>
      </w:pPr>
      <w:r>
        <w:t>Konkrete Sprint-/Taskzerlegung, Aufwandsschätzung, personelle Zuordnung und Kalendertermine: gehören in den nachfolgenden Entwicklungsplan.</w:t>
      </w:r>
    </w:p>
    <w:p>
      <w:pPr>
        <w:pStyle w:val="Compact"/>
      </w:pPr>
      <w:r>
        <w:t>Publisheridentität, Signing-Secrets, endgültige Storepreisstufen und rechtsverbindliche Texte: externe Releaseinputs mit Gates aus Kapitel 72.4.</w:t>
      </w:r>
    </w:p>
    <w:p>
      <w:pPr>
        <w:pStyle w:val="Compact"/>
      </w:pPr>
      <w:r>
        <w:t>Feintuning außerhalb der Baseline: erfolgt evidenzbasiert über Simulation/Playtest innerhalb der dokumentierten Korridore; keine neue Mechanik.</w:t>
      </w:r>
    </w:p>
    <w:p>
      <w:pPr>
        <w:pStyle w:val="Heading2"/>
        <w:keepNext/>
      </w:pPr>
      <w:r>
        <w:t>87. Finaler Handoff-Vertrag vor Entwicklungsplan und Implementierung</w:t>
      </w:r>
    </w:p>
    <w:p>
      <w:pPr>
        <w:pStyle w:val="FirstParagraph"/>
      </w:pPr>
      <w:r>
        <w:t>Nach V5 darf der Entwicklungsplan das Werk in Phasen, Epics, Tickets, Abhängigkeiten und Abnahmebündel zerlegen. Er darf keine neue Designentscheidung einführen. Ein mittlerer Implementierungsagent muss für jede Aufgabe auf eine konkrete Kapitel-, Datensatz-, Screen-, Interface- oder Gate-Referenz zeigen können.</w:t>
      </w:r>
    </w:p>
    <w:p>
      <w:pPr>
        <w:pStyle w:val="Heading3"/>
        <w:keepNext/>
      </w:pPr>
      <w:r>
        <w:t>87.1 Der Entwicklungsplan darf entscheiden</w:t>
      </w:r>
    </w:p>
    <w:p>
      <w:pPr>
        <w:pStyle w:val="Compact"/>
      </w:pPr>
      <w:r>
        <w:t>Reihenfolge innerhalb der bereits definierten Abhängigkeiten, Ticketgröße, Branch-/PR-Schnitt und parallele Arbeitspakete.</w:t>
      </w:r>
    </w:p>
    <w:p>
      <w:pPr>
        <w:pStyle w:val="Compact"/>
      </w:pPr>
      <w:r>
        <w:t>Konkrete interne Algorithmen/Dateiaufteilung, sofern Schnittstellen, Determinismus, Performance und Tests eingehalten werden.</w:t>
      </w:r>
    </w:p>
    <w:p>
      <w:pPr>
        <w:pStyle w:val="Compact"/>
      </w:pPr>
      <w:r>
        <w:t>Welche V5-Tests in welchem Implementierungsschritt zuerst grün werden, solange kein Gate übersprungen wird.</w:t>
      </w:r>
    </w:p>
    <w:p>
      <w:pPr>
        <w:pStyle w:val="Heading3"/>
        <w:keepNext/>
      </w:pPr>
      <w:r>
        <w:t>87.2 Der Entwicklungsplan darf nicht entscheiden</w:t>
      </w:r>
    </w:p>
    <w:p>
      <w:pPr>
        <w:pStyle w:val="Compact"/>
      </w:pPr>
      <w:r>
        <w:t>Neue oder entfernte Features, geänderte Obergrenzen, manuelle Kampfsteuerung, andere Währungen, Live-Service, Telemetrie, Accounts oder Netzwerkabhängigkeit.</w:t>
      </w:r>
    </w:p>
    <w:p>
      <w:pPr>
        <w:pStyle w:val="Compact"/>
      </w:pPr>
      <w:r>
        <w:t>Andere Stack-Majors, Rendererautorität, nicht deterministische Simulation, schwächere Savegarantien oder nicht adaptive Mobile-UI.</w:t>
      </w:r>
    </w:p>
    <w:p>
      <w:pPr>
        <w:pStyle w:val="Compact"/>
      </w:pPr>
      <w:r>
        <w:t>Weglassen von Screens/States/Accessibility/Storetests unter Verweis auf MVP, wenn V5 sie als Pflicht definiert.</w:t>
      </w:r>
    </w:p>
    <w:p>
      <w:pPr>
        <w:pStyle w:val="Heading3"/>
        <w:keepNext/>
      </w:pPr>
      <w:r>
        <w:t>87.3 Implementierungsstart-Gate</w:t>
      </w:r>
    </w:p>
    <w:tbl>
      <w:tblPr>
        <w:tblW w:type="auto" w:w="0"/>
        <w:jc w:val="center"/>
        <w:tblLook w:firstColumn="1" w:firstRow="1" w:lastColumn="0" w:lastRow="0" w:noHBand="0" w:noVBand="1" w:val="04A0"/>
      </w:tblPr>
      <w:tblGrid>
        <w:gridCol w:w="5102"/>
        <w:gridCol w:w="5102"/>
      </w:tblGrid>
      <w:tr>
        <w:trPr>
          <w:tblHeader w:val="true"/>
          <w:cantSplit/>
          <w:tblHeader w:val="true"/>
          <w:cantSplit/>
        </w:trPr>
        <w:tc>
          <w:tcPr>
            <w:tcW w:type="dxa" w:w="2232"/>
            <w:vAlign w:val="center"/>
          </w:tcPr>
          <w:p>
            <w:r/>
            <w:r>
              <w:rPr>
                <w:b/>
              </w:rPr>
              <w:t>Gate</w:t>
            </w:r>
          </w:p>
        </w:tc>
        <w:tc>
          <w:tcPr>
            <w:tcW w:type="dxa" w:w="7344"/>
            <w:vAlign w:val="center"/>
          </w:tcPr>
          <w:p>
            <w:r/>
            <w:r>
              <w:rPr>
                <w:b/>
              </w:rPr>
              <w:t>Erforderlicher Nachweis</w:t>
            </w:r>
          </w:p>
        </w:tc>
      </w:tr>
      <w:tr>
        <w:trPr>
          <w:cantSplit/>
          <w:cantSplit/>
        </w:trPr>
        <w:tc>
          <w:tcPr>
            <w:tcW w:type="dxa" w:w="2232"/>
            <w:vAlign w:val="center"/>
          </w:tcPr>
          <w:p>
            <w:r/>
            <w:r>
              <w:rPr>
                <w:b w:val="0"/>
              </w:rPr>
              <w:t>Dokument</w:t>
            </w:r>
          </w:p>
        </w:tc>
        <w:tc>
          <w:tcPr>
            <w:tcW w:type="dxa" w:w="7344"/>
            <w:vAlign w:val="center"/>
          </w:tcPr>
          <w:p>
            <w:r/>
            <w:r>
              <w:rPr>
                <w:b w:val="0"/>
              </w:rPr>
              <w:t>V5 DOCX/PDF freigegeben; keine offenen Design-TODOs.</w:t>
            </w:r>
          </w:p>
        </w:tc>
      </w:tr>
      <w:tr>
        <w:trPr>
          <w:cantSplit/>
          <w:cantSplit/>
        </w:trPr>
        <w:tc>
          <w:tcPr>
            <w:tcW w:type="dxa" w:w="2232"/>
            <w:vAlign w:val="center"/>
          </w:tcPr>
          <w:p>
            <w:r/>
            <w:r>
              <w:rPr>
                <w:b w:val="0"/>
              </w:rPr>
              <w:t>Bootstrapwerte</w:t>
            </w:r>
          </w:p>
        </w:tc>
        <w:tc>
          <w:tcPr>
            <w:tcW w:type="dxa" w:w="7344"/>
            <w:vAlign w:val="center"/>
          </w:tcPr>
          <w:p>
            <w:r/>
            <w:r>
              <w:rPr>
                <w:b w:val="0"/>
              </w:rPr>
              <w:t>Package IDs/Publisherplaceholder bestätigt, Toolchains installierbar, Lockfile kann erzeugt werden.</w:t>
            </w:r>
          </w:p>
        </w:tc>
      </w:tr>
      <w:tr>
        <w:trPr>
          <w:cantSplit/>
          <w:cantSplit/>
        </w:trPr>
        <w:tc>
          <w:tcPr>
            <w:tcW w:type="dxa" w:w="2232"/>
            <w:vAlign w:val="center"/>
          </w:tcPr>
          <w:p>
            <w:r/>
            <w:r>
              <w:rPr>
                <w:b w:val="0"/>
              </w:rPr>
              <w:t>Content</w:t>
            </w:r>
          </w:p>
        </w:tc>
        <w:tc>
          <w:tcPr>
            <w:tcW w:type="dxa" w:w="7344"/>
            <w:vAlign w:val="center"/>
          </w:tcPr>
          <w:p>
            <w:r/>
            <w:r>
              <w:rPr>
                <w:b w:val="0"/>
              </w:rPr>
              <w:t>V5-Inhalte in übertragbarer Quelle verfügbar oder Extraktionsplan als erstes Arbeitspaket.</w:t>
            </w:r>
          </w:p>
        </w:tc>
      </w:tr>
      <w:tr>
        <w:trPr>
          <w:cantSplit/>
          <w:cantSplit/>
        </w:trPr>
        <w:tc>
          <w:tcPr>
            <w:tcW w:type="dxa" w:w="2232"/>
            <w:vAlign w:val="center"/>
          </w:tcPr>
          <w:p>
            <w:r/>
            <w:r>
              <w:rPr>
                <w:b w:val="0"/>
              </w:rPr>
              <w:t>Entwicklungsplan</w:t>
            </w:r>
          </w:p>
        </w:tc>
        <w:tc>
          <w:tcPr>
            <w:tcW w:type="dxa" w:w="7344"/>
            <w:vAlign w:val="center"/>
          </w:tcPr>
          <w:p>
            <w:r/>
            <w:r>
              <w:rPr>
                <w:b w:val="0"/>
              </w:rPr>
              <w:t>Jedes Paket besitzt Inputs, Outputs, Tests, Abhängigkeiten und Done-Kriterien aus V5.</w:t>
            </w:r>
          </w:p>
        </w:tc>
      </w:tr>
      <w:tr>
        <w:trPr>
          <w:cantSplit/>
          <w:cantSplit/>
        </w:trPr>
        <w:tc>
          <w:tcPr>
            <w:tcW w:type="dxa" w:w="2232"/>
            <w:vAlign w:val="center"/>
          </w:tcPr>
          <w:p>
            <w:r/>
            <w:r>
              <w:rPr>
                <w:b w:val="0"/>
              </w:rPr>
              <w:t>Änderungsprozess</w:t>
            </w:r>
          </w:p>
        </w:tc>
        <w:tc>
          <w:tcPr>
            <w:tcW w:type="dxa" w:w="7344"/>
            <w:vAlign w:val="center"/>
          </w:tcPr>
          <w:p>
            <w:r/>
            <w:r>
              <w:rPr>
                <w:b w:val="0"/>
              </w:rPr>
              <w:t>ADR-/Change-Control festgelegt; V5-Abweichungen werden nicht still implementiert.</w:t>
            </w:r>
          </w:p>
        </w:tc>
      </w:tr>
    </w:tbl>
    <w:p>
      <w:pPr>
        <w:pStyle w:val="Heading3"/>
        <w:keepNext/>
      </w:pPr>
      <w:r>
        <w:t>87.4 Finale Definition</w:t>
      </w:r>
    </w:p>
    <w:p>
      <w:pPr>
        <w:pStyle w:val="FirstParagraph"/>
      </w:pPr>
      <w:r>
        <w:t>Riftwarden: Auto RPG Roguelite ist mit Version 5 ausreichend eindeutig spezifiziert, wenn die Implementierung aus den vorliegenden Regeln einen deterministischen, vollständig offline spielbaren, hochpolierten Mobile-Auto-RPG-Roguelite-Titel erzeugen kann; jeder Inhalt, Screen, Zustand, Datensatz, Savepfad, Rendererfall, Accessibilityflow und Store-Gate besitzt eine festgelegte fachliche Bedeutung; und keine nicht dokumentierte Produktentscheidung notwendig ist. Tritt während der Umsetzung dennoch eine echte Designlücke auf, wird sie nicht improvisiert, sondern als dokumentierte V5-Change-Request mit betroffenen Regeln, Alternativen, gewählter Entscheidung, Migration und Regression behandelt.</w:t>
      </w:r>
    </w:p>
    <w:p>
      <w:pPr>
        <w:pStyle w:val="TechnicalNote"/>
      </w:pPr>
      <w:r>
        <w:t>Ende der finalen Pre-Implementation-Spezifikation. Nächster separater Artefaktschritt: Entwicklungsplan und Implementierungsphasen auf Basis dieser V5.</w:t>
      </w:r>
    </w:p>
    <w:sectPr>
      <w:headerReference w:type="default" r:id="rId9"/>
      <w:headerReference w:type="first" r:id="rId10"/>
      <w:footerReference w:type="default" r:id="rId11"/>
      <w:footerReference w:type="first" r:id="rId12"/>
      <w:pgSz w:h="16838" w:w="11906"/>
      <w:pgMar w:top="879" w:bottom="850" w:left="879" w:right="822" w:header="312" w:footer="31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5417A"/>
        <w:sz w:val="16"/>
      </w:rPr>
      <w:t xml:space="preserve">Seite </w:t>
    </w:r>
    <w:fldSimple w:instr="PAGE"/>
    <w:r>
      <w:t xml:space="preserve">  |  </w:t>
    </w:r>
    <w:r>
      <w:t>Riftwarden GDD - Version 5.0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FC2D7"/>
      </w:pBdr>
    </w:pPr>
    <w:r>
      <w:t>RIFTWARDEN: AUTO RPG ROGUELITE  ·  GDD V5.0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68" w:line="254" w:lineRule="auto"/>
    </w:pPr>
    <w:rPr>
      <w:rFonts w:ascii="Aptos" w:hAnsi="Aptos" w:eastAsia="Aptos"/>
      <w:b w:val="0"/>
      <w:color w:val="2D2931"/>
      <w:sz w:val="18"/>
    </w:rPr>
  </w:style>
  <w:style w:styleId="BodyText" w:type="paragraph">
    <w:name w:val="Body Text"/>
    <w:basedOn w:val="Normal"/>
    <w:link w:val="BodyTextChar"/>
    <w:qFormat/>
    <w:pPr>
      <w:spacing w:after="68" w:before="180" w:line="254" w:lineRule="auto"/>
    </w:pPr>
    <w:rPr>
      <w:rFonts w:ascii="Aptos" w:hAnsi="Aptos" w:eastAsia="Aptos"/>
      <w:b w:val="0"/>
      <w:color w:val="2D2931"/>
      <w:sz w:val="18"/>
    </w:rPr>
  </w:style>
  <w:style w:customStyle="1" w:styleId="FirstParagraph" w:type="paragraph">
    <w:name w:val="First Paragraph"/>
    <w:basedOn w:val="BodyText"/>
    <w:next w:val="BodyText"/>
    <w:qFormat/>
    <w:pPr>
      <w:spacing w:after="68" w:line="254" w:lineRule="auto"/>
    </w:pPr>
    <w:rPr>
      <w:rFonts w:ascii="Aptos" w:hAnsi="Aptos" w:eastAsia="Aptos"/>
      <w:b w:val="0"/>
      <w:color w:val="2D2931"/>
      <w:sz w:val="18"/>
    </w:rPr>
  </w:style>
  <w:style w:customStyle="1" w:styleId="Compact" w:type="paragraph">
    <w:name w:val="Compact"/>
    <w:basedOn w:val="BodyText"/>
    <w:qFormat/>
    <w:pPr>
      <w:spacing w:after="12" w:before="36" w:line="240" w:lineRule="auto"/>
    </w:pPr>
    <w:rPr>
      <w:rFonts w:ascii="Aptos" w:hAnsi="Aptos" w:eastAsia="Aptos"/>
      <w:b w:val="0"/>
      <w:color w:val="2D2931"/>
      <w:sz w:val="16"/>
    </w:rPr>
  </w:style>
  <w:style w:styleId="Title" w:type="paragraph">
    <w:name w:val="Title"/>
    <w:basedOn w:val="Normal"/>
    <w:next w:val="BodyText"/>
    <w:qFormat/>
    <w:pPr>
      <w:keepNext/>
      <w:keepLines/>
      <w:spacing w:after="160" w:before="1040"/>
      <w:jc w:val="center"/>
    </w:pPr>
    <w:rPr>
      <w:rFonts w:asciiTheme="majorHAnsi" w:cstheme="majorBidi" w:eastAsiaTheme="majorEastAsia" w:hAnsiTheme="majorHAnsi" w:ascii="Aptos Display" w:hAnsi="Aptos Display" w:eastAsia="Aptos Display"/>
      <w:b/>
      <w:bCs/>
      <w:color w:val="4B2D63"/>
      <w:sz w:val="56"/>
      <w:szCs w:val="36"/>
    </w:rPr>
  </w:style>
  <w:style w:styleId="Subtitle" w:type="paragraph">
    <w:name w:val="Subtitle"/>
    <w:basedOn w:val="Title"/>
    <w:next w:val="BodyText"/>
    <w:qFormat/>
    <w:pPr>
      <w:keepNext/>
      <w:keepLines/>
      <w:spacing w:after="140" w:before="240"/>
      <w:jc w:val="center"/>
    </w:pPr>
    <w:rPr>
      <w:rFonts w:ascii="Aptos Display" w:hAnsi="Aptos Display" w:eastAsia="Aptos Display"/>
      <w:b w:val="0"/>
      <w:color w:val="65417A"/>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spacing w:after="360"/>
      <w:jc w:val="center"/>
    </w:pPr>
    <w:rPr>
      <w:rFonts w:ascii="Aptos" w:hAnsi="Aptos" w:eastAsia="Aptos"/>
      <w:b w:val="0"/>
      <w:color w:val="76677E"/>
      <w:sz w:val="2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ind w:firstLine="0" w:left="312" w:right="142"/>
      <w:pBdr>
        <w:left w:val="single" w:sz="16" w:space="7" w:color="8A62A5"/>
      </w:pBdr>
    </w:pPr>
    <w:rPr>
      <w:rFonts w:ascii="Aptos" w:hAnsi="Aptos" w:eastAsia="Aptos"/>
      <w:b w:val="0"/>
      <w:color w:val="4A3A5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deBlock">
    <w:name w:val="Code Block"/>
    <w:pPr>
      <w:spacing w:after="60"/>
      <w:ind w:left="259" w:right="259"/>
    </w:pPr>
    <w:rPr>
      <w:rFonts w:ascii="Liberation Mono" w:hAnsi="Liberation Mono"/>
      <w:sz w:val="16"/>
    </w:rPr>
  </w:style>
  <w:style w:type="paragraph" w:customStyle="1" w:styleId="TechnicalNote">
    <w:name w:val="Technical Note"/>
    <w:basedOn w:val="BlockText"/>
    <w:rPr>
      <w:i/>
      <w:sz w:val="17"/>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capacitorjs.com/docs" TargetMode="External"/><Relationship Id="rId14" Type="http://schemas.openxmlformats.org/officeDocument/2006/relationships/hyperlink" Target="https://capacitorjs.com/docs/updating/8-0" TargetMode="External"/><Relationship Id="rId15" Type="http://schemas.openxmlformats.org/officeDocument/2006/relationships/hyperlink" Target="https://support.google.com/googleplay/android-developer/answer/11926878" TargetMode="External"/><Relationship Id="rId16" Type="http://schemas.openxmlformats.org/officeDocument/2006/relationships/hyperlink" Target="https://developer.android.com/guide/practices/page-sizes" TargetMode="External"/><Relationship Id="rId17" Type="http://schemas.openxmlformats.org/officeDocument/2006/relationships/hyperlink" Target="https://developer.android.com/develop/ui/views/layout/edge-to-edge" TargetMode="External"/><Relationship Id="rId18" Type="http://schemas.openxmlformats.org/officeDocument/2006/relationships/hyperlink" Target="https://developer.android.com/guide/app-bundle" TargetMode="External"/><Relationship Id="rId19" Type="http://schemas.openxmlformats.org/officeDocument/2006/relationships/hyperlink" Target="https://developer.android.com/docs/quality-guidelines/core-app-quality" TargetMode="External"/><Relationship Id="rId20" Type="http://schemas.openxmlformats.org/officeDocument/2006/relationships/hyperlink" Target="https://developer.android.com/games/optimize/vitals" TargetMode="External"/><Relationship Id="rId21" Type="http://schemas.openxmlformats.org/officeDocument/2006/relationships/hyperlink" Target="https://support.google.com/googleplay/android-developer/answer/10787469" TargetMode="External"/><Relationship Id="rId22" Type="http://schemas.openxmlformats.org/officeDocument/2006/relationships/hyperlink" Target="https://support.google.com/googleplay/android-developer/answer/14151465" TargetMode="External"/><Relationship Id="rId23" Type="http://schemas.openxmlformats.org/officeDocument/2006/relationships/hyperlink" Target="https://developer.apple.com/app-store/review/guidelines/" TargetMode="External"/><Relationship Id="rId24" Type="http://schemas.openxmlformats.org/officeDocument/2006/relationships/hyperlink" Target="https://developer.apple.com/news/upcoming-requirements/" TargetMode="External"/><Relationship Id="rId25" Type="http://schemas.openxmlformats.org/officeDocument/2006/relationships/hyperlink" Target="https://developer.apple.com/documentation/bundleresources/privacy-manifest-fi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Riftwarden: Auto RPG Roguelite - GDD V5.0</dc:title>
  <dc:creator/>
  <dc:language>de-DE</dc:language>
  <cp:keywords>Riftwarden, Auto RPG, Roguelite, Capacitor, Mobile Game, GDD</cp:keywords>
  <dcterms:created xsi:type="dcterms:W3CDTF">2026-07-16T01:18:32Z</dcterms:created>
  <dcterms:modified xsi:type="dcterms:W3CDTF">2026-07-16T01:18:32Z</dcterms:modified>
  <dc:subject>Finale Pre-Implementation-Spezifikation</dc:subject>
  <dc:description>Version 5 bewahrt V4 vollständig, schließt verbleibende Inhalts-, Technik-, UX-, Daten-, QA- und Storefragen.</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Implementierungsreife Zieldefinition</vt:lpwstr>
  </property>
  <property fmtid="{D5CDD505-2E9C-101B-9397-08002B2CF9AE}" pid="3" name="subtitle">
    <vt:lpwstr>Vollständiges Inhalts-, System- und Umsetzungskonzept</vt:lpwstr>
  </property>
</Properties>
</file>