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5176FF6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1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725AF6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725AF6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5855019D" w:rsidR="005276B3" w:rsidRPr="00E70C97" w:rsidRDefault="005276B3" w:rsidP="005276B3">
      <w:r w:rsidRPr="00E70C97">
        <w:t xml:space="preserve">In this document, </w:t>
      </w:r>
      <w:r w:rsidRPr="00E70C97">
        <w:rPr>
          <w:b/>
        </w:rPr>
        <w:t>bold text</w:t>
      </w:r>
      <w:r w:rsidRPr="00E70C97">
        <w:t xml:space="preserve"> indicates an object in the property tree. Menu item text </w:t>
      </w:r>
      <w:r w:rsidR="001514AA" w:rsidRPr="00E70C97">
        <w:t>is</w:t>
      </w:r>
      <w:r w:rsidRPr="00E70C97"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3103CCA9" w:rsidR="001514AA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(see snapshot hint to the right)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72EB7341" w:rsidR="00347DDB" w:rsidRPr="00E70C97" w:rsidRDefault="00347DDB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geometry</w:t>
      </w:r>
      <w:r w:rsidR="00380796" w:rsidRPr="00E70C97">
        <w:t xml:space="preserve"> 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50D42E33" w:rsidR="00AC26D7" w:rsidRPr="00E70C97" w:rsidRDefault="00544901" w:rsidP="003C7168">
      <w:pPr>
        <w:rPr>
          <w:rStyle w:val="Hyperlink"/>
        </w:rPr>
      </w:pPr>
      <w:r w:rsidRPr="00E70C97">
        <w:t xml:space="preserve">You can change how mouse interaction changes the view in “Edit-&gt;Preferences-&gt;Navigation Mode”. See also </w:t>
      </w:r>
      <w:r w:rsidR="00AC26D7" w:rsidRPr="00E70C97">
        <w:br/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725AF6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0D358FE4" w14:textId="6722C304" w:rsidR="00485FC8" w:rsidRPr="00E70C97" w:rsidRDefault="00485FC8" w:rsidP="00485FC8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3CD50865" w14:textId="1CB59CF3" w:rsidR="00485FC8" w:rsidRPr="00E70C97" w:rsidRDefault="007350B1" w:rsidP="00485FC8">
      <w:pPr>
        <w:pStyle w:val="ListParagraph"/>
        <w:numPr>
          <w:ilvl w:val="0"/>
          <w:numId w:val="32"/>
        </w:numPr>
      </w:pPr>
      <w:r w:rsidRPr="00E70C97">
        <w:t xml:space="preserve">Turn off </w:t>
      </w:r>
      <w:r w:rsidR="003D444C" w:rsidRPr="00E70C97">
        <w:t>g</w:t>
      </w:r>
      <w:r w:rsidRPr="00E70C97">
        <w:t>rid visualization to see faults</w:t>
      </w:r>
    </w:p>
    <w:p w14:paraId="5F65AFC3" w14:textId="3306FE82" w:rsidR="00485FC8" w:rsidRPr="00E70C97" w:rsidRDefault="00725D05" w:rsidP="00725D05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77A43C0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1872C97B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</w:p>
    <w:p w14:paraId="3DC4F748" w14:textId="1E12D9F7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rPr>
          <w:noProof/>
        </w:rPr>
        <w:drawing>
          <wp:inline distT="0" distB="0" distL="0" distR="0" wp14:anchorId="3AE65F73" wp14:editId="42D2C9A5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1837" cy="9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C97">
        <w:br/>
        <w:t>A flat 2D intersection view is displayed</w:t>
      </w:r>
    </w:p>
    <w:p w14:paraId="54408CBB" w14:textId="397BD690" w:rsidR="00386913" w:rsidRPr="00E70C97" w:rsidRDefault="00386913" w:rsidP="00293542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E70C97">
        <w:rPr>
          <w:b/>
          <w:bCs/>
        </w:rPr>
        <w:t xml:space="preserve">New </w:t>
      </w:r>
      <w:r w:rsidRPr="00E70C97">
        <w:rPr>
          <w:b/>
          <w:bCs/>
        </w:rPr>
        <w:t>Intersection</w:t>
      </w:r>
      <w:r w:rsidRPr="00E70C97">
        <w:t>. Activate the corresponding 2D intersection view</w:t>
      </w:r>
    </w:p>
    <w:p w14:paraId="19C87BBB" w14:textId="77777777" w:rsidR="00725D05" w:rsidRPr="00E70C97" w:rsidRDefault="00725D05" w:rsidP="00725D05"/>
    <w:p w14:paraId="319EEEB0" w14:textId="00960F4C" w:rsidR="007350B1" w:rsidRPr="00E70C97" w:rsidRDefault="00725AF6" w:rsidP="00FB384A">
      <w:hyperlink r:id="rId24" w:history="1">
        <w:r w:rsidR="007350B1" w:rsidRPr="00E70C97">
          <w:rPr>
            <w:rStyle w:val="Hyperlink"/>
          </w:rPr>
          <w:t>https://resinsight.org/3d-main-window/derivedresults/</w:t>
        </w:r>
      </w:hyperlink>
      <w:bookmarkEnd w:id="3"/>
    </w:p>
    <w:p w14:paraId="6483B96F" w14:textId="708C11A0" w:rsidR="0029423D" w:rsidRPr="00E70C97" w:rsidRDefault="0029423D" w:rsidP="00FB384A">
      <w:r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77777777" w:rsidR="00386913" w:rsidRPr="00E70C97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5162AF2C" w14:textId="77777777" w:rsidR="00386913" w:rsidRPr="00E70C97" w:rsidRDefault="00386913" w:rsidP="00DD16EE">
      <w:pPr>
        <w:numPr>
          <w:ilvl w:val="0"/>
          <w:numId w:val="33"/>
        </w:numPr>
        <w:contextualSpacing/>
      </w:pPr>
      <w:r w:rsidRPr="00E70C97">
        <w:t xml:space="preserve">In the Property editor open folder </w:t>
      </w:r>
      <w:r w:rsidRPr="00E70C97">
        <w:rPr>
          <w:b/>
          <w:bCs/>
        </w:rPr>
        <w:t>Faults</w:t>
      </w:r>
      <w:r w:rsidRPr="00E70C97">
        <w:t>. Right-click fault “GH”, and select “On – Others off”</w:t>
      </w:r>
    </w:p>
    <w:p w14:paraId="055709A4" w14:textId="77777777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Separate Fault Result</w:t>
      </w:r>
      <w:r w:rsidRPr="00E70C97"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E70C97">
        <w:t xml:space="preserve">In the </w:t>
      </w:r>
      <w:r w:rsidRPr="00E70C97">
        <w:rPr>
          <w:b/>
          <w:bCs/>
        </w:rPr>
        <w:t>Property Editor</w:t>
      </w:r>
      <w:r w:rsidRPr="00E70C97">
        <w:t xml:space="preserve">, select Type “Static”,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77777777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the Property editor open folder </w:t>
      </w:r>
      <w:r w:rsidRPr="00E70C97">
        <w:rPr>
          <w:b/>
          <w:bCs/>
        </w:rPr>
        <w:t>Faults</w:t>
      </w:r>
      <w:r w:rsidRPr="00E70C97">
        <w:t>. Right-click fault “GH”, and select “On – Others off”</w:t>
      </w:r>
    </w:p>
    <w:p w14:paraId="67ECEA86" w14:textId="77777777" w:rsidR="003D444C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Separate Fault Result</w:t>
      </w:r>
      <w:r w:rsidRPr="00E70C97">
        <w:t>, and select this object</w:t>
      </w:r>
    </w:p>
    <w:p w14:paraId="1433D758" w14:textId="08781B83" w:rsidR="003D444C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In the </w:t>
      </w:r>
      <w:r w:rsidRPr="00E70C97">
        <w:rPr>
          <w:b/>
          <w:bCs/>
        </w:rPr>
        <w:t>Property Editor</w:t>
      </w:r>
      <w:r w:rsidRPr="00E70C97">
        <w:t xml:space="preserve">, select Type “Allan Diagrams”, and select result “Formation Allan”. </w:t>
      </w:r>
    </w:p>
    <w:p w14:paraId="7CF1EE26" w14:textId="5C8BD211" w:rsidR="006F4F68" w:rsidRPr="00E70C97" w:rsidRDefault="003D444C" w:rsidP="002A6391">
      <w:pPr>
        <w:numPr>
          <w:ilvl w:val="0"/>
          <w:numId w:val="33"/>
        </w:numPr>
        <w:contextualSpacing/>
      </w:pPr>
      <w:r w:rsidRPr="00E70C97">
        <w:t xml:space="preserve">Click on the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33C335BA" w14:textId="77777777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725AF6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6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27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0BBC233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3F7BB878" w14:textId="6B7781D3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In the right click menu of the view, select “New Contour Map from 3d view”</w:t>
      </w:r>
    </w:p>
    <w:p w14:paraId="0860AB57" w14:textId="387A967E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Optional: Minimize the view “</w:t>
      </w:r>
      <w:r w:rsidRPr="00E70C97">
        <w:rPr>
          <w:b/>
        </w:rPr>
        <w:t>View 1</w:t>
      </w:r>
      <w:r w:rsidRPr="00E70C97">
        <w:t>” to avoid confusion</w:t>
      </w:r>
    </w:p>
    <w:p w14:paraId="7F99D09D" w14:textId="1816497D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In the generated contour map, turn off visualization of faults</w:t>
      </w:r>
    </w:p>
    <w:p w14:paraId="4AE51716" w14:textId="2A0E0964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rPr>
          <w:noProof/>
        </w:rPr>
        <w:drawing>
          <wp:anchor distT="0" distB="0" distL="114300" distR="114300" simplePos="0" relativeHeight="251684864" behindDoc="0" locked="0" layoutInCell="1" allowOverlap="1" wp14:anchorId="79A65030" wp14:editId="3ED19222">
            <wp:simplePos x="0" y="0"/>
            <wp:positionH relativeFrom="column">
              <wp:align>right</wp:align>
            </wp:positionH>
            <wp:positionV relativeFrom="paragraph">
              <wp:posOffset>-77111</wp:posOffset>
            </wp:positionV>
            <wp:extent cx="1963972" cy="1914674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72" cy="191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 xml:space="preserve">Select </w:t>
      </w:r>
      <w:r w:rsidRPr="00E70C97">
        <w:rPr>
          <w:b/>
          <w:bCs/>
        </w:rPr>
        <w:t>SWAT</w:t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31C32147" w14:textId="3DC53EE3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Optional: Minimize the original contour map to avoid confusion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7CA89EEB" w14:textId="11C84F14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Import formations</w:t>
      </w:r>
      <w:r w:rsidR="00CC1C9B" w:rsidRPr="00E70C97">
        <w:t xml:space="preserve"> (see previous tutorial)</w:t>
      </w:r>
      <w:r w:rsidRPr="00E70C97">
        <w:t xml:space="preserve"> 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131754A" w14:textId="63C83BD1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In property filter, select formations “</w:t>
      </w:r>
      <w:proofErr w:type="spellStart"/>
      <w:r w:rsidRPr="00E70C97">
        <w:t>Garn</w:t>
      </w:r>
      <w:proofErr w:type="spellEnd"/>
      <w:r w:rsidRPr="00E70C97">
        <w:t xml:space="preserve"> 2” and “</w:t>
      </w:r>
      <w:proofErr w:type="spellStart"/>
      <w:r w:rsidRPr="00E70C97">
        <w:t>Garn</w:t>
      </w:r>
      <w:proofErr w:type="spellEnd"/>
      <w:r w:rsidRPr="00E70C97">
        <w:t xml:space="preserve"> 3”</w:t>
      </w:r>
    </w:p>
    <w:p w14:paraId="416D746B" w14:textId="13ABA1A9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3A6596FA">
            <wp:simplePos x="0" y="0"/>
            <wp:positionH relativeFrom="margin">
              <wp:align>right</wp:align>
            </wp:positionH>
            <wp:positionV relativeFrom="paragraph">
              <wp:posOffset>430806</wp:posOffset>
            </wp:positionV>
            <wp:extent cx="1947151" cy="1898472"/>
            <wp:effectExtent l="0" t="0" r="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151" cy="1898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</w:p>
    <w:p w14:paraId="45F776CD" w14:textId="77777777" w:rsidR="00A76661" w:rsidRPr="00E70C97" w:rsidRDefault="00A76661" w:rsidP="00A76661">
      <w:pPr>
        <w:pStyle w:val="ListParagraph"/>
        <w:ind w:left="1080"/>
      </w:pPr>
    </w:p>
    <w:p w14:paraId="1BCC0CB4" w14:textId="77777777" w:rsidR="00A76661" w:rsidRPr="00E70C97" w:rsidRDefault="00A76661" w:rsidP="00A76661">
      <w:pPr>
        <w:pStyle w:val="ListParagraph"/>
        <w:ind w:left="1080"/>
      </w:pPr>
    </w:p>
    <w:p w14:paraId="4B951743" w14:textId="77777777" w:rsidR="00A76661" w:rsidRPr="00E70C97" w:rsidRDefault="00A76661" w:rsidP="00A76661">
      <w:pPr>
        <w:pStyle w:val="ListParagraph"/>
        <w:ind w:left="1080"/>
      </w:pP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1F18133A" w14:textId="5C437A90" w:rsidR="00A76661" w:rsidRPr="00E70C97" w:rsidRDefault="00725AF6" w:rsidP="00A76661">
      <w:pPr>
        <w:pStyle w:val="ListParagraph"/>
        <w:ind w:left="1080"/>
      </w:pPr>
      <w:hyperlink r:id="rId30" w:history="1">
        <w:r w:rsidR="00A76661" w:rsidRPr="00E70C97">
          <w:rPr>
            <w:rStyle w:val="Hyperlink"/>
          </w:rPr>
          <w:t>https://resinsight.org/3d-main-window/contourmaps/</w:t>
        </w:r>
      </w:hyperlink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3C8FDCA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76FD9A15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43E7C60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Select “Forward Time of Flight” (unit for time is years)</w:t>
      </w:r>
      <w:r w:rsidRPr="00E70C97">
        <w:rPr>
          <w:noProof/>
        </w:rPr>
        <w:t xml:space="preserve"> </w:t>
      </w:r>
    </w:p>
    <w:p w14:paraId="053372B5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Select water, and go to second time step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</w:p>
    <w:p w14:paraId="087ABA4C" w14:textId="5B81014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725AF6" w:rsidP="00D770DC">
      <w:pPr>
        <w:rPr>
          <w:color w:val="000000" w:themeColor="text1"/>
        </w:rPr>
      </w:pPr>
      <w:hyperlink r:id="rId32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77777777" w:rsidR="00D770DC" w:rsidRPr="00E70C97" w:rsidRDefault="00D770DC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398AD647" w14:textId="0BC4999A" w:rsidR="00F92A24" w:rsidRPr="00E70C97" w:rsidRDefault="00F92A24" w:rsidP="00F92A24">
      <w:r w:rsidRPr="00E70C97">
        <w:t>Open main application plot window and select “Import Summary Case” from “norne”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From right click menu of the default generated plot, select “Edit Summary Plot”</w:t>
      </w:r>
    </w:p>
    <w:p w14:paraId="71106958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Remove the default curve</w:t>
      </w:r>
    </w:p>
    <w:p w14:paraId="320677DF" w14:textId="3835552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Add curves for WOPT for B-3H and B-4H, and close the dialog by clicking OK button</w:t>
      </w:r>
    </w:p>
    <w:p w14:paraId="0FF07863" w14:textId="77777777" w:rsidR="00F92A24" w:rsidRPr="00E70C97" w:rsidRDefault="00F92A24" w:rsidP="00F92A24"/>
    <w:p w14:paraId="096EBB35" w14:textId="1DA64D4E" w:rsidR="00F92A24" w:rsidRPr="00E70C97" w:rsidRDefault="00F92A24" w:rsidP="00F92A24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405E0AC3" w14:textId="77849788" w:rsidR="00F92A24" w:rsidRPr="00E70C97" w:rsidRDefault="00F92A24" w:rsidP="00F92A24">
      <w:r w:rsidRPr="00E70C97">
        <w:rPr>
          <w:noProof/>
        </w:rPr>
        <w:drawing>
          <wp:anchor distT="0" distB="0" distL="114300" distR="114300" simplePos="0" relativeHeight="251693056" behindDoc="0" locked="0" layoutInCell="1" allowOverlap="1" wp14:anchorId="391C5EC2" wp14:editId="5DBCB6AD">
            <wp:simplePos x="0" y="0"/>
            <wp:positionH relativeFrom="margin">
              <wp:posOffset>1676400</wp:posOffset>
            </wp:positionH>
            <wp:positionV relativeFrom="paragraph">
              <wp:posOffset>615315</wp:posOffset>
            </wp:positionV>
            <wp:extent cx="3899002" cy="2552228"/>
            <wp:effectExtent l="0" t="0" r="6350" b="635"/>
            <wp:wrapNone/>
            <wp:docPr id="23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444626E9-5C09-4FB9-B6B3-F010226AA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44626E9-5C09-4FB9-B6B3-F010226AA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02" cy="255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4" w:history="1">
        <w:r w:rsidRPr="00E70C97">
          <w:rPr>
            <w:rStyle w:val="Hyperlink"/>
          </w:rPr>
          <w:t>https://github.com/CeetronSolutions/resinsight-tutorials/blob/main/tutorials/summary-plot/summary-plot.md</w:t>
        </w:r>
      </w:hyperlink>
      <w:r w:rsidRPr="00E70C97">
        <w:br/>
      </w:r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FEB5FA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</w:p>
    <w:p w14:paraId="14A5C4D0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From right click menu of the default generated plot, select “Edit Summary Plot”</w:t>
      </w:r>
    </w:p>
    <w:p w14:paraId="367C1091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Remove the default curve</w:t>
      </w:r>
    </w:p>
    <w:p w14:paraId="50945C92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curves for WOPT for B-3H and B-4H,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66B03B55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Pr="00E70C97">
        <w:rPr>
          <w:noProof/>
        </w:rPr>
        <w:drawing>
          <wp:inline distT="0" distB="0" distL="0" distR="0" wp14:anchorId="4BEE3F21" wp14:editId="0DF89FC5">
            <wp:extent cx="1153160" cy="340360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B-3H and B-4H, select “Calculate” then close the curve calculator</w:t>
      </w:r>
    </w:p>
    <w:p w14:paraId="0AFFE912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</w:p>
    <w:p w14:paraId="7FC6B71F" w14:textId="451F463B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by selecting the “Calculated” summary type,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BB046A5" w14:textId="77777777" w:rsidR="00241BF2" w:rsidRPr="00E70C97" w:rsidRDefault="00241BF2" w:rsidP="00241BF2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79B95467" w14:textId="029C23A9" w:rsidR="00241BF2" w:rsidRPr="00E70C97" w:rsidRDefault="00725AF6" w:rsidP="00241BF2">
      <w:pPr>
        <w:rPr>
          <w:rStyle w:val="Hyperlink"/>
        </w:rPr>
      </w:pPr>
      <w:hyperlink r:id="rId36" w:history="1">
        <w:r w:rsidR="00F6470D" w:rsidRPr="00E70C97">
          <w:rPr>
            <w:rStyle w:val="Hyperlink"/>
          </w:rPr>
          <w:t>https://github.com/CeetronSolutions/resinsight-tutorials/blob/main/tutorials/summary-plot/summary-plot.md</w:t>
        </w:r>
      </w:hyperlink>
    </w:p>
    <w:p w14:paraId="3B10BACD" w14:textId="77777777" w:rsidR="003736BA" w:rsidRPr="00E70C97" w:rsidRDefault="003736BA" w:rsidP="00241BF2"/>
    <w:p w14:paraId="7813E52F" w14:textId="72C47D87" w:rsidR="00815A74" w:rsidRPr="00E70C97" w:rsidRDefault="00F6470D" w:rsidP="00241BF2">
      <w:pPr>
        <w:pStyle w:val="ListParagraph"/>
        <w:rPr>
          <w:vanish/>
        </w:rPr>
      </w:pPr>
      <w:r w:rsidRPr="00E70C97">
        <w:rPr>
          <w:noProof/>
        </w:rPr>
        <w:drawing>
          <wp:anchor distT="0" distB="0" distL="114300" distR="114300" simplePos="0" relativeHeight="251667456" behindDoc="0" locked="0" layoutInCell="1" allowOverlap="1" wp14:anchorId="3936B791" wp14:editId="297AE24A">
            <wp:simplePos x="0" y="0"/>
            <wp:positionH relativeFrom="margin">
              <wp:posOffset>4106435</wp:posOffset>
            </wp:positionH>
            <wp:positionV relativeFrom="paragraph">
              <wp:posOffset>8890</wp:posOffset>
            </wp:positionV>
            <wp:extent cx="4060036" cy="2634951"/>
            <wp:effectExtent l="0" t="0" r="0" b="0"/>
            <wp:wrapNone/>
            <wp:docPr id="1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BF37726-74B2-49EA-89EA-82F950950D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BF37726-74B2-49EA-89EA-82F950950D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036" cy="2634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rPr>
          <w:noProof/>
        </w:rPr>
        <w:drawing>
          <wp:anchor distT="0" distB="0" distL="114300" distR="114300" simplePos="0" relativeHeight="251666432" behindDoc="0" locked="0" layoutInCell="1" allowOverlap="1" wp14:anchorId="7B3B703A" wp14:editId="075872A5">
            <wp:simplePos x="0" y="0"/>
            <wp:positionH relativeFrom="margin">
              <wp:align>left</wp:align>
            </wp:positionH>
            <wp:positionV relativeFrom="paragraph">
              <wp:posOffset>65792</wp:posOffset>
            </wp:positionV>
            <wp:extent cx="3899002" cy="2552228"/>
            <wp:effectExtent l="0" t="0" r="6350" b="635"/>
            <wp:wrapNone/>
            <wp:docPr id="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44626E9-5C09-4FB9-B6B3-F010226AA9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44626E9-5C09-4FB9-B6B3-F010226AA9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02" cy="2552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3F23D467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75AA720F" w:rsidR="002C4873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74ED8DD" w14:textId="72A6D226" w:rsidR="005E677A" w:rsidRPr="00E70C97" w:rsidRDefault="004B7A49" w:rsidP="00DD5771">
      <w:pPr>
        <w:pStyle w:val="ListParagraph"/>
        <w:numPr>
          <w:ilvl w:val="0"/>
          <w:numId w:val="22"/>
        </w:numPr>
      </w:pPr>
      <w:r w:rsidRPr="00E70C97">
        <w:rPr>
          <w:noProof/>
        </w:rPr>
        <w:drawing>
          <wp:anchor distT="0" distB="0" distL="114300" distR="114300" simplePos="0" relativeHeight="251697152" behindDoc="0" locked="0" layoutInCell="1" allowOverlap="1" wp14:anchorId="092048F8" wp14:editId="07F1B4E4">
            <wp:simplePos x="0" y="0"/>
            <wp:positionH relativeFrom="column">
              <wp:posOffset>1885950</wp:posOffset>
            </wp:positionH>
            <wp:positionV relativeFrom="paragraph">
              <wp:posOffset>666750</wp:posOffset>
            </wp:positionV>
            <wp:extent cx="3806190" cy="2506980"/>
            <wp:effectExtent l="0" t="0" r="3810" b="7620"/>
            <wp:wrapNone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2FA" w:rsidRPr="00E70C97">
        <w:t xml:space="preserve">Create a new plot with observed and simulated data for </w:t>
      </w:r>
      <w:r w:rsidR="000F52FA" w:rsidRPr="00E70C97">
        <w:rPr>
          <w:b/>
        </w:rPr>
        <w:t>WBHP</w:t>
      </w:r>
      <w:r w:rsidR="000F52FA" w:rsidRPr="00E70C97">
        <w:t xml:space="preserve"> for well </w:t>
      </w:r>
      <w:r w:rsidR="000F52FA" w:rsidRPr="00E70C97">
        <w:rPr>
          <w:b/>
        </w:rPr>
        <w:t xml:space="preserve">B-1H, </w:t>
      </w:r>
      <w:r w:rsidR="000F52FA" w:rsidRPr="00E70C97">
        <w:rPr>
          <w:bCs/>
        </w:rPr>
        <w:t>make sure you show curve data including error data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6C2A6F8A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Import data using “Import Ensemble” and </w:t>
      </w:r>
      <w:r w:rsidR="004C1D5B" w:rsidRPr="00E70C97">
        <w:t xml:space="preserve">Path pattern </w:t>
      </w:r>
      <w:r w:rsidRPr="00E70C97">
        <w:t xml:space="preserve">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  <w:r w:rsidR="004C1D5B" w:rsidRPr="00E70C97">
        <w:br/>
        <w:t>The text “realization-N” is replaced with “realization-*” automatically in the Effective filter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621D9324" w:rsidR="001C7800" w:rsidRPr="00E70C97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68C851EE" w14:textId="09CB53B8" w:rsidR="00A22895" w:rsidRPr="00E70C97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0D393E" w:rsidRPr="00E70C97">
        <w:br/>
      </w:r>
    </w:p>
    <w:p w14:paraId="55CF40F0" w14:textId="1B762313" w:rsidR="009444C0" w:rsidRPr="00E70C97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E70C97" w:rsidRDefault="009444C0" w:rsidP="009444C0">
      <w:pPr>
        <w:rPr>
          <w:vanish/>
        </w:rPr>
      </w:pPr>
    </w:p>
    <w:bookmarkEnd w:id="11"/>
    <w:p w14:paraId="04814511" w14:textId="156481F6" w:rsidR="00581B04" w:rsidRPr="00E70C97" w:rsidRDefault="007B675F" w:rsidP="00AF19AD">
      <w:pPr>
        <w:pStyle w:val="Heading4"/>
      </w:pPr>
      <w:r w:rsidRPr="00E70C97">
        <w:br/>
      </w:r>
    </w:p>
    <w:p w14:paraId="27600981" w14:textId="6628DF67" w:rsidR="00581B04" w:rsidRPr="00E70C97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097D2CA0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2817BE8F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>pred_op6, pred_op6)</w:t>
      </w:r>
      <w:r w:rsidRPr="00E70C97">
        <w:t xml:space="preserve">”, and 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46BD0326" w:rsidR="00C30FD6" w:rsidRPr="00E70C97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5C2E9A7A" w14:textId="4D9FB455" w:rsidR="003318AD" w:rsidRPr="00E70C97" w:rsidRDefault="003318AD" w:rsidP="003318AD"/>
    <w:p w14:paraId="02D5ED89" w14:textId="116BD483" w:rsidR="003318AD" w:rsidRPr="00E70C97" w:rsidRDefault="003318AD" w:rsidP="003318AD"/>
    <w:p w14:paraId="70C46E45" w14:textId="49FACA2F" w:rsidR="003318AD" w:rsidRPr="00E70C97" w:rsidRDefault="003318AD" w:rsidP="003318AD"/>
    <w:p w14:paraId="352B5BE5" w14:textId="35C226F2" w:rsidR="003318AD" w:rsidRPr="00E70C97" w:rsidRDefault="003318AD" w:rsidP="003318AD"/>
    <w:p w14:paraId="745CE90E" w14:textId="198A16D0" w:rsidR="003318AD" w:rsidRPr="00E70C97" w:rsidRDefault="003318AD" w:rsidP="003318AD"/>
    <w:p w14:paraId="6199F8E9" w14:textId="6500E84C" w:rsidR="003318AD" w:rsidRPr="00E70C97" w:rsidRDefault="003318AD" w:rsidP="003318AD"/>
    <w:p w14:paraId="6EDC9EFF" w14:textId="0F3063DD" w:rsidR="003318AD" w:rsidRPr="00E70C97" w:rsidRDefault="003318AD" w:rsidP="003318AD"/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6FE8E696" w14:textId="29AB681B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>Select two summary cases in the project tree and from the right-click menu select “Open Summary Plot Editor”</w:t>
      </w:r>
      <w:r w:rsidR="006E7843" w:rsidRPr="00E70C97">
        <w:br/>
      </w:r>
      <w:r w:rsidRPr="00E70C97">
        <w:t>The selection from the project tree is applied to the source case selection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074B9C69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2E523C67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>In the project tree,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14190D77" w14:textId="07320D89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From the right-click menu, select “Create Plot from Template” </w:t>
      </w:r>
    </w:p>
    <w:p w14:paraId="263DEF4D" w14:textId="2D82DC5F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>Select the plot template you created earlier</w:t>
      </w:r>
    </w:p>
    <w:p w14:paraId="78601BC8" w14:textId="0B2C7FE4" w:rsidR="00A605B0" w:rsidRPr="00E70C97" w:rsidRDefault="006E7843" w:rsidP="00CC0A4E">
      <w:pPr>
        <w:pStyle w:val="ListParagraph"/>
        <w:numPr>
          <w:ilvl w:val="0"/>
          <w:numId w:val="39"/>
        </w:numPr>
      </w:pPr>
      <w:r w:rsidRPr="00E70C97">
        <w:t>Make sure the visual settings you stored in the template are applied to the generated plot</w:t>
      </w:r>
      <w:r w:rsidRPr="00E70C97">
        <w:br/>
      </w:r>
      <w:r w:rsidRPr="00E70C97">
        <w:br/>
        <w:t>Hint: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0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6D5F1E5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7799F5BB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simulation well hide simulation wells, easier to see the </w:t>
      </w:r>
      <w:r w:rsidRPr="00E70C97">
        <w:t xml:space="preserve">well path to be </w:t>
      </w:r>
      <w:r w:rsidRPr="00E70C97">
        <w:t>imported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199E6A96" w:rsidR="00662D84" w:rsidRPr="00E70C97" w:rsidRDefault="00AB4574" w:rsidP="004E3A48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well path </w:t>
      </w:r>
      <w:r w:rsidRPr="00E70C97">
        <w:rPr>
          <w:b/>
        </w:rPr>
        <w:t>C-1H</w:t>
      </w:r>
      <w:r w:rsidRPr="00E70C97">
        <w:t xml:space="preserve">, select “Import Well Logs from File”, select </w:t>
      </w:r>
      <w:r w:rsidR="00662D84" w:rsidRPr="00E70C97">
        <w:t>“C-1H_RFT</w:t>
      </w:r>
      <w:r w:rsidR="00E70C97" w:rsidRPr="00E70C97">
        <w:t>_dummy</w:t>
      </w:r>
      <w:r w:rsidR="00662D84" w:rsidRPr="00E70C97">
        <w:t>.las”</w:t>
      </w:r>
    </w:p>
    <w:p w14:paraId="39D37884" w14:textId="45C2EC1B" w:rsidR="00662D84" w:rsidRPr="00E70C97" w:rsidRDefault="00AB4574" w:rsidP="00662D84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well path </w:t>
      </w:r>
      <w:r w:rsidRPr="00E70C97">
        <w:rPr>
          <w:b/>
        </w:rPr>
        <w:t>C-1H</w:t>
      </w:r>
      <w:r w:rsidRPr="00E70C97">
        <w:t>, select “Well Plots-&gt;New RFT plot”</w:t>
      </w:r>
    </w:p>
    <w:p w14:paraId="2D9C3190" w14:textId="3003A405" w:rsidR="003A6EB8" w:rsidRPr="00E70C97" w:rsidRDefault="00403177" w:rsidP="00AD7A94">
      <w:pPr>
        <w:pStyle w:val="ListParagraph"/>
        <w:numPr>
          <w:ilvl w:val="0"/>
          <w:numId w:val="12"/>
        </w:numPr>
        <w:rPr>
          <w:color w:val="0563C1" w:themeColor="hyperlink"/>
          <w:u w:val="single"/>
        </w:rPr>
      </w:pPr>
      <w:r w:rsidRPr="00E70C97">
        <w:t>Manipulate the property panel to see how the different curves are changing</w:t>
      </w:r>
    </w:p>
    <w:p w14:paraId="04127F6B" w14:textId="67958387" w:rsidR="006F4F68" w:rsidRPr="00E70C97" w:rsidRDefault="003A6EB8" w:rsidP="00AD7A94">
      <w:pPr>
        <w:pStyle w:val="ListParagraph"/>
        <w:numPr>
          <w:ilvl w:val="0"/>
          <w:numId w:val="12"/>
        </w:numPr>
        <w:rPr>
          <w:rStyle w:val="Hyperlink"/>
        </w:rPr>
      </w:pPr>
      <w:r w:rsidRPr="00E70C97">
        <w:rPr>
          <w:i/>
          <w:iCs/>
        </w:rPr>
        <w:t>Optional: Import formations and see the formation names in the plot</w:t>
      </w:r>
      <w:r w:rsidR="00B147AF" w:rsidRPr="00E70C97">
        <w:rPr>
          <w:i/>
          <w:iCs/>
        </w:rPr>
        <w:br/>
      </w:r>
      <w:r w:rsidR="00B147AF" w:rsidRPr="00E70C97">
        <w:br/>
      </w:r>
      <w:hyperlink r:id="rId41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2645542C">
            <wp:simplePos x="0" y="0"/>
            <wp:positionH relativeFrom="column">
              <wp:posOffset>1724025</wp:posOffset>
            </wp:positionH>
            <wp:positionV relativeFrom="paragraph">
              <wp:posOffset>69215</wp:posOffset>
            </wp:positionV>
            <wp:extent cx="4022360" cy="3552825"/>
            <wp:effectExtent l="0" t="0" r="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3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11F8C7AF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model-data/</w:t>
      </w:r>
      <w:proofErr w:type="spellStart"/>
      <w:r w:rsidR="004E3670" w:rsidRPr="00E70C97">
        <w:t>reek_ensemble</w:t>
      </w:r>
      <w:proofErr w:type="spellEnd"/>
      <w:r w:rsidR="004E3670" w:rsidRPr="00E70C97">
        <w:t>/1_r001_reek_20_rft</w:t>
      </w:r>
      <w:r w:rsidRPr="00E70C97">
        <w:t>”</w:t>
      </w:r>
    </w:p>
    <w:p w14:paraId="6B5A2F7C" w14:textId="51F65F60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“model-data/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44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"2020_intro/model-data/reek_ensemble/3_r001_reek_50/realization-*/iter-1”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725AF6" w:rsidP="00F23223">
      <w:hyperlink r:id="rId46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725AF6" w:rsidP="00F23223">
      <w:hyperlink r:id="rId47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"2020_intro/model-data/reek_ensemble/3_r001_reek_50/realization-0/base_pred”</w:t>
      </w:r>
    </w:p>
    <w:p w14:paraId="305A372C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725AF6" w:rsidP="00F23223">
      <w:hyperlink r:id="rId51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2DB1B" w14:textId="77777777" w:rsidR="00725AF6" w:rsidRDefault="00725AF6" w:rsidP="00730DC8">
      <w:pPr>
        <w:spacing w:after="0" w:line="240" w:lineRule="auto"/>
      </w:pPr>
      <w:r>
        <w:separator/>
      </w:r>
    </w:p>
  </w:endnote>
  <w:endnote w:type="continuationSeparator" w:id="0">
    <w:p w14:paraId="512BD206" w14:textId="77777777" w:rsidR="00725AF6" w:rsidRDefault="00725AF6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0CD445D0" w:rsidR="00B01899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60288" behindDoc="0" locked="0" layoutInCell="1" allowOverlap="1" wp14:anchorId="7E8B5F50" wp14:editId="4686F86E">
          <wp:simplePos x="0" y="0"/>
          <wp:positionH relativeFrom="margin">
            <wp:align>left</wp:align>
          </wp:positionH>
          <wp:positionV relativeFrom="paragraph">
            <wp:posOffset>-292100</wp:posOffset>
          </wp:positionV>
          <wp:extent cx="1352550" cy="535610"/>
          <wp:effectExtent l="0" t="0" r="0" b="0"/>
          <wp:wrapSquare wrapText="bothSides"/>
          <wp:docPr id="53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30F290E9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6786D17D" w:rsidR="00730DC8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58240" behindDoc="0" locked="0" layoutInCell="1" allowOverlap="1" wp14:anchorId="26D33C2D" wp14:editId="3A1F9894">
          <wp:simplePos x="0" y="0"/>
          <wp:positionH relativeFrom="margin">
            <wp:align>left</wp:align>
          </wp:positionH>
          <wp:positionV relativeFrom="paragraph">
            <wp:posOffset>-130175</wp:posOffset>
          </wp:positionV>
          <wp:extent cx="1352550" cy="535610"/>
          <wp:effectExtent l="0" t="0" r="0" b="0"/>
          <wp:wrapSquare wrapText="bothSides"/>
          <wp:docPr id="50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1C6674CF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255B1" w14:textId="77777777" w:rsidR="00725AF6" w:rsidRDefault="00725AF6" w:rsidP="00730DC8">
      <w:pPr>
        <w:spacing w:after="0" w:line="240" w:lineRule="auto"/>
      </w:pPr>
      <w:r>
        <w:separator/>
      </w:r>
    </w:p>
  </w:footnote>
  <w:footnote w:type="continuationSeparator" w:id="0">
    <w:p w14:paraId="58E2AD69" w14:textId="77777777" w:rsidR="00725AF6" w:rsidRDefault="00725AF6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18AF0665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    20</w:t>
    </w:r>
    <w:r w:rsidR="003C7168">
      <w:t>2</w:t>
    </w:r>
    <w:r w:rsidR="00705629">
      <w:t>1</w:t>
    </w:r>
    <w:r w:rsidR="00B25192">
      <w:t>.</w:t>
    </w:r>
    <w:r w:rsidR="00705629">
      <w:t>0</w:t>
    </w:r>
    <w:r w:rsidR="003E0C83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1"/>
  </w:num>
  <w:num w:numId="4">
    <w:abstractNumId w:val="6"/>
  </w:num>
  <w:num w:numId="5">
    <w:abstractNumId w:val="12"/>
  </w:num>
  <w:num w:numId="6">
    <w:abstractNumId w:val="9"/>
  </w:num>
  <w:num w:numId="7">
    <w:abstractNumId w:val="13"/>
  </w:num>
  <w:num w:numId="8">
    <w:abstractNumId w:val="36"/>
  </w:num>
  <w:num w:numId="9">
    <w:abstractNumId w:val="14"/>
  </w:num>
  <w:num w:numId="10">
    <w:abstractNumId w:val="35"/>
  </w:num>
  <w:num w:numId="11">
    <w:abstractNumId w:val="24"/>
  </w:num>
  <w:num w:numId="12">
    <w:abstractNumId w:val="33"/>
  </w:num>
  <w:num w:numId="13">
    <w:abstractNumId w:val="20"/>
  </w:num>
  <w:num w:numId="14">
    <w:abstractNumId w:val="3"/>
  </w:num>
  <w:num w:numId="15">
    <w:abstractNumId w:val="18"/>
  </w:num>
  <w:num w:numId="16">
    <w:abstractNumId w:val="26"/>
  </w:num>
  <w:num w:numId="17">
    <w:abstractNumId w:val="2"/>
  </w:num>
  <w:num w:numId="18">
    <w:abstractNumId w:val="30"/>
  </w:num>
  <w:num w:numId="19">
    <w:abstractNumId w:val="23"/>
  </w:num>
  <w:num w:numId="20">
    <w:abstractNumId w:val="4"/>
  </w:num>
  <w:num w:numId="21">
    <w:abstractNumId w:val="28"/>
  </w:num>
  <w:num w:numId="22">
    <w:abstractNumId w:val="31"/>
  </w:num>
  <w:num w:numId="23">
    <w:abstractNumId w:val="10"/>
  </w:num>
  <w:num w:numId="24">
    <w:abstractNumId w:val="27"/>
  </w:num>
  <w:num w:numId="25">
    <w:abstractNumId w:val="15"/>
  </w:num>
  <w:num w:numId="26">
    <w:abstractNumId w:val="11"/>
  </w:num>
  <w:num w:numId="27">
    <w:abstractNumId w:val="34"/>
  </w:num>
  <w:num w:numId="28">
    <w:abstractNumId w:val="21"/>
  </w:num>
  <w:num w:numId="29">
    <w:abstractNumId w:val="19"/>
  </w:num>
  <w:num w:numId="30">
    <w:abstractNumId w:val="0"/>
  </w:num>
  <w:num w:numId="31">
    <w:abstractNumId w:val="8"/>
  </w:num>
  <w:num w:numId="32">
    <w:abstractNumId w:val="29"/>
  </w:num>
  <w:num w:numId="33">
    <w:abstractNumId w:val="37"/>
  </w:num>
  <w:num w:numId="34">
    <w:abstractNumId w:val="7"/>
  </w:num>
  <w:num w:numId="35">
    <w:abstractNumId w:val="17"/>
  </w:num>
  <w:num w:numId="36">
    <w:abstractNumId w:val="25"/>
  </w:num>
  <w:num w:numId="37">
    <w:abstractNumId w:val="22"/>
  </w:num>
  <w:num w:numId="38">
    <w:abstractNumId w:val="5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50648"/>
    <w:rsid w:val="00050C94"/>
    <w:rsid w:val="00074843"/>
    <w:rsid w:val="00093356"/>
    <w:rsid w:val="000959CF"/>
    <w:rsid w:val="000D393E"/>
    <w:rsid w:val="000F2B7B"/>
    <w:rsid w:val="000F52FA"/>
    <w:rsid w:val="000F5EDF"/>
    <w:rsid w:val="00105F2C"/>
    <w:rsid w:val="00114C4D"/>
    <w:rsid w:val="0013472A"/>
    <w:rsid w:val="001514AA"/>
    <w:rsid w:val="001651E4"/>
    <w:rsid w:val="001653B7"/>
    <w:rsid w:val="001759CA"/>
    <w:rsid w:val="00193C69"/>
    <w:rsid w:val="001A1832"/>
    <w:rsid w:val="001A2057"/>
    <w:rsid w:val="001B2929"/>
    <w:rsid w:val="001C6F49"/>
    <w:rsid w:val="001C7800"/>
    <w:rsid w:val="001D07CD"/>
    <w:rsid w:val="001D59B4"/>
    <w:rsid w:val="001D5E7A"/>
    <w:rsid w:val="001F3A1F"/>
    <w:rsid w:val="00216744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585F"/>
    <w:rsid w:val="002A7555"/>
    <w:rsid w:val="002B45F9"/>
    <w:rsid w:val="002C2ACF"/>
    <w:rsid w:val="002C4008"/>
    <w:rsid w:val="002C4873"/>
    <w:rsid w:val="002C4EAB"/>
    <w:rsid w:val="002C7A72"/>
    <w:rsid w:val="002D1679"/>
    <w:rsid w:val="002E1EBB"/>
    <w:rsid w:val="00305B81"/>
    <w:rsid w:val="003132BF"/>
    <w:rsid w:val="003318AD"/>
    <w:rsid w:val="0033312F"/>
    <w:rsid w:val="00347DDB"/>
    <w:rsid w:val="003521A1"/>
    <w:rsid w:val="003555C6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444C"/>
    <w:rsid w:val="003E0C83"/>
    <w:rsid w:val="003E3114"/>
    <w:rsid w:val="003E6BE9"/>
    <w:rsid w:val="003E7089"/>
    <w:rsid w:val="003F0E0A"/>
    <w:rsid w:val="003F1EA7"/>
    <w:rsid w:val="003F6989"/>
    <w:rsid w:val="00403177"/>
    <w:rsid w:val="00421E7F"/>
    <w:rsid w:val="00426247"/>
    <w:rsid w:val="00443DE4"/>
    <w:rsid w:val="00447CA0"/>
    <w:rsid w:val="004619E0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7689"/>
    <w:rsid w:val="00581B04"/>
    <w:rsid w:val="00586110"/>
    <w:rsid w:val="005A5B79"/>
    <w:rsid w:val="005A6131"/>
    <w:rsid w:val="005B359A"/>
    <w:rsid w:val="005B3F04"/>
    <w:rsid w:val="005B4279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514BB"/>
    <w:rsid w:val="00662D84"/>
    <w:rsid w:val="006827D7"/>
    <w:rsid w:val="006944C1"/>
    <w:rsid w:val="006A5829"/>
    <w:rsid w:val="006B50AF"/>
    <w:rsid w:val="006C4B0C"/>
    <w:rsid w:val="006D58CD"/>
    <w:rsid w:val="006D7F69"/>
    <w:rsid w:val="006D7F7C"/>
    <w:rsid w:val="006E05B3"/>
    <w:rsid w:val="006E362C"/>
    <w:rsid w:val="006E7843"/>
    <w:rsid w:val="006F3ADE"/>
    <w:rsid w:val="006F4F68"/>
    <w:rsid w:val="007006DB"/>
    <w:rsid w:val="00703226"/>
    <w:rsid w:val="007046C9"/>
    <w:rsid w:val="00705629"/>
    <w:rsid w:val="007117BA"/>
    <w:rsid w:val="00720AD0"/>
    <w:rsid w:val="0072170F"/>
    <w:rsid w:val="00725262"/>
    <w:rsid w:val="00725AF6"/>
    <w:rsid w:val="00725D05"/>
    <w:rsid w:val="00730DC8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63747"/>
    <w:rsid w:val="00863899"/>
    <w:rsid w:val="008A1501"/>
    <w:rsid w:val="008A3885"/>
    <w:rsid w:val="008A3937"/>
    <w:rsid w:val="008A61A3"/>
    <w:rsid w:val="008A623C"/>
    <w:rsid w:val="008B04A3"/>
    <w:rsid w:val="008D5641"/>
    <w:rsid w:val="008D65D3"/>
    <w:rsid w:val="008F011E"/>
    <w:rsid w:val="008F56B6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711EE"/>
    <w:rsid w:val="00973B72"/>
    <w:rsid w:val="00986A66"/>
    <w:rsid w:val="009A0B5B"/>
    <w:rsid w:val="009A0E7E"/>
    <w:rsid w:val="009A4D1E"/>
    <w:rsid w:val="009B73B9"/>
    <w:rsid w:val="009C6F02"/>
    <w:rsid w:val="009D0C9F"/>
    <w:rsid w:val="009D4648"/>
    <w:rsid w:val="009E3F63"/>
    <w:rsid w:val="009E4B39"/>
    <w:rsid w:val="00A06FE6"/>
    <w:rsid w:val="00A0789A"/>
    <w:rsid w:val="00A07D54"/>
    <w:rsid w:val="00A15480"/>
    <w:rsid w:val="00A156A0"/>
    <w:rsid w:val="00A21C49"/>
    <w:rsid w:val="00A22895"/>
    <w:rsid w:val="00A25F90"/>
    <w:rsid w:val="00A50EF7"/>
    <w:rsid w:val="00A605B0"/>
    <w:rsid w:val="00A673A7"/>
    <w:rsid w:val="00A701B1"/>
    <w:rsid w:val="00A76661"/>
    <w:rsid w:val="00A82303"/>
    <w:rsid w:val="00A823CC"/>
    <w:rsid w:val="00A87380"/>
    <w:rsid w:val="00A96700"/>
    <w:rsid w:val="00AB2546"/>
    <w:rsid w:val="00AB3700"/>
    <w:rsid w:val="00AB4574"/>
    <w:rsid w:val="00AB4814"/>
    <w:rsid w:val="00AC26D7"/>
    <w:rsid w:val="00AD4AEA"/>
    <w:rsid w:val="00AF08AB"/>
    <w:rsid w:val="00AF19AD"/>
    <w:rsid w:val="00B01899"/>
    <w:rsid w:val="00B01CDD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2A25"/>
    <w:rsid w:val="00BD6EBF"/>
    <w:rsid w:val="00BE4D0E"/>
    <w:rsid w:val="00BF630F"/>
    <w:rsid w:val="00C01DCF"/>
    <w:rsid w:val="00C16757"/>
    <w:rsid w:val="00C30FD6"/>
    <w:rsid w:val="00C35FBF"/>
    <w:rsid w:val="00C37B5E"/>
    <w:rsid w:val="00C50FBA"/>
    <w:rsid w:val="00C568AC"/>
    <w:rsid w:val="00C576A2"/>
    <w:rsid w:val="00C61907"/>
    <w:rsid w:val="00C65B9D"/>
    <w:rsid w:val="00C7210E"/>
    <w:rsid w:val="00C7488D"/>
    <w:rsid w:val="00C83FDE"/>
    <w:rsid w:val="00C85AAF"/>
    <w:rsid w:val="00C948B5"/>
    <w:rsid w:val="00C95CE3"/>
    <w:rsid w:val="00CA110A"/>
    <w:rsid w:val="00CA2180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4500"/>
    <w:rsid w:val="00D7121F"/>
    <w:rsid w:val="00D75857"/>
    <w:rsid w:val="00D770DC"/>
    <w:rsid w:val="00D77542"/>
    <w:rsid w:val="00D8020A"/>
    <w:rsid w:val="00D84018"/>
    <w:rsid w:val="00D854F6"/>
    <w:rsid w:val="00DC564E"/>
    <w:rsid w:val="00DC7772"/>
    <w:rsid w:val="00DD0B56"/>
    <w:rsid w:val="00DD1592"/>
    <w:rsid w:val="00DD6EB5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A2E7F"/>
    <w:rsid w:val="00EB0E2E"/>
    <w:rsid w:val="00EC20CD"/>
    <w:rsid w:val="00EC6BDA"/>
    <w:rsid w:val="00ED3E2A"/>
    <w:rsid w:val="00EF359D"/>
    <w:rsid w:val="00EF76DC"/>
    <w:rsid w:val="00F13376"/>
    <w:rsid w:val="00F23223"/>
    <w:rsid w:val="00F26700"/>
    <w:rsid w:val="00F2730F"/>
    <w:rsid w:val="00F31654"/>
    <w:rsid w:val="00F36E5A"/>
    <w:rsid w:val="00F40CC4"/>
    <w:rsid w:val="00F57B1E"/>
    <w:rsid w:val="00F6470D"/>
    <w:rsid w:val="00F71204"/>
    <w:rsid w:val="00F74841"/>
    <w:rsid w:val="00F80463"/>
    <w:rsid w:val="00F82E3D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3dviews/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hyperlink" Target="https://github.com/CeetronSolutions/resinsight-tutorials/blob/main/tutorials/summary-plot/summary-plot.md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yperlink" Target="https://resinsight.org/3d-main-window/derivedresults/" TargetMode="External"/><Relationship Id="rId32" Type="http://schemas.openxmlformats.org/officeDocument/2006/relationships/hyperlink" Target="https://resinsight.org/plot-window/flowdiagnosticsplots/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resinsight.org/plot-window/summaryplottemplate/" TargetMode="External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s://resinsight.org/plot-window/ensemblerftplot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resinsight.org/3d-main-window/allandiagrams/" TargetMode="External"/><Relationship Id="rId30" Type="http://schemas.openxmlformats.org/officeDocument/2006/relationships/hyperlink" Target="https://resinsight.org/3d-main-window/contourmap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2.png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resinsight.org/plot-window/correlation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hyperlink" Target="https://resinsight.org/plot-window/rftplo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hyperlink" Target="https://github.com/CeetronSolutions/resinsight-tutorials/blob/main/tutorials/summary-plot/summary-plot.md" TargetMode="External"/><Relationship Id="rId49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2488</Words>
  <Characters>14188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7</cp:revision>
  <cp:lastPrinted>2021-09-06T07:33:00Z</cp:lastPrinted>
  <dcterms:created xsi:type="dcterms:W3CDTF">2021-09-24T06:37:00Z</dcterms:created>
  <dcterms:modified xsi:type="dcterms:W3CDTF">2021-10-01T13:09:00Z</dcterms:modified>
</cp:coreProperties>
</file>