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摘要评价与修改建议</w:t>
      </w:r>
    </w:p>
    <w:p>
      <w:pPr>
        <w:jc w:val="center"/>
      </w:pPr>
      <w:r>
        <w:rPr>
          <w:i/>
          <w:sz w:val="24"/>
        </w:rPr>
        <w:t>MCM 2026 Problem C - DWTS投票机制优化研究</w:t>
      </w:r>
    </w:p>
    <w:p/>
    <w:p>
      <w:pPr>
        <w:pStyle w:val="Heading1"/>
      </w:pPr>
      <w:r>
        <w:t>一、总体评价</w:t>
      </w:r>
    </w:p>
    <w:p>
      <w:r>
        <w:rPr>
          <w:b/>
          <w:sz w:val="24"/>
        </w:rPr>
        <w:t>评分：7.5/10</w:t>
      </w:r>
    </w:p>
    <w:p>
      <w:pPr>
        <w:pStyle w:val="Heading2"/>
      </w:pPr>
      <w:r>
        <w:t>1.1 优点</w:t>
      </w:r>
    </w:p>
    <w:p>
      <w:pPr>
        <w:pStyle w:val="ListBullet"/>
        <w:ind w:left="360"/>
      </w:pPr>
      <w:r>
        <w:t>结构完整：四个问题逐一对应，研究脉络清晰</w:t>
      </w:r>
    </w:p>
    <w:p>
      <w:pPr>
        <w:pStyle w:val="ListBullet"/>
        <w:ind w:left="360"/>
      </w:pPr>
      <w:r>
        <w:t>关键数据精确：准确率、权重百分比、ICC值等具体数据增强可信度</w:t>
      </w:r>
    </w:p>
    <w:p>
      <w:pPr>
        <w:pStyle w:val="ListBullet"/>
        <w:ind w:left="360"/>
      </w:pPr>
      <w:r>
        <w:t>亮点突出：TAN+RF双模型、KMDR融合机制、不确定性传播框架等创新点明确</w:t>
      </w:r>
    </w:p>
    <w:p>
      <w:pPr>
        <w:pStyle w:val="ListBullet"/>
        <w:ind w:left="360"/>
      </w:pPr>
      <w:r>
        <w:t>量化结果丰富：各项指标（冠军无争议率100%、早期淘汰合理性96.3%等）具体可验证</w:t>
      </w:r>
    </w:p>
    <w:p>
      <w:pPr>
        <w:pStyle w:val="Heading2"/>
      </w:pPr>
      <w:r>
        <w:t>1.2 需要改进的问题</w:t>
      </w:r>
    </w:p>
    <w:p>
      <w:r>
        <w:rPr>
          <w:b/>
          <w:color w:val="C00000"/>
        </w:rPr>
        <w:t>1. 缺乏研究背景与动机（严重）</w:t>
      </w:r>
    </w:p>
    <w:p>
      <w:pPr>
        <w:ind w:left="360"/>
      </w:pPr>
      <w:r>
        <w:t>开篇直接说"专业评委评分与观众投票偏好产生严重分歧"，但没有说明为什么这是问题，也未说明研究意义。应该增加具体争议案例（如Bobby Bones持续低分却夺冠）和研究价值说明。</w:t>
      </w:r>
    </w:p>
    <w:p>
      <w:r>
        <w:rPr>
          <w:b/>
          <w:color w:val="C00000"/>
        </w:rPr>
        <w:t>2. 数据来源未说明</w:t>
      </w:r>
    </w:p>
    <w:p>
      <w:pPr>
        <w:ind w:left="360"/>
      </w:pPr>
      <w:r>
        <w:t>未提及数据集规模（34赛季、2777条记录）和时间跨度，影响研究可信度。建议补充"基于34赛季2777条历史记录"。</w:t>
      </w:r>
    </w:p>
    <w:p>
      <w:r>
        <w:rPr>
          <w:b/>
          <w:color w:val="C00000"/>
        </w:rPr>
        <w:t>3. Q2描述存在概念错误</w:t>
      </w:r>
    </w:p>
    <w:p>
      <w:pPr>
        <w:ind w:left="360"/>
      </w:pPr>
      <w:r>
        <w:t>原文"观众投票权重（85.6%）显著高于排名法（49.8%）"有误导性。实际分析中"bias"指的是观众投票对淘汰结果的影响程度，不是"权重"。应改为"观众投票对淘汰结果的影响力（85.6% bias）"。</w:t>
      </w:r>
    </w:p>
    <w:p>
      <w:r>
        <w:rPr>
          <w:b/>
          <w:color w:val="C00000"/>
        </w:rPr>
        <w:t>4. Q3的ICC值解释不当</w:t>
      </w:r>
    </w:p>
    <w:p>
      <w:pPr>
        <w:ind w:left="360"/>
      </w:pPr>
      <w:r>
        <w:t>"专业舞者对选手排名的贡献达57.73%"——ICC值不是"贡献"，而是方差占比。正确表述："选手成绩的57.73%方差可归因于专业舞者差异"。</w:t>
      </w:r>
    </w:p>
    <w:p>
      <w:r>
        <w:rPr>
          <w:b/>
          <w:color w:val="C00000"/>
        </w:rPr>
        <w:t>5. Q4描述过于简略</w:t>
      </w:r>
    </w:p>
    <w:p>
      <w:pPr>
        <w:ind w:left="360"/>
      </w:pPr>
      <w:r>
        <w:t>KMDR模型的核心机制（Borda融合、Condorcet共识、度量扭曲惩罚）只用一句话提及，不够突出。应明确说明"构建动态权重融合模型（KMDR），通过α-β参数优化平衡评委专业性与观众娱乐偏好"。</w:t>
      </w:r>
    </w:p>
    <w:p>
      <w:r>
        <w:rPr>
          <w:b/>
          <w:color w:val="C00000"/>
        </w:rPr>
        <w:t>6. 关键词过于宽泛</w:t>
      </w:r>
    </w:p>
    <w:p>
      <w:pPr>
        <w:ind w:left="360"/>
      </w:pPr>
      <w:r>
        <w:t>"TAN；随机森林；混合效应；KMDR；投票机制"太通用。建议改为"观众投票估计；Tree-Augmented Naive Bayes；投票机制公平性；KMDR融合模型；不确定性量化"。</w:t>
      </w:r>
    </w:p>
    <w:p>
      <w:r>
        <w:br w:type="page"/>
      </w:r>
    </w:p>
    <w:p>
      <w:pPr>
        <w:pStyle w:val="Heading1"/>
      </w:pPr>
      <w:r>
        <w:t>二、逐段修改对照表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原文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修改建议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开头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在知名娱乐竞技节目《与星共舞》（DWTS）运营中，专业评委评分与观众投票偏好产生严重分歧，暴露出现有淘汰机制的缺陷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缺少具体例证和研究价值说明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增加"导致历史上多起争议淘汰事件（如Bobby Bones持续低分却夺冠）"，补充数据规模"基于34赛季2777条记录"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得出TAN模型准确率82.48%，为RF模型准确率达84.90%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"为"字错误，逻辑不通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改为"TAN模型准确率82.48%，RF模型达84.90%"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观众投票权重（85.6%）显著高于排名法（49.8%），更偏向于观众投票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"权重"概念错误，应是"影响力/偏差"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改为"观众投票对淘汰的影响力（85.6% bias）远高于排名法（49.8%），更偏向娱乐性"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Q3段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专业舞者对选手排名的贡献达57.73%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ICC值不是"贡献"而是方差占比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改为"选手成绩的57.73%方差归因于舞者差异"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Q3段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粉丝量通过影响观众投票间接作用于最终排名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缺少DAG分析的说明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改为"通过有向无环图（DAG）挖掘因果路径，发现粉丝量..."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Q4段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通过动态权重融合、选手共识得分、度量扭曲惩罚机制的分析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表述啰嗦，核心不突出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改为"提出基于Borda-Condorcet融合的KMDR动态权重模型，通过度量扭曲惩罚（α参数）和共识奖励（β参数）..."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Q4段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设定Condorcet效率、满意度平衡等4项公平性评价指标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未说明具体指标，且仿真结果描述不够突出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简化指标描述，强化结果："仿真结果显示：冠军无争议率100%，早期淘汰合理性96.3%..."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倒数第2段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我们还构建了不确定性传播框架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"还"字显得这是次要工作，实际是重要创新点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改为"我们进一步构建不确定性传播框架"，增加具体内容"实现从投票估计→机制评估→特征贡献的全流程不确定性量化"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TAN；随机森林；混合效应；KMDR；投票机制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太通用，不够具体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改为"观众投票估计；Tree-Augmented Naive Bayes；投票机制公平性；KMDR融合模型；不确定性量化"</w:t>
            </w:r>
          </w:p>
        </w:tc>
      </w:tr>
    </w:tbl>
    <w:p>
      <w:r>
        <w:br w:type="page"/>
      </w:r>
    </w:p>
    <w:p>
      <w:pPr>
        <w:pStyle w:val="Heading1"/>
      </w:pPr>
      <w:r>
        <w:t>三、修改后的完整摘要（建议版本）</w:t>
      </w:r>
    </w:p>
    <w:p>
      <w:pPr>
        <w:pStyle w:val="Heading2"/>
      </w:pPr>
      <w:r>
        <w:t>摘要</w:t>
      </w:r>
    </w:p>
    <w:p>
      <w:pPr>
        <w:jc w:val="both"/>
      </w:pPr>
      <w:r>
        <w:t>在知名娱乐竞技节目《与星共舞》（DWTS）中，专业评委评分与观众投票偏好存在显著分歧，导致历史上多起争议淘汰事件（如Bobby Bones持续低分却夺冠），暴露现有淘汰机制的公平性缺陷。本文基于34赛季2777条历史记录，采用多模型统计方法，系统研究投票机制的合理性并提出优化方案。</w:t>
      </w:r>
    </w:p>
    <w:p>
      <w:pPr>
        <w:jc w:val="both"/>
      </w:pPr>
      <w:r>
        <w:t>针对问题1（隐藏观众投票估计），我们构建TAN贝叶斯网络与随机森林+SHAP的双重建模框架，反推观众投票数据并量化不确定性。TAN模型准确率82.48%，RF模型达84.90%，两模型预测一致性88.76%，通过交叉验证实现鲁棒估计。</w:t>
      </w:r>
    </w:p>
    <w:p>
      <w:pPr>
        <w:jc w:val="both"/>
      </w:pPr>
      <w:r>
        <w:t>针对问题2（投票合成机制对比），我们采用反事实模拟和偏差敏感性分析，量化百分比法与排名法对淘汰结果的影响差异。结果显示：百分比法使观众投票对淘汰的影响力（85.6% bias）远高于排名法（49.8%），更偏向娱乐性；评委拯救机制可修正8.9%的争议淘汰，结合排名法显著提升公平性。</w:t>
      </w:r>
    </w:p>
    <w:p>
      <w:pPr>
        <w:jc w:val="both"/>
      </w:pPr>
      <w:r>
        <w:t>针对问题3（特征影响量化），我们建立混合效应模型并引入岭回归正则化，计算组内相关系数（ICC）量化职业舞者和选手特征的影响。分析显示：选手成绩的57.73%方差归因于舞者差异，评委评分的48.50%方差源于舞者技能；通过有向无环图（DAG）挖掘因果路径，发现粉丝量通过观众投票间接影响最终排名。</w:t>
      </w:r>
    </w:p>
    <w:p>
      <w:pPr>
        <w:jc w:val="both"/>
      </w:pPr>
      <w:r>
        <w:t>针对问题4（机制优化设计），我们提出基于Borda-Condorcet融合的KMDR动态权重模型，通过度量扭曲惩罚（α参数）和共识奖励（β参数）平衡专业性与娱乐性。参数网格搜索（α-β空间121组合）确定最优配置（α=0.4, β=0.6），仿真结果显示：冠军无争议率100%，早期淘汰合理性96.3%，争议选手约束率达80%以上。</w:t>
      </w:r>
    </w:p>
    <w:p>
      <w:pPr>
        <w:jc w:val="both"/>
      </w:pPr>
      <w:r>
        <w:t>我们进一步构建不确定性传播框架，实现从投票估计→机制评估→特征贡献的全流程不确定性量化。敏感性分析验证模型对参数扰动的鲁棒性，模型在稳定区域内（≥95%最优分数）覆盖42%参数空间。</w:t>
      </w:r>
    </w:p>
    <w:p/>
    <w:p>
      <w:pPr>
        <w:pStyle w:val="Heading3"/>
      </w:pPr>
      <w:r>
        <w:t>关键词</w:t>
      </w:r>
    </w:p>
    <w:p>
      <w:pPr>
        <w:jc w:val="left"/>
      </w:pPr>
      <w:r>
        <w:t>观众投票估计；Tree-Augmented Naive Bayes；投票机制公平性；KMDR融合模型；不确定性量化</w:t>
      </w:r>
    </w:p>
    <w:p>
      <w:r>
        <w:br w:type="page"/>
      </w:r>
    </w:p>
    <w:p>
      <w:pPr>
        <w:pStyle w:val="Heading1"/>
      </w:pPr>
      <w:r>
        <w:t>四、原摘要（对照参考）</w:t>
      </w:r>
    </w:p>
    <w:p>
      <w:pPr>
        <w:jc w:val="both"/>
      </w:pPr>
      <w:r>
        <w:t>在知名娱乐竞技节目《与星共舞》（DWTS）运营中，专业评委评分与观众投票偏好产生严重分歧，暴露出现有淘汰机制的缺陷。本文基于多统计模型原理，主要研究投票机制大数据分析与优化。</w:t>
      </w:r>
    </w:p>
    <w:p>
      <w:pPr>
        <w:jc w:val="both"/>
      </w:pPr>
      <w:r>
        <w:t>针对问题1，我们采用TAN 模型与随机森林模型结合SHAP 可解释性分析的双重建模策略，估计隐藏观众投票数据及不确定性量化。得出TAN模型准确率82.48%，为RF 模型准确率达84.90%，两种模型预测方向一致性达88.76%，精准反推出隐藏观众投票数据并量化其不确定性。</w:t>
      </w:r>
    </w:p>
    <w:p>
      <w:pPr>
        <w:jc w:val="both"/>
      </w:pPr>
      <w:r>
        <w:t>针对问题2，我们结合反事实模拟、偏差敏感性分析方法，基于问题1 中的观众投票数据构建方差分解模型，设定观众投票权重计算阈值，通过Spearman 等相关性分析验证两种投票合成机制机制合理性。计算得出百分比法中观众投票权重（85.6%）显著高于排名法（49.8%），更偏向于观众投票；评委拯救机制可修正8.9%的争议淘汰结果，结合排名法可显著提升节目公平性。</w:t>
      </w:r>
    </w:p>
    <w:p>
      <w:pPr>
        <w:jc w:val="both"/>
      </w:pPr>
      <w:r>
        <w:t>针对问题3，我们建立混合效应模型，引入岭回归正则化，计算组内相关系数（ICC）来量化职业舞者和选手特征等因素对淘汰结果的贡献，并结合有向无环图（DAG）挖掘变量间因果关系。结果表明，专业舞者对选手排名的贡献达57.73%，对评委评分的贡献达48.50%，影响效果显著；选手各周评分和年龄等变量对结果影响权重更高，粉丝量通过影响观众投票间接作用于最终排名。</w:t>
      </w:r>
    </w:p>
    <w:p>
      <w:pPr>
        <w:jc w:val="both"/>
      </w:pPr>
      <w:r>
        <w:t>针对问题4，我们通过动态权重融合、选手共识得分、度量扭曲惩罚机制的分析，建立了基于KMDR 模型的分数融合机制，通过α-β参数网格搜索优化权重参数，设定Condorcet 效率、满意度平衡等4 项公平性评价指标，设计最优投票评分机制。机制仿真结果下，冠军无争议率达100%，早期淘汰合理性达96.3%，权重参数动态调整策略实现了专业性与娱乐性的平衡。</w:t>
      </w:r>
    </w:p>
    <w:p>
      <w:pPr>
        <w:jc w:val="both"/>
      </w:pPr>
      <w:r>
        <w:t>我们还构建了不确定性传播框架，实现投票数据估计、机制合理性分析到特征值贡献量化的不确定性传递分析。最后我们对模型进行了鲁棒性和参数灵敏度分析，同时对模型的优缺点进行了评价。</w:t>
      </w:r>
    </w:p>
    <w:p/>
    <w:p>
      <w:pPr>
        <w:pStyle w:val="Heading3"/>
      </w:pPr>
      <w:r>
        <w:t>关键词</w:t>
      </w:r>
    </w:p>
    <w:p>
      <w:pPr>
        <w:jc w:val="left"/>
      </w:pPr>
      <w:r>
        <w:t>TAN；随机森林；混合效应；KMDR；投票机制</w:t>
      </w:r>
    </w:p>
    <w:p>
      <w:r>
        <w:br w:type="page"/>
      </w:r>
    </w:p>
    <w:p>
      <w:pPr>
        <w:pStyle w:val="Heading1"/>
      </w:pPr>
      <w:r>
        <w:t>五、改进要点总结</w:t>
      </w:r>
    </w:p>
    <w:p>
      <w:r>
        <w:rPr>
          <w:b/>
          <w:sz w:val="22"/>
        </w:rPr>
        <w:t>1. 增加研究背景（1-2句）</w:t>
      </w:r>
    </w:p>
    <w:p>
      <w:pPr>
        <w:spacing w:after="120"/>
        <w:ind w:left="360"/>
      </w:pPr>
      <w:r>
        <w:t>说明DWTS实际争议案例和研究价值，让读者理解为什么要做这个研究</w:t>
      </w:r>
    </w:p>
    <w:p>
      <w:r>
        <w:rPr>
          <w:b/>
          <w:sz w:val="22"/>
        </w:rPr>
        <w:t>2. 修正概念错误</w:t>
      </w:r>
    </w:p>
    <w:p>
      <w:pPr>
        <w:spacing w:after="120"/>
        <w:ind w:left="360"/>
      </w:pPr>
      <w:r>
        <w:t>Q2的"权重"→"影响力"，Q3的"贡献"→"方差占比"，避免统计学概念误用</w:t>
      </w:r>
    </w:p>
    <w:p>
      <w:r>
        <w:rPr>
          <w:b/>
          <w:sz w:val="22"/>
        </w:rPr>
        <w:t>3. 强化创新点</w:t>
      </w:r>
    </w:p>
    <w:p>
      <w:pPr>
        <w:spacing w:after="120"/>
        <w:ind w:left="360"/>
      </w:pPr>
      <w:r>
        <w:t>KMDR模型、不确定性传播框架需更突出地描述其核心机制和独特价值</w:t>
      </w:r>
    </w:p>
    <w:p>
      <w:r>
        <w:rPr>
          <w:b/>
          <w:sz w:val="22"/>
        </w:rPr>
        <w:t>4. 补充数据规模</w:t>
      </w:r>
    </w:p>
    <w:p>
      <w:pPr>
        <w:spacing w:after="120"/>
        <w:ind w:left="360"/>
      </w:pPr>
      <w:r>
        <w:t>34赛季、2777条记录增强研究可信度和说服力</w:t>
      </w:r>
    </w:p>
    <w:p>
      <w:r>
        <w:rPr>
          <w:b/>
          <w:sz w:val="22"/>
        </w:rPr>
        <w:t>5. 优化逻辑连贯性</w:t>
      </w:r>
    </w:p>
    <w:p>
      <w:pPr>
        <w:spacing w:after="120"/>
        <w:ind w:left="360"/>
      </w:pPr>
      <w:r>
        <w:t>避免"为""还"等口语化表述，使用"进一步""系统"等学术表达</w:t>
      </w:r>
    </w:p>
    <w:p>
      <w:r>
        <w:rPr>
          <w:b/>
          <w:sz w:val="22"/>
        </w:rPr>
        <w:t>6. 突出量化结果</w:t>
      </w:r>
    </w:p>
    <w:p>
      <w:pPr>
        <w:spacing w:after="120"/>
        <w:ind w:left="360"/>
      </w:pPr>
      <w:r>
        <w:t>将关键数据（100%、96.3%等）前置，让读者快速抓住核心成果</w:t>
      </w:r>
    </w:p>
    <w:p>
      <w:r>
        <w:rPr>
          <w:b/>
          <w:sz w:val="22"/>
        </w:rPr>
        <w:t>7. 完善因果表述</w:t>
      </w:r>
    </w:p>
    <w:p>
      <w:pPr>
        <w:spacing w:after="120"/>
        <w:ind w:left="360"/>
      </w:pPr>
      <w:r>
        <w:t>强调使用DAG等因果推断方法，提升研究深度</w:t>
      </w:r>
    </w:p>
    <w:p>
      <w:r>
        <w:rPr>
          <w:b/>
          <w:sz w:val="22"/>
        </w:rPr>
        <w:t>8. 优化关键词选择</w:t>
      </w:r>
    </w:p>
    <w:p>
      <w:pPr>
        <w:spacing w:after="120"/>
        <w:ind w:left="360"/>
      </w:pPr>
      <w:r>
        <w:t>使用更具体的技术术语，避免过于宽泛的描述</w:t>
      </w:r>
    </w:p>
    <w:p>
      <w:pPr>
        <w:pStyle w:val="Heading1"/>
      </w:pPr>
      <w:r>
        <w:t>六、建议的修改流程</w:t>
      </w:r>
    </w:p>
    <w:p>
      <w:pPr>
        <w:pStyle w:val="ListNumber"/>
        <w:ind w:left="360"/>
      </w:pPr>
      <w:r>
        <w:t>第一步：补充研究背景，在开头增加争议案例和数据规模说明</w:t>
      </w:r>
    </w:p>
    <w:p>
      <w:pPr>
        <w:pStyle w:val="ListNumber"/>
        <w:ind w:left="360"/>
      </w:pPr>
      <w:r>
        <w:t>第二步：修正Q1的语句错误（"为"字），确保语句通顺</w:t>
      </w:r>
    </w:p>
    <w:p>
      <w:pPr>
        <w:pStyle w:val="ListNumber"/>
        <w:ind w:left="360"/>
      </w:pPr>
      <w:r>
        <w:t>第三步：修正Q2概念错误，将"权重"改为"影响力/bias"</w:t>
      </w:r>
    </w:p>
    <w:p>
      <w:pPr>
        <w:pStyle w:val="ListNumber"/>
        <w:ind w:left="360"/>
      </w:pPr>
      <w:r>
        <w:t>第四步：修正Q3概念错误，将"贡献"改为"方差占比"，补充DAG说明</w:t>
      </w:r>
    </w:p>
    <w:p>
      <w:pPr>
        <w:pStyle w:val="ListNumber"/>
        <w:ind w:left="360"/>
      </w:pPr>
      <w:r>
        <w:t>第五步：重写Q4段落，突出KMDR模型的三大核心机制</w:t>
      </w:r>
    </w:p>
    <w:p>
      <w:pPr>
        <w:pStyle w:val="ListNumber"/>
        <w:ind w:left="360"/>
      </w:pPr>
      <w:r>
        <w:t>第六步：修改倒数第二段，将"还"改为"进一步"，补充框架细节</w:t>
      </w:r>
    </w:p>
    <w:p>
      <w:pPr>
        <w:pStyle w:val="ListNumber"/>
        <w:ind w:left="360"/>
      </w:pPr>
      <w:r>
        <w:t>第七步：更新关键词，使用更具体的技术术语</w:t>
      </w:r>
    </w:p>
    <w:p>
      <w:pPr>
        <w:pStyle w:val="ListNumber"/>
        <w:ind w:left="360"/>
      </w:pPr>
      <w:r>
        <w:t>第八步：通读全文，确保逻辑连贯、数据一致、表述准确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