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模型建立模块</w:t>
      </w:r>
    </w:p>
    <w:p>
      <w:r>
        <w:t>本文档详细说明各小问的模型建立流程。每个小问采用多模型交叉验证策略（美赛O奖核心要求）。</w:t>
      </w:r>
    </w:p>
    <w:p>
      <w:pPr>
        <w:pStyle w:val="Heading2"/>
      </w:pPr>
      <w:r>
        <w:t>一、Q1：观众投票估计（三模型交叉验证）</w:t>
      </w:r>
    </w:p>
    <w:p>
      <w:r>
        <w:t>【策略】贝叶斯层级 + 约束优化 + EM算法</w:t>
      </w:r>
    </w:p>
    <w:p>
      <w:pPr>
        <w:pStyle w:val="Heading3"/>
      </w:pPr>
      <w:r>
        <w:t>1.1 变量定义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符号</w:t>
            </w:r>
          </w:p>
        </w:tc>
        <w:tc>
          <w:tcPr>
            <w:tcW w:type="dxa" w:w="1728"/>
          </w:tcPr>
          <w:p>
            <w:r>
              <w:t>含义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处理</w:t>
            </w:r>
          </w:p>
        </w:tc>
      </w:tr>
      <w:tr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评委分</w:t>
            </w:r>
          </w:p>
        </w:tc>
        <w:tc>
          <w:tcPr>
            <w:tcW w:type="dxa" w:w="1728"/>
          </w:tcPr>
          <w:p>
            <w:r>
              <w:t>连续</w:t>
            </w:r>
          </w:p>
        </w:tc>
        <w:tc>
          <w:tcPr>
            <w:tcW w:type="dxa" w:w="1728"/>
          </w:tcPr>
          <w:p>
            <w:r>
              <w:t>聚合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R^J,P^J</w:t>
            </w:r>
          </w:p>
        </w:tc>
        <w:tc>
          <w:tcPr>
            <w:tcW w:type="dxa" w:w="1728"/>
          </w:tcPr>
          <w:p>
            <w:r>
              <w:t>排名/百分比</w:t>
            </w:r>
          </w:p>
        </w:tc>
        <w:tc>
          <w:tcPr>
            <w:tcW w:type="dxa" w:w="1728"/>
          </w:tcPr>
          <w:p>
            <w:r>
              <w:t>离散/连续</w:t>
            </w:r>
          </w:p>
        </w:tc>
        <w:tc>
          <w:tcPr>
            <w:tcW w:type="dxa" w:w="1728"/>
          </w:tcPr>
          <w:p>
            <w:r>
              <w:t>合成规则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淘汰结果</w:t>
            </w:r>
          </w:p>
        </w:tc>
        <w:tc>
          <w:tcPr>
            <w:tcW w:type="dxa" w:w="1728"/>
          </w:tcPr>
          <w:p>
            <w:r>
              <w:t>离散</w:t>
            </w:r>
          </w:p>
        </w:tc>
        <w:tc>
          <w:tcPr>
            <w:tcW w:type="dxa" w:w="1728"/>
          </w:tcPr>
          <w:p>
            <w:r>
              <w:t>约束</w:t>
            </w:r>
          </w:p>
        </w:tc>
      </w:tr>
      <w:tr>
        <w:tc>
          <w:tcPr>
            <w:tcW w:type="dxa" w:w="1728"/>
          </w:tcPr>
          <w:p>
            <w:r>
              <w:t>目标</w:t>
            </w:r>
          </w:p>
        </w:tc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观众票</w:t>
            </w:r>
          </w:p>
        </w:tc>
        <w:tc>
          <w:tcPr>
            <w:tcW w:type="dxa" w:w="1728"/>
          </w:tcPr>
          <w:p>
            <w:r>
              <w:t>连续</w:t>
            </w:r>
          </w:p>
        </w:tc>
        <w:tc>
          <w:tcPr>
            <w:tcW w:type="dxa" w:w="1728"/>
          </w:tcPr>
          <w:p>
            <w:r>
              <w:t>待估计</w:t>
            </w:r>
          </w:p>
        </w:tc>
      </w:tr>
      <w:tr>
        <w:tc>
          <w:tcPr>
            <w:tcW w:type="dxa" w:w="1728"/>
          </w:tcPr>
          <w:p>
            <w:r>
              <w:t>潜变量</w:t>
            </w:r>
          </w:p>
        </w:tc>
        <w:tc>
          <w:tcPr>
            <w:tcW w:type="dxa" w:w="1728"/>
          </w:tcPr>
          <w:p>
            <w:r>
              <w:t>alpha,theta</w:t>
            </w:r>
          </w:p>
        </w:tc>
        <w:tc>
          <w:tcPr>
            <w:tcW w:type="dxa" w:w="1728"/>
          </w:tcPr>
          <w:p>
            <w:r>
              <w:t>人气/赛季效应</w:t>
            </w:r>
          </w:p>
        </w:tc>
        <w:tc>
          <w:tcPr>
            <w:tcW w:type="dxa" w:w="1728"/>
          </w:tcPr>
          <w:p>
            <w:r>
              <w:t>潜变量</w:t>
            </w:r>
          </w:p>
        </w:tc>
        <w:tc>
          <w:tcPr>
            <w:tcW w:type="dxa" w:w="1728"/>
          </w:tcPr>
          <w:p>
            <w:r>
              <w:t>层级参数</w:t>
            </w:r>
          </w:p>
        </w:tc>
      </w:tr>
    </w:tbl>
    <w:p>
      <w:pPr>
        <w:pStyle w:val="Heading3"/>
      </w:pPr>
      <w:r>
        <w:t>1.2 核心假设</w:t>
      </w:r>
    </w:p>
    <w:p>
      <w:pPr>
        <w:pStyle w:val="ListBullet"/>
      </w:pPr>
      <w:r>
        <w:t>假设1：观众票与评委分相对独立（明星效应不等于技术评分）</w:t>
      </w:r>
    </w:p>
    <w:p>
      <w:pPr>
        <w:pStyle w:val="ListBullet"/>
      </w:pPr>
      <w:r>
        <w:t>假设2：赛季内投票总量稳定（收视率波动小于15%）</w:t>
      </w:r>
    </w:p>
    <w:p>
      <w:pPr>
        <w:pStyle w:val="ListBullet"/>
      </w:pPr>
      <w:r>
        <w:t>假设3：淘汰由合成排名决定（符合规则）</w:t>
      </w:r>
    </w:p>
    <w:p>
      <w:pPr>
        <w:pStyle w:val="Heading3"/>
      </w:pPr>
      <w:r>
        <w:t>1.3 主模型：贝叶斯层级</w:t>
      </w:r>
    </w:p>
    <w:p>
      <w:r>
        <w:t>V(i,t,s) ~ N(alpha_i + beta*J + theta_s, sigma^2)  (1)</w:t>
      </w:r>
    </w:p>
    <w:p>
      <w:r>
        <w:t>淘汰约束：i* = argmax[R^J + R^V]                    (2)</w:t>
      </w:r>
    </w:p>
    <w:p>
      <w:r>
        <w:t>MCMC采样求后验 输出V1</w:t>
      </w:r>
    </w:p>
    <w:p>
      <w:pPr>
        <w:pStyle w:val="Heading3"/>
      </w:pPr>
      <w:r>
        <w:t>1.4 印证模型A：约束优化</w:t>
      </w:r>
    </w:p>
    <w:p>
      <w:r>
        <w:t>min Sigma(R^J - R^V)^2  约束条件：V大于等于0, 淘汰约束  (3)</w:t>
      </w:r>
    </w:p>
    <w:p>
      <w:r>
        <w:t>CVXPY求解二次规划 输出V2</w:t>
      </w:r>
    </w:p>
    <w:p>
      <w:pPr>
        <w:pStyle w:val="Heading3"/>
      </w:pPr>
      <w:r>
        <w:t>1.5 印证模型B：EM算法</w:t>
      </w:r>
    </w:p>
    <w:p>
      <w:r>
        <w:t>E步：Q(theta|theta^k) = E[log P(J,V,E|theta)]     (4)</w:t>
      </w:r>
    </w:p>
    <w:p>
      <w:r>
        <w:t>M步：theta^(k+1) = argmax Q 输出V3</w:t>
      </w:r>
    </w:p>
    <w:p>
      <w:pPr>
        <w:pStyle w:val="Heading3"/>
      </w:pPr>
      <w:r>
        <w:t>1.6 融合策略</w:t>
      </w:r>
    </w:p>
    <w:p>
      <w:r>
        <w:t>【一致性】cor(V1,V2), cor(V1,V3) &gt; 0.85</w:t>
      </w:r>
    </w:p>
    <w:p>
      <w:r>
        <w:t>【融合】V_final = w1*V1 + w2*V2 + w3*V3, wj正比于1/RMSEj  (5)</w:t>
      </w:r>
    </w:p>
    <w:p>
      <w:pPr>
        <w:pStyle w:val="Heading2"/>
      </w:pPr>
      <w:r>
        <w:t>二、Q2：规则对比（双模型验证）</w:t>
      </w:r>
    </w:p>
    <w:p>
      <w:r>
        <w:t>【策略】因果推断 + 蒙特卡洛模拟</w:t>
      </w:r>
    </w:p>
    <w:p>
      <w:pPr>
        <w:pStyle w:val="Heading3"/>
      </w:pPr>
      <w:r>
        <w:t>2.1 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符号</w:t>
            </w:r>
          </w:p>
        </w:tc>
        <w:tc>
          <w:tcPr>
            <w:tcW w:type="dxa" w:w="1728"/>
          </w:tcPr>
          <w:p>
            <w:r>
              <w:t>含义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V估计</w:t>
            </w:r>
          </w:p>
        </w:tc>
        <w:tc>
          <w:tcPr>
            <w:tcW w:type="dxa" w:w="1728"/>
          </w:tcPr>
          <w:p>
            <w:r>
              <w:t>Q1结果</w:t>
            </w:r>
          </w:p>
        </w:tc>
        <w:tc>
          <w:tcPr>
            <w:tcW w:type="dxa" w:w="1728"/>
          </w:tcPr>
          <w:p>
            <w:r>
              <w:t>连续</w:t>
            </w:r>
          </w:p>
        </w:tc>
        <w:tc>
          <w:tcPr>
            <w:tcW w:type="dxa" w:w="1728"/>
          </w:tcPr>
          <w:p>
            <w:r>
              <w:t>已知</w:t>
            </w:r>
          </w:p>
        </w:tc>
      </w:tr>
      <w:tr>
        <w:tc>
          <w:tcPr>
            <w:tcW w:type="dxa" w:w="1728"/>
          </w:tcPr>
          <w:p>
            <w:r>
              <w:t>处理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合成方法</w:t>
            </w:r>
          </w:p>
        </w:tc>
        <w:tc>
          <w:tcPr>
            <w:tcW w:type="dxa" w:w="1728"/>
          </w:tcPr>
          <w:p>
            <w:r>
              <w:t>二元</w:t>
            </w:r>
          </w:p>
        </w:tc>
        <w:tc>
          <w:tcPr>
            <w:tcW w:type="dxa" w:w="1728"/>
          </w:tcPr>
          <w:p>
            <w:r>
              <w:t>排名/百分比</w:t>
            </w:r>
          </w:p>
        </w:tc>
      </w:tr>
      <w:tr>
        <w:tc>
          <w:tcPr>
            <w:tcW w:type="dxa" w:w="1728"/>
          </w:tcPr>
          <w:p>
            <w:r>
              <w:t>结果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最终名次</w:t>
            </w:r>
          </w:p>
        </w:tc>
        <w:tc>
          <w:tcPr>
            <w:tcW w:type="dxa" w:w="1728"/>
          </w:tcPr>
          <w:p>
            <w:r>
              <w:t>离散</w:t>
            </w:r>
          </w:p>
        </w:tc>
        <w:tc>
          <w:tcPr>
            <w:tcW w:type="dxa" w:w="1728"/>
          </w:tcPr>
          <w:p>
            <w:r>
              <w:t>因变量</w:t>
            </w:r>
          </w:p>
        </w:tc>
      </w:tr>
    </w:tbl>
    <w:p>
      <w:pPr>
        <w:pStyle w:val="Heading3"/>
      </w:pPr>
      <w:r>
        <w:t>2.2 假设</w:t>
      </w:r>
    </w:p>
    <w:p>
      <w:pPr>
        <w:pStyle w:val="ListBullet"/>
      </w:pPr>
      <w:r>
        <w:t>假设1：反事实框架适用（Rubin框架）</w:t>
      </w:r>
    </w:p>
    <w:p>
      <w:pPr>
        <w:pStyle w:val="ListBullet"/>
      </w:pPr>
      <w:r>
        <w:t>假设2：V估计在两规则下不变（规则外生）</w:t>
      </w:r>
    </w:p>
    <w:p>
      <w:pPr>
        <w:pStyle w:val="Heading3"/>
      </w:pPr>
      <w:r>
        <w:t>2.3 主模型：因果推断</w:t>
      </w:r>
    </w:p>
    <w:p>
      <w:r>
        <w:t>ATE = E[Y^rank - Y^pct] = (1/N)*Sigma(Yr - Yp)   (6)</w:t>
      </w:r>
    </w:p>
    <w:p>
      <w:r>
        <w:t>配对t检验：H0: ATE=0</w:t>
      </w:r>
    </w:p>
    <w:p>
      <w:pPr>
        <w:pStyle w:val="Heading3"/>
      </w:pPr>
      <w:r>
        <w:t>2.4 印证：蒙特卡洛</w:t>
      </w:r>
    </w:p>
    <w:p>
      <w:r>
        <w:t>V^(k) = V*(1+epsilon_k), epsilon~N(0,sigma^2)     (7)</w:t>
      </w:r>
    </w:p>
    <w:p>
      <w:r>
        <w:t>重复1000次，得到ATE分布，计算95%置信区间</w:t>
      </w:r>
    </w:p>
    <w:p>
      <w:pPr>
        <w:pStyle w:val="Heading3"/>
      </w:pPr>
      <w:r>
        <w:t>2.5 对比</w:t>
      </w:r>
    </w:p>
    <w:p>
      <w:r>
        <w:t>(1) 因果ATE在MC 95%CI内  (2) MC中大于90%次显著</w:t>
      </w:r>
    </w:p>
    <w:p>
      <w:pPr>
        <w:pStyle w:val="Heading2"/>
      </w:pPr>
      <w:r>
        <w:t>三、Q3：底二救场（双模型）</w:t>
      </w:r>
    </w:p>
    <w:p>
      <w:r>
        <w:t>【策略】多目标优化 + 博弈论</w:t>
      </w:r>
    </w:p>
    <w:p>
      <w:pPr>
        <w:pStyle w:val="Heading3"/>
      </w:pPr>
      <w:r>
        <w:t>3.1 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合成分</w:t>
            </w:r>
          </w:p>
        </w:tc>
        <w:tc>
          <w:tcPr>
            <w:tcW w:type="dxa" w:w="2160"/>
          </w:tcPr>
          <w:p>
            <w:r>
              <w:t>Q1/Q2得到</w:t>
            </w:r>
          </w:p>
        </w:tc>
      </w:tr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公平性</w:t>
            </w:r>
          </w:p>
        </w:tc>
        <w:tc>
          <w:tcPr>
            <w:tcW w:type="dxa" w:w="2160"/>
          </w:tcPr>
          <w:p>
            <w:r>
              <w:t>评委观众一致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娱乐性</w:t>
            </w:r>
          </w:p>
        </w:tc>
        <w:tc>
          <w:tcPr>
            <w:tcW w:type="dxa" w:w="2160"/>
          </w:tcPr>
          <w:p>
            <w:r>
              <w:t>争议度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鲁棒性</w:t>
            </w:r>
          </w:p>
        </w:tc>
        <w:tc>
          <w:tcPr>
            <w:tcW w:type="dxa" w:w="2160"/>
          </w:tcPr>
          <w:p>
            <w:r>
              <w:t>抗误差</w:t>
            </w:r>
          </w:p>
        </w:tc>
      </w:tr>
    </w:tbl>
    <w:p>
      <w:pPr>
        <w:pStyle w:val="Heading3"/>
      </w:pPr>
      <w:r>
        <w:t>3.2 主模型：多目标优化</w:t>
      </w:r>
    </w:p>
    <w:p>
      <w:r>
        <w:t>F = w1*F1 + w2*F2 + w3*F3                          (8)</w:t>
      </w:r>
    </w:p>
    <w:p>
      <w:r>
        <w:t>网格搜索w，绘制Pareto前沿</w:t>
      </w:r>
    </w:p>
    <w:p>
      <w:pPr>
        <w:pStyle w:val="Heading3"/>
      </w:pPr>
      <w:r>
        <w:t>3.3 印证：博弈论</w:t>
      </w:r>
    </w:p>
    <w:p>
      <w:r>
        <w:t>Nash均衡：(sJ*, sV*)                               (9)</w:t>
      </w:r>
    </w:p>
    <w:p>
      <w:r>
        <w:t>U_J(sJ*,sV*) &gt;= U_J(sJ,sV*)  对所有sJ</w:t>
      </w:r>
    </w:p>
    <w:p>
      <w:pPr>
        <w:pStyle w:val="Heading3"/>
      </w:pPr>
      <w:r>
        <w:t>3.4 对比</w:t>
      </w:r>
    </w:p>
    <w:p>
      <w:r>
        <w:t>(1) w*是否在同一Pareto前沿  (2) F值接近</w:t>
      </w:r>
    </w:p>
    <w:p>
      <w:pPr>
        <w:pStyle w:val="Heading2"/>
      </w:pPr>
      <w:r>
        <w:t>四、Q4：特征影响（双模型）</w:t>
      </w:r>
    </w:p>
    <w:p>
      <w:r>
        <w:t>【策略】混合效应 + XGBoost</w:t>
      </w:r>
    </w:p>
    <w:p>
      <w:pPr>
        <w:pStyle w:val="Heading3"/>
      </w:pPr>
      <w:r>
        <w:t>4.1 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处理</w:t>
            </w:r>
          </w:p>
        </w:tc>
      </w:tr>
      <w:tr>
        <w:tc>
          <w:tcPr>
            <w:tcW w:type="dxa" w:w="2160"/>
          </w:tcPr>
          <w:p>
            <w:r>
              <w:t>原始</w:t>
            </w:r>
          </w:p>
        </w:tc>
        <w:tc>
          <w:tcPr>
            <w:tcW w:type="dxa" w:w="2160"/>
          </w:tcPr>
          <w:p>
            <w:r>
              <w:t>X1~X4</w:t>
            </w:r>
          </w:p>
        </w:tc>
        <w:tc>
          <w:tcPr>
            <w:tcW w:type="dxa" w:w="2160"/>
          </w:tcPr>
          <w:p>
            <w:r>
              <w:t>年龄/行业/籍贯/舞伴</w:t>
            </w:r>
          </w:p>
        </w:tc>
        <w:tc>
          <w:tcPr>
            <w:tcW w:type="dxa" w:w="2160"/>
          </w:tcPr>
          <w:p>
            <w:r>
              <w:t>标准化/编码</w:t>
            </w:r>
          </w:p>
        </w:tc>
      </w:tr>
      <w:tr>
        <w:tc>
          <w:tcPr>
            <w:tcW w:type="dxa" w:w="2160"/>
          </w:tcPr>
          <w:p>
            <w:r>
              <w:t>衍生</w:t>
            </w:r>
          </w:p>
        </w:tc>
        <w:tc>
          <w:tcPr>
            <w:tcW w:type="dxa" w:w="2160"/>
          </w:tcPr>
          <w:p>
            <w:r>
              <w:t>X5~X7</w:t>
            </w:r>
          </w:p>
        </w:tc>
        <w:tc>
          <w:tcPr>
            <w:tcW w:type="dxa" w:w="2160"/>
          </w:tcPr>
          <w:p>
            <w:r>
              <w:t>累计均分/趋势/经验</w:t>
            </w:r>
          </w:p>
        </w:tc>
        <w:tc>
          <w:tcPr>
            <w:tcW w:type="dxa" w:w="2160"/>
          </w:tcPr>
          <w:p>
            <w:r>
              <w:t>历史统计</w:t>
            </w:r>
          </w:p>
        </w:tc>
      </w:tr>
      <w:tr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名次/得分</w:t>
            </w:r>
          </w:p>
        </w:tc>
        <w:tc>
          <w:tcPr>
            <w:tcW w:type="dxa" w:w="2160"/>
          </w:tcPr>
          <w:p>
            <w:r>
              <w:t>分类/回归</w:t>
            </w:r>
          </w:p>
        </w:tc>
      </w:tr>
    </w:tbl>
    <w:p>
      <w:pPr>
        <w:pStyle w:val="Heading3"/>
      </w:pPr>
      <w:r>
        <w:t>4.2 模型A：混合效应</w:t>
      </w:r>
    </w:p>
    <w:p>
      <w:r>
        <w:t>Y = Sigma(beta*X) + u_partner + v_season + epsilon  (10)</w:t>
      </w:r>
    </w:p>
    <w:p>
      <w:r>
        <w:t>REML估计，ICC_u量化舞伴效应</w:t>
      </w:r>
    </w:p>
    <w:p>
      <w:pPr>
        <w:pStyle w:val="Heading3"/>
      </w:pPr>
      <w:r>
        <w:t>4.3 模型B：XGBoost</w:t>
      </w:r>
    </w:p>
    <w:p>
      <w:r>
        <w:t>Obj = Sigma(L(y,y_pred)) + Sigma(Omega(f))         (11)</w:t>
      </w:r>
    </w:p>
    <w:p>
      <w:r>
        <w:t>SHAP值量化特征贡献</w:t>
      </w:r>
    </w:p>
    <w:p>
      <w:pPr>
        <w:pStyle w:val="Heading3"/>
      </w:pPr>
      <w:r>
        <w:t>4.4 对比</w:t>
      </w:r>
    </w:p>
    <w:p>
      <w:r>
        <w:t>(1) |beta|排序 vs SHAP排序  (2) Top5重叠大于60%</w:t>
      </w:r>
    </w:p>
    <w:p>
      <w:pPr>
        <w:pStyle w:val="Heading2"/>
      </w:pPr>
      <w:r>
        <w:t>五、Q5：新机制（双模型）</w:t>
      </w:r>
    </w:p>
    <w:p>
      <w:r>
        <w:t>【策略】加权评分 + 强化学习PPO</w:t>
      </w:r>
    </w:p>
    <w:p>
      <w:pPr>
        <w:pStyle w:val="Heading3"/>
      </w:pPr>
      <w:r>
        <w:t>5.1 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wJ,wV,wH</w:t>
            </w:r>
          </w:p>
        </w:tc>
        <w:tc>
          <w:tcPr>
            <w:tcW w:type="dxa" w:w="2160"/>
          </w:tcPr>
          <w:p>
            <w:r>
              <w:t>评委/观众/历史</w:t>
            </w:r>
          </w:p>
        </w:tc>
        <w:tc>
          <w:tcPr>
            <w:tcW w:type="dxa" w:w="2160"/>
          </w:tcPr>
          <w:p>
            <w:r>
              <w:t>待优化</w:t>
            </w:r>
          </w:p>
        </w:tc>
      </w:tr>
      <w:tr>
        <w:tc>
          <w:tcPr>
            <w:tcW w:type="dxa" w:w="2160"/>
          </w:tcPr>
          <w:p>
            <w:r>
              <w:t>评价</w:t>
            </w:r>
          </w:p>
        </w:tc>
        <w:tc>
          <w:tcPr>
            <w:tcW w:type="dxa" w:w="2160"/>
          </w:tcPr>
          <w:p>
            <w:r>
              <w:t>F1~F4</w:t>
            </w:r>
          </w:p>
        </w:tc>
        <w:tc>
          <w:tcPr>
            <w:tcW w:type="dxa" w:w="2160"/>
          </w:tcPr>
          <w:p>
            <w:r>
              <w:t>公平/娱乐/简洁/稳定</w:t>
            </w:r>
          </w:p>
        </w:tc>
        <w:tc>
          <w:tcPr>
            <w:tcW w:type="dxa" w:w="2160"/>
          </w:tcPr>
          <w:p>
            <w:r>
              <w:t>多目标</w:t>
            </w:r>
          </w:p>
        </w:tc>
      </w:tr>
      <w:tr>
        <w:tc>
          <w:tcPr>
            <w:tcW w:type="dxa" w:w="2160"/>
          </w:tcPr>
          <w:p>
            <w:r>
              <w:t>RL</w:t>
            </w:r>
          </w:p>
        </w:tc>
        <w:tc>
          <w:tcPr>
            <w:tcW w:type="dxa" w:w="2160"/>
          </w:tcPr>
          <w:p>
            <w:r>
              <w:t>S,A,R</w:t>
            </w:r>
          </w:p>
        </w:tc>
        <w:tc>
          <w:tcPr>
            <w:tcW w:type="dxa" w:w="2160"/>
          </w:tcPr>
          <w:p>
            <w:r>
              <w:t>状态/动作/奖励</w:t>
            </w:r>
          </w:p>
        </w:tc>
        <w:tc>
          <w:tcPr>
            <w:tcW w:type="dxa" w:w="2160"/>
          </w:tcPr>
          <w:p>
            <w:r>
              <w:t>MDP</w:t>
            </w:r>
          </w:p>
        </w:tc>
      </w:tr>
    </w:tbl>
    <w:p>
      <w:pPr>
        <w:pStyle w:val="Heading3"/>
      </w:pPr>
      <w:r>
        <w:t>5.2 模型A：加权评分</w:t>
      </w:r>
    </w:p>
    <w:p>
      <w:r>
        <w:t>C = wJ*J + wV*V + wH*H                              (12)</w:t>
      </w:r>
    </w:p>
    <w:p>
      <w:r>
        <w:t>网格搜索w，最大化Score(w)</w:t>
      </w:r>
    </w:p>
    <w:p>
      <w:pPr>
        <w:pStyle w:val="Heading3"/>
      </w:pPr>
      <w:r>
        <w:t>5.3 模型B：PPO</w:t>
      </w:r>
    </w:p>
    <w:p>
      <w:r>
        <w:t>L_CLIP(theta) = E[min(r*A, clip(r,1±eps)*A)]      (13)</w:t>
      </w:r>
    </w:p>
    <w:p>
      <w:r>
        <w:t>训练5万步，策略网络输出最优权重</w:t>
      </w:r>
    </w:p>
    <w:p>
      <w:pPr>
        <w:pStyle w:val="Heading3"/>
      </w:pPr>
      <w:r>
        <w:t>5.4 对比</w:t>
      </w:r>
    </w:p>
    <w:p>
      <w:r>
        <w:t>(1) w*偏差小于0.15  (2) F值差异小于5%  (3) Pareto重叠</w:t>
      </w:r>
    </w:p>
    <w:p>
      <w:pPr>
        <w:pStyle w:val="Heading2"/>
      </w:pPr>
      <w:r>
        <w:t>六、多模型策略总结</w:t>
      </w:r>
    </w:p>
    <w:p>
      <w:pPr>
        <w:pStyle w:val="Heading3"/>
      </w:pPr>
      <w:r>
        <w:t>【核心要点】</w:t>
      </w:r>
    </w:p>
    <w:p>
      <w:pPr>
        <w:pStyle w:val="ListBullet"/>
      </w:pPr>
      <w:r>
        <w:t>对号 Q1-Q3每题&gt;=2模型，Q4-Q5&gt;=2方法</w:t>
      </w:r>
    </w:p>
    <w:p>
      <w:pPr>
        <w:pStyle w:val="ListBullet"/>
      </w:pPr>
      <w:r>
        <w:t>对号 印证维度：相关性&gt;0.85、一致率&gt;90%、Pareto重叠</w:t>
      </w:r>
    </w:p>
    <w:p>
      <w:pPr>
        <w:pStyle w:val="ListBullet"/>
      </w:pPr>
      <w:r>
        <w:t>对号 融合策略：加权平均、置信区间、排序一致</w:t>
      </w:r>
    </w:p>
    <w:p>
      <w:pPr>
        <w:pStyle w:val="ListBullet"/>
      </w:pPr>
      <w:r>
        <w:t>对号 报告格式：主模型详细+印证简要+对比表格</w:t>
      </w:r>
    </w:p>
    <w:p>
      <w:pPr>
        <w:pStyle w:val="Heading3"/>
      </w:pPr>
      <w:r>
        <w:t>【数据流】</w:t>
      </w:r>
    </w:p>
    <w:p>
      <w:r>
        <w:t>Q1三模型融合V_final 至 Q2/Q3反事实 至 Q4特征 至 Q5设计</w:t>
      </w:r>
    </w:p>
    <w:p>
      <w:pPr>
        <w:pStyle w:val="Heading3"/>
      </w:pPr>
      <w:r>
        <w:t>【扣分规避】</w:t>
      </w:r>
    </w:p>
    <w:p>
      <w:pPr>
        <w:pStyle w:val="ListBullet"/>
      </w:pPr>
      <w:r>
        <w:t>叉号 单一模型无验证，必须&gt;=2模型</w:t>
      </w:r>
    </w:p>
    <w:p>
      <w:pPr>
        <w:pStyle w:val="ListBullet"/>
      </w:pPr>
      <w:r>
        <w:t>叉号 冲突未处理，需融合策略</w:t>
      </w:r>
    </w:p>
    <w:p>
      <w:pPr>
        <w:pStyle w:val="ListBullet"/>
      </w:pPr>
      <w:r>
        <w:t>叉号 印证过简单，需独立逻辑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