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O奖论文故事性分析与建议</w:t>
      </w:r>
    </w:p>
    <w:p>
      <w:pPr>
        <w:jc w:val="center"/>
      </w:pPr>
      <w:r>
        <w:rPr>
          <w:i/>
          <w:sz w:val="24"/>
        </w:rPr>
        <w:t>基于2024年MCM Problem C O奖论文的故事性写法与DWTS论文改写建议</w:t>
      </w:r>
    </w:p>
    <w:p/>
    <w:p>
      <w:pPr>
        <w:pStyle w:val="Heading1"/>
      </w:pPr>
      <w:r>
        <w:t>一、O奖论文故事性表现机制（详细拆解）</w:t>
      </w:r>
    </w:p>
    <w:p>
      <w:r>
        <w:rPr>
          <w:b/>
          <w:color w:val="0066CC"/>
        </w:rPr>
        <w:t>1. 情境钩子（Hook）</w:t>
      </w:r>
    </w:p>
    <w:p>
      <w:pPr>
        <w:spacing w:after="120"/>
        <w:ind w:left="360"/>
      </w:pPr>
      <w:r>
        <w:t>O奖论文常以真实比赛事件开场（如温网决赛逆转），先让读者进入问题情境，再引出研究动机。这使“问题”具象化、可感知。</w:t>
      </w:r>
    </w:p>
    <w:p>
      <w:r>
        <w:rPr>
          <w:b/>
          <w:color w:val="0066CC"/>
        </w:rPr>
        <w:t>2. 概念定义（Define）</w:t>
      </w:r>
    </w:p>
    <w:p>
      <w:pPr>
        <w:spacing w:after="120"/>
        <w:ind w:left="360"/>
      </w:pPr>
      <w:r>
        <w:t>开头迅速给出核心概念的明确定义（例如 momentum 的严格定义），确保读者认知一致。</w:t>
      </w:r>
    </w:p>
    <w:p>
      <w:r>
        <w:rPr>
          <w:b/>
          <w:color w:val="0066CC"/>
        </w:rPr>
        <w:t>3. 任务链叙事（Task Chain）</w:t>
      </w:r>
    </w:p>
    <w:p>
      <w:pPr>
        <w:spacing w:after="120"/>
        <w:ind w:left="360"/>
      </w:pPr>
      <w:r>
        <w:t>按“问题→方法→验证→应用”的顺序推进，而非简单罗列模型，形成连续剧情线。</w:t>
      </w:r>
    </w:p>
    <w:p>
      <w:r>
        <w:rPr>
          <w:b/>
          <w:color w:val="0066CC"/>
        </w:rPr>
        <w:t>4. 模型角色化（Role）</w:t>
      </w:r>
    </w:p>
    <w:p>
      <w:pPr>
        <w:spacing w:after="120"/>
        <w:ind w:left="360"/>
      </w:pPr>
      <w:r>
        <w:t>核心模型有“品牌化命名”（RTMQ、DBN等），并说明其在整体叙事中的作用。</w:t>
      </w:r>
    </w:p>
    <w:p>
      <w:r>
        <w:rPr>
          <w:b/>
          <w:color w:val="0066CC"/>
        </w:rPr>
        <w:t>5. 关键转折（Turning Point）</w:t>
      </w:r>
    </w:p>
    <w:p>
      <w:pPr>
        <w:spacing w:after="120"/>
        <w:ind w:left="360"/>
      </w:pPr>
      <w:r>
        <w:t>在关键节点用量化结果（准确率、显著性）推动故事推进，形成说服力高峰。</w:t>
      </w:r>
    </w:p>
    <w:p>
      <w:r>
        <w:rPr>
          <w:b/>
          <w:color w:val="0066CC"/>
        </w:rPr>
        <w:t>6. 应用落点（Resolution）</w:t>
      </w:r>
    </w:p>
    <w:p>
      <w:pPr>
        <w:spacing w:after="120"/>
        <w:ind w:left="360"/>
      </w:pPr>
      <w:r>
        <w:t>结尾回到现实价值（给教练/决策者的建议），构成完整闭环。</w:t>
      </w:r>
    </w:p>
    <w:p>
      <w:pPr>
        <w:pStyle w:val="Heading2"/>
      </w:pPr>
      <w:r>
        <w:t>1.1 O奖摘要/引言常见叙事结构（剧情线示意）</w:t>
      </w:r>
    </w:p>
    <w:p>
      <w:pPr>
        <w:pStyle w:val="ListNumber"/>
        <w:ind w:left="360"/>
      </w:pPr>
      <w:r>
        <w:t>① 真实场景/争议事件 → 引出“为什么要研究”</w:t>
      </w:r>
    </w:p>
    <w:p>
      <w:pPr>
        <w:pStyle w:val="ListNumber"/>
        <w:ind w:left="360"/>
      </w:pPr>
      <w:r>
        <w:t>② 关键概念定义 → 建立读者认知统一</w:t>
      </w:r>
    </w:p>
    <w:p>
      <w:pPr>
        <w:pStyle w:val="ListNumber"/>
        <w:ind w:left="360"/>
      </w:pPr>
      <w:r>
        <w:t>③ 方法路径概述 → 展示整体解决路线（先估计、再比较、再解释、再优化）</w:t>
      </w:r>
    </w:p>
    <w:p>
      <w:pPr>
        <w:pStyle w:val="ListNumber"/>
        <w:ind w:left="360"/>
      </w:pPr>
      <w:r>
        <w:t>④ 关键验证与量化结果 → 形成说服力峰值</w:t>
      </w:r>
    </w:p>
    <w:p>
      <w:pPr>
        <w:pStyle w:val="ListNumber"/>
        <w:ind w:left="360"/>
      </w:pPr>
      <w:r>
        <w:t>⑤ 泛化能力与应用价值 → 形成现实闭环</w:t>
      </w:r>
    </w:p>
    <w:p>
      <w:pPr>
        <w:pStyle w:val="Heading2"/>
      </w:pPr>
      <w:r>
        <w:t>1.2 O奖摘要“句式-功能”对照</w:t>
      </w:r>
    </w:p>
    <w:p>
      <w:pPr>
        <w:ind w:left="360"/>
      </w:pPr>
      <w:r>
        <w:rPr>
          <w:b/>
        </w:rPr>
        <w:t>背景钩子：</w:t>
      </w:r>
      <w:r>
        <w:t>“A historic match … highlighted …” → 用事件让问题立刻具体化</w:t>
      </w:r>
    </w:p>
    <w:p>
      <w:pPr>
        <w:ind w:left="360"/>
      </w:pPr>
      <w:r>
        <w:rPr>
          <w:b/>
        </w:rPr>
        <w:t>概念定义：</w:t>
      </w:r>
      <w:r>
        <w:t>“Momentum is defined as …” → 给核心概念一个可检验定义</w:t>
      </w:r>
    </w:p>
    <w:p>
      <w:pPr>
        <w:ind w:left="360"/>
      </w:pPr>
      <w:r>
        <w:rPr>
          <w:b/>
        </w:rPr>
        <w:t>路径声明：</w:t>
      </w:r>
      <w:r>
        <w:t>“We first … then … finally …” → 交代研究推进逻辑</w:t>
      </w:r>
    </w:p>
    <w:p>
      <w:pPr>
        <w:ind w:left="360"/>
      </w:pPr>
      <w:r>
        <w:rPr>
          <w:b/>
        </w:rPr>
        <w:t>结果峰值：</w:t>
      </w:r>
      <w:r>
        <w:t>“The model achieves 90.44% accuracy …” → 用数字制造信服点</w:t>
      </w:r>
    </w:p>
    <w:p>
      <w:pPr>
        <w:ind w:left="360"/>
      </w:pPr>
      <w:r>
        <w:rPr>
          <w:b/>
        </w:rPr>
        <w:t>应用价值：</w:t>
      </w:r>
      <w:r>
        <w:t>“We provide targeted recommendations …” → 把研究落到现实决策</w:t>
      </w:r>
    </w:p>
    <w:p>
      <w:r>
        <w:br w:type="page"/>
      </w:r>
    </w:p>
    <w:p>
      <w:pPr>
        <w:pStyle w:val="Heading1"/>
      </w:pPr>
      <w:r>
        <w:t>二、DWTS论文的故事性改写建议（可直接落地）</w:t>
      </w:r>
    </w:p>
    <w:p>
      <w:r>
        <w:rPr>
          <w:b/>
          <w:color w:val="C00000"/>
        </w:rPr>
        <w:t>建议1：开头加入“真实争议案例”</w:t>
      </w:r>
    </w:p>
    <w:p>
      <w:pPr>
        <w:spacing w:after="120"/>
        <w:ind w:left="360"/>
      </w:pPr>
      <w:r>
        <w:t>示例：Season 27中Bobby Bones长期评委低分却夺冠，引发对淘汰机制公平性的质疑。</w:t>
      </w:r>
    </w:p>
    <w:p>
      <w:r>
        <w:rPr>
          <w:b/>
          <w:color w:val="C00000"/>
        </w:rPr>
        <w:t>建议2：一句话定义“公平性”</w:t>
      </w:r>
    </w:p>
    <w:p>
      <w:pPr>
        <w:spacing w:after="120"/>
        <w:ind w:left="360"/>
      </w:pPr>
      <w:r>
        <w:t>推荐表述：公平性是指淘汰结果既反映评委专业判断，又尊重观众娱乐偏好的平衡程度。</w:t>
      </w:r>
    </w:p>
    <w:p>
      <w:r>
        <w:rPr>
          <w:b/>
          <w:color w:val="C00000"/>
        </w:rPr>
        <w:t>建议3：明确“故事主线”</w:t>
      </w:r>
    </w:p>
    <w:p>
      <w:pPr>
        <w:spacing w:after="120"/>
        <w:ind w:left="360"/>
      </w:pPr>
      <w:r>
        <w:t>叙事顺序：Q1还原隐藏投票 → Q2制度对比 → Q3解释影响因素 → Q4提出新机制。</w:t>
      </w:r>
    </w:p>
    <w:p>
      <w:r>
        <w:rPr>
          <w:b/>
          <w:color w:val="C00000"/>
        </w:rPr>
        <w:t>建议4：给整体框架起名</w:t>
      </w:r>
    </w:p>
    <w:p>
      <w:pPr>
        <w:spacing w:after="120"/>
        <w:ind w:left="360"/>
      </w:pPr>
      <w:r>
        <w:t>可用IHVM（Integrated Hybrid Voting Mechanism）或DVFS（Dual-Vote Fairness System）。</w:t>
      </w:r>
    </w:p>
    <w:p>
      <w:r>
        <w:rPr>
          <w:b/>
          <w:color w:val="C00000"/>
        </w:rPr>
        <w:t>建议5：每小问末尾加“微结论”</w:t>
      </w:r>
    </w:p>
    <w:p>
      <w:pPr>
        <w:spacing w:after="120"/>
        <w:ind w:left="360"/>
      </w:pPr>
      <w:r>
        <w:t>如“模型一致性达88.76%，为机制评估提供可靠基础”。</w:t>
      </w:r>
    </w:p>
    <w:p>
      <w:r>
        <w:rPr>
          <w:b/>
          <w:color w:val="C00000"/>
        </w:rPr>
        <w:t>建议6：结尾强调现实价值</w:t>
      </w:r>
    </w:p>
    <w:p>
      <w:pPr>
        <w:spacing w:after="120"/>
        <w:ind w:left="360"/>
      </w:pPr>
      <w:r>
        <w:t>示例：研究结果可为节目组改制提供决策依据，预计减少50%以上争议淘汰。</w:t>
      </w:r>
    </w:p>
    <w:p>
      <w:pPr>
        <w:pStyle w:val="Heading2"/>
      </w:pPr>
      <w:r>
        <w:t>2.1 DWTS故事性段落功能与写法模板</w:t>
      </w:r>
    </w:p>
    <w:p>
      <w:r>
        <w:rPr>
          <w:b/>
          <w:color w:val="0066CC"/>
        </w:rPr>
        <w:t>段落A（情境+问题）</w:t>
      </w:r>
    </w:p>
    <w:p>
      <w:pPr>
        <w:spacing w:after="120"/>
        <w:ind w:left="360"/>
      </w:pPr>
      <w:r>
        <w:t>功能：把“公平性冲突”变成可感知的问题。</w:t>
        <w:br/>
        <w:t>写法：争议案例 + 公平性定义 + 数据规模。</w:t>
        <w:br/>
        <w:t>模板：在DWTS中，{争议案例}暴露出{公平性问题}。基于{数据规模}，本文系统分析…</w:t>
      </w:r>
    </w:p>
    <w:p>
      <w:r>
        <w:rPr>
          <w:b/>
          <w:color w:val="0066CC"/>
        </w:rPr>
        <w:t>段落B（Q1基础）</w:t>
      </w:r>
    </w:p>
    <w:p>
      <w:pPr>
        <w:spacing w:after="120"/>
        <w:ind w:left="360"/>
      </w:pPr>
      <w:r>
        <w:t>功能：解释后续分析的“地基”。</w:t>
        <w:br/>
        <w:t>写法：隐藏投票估计 + 双模型一致性 + 不确定性量化。</w:t>
        <w:br/>
        <w:t>模板：我们首先反推观众投票，{模型A}与{模型B}一致性达{数值}，为机制对比提供可靠输入。</w:t>
      </w:r>
    </w:p>
    <w:p>
      <w:r>
        <w:rPr>
          <w:b/>
          <w:color w:val="0066CC"/>
        </w:rPr>
        <w:t>段落C（Q2对比）</w:t>
      </w:r>
    </w:p>
    <w:p>
      <w:pPr>
        <w:spacing w:after="120"/>
        <w:ind w:left="360"/>
      </w:pPr>
      <w:r>
        <w:t>功能：展示制度偏向与争议纠错。</w:t>
        <w:br/>
        <w:t>写法：机制偏差量化 + 评委救场纠错率。</w:t>
        <w:br/>
        <w:t>模板：反事实模拟显示{机制1}观众影响力为{数值}，显著高于{机制2}，评委救场纠正{数值}争议。</w:t>
      </w:r>
    </w:p>
    <w:p>
      <w:r>
        <w:rPr>
          <w:b/>
          <w:color w:val="0066CC"/>
        </w:rPr>
        <w:t>段落D（Q3解释）</w:t>
      </w:r>
    </w:p>
    <w:p>
      <w:pPr>
        <w:spacing w:after="120"/>
        <w:ind w:left="360"/>
      </w:pPr>
      <w:r>
        <w:t>功能：回答“为什么会这样”。</w:t>
        <w:br/>
        <w:t>写法：ICC方差分解 + DAG因果路径。</w:t>
        <w:br/>
        <w:t>模板：ICC分解显示{舞者/选手}贡献{数值}方差，DAG揭示{变量}通过{路径}影响排名。</w:t>
      </w:r>
    </w:p>
    <w:p>
      <w:r>
        <w:rPr>
          <w:b/>
          <w:color w:val="0066CC"/>
        </w:rPr>
        <w:t>段落E（Q4优化）</w:t>
      </w:r>
    </w:p>
    <w:p>
      <w:pPr>
        <w:spacing w:after="120"/>
        <w:ind w:left="360"/>
      </w:pPr>
      <w:r>
        <w:t>功能：给出“解决方案”。</w:t>
        <w:br/>
        <w:t>写法：KMDR机制 + 参数搜索 + 关键指标。</w:t>
        <w:br/>
        <w:t>模板：基于KMDR模型，我们在{α-β}空间搜索得到最优参数，实现{指标1}与{指标2}。</w:t>
      </w:r>
    </w:p>
    <w:p>
      <w:r>
        <w:rPr>
          <w:b/>
          <w:color w:val="0066CC"/>
        </w:rPr>
        <w:t>段落F（收束）</w:t>
      </w:r>
    </w:p>
    <w:p>
      <w:pPr>
        <w:spacing w:after="120"/>
        <w:ind w:left="360"/>
      </w:pPr>
      <w:r>
        <w:t>功能：总结意义并回到现实场景。</w:t>
        <w:br/>
        <w:t>写法：不确定性传播 + 稳健性 + 实用价值。</w:t>
        <w:br/>
        <w:t>模板：不确定性传播框架验证模型稳健性，研究结果可为节目组改制提供量化依据。</w:t>
      </w:r>
    </w:p>
    <w:p>
      <w:r>
        <w:br w:type="page"/>
      </w:r>
    </w:p>
    <w:p>
      <w:pPr>
        <w:pStyle w:val="Heading1"/>
      </w:pPr>
      <w:r>
        <w:t>三、摘要“故事结构”模板（6段式）</w:t>
      </w:r>
    </w:p>
    <w:p>
      <w:pPr>
        <w:pStyle w:val="ListNumber"/>
        <w:ind w:left="360"/>
      </w:pPr>
      <w:r>
        <w:t>第1段：真实争议案例 + 公平性定义 + 数据规模（34赛季、2777条记录）</w:t>
      </w:r>
    </w:p>
    <w:p>
      <w:pPr>
        <w:pStyle w:val="ListNumber"/>
        <w:ind w:left="360"/>
      </w:pPr>
      <w:r>
        <w:t>第2段：Q1（隐藏投票估计）— 模型+准确率+一致性验证</w:t>
      </w:r>
    </w:p>
    <w:p>
      <w:pPr>
        <w:pStyle w:val="ListNumber"/>
        <w:ind w:left="360"/>
      </w:pPr>
      <w:r>
        <w:t>第3段：Q2（机制对比）— 偏差影响差异 + 评委救人纠错效果</w:t>
      </w:r>
    </w:p>
    <w:p>
      <w:pPr>
        <w:pStyle w:val="ListNumber"/>
        <w:ind w:left="360"/>
      </w:pPr>
      <w:r>
        <w:t>第4段：Q3（影响因素解释）— ICC分解 + DAG因果路径</w:t>
      </w:r>
    </w:p>
    <w:p>
      <w:pPr>
        <w:pStyle w:val="ListNumber"/>
        <w:ind w:left="360"/>
      </w:pPr>
      <w:r>
        <w:t>第5段：Q4（新机制设计）— KMDR机制 + 参数优化结果</w:t>
      </w:r>
    </w:p>
    <w:p>
      <w:pPr>
        <w:pStyle w:val="ListNumber"/>
        <w:ind w:left="360"/>
      </w:pPr>
      <w:r>
        <w:t>第6段：不确定性传播 + 敏感性 + 实际应用价值</w:t>
      </w:r>
    </w:p>
    <w:p>
      <w:pPr>
        <w:pStyle w:val="Heading2"/>
      </w:pPr>
      <w:r>
        <w:t>3.1 摘要故事节奏微调建议</w:t>
      </w:r>
    </w:p>
    <w:p>
      <w:pPr>
        <w:pStyle w:val="ListBullet"/>
        <w:ind w:left="360"/>
      </w:pPr>
      <w:r>
        <w:t>每段尽量控制在3-5句，避免密集罗列模型名。</w:t>
      </w:r>
    </w:p>
    <w:p>
      <w:pPr>
        <w:pStyle w:val="ListBullet"/>
        <w:ind w:left="360"/>
      </w:pPr>
      <w:r>
        <w:t>每段至少包含1个“动词驱动”的行动描述（如“we quantify / validate / reveal / optimize”）。</w:t>
      </w:r>
    </w:p>
    <w:p>
      <w:pPr>
        <w:pStyle w:val="ListBullet"/>
        <w:ind w:left="360"/>
      </w:pPr>
      <w:r>
        <w:t>在Q1与Q2之间加入“过渡句”，明确Q1输出如何支撑Q2。</w:t>
      </w:r>
    </w:p>
    <w:p>
      <w:pPr>
        <w:pStyle w:val="ListBullet"/>
        <w:ind w:left="360"/>
      </w:pPr>
      <w:r>
        <w:t>Q4段必须给“两个以上可核验指标”，形成最终说服力峰值。</w:t>
      </w:r>
    </w:p>
    <w:p>
      <w:r>
        <w:br w:type="page"/>
      </w:r>
    </w:p>
    <w:p>
      <w:pPr>
        <w:pStyle w:val="Heading1"/>
      </w:pPr>
      <w:r>
        <w:t>四、引言“故事性”段落模板（可直接替换）</w:t>
      </w:r>
    </w:p>
    <w:p>
      <w:pPr>
        <w:ind w:firstLine="360"/>
      </w:pPr>
      <w:r>
        <w:t>DWTS比赛中，评委评分与观众投票共同决定去留。然而在多个赛季中出现了“低评委高排名”的极端案例，典型如Season 27中Bobby Bones夺冠，引发外界对制度公平性的质疑。由于观众投票不可见，这一争议难以定量解释，也制约了机制优化的科学性。本研究因此以“公平性平衡”为核心目标，首先反推隐藏投票，再比较不同合成机制，最终提出新型投票融合方案。</w:t>
      </w:r>
    </w:p>
    <w:p>
      <w:pPr>
        <w:pStyle w:val="Heading2"/>
      </w:pPr>
      <w:r>
        <w:t>4.1 引言过渡句模板库</w:t>
      </w:r>
    </w:p>
    <w:p>
      <w:pPr>
        <w:pStyle w:val="ListBullet"/>
        <w:ind w:left="360"/>
      </w:pPr>
      <w:r>
        <w:t>基于对隐藏投票的估计，我们进一步评估两种投票合成机制在不同赛季中的公平性差异。</w:t>
      </w:r>
    </w:p>
    <w:p>
      <w:pPr>
        <w:pStyle w:val="ListBullet"/>
        <w:ind w:left="360"/>
      </w:pPr>
      <w:r>
        <w:t>为解释机制差异的来源，我们构建混合效应模型量化舞者与选手特征的贡献。</w:t>
      </w:r>
    </w:p>
    <w:p>
      <w:pPr>
        <w:pStyle w:val="ListBullet"/>
        <w:ind w:left="360"/>
      </w:pPr>
      <w:r>
        <w:t>在机制对比与影响解释的基础上，我们提出新的融合评分机制并进行参数优化。</w:t>
      </w:r>
    </w:p>
    <w:p>
      <w:r>
        <w:br w:type="page"/>
      </w:r>
    </w:p>
    <w:p>
      <w:pPr>
        <w:pStyle w:val="Heading1"/>
      </w:pPr>
      <w:r>
        <w:t>五、O奖风格“故事性”句式库</w:t>
      </w:r>
    </w:p>
    <w:p>
      <w:pPr>
        <w:pStyle w:val="ListBullet"/>
        <w:ind w:left="360"/>
      </w:pPr>
      <w:r>
        <w:t>为解决这一争议，我们首先…</w:t>
      </w:r>
    </w:p>
    <w:p>
      <w:pPr>
        <w:pStyle w:val="ListBullet"/>
        <w:ind w:left="360"/>
      </w:pPr>
      <w:r>
        <w:t>基于估计结果，我们进一步…</w:t>
      </w:r>
    </w:p>
    <w:p>
      <w:pPr>
        <w:pStyle w:val="ListBullet"/>
        <w:ind w:left="360"/>
      </w:pPr>
      <w:r>
        <w:t>结果表明…</w:t>
      </w:r>
    </w:p>
    <w:p>
      <w:pPr>
        <w:pStyle w:val="ListBullet"/>
        <w:ind w:left="360"/>
      </w:pPr>
      <w:r>
        <w:t>最终提出…</w:t>
      </w:r>
    </w:p>
    <w:p>
      <w:pPr>
        <w:pStyle w:val="ListBullet"/>
        <w:ind w:left="360"/>
      </w:pPr>
      <w:r>
        <w:t>研究结果可为…提供决策依据…</w:t>
      </w:r>
    </w:p>
    <w:p>
      <w:pPr>
        <w:pStyle w:val="ListBullet"/>
        <w:ind w:left="360"/>
      </w:pPr>
      <w:r>
        <w:t>该框架在多个场景中保持稳定表现…</w:t>
      </w:r>
    </w:p>
    <w:p>
      <w:r>
        <w:br w:type="page"/>
      </w:r>
    </w:p>
    <w:p>
      <w:pPr>
        <w:pStyle w:val="Heading1"/>
      </w:pPr>
      <w:r>
        <w:t>六、故事性常见易错点与修复建议</w:t>
      </w:r>
    </w:p>
    <w:p>
      <w:r>
        <w:rPr>
          <w:b/>
          <w:color w:val="C00000"/>
        </w:rPr>
        <w:t>问题：一上来堆模型名</w:t>
      </w:r>
    </w:p>
    <w:p>
      <w:pPr>
        <w:spacing w:after="120"/>
        <w:ind w:left="360"/>
      </w:pPr>
      <w:r>
        <w:t>修复：先用1-2句讲“为什么要研究”，模型放在第二段。</w:t>
      </w:r>
    </w:p>
    <w:p>
      <w:r>
        <w:rPr>
          <w:b/>
          <w:color w:val="C00000"/>
        </w:rPr>
        <w:t>问题：每段都像实验报告</w:t>
      </w:r>
    </w:p>
    <w:p>
      <w:pPr>
        <w:spacing w:after="120"/>
        <w:ind w:left="360"/>
      </w:pPr>
      <w:r>
        <w:t>修复：每段加一句“结论性叙述”，形成剧情推进。</w:t>
      </w:r>
    </w:p>
    <w:p>
      <w:r>
        <w:rPr>
          <w:b/>
          <w:color w:val="C00000"/>
        </w:rPr>
        <w:t>问题：结尾只写鲁棒性/敏感性</w:t>
      </w:r>
    </w:p>
    <w:p>
      <w:pPr>
        <w:spacing w:after="120"/>
        <w:ind w:left="360"/>
      </w:pPr>
      <w:r>
        <w:t>修复：增加一句“对节目组/决策的实际价值”。</w:t>
      </w:r>
    </w:p>
    <w:p>
      <w:r>
        <w:rPr>
          <w:b/>
          <w:color w:val="C00000"/>
        </w:rPr>
        <w:t>问题：Q1~Q4彼此割裂</w:t>
      </w:r>
    </w:p>
    <w:p>
      <w:pPr>
        <w:spacing w:after="120"/>
        <w:ind w:left="360"/>
      </w:pPr>
      <w:r>
        <w:t>修复：在段首加过渡句，说明“前一问输出如何支撑下一问”。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