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56" w:rsidRPr="000A79B8" w:rsidRDefault="000A79B8" w:rsidP="000A79B8">
      <w:pPr>
        <w:pStyle w:val="Title1"/>
        <w:rPr>
          <w:lang w:val="hu-HU"/>
        </w:rPr>
      </w:pPr>
      <w:r w:rsidRPr="000A79B8">
        <w:rPr>
          <w:lang w:val="hu-HU"/>
        </w:rPr>
        <w:t>Két kör kft. Beüzemelési napló</w:t>
      </w:r>
    </w:p>
    <w:p w:rsidR="000A79B8" w:rsidRPr="000A79B8" w:rsidRDefault="000A79B8" w:rsidP="000A79B8">
      <w:pPr>
        <w:pStyle w:val="Firstparagraph"/>
      </w:pPr>
    </w:p>
    <w:p w:rsidR="000A79B8" w:rsidRPr="000A79B8" w:rsidRDefault="000A79B8" w:rsidP="000A79B8">
      <w:pPr>
        <w:pStyle w:val="Cmsor1"/>
      </w:pPr>
      <w:r w:rsidRPr="000A79B8">
        <w:t>Belépés</w:t>
      </w:r>
    </w:p>
    <w:p w:rsidR="000A79B8" w:rsidRPr="000A79B8" w:rsidRDefault="000A79B8" w:rsidP="000A79B8">
      <w:pPr>
        <w:pStyle w:val="Firstparagraph"/>
      </w:pPr>
      <w:r w:rsidRPr="000A79B8">
        <w:t xml:space="preserve">A programot a </w:t>
      </w:r>
      <w:hyperlink r:id="rId6" w:history="1">
        <w:r w:rsidRPr="000A79B8">
          <w:rPr>
            <w:rStyle w:val="Hiperhivatkozs"/>
          </w:rPr>
          <w:t>https://garancia.ketkorkft</w:t>
        </w:r>
        <w:r w:rsidRPr="000A79B8">
          <w:rPr>
            <w:rStyle w:val="Hiperhivatkozs"/>
          </w:rPr>
          <w:t>.</w:t>
        </w:r>
        <w:r w:rsidRPr="000A79B8">
          <w:rPr>
            <w:rStyle w:val="Hiperhivatkozs"/>
          </w:rPr>
          <w:t>hu/</w:t>
        </w:r>
      </w:hyperlink>
      <w:r w:rsidRPr="000A79B8">
        <w:t xml:space="preserve"> linken érhető el.</w:t>
      </w:r>
    </w:p>
    <w:p w:rsidR="000A79B8" w:rsidRDefault="000A79B8" w:rsidP="000A79B8">
      <w:pPr>
        <w:pStyle w:val="Firstparagraph"/>
      </w:pPr>
      <w:r w:rsidRPr="000A79B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193675</wp:posOffset>
            </wp:positionV>
            <wp:extent cx="5760720" cy="3201670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9B8">
        <w:t xml:space="preserve">Belépéshez a levélben kapott </w:t>
      </w:r>
      <w:r>
        <w:t>email és</w:t>
      </w:r>
      <w:r w:rsidRPr="000A79B8">
        <w:t xml:space="preserve"> </w:t>
      </w:r>
      <w:r>
        <w:t>jelszó segítségével kell belépni</w:t>
      </w:r>
    </w:p>
    <w:p w:rsidR="000A79B8" w:rsidRDefault="002352AB" w:rsidP="000A79B8">
      <w:pPr>
        <w:pStyle w:val="Cmsor2"/>
      </w:pPr>
      <w:r>
        <w:t>Beüzemelés szervizes fiókkal</w:t>
      </w:r>
    </w:p>
    <w:p w:rsidR="002352AB" w:rsidRDefault="002352AB" w:rsidP="002352AB">
      <w:pPr>
        <w:pStyle w:val="Firstparagraph"/>
      </w:pPr>
      <w:r>
        <w:t>Minden szervizes és a hozzá tartozó Szervezet rendelkezik beüzemelési napló felvételéhez szükséges jogosultsággal. A beüzemelés után az az alábbi link-re kattintva,</w:t>
      </w:r>
    </w:p>
    <w:p w:rsidR="009F6207" w:rsidRDefault="009F6207" w:rsidP="009F6207">
      <w:pPr>
        <w:pStyle w:val="Firstparagraph"/>
      </w:pPr>
      <w:r w:rsidRPr="002352AB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60720" cy="749300"/>
            <wp:effectExtent l="0" t="0" r="0" b="0"/>
            <wp:wrapTight wrapText="bothSides">
              <wp:wrapPolygon edited="0">
                <wp:start x="0" y="0"/>
                <wp:lineTo x="0" y="20868"/>
                <wp:lineTo x="21500" y="20868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2AB">
        <w:t xml:space="preserve"> </w:t>
      </w:r>
      <w:r>
        <w:t>I</w:t>
      </w:r>
      <w:r w:rsidR="002352AB">
        <w:t>lletve</w:t>
      </w:r>
      <w:r>
        <w:t xml:space="preserve"> </w:t>
      </w:r>
      <w:proofErr w:type="gramStart"/>
      <w:r>
        <w:t>a</w:t>
      </w:r>
      <w:proofErr w:type="gramEnd"/>
      <w:r>
        <w:t xml:space="preserve"> Üzembe helyezés</w:t>
      </w:r>
      <w:r w:rsidR="002352AB">
        <w:t xml:space="preserve"> gombra </w:t>
      </w:r>
      <w:proofErr w:type="spellStart"/>
      <w:r>
        <w:t>katintva</w:t>
      </w:r>
      <w:proofErr w:type="spellEnd"/>
      <w:r>
        <w:t>.</w:t>
      </w:r>
    </w:p>
    <w:p w:rsidR="009F6207" w:rsidRDefault="009F6207" w:rsidP="009F6207">
      <w:r>
        <w:t xml:space="preserve">Miután betöltődött az oldal a beviteli mezök megfelelő kitöltése után az oldal alján találhat mentés gomb segítségével elmentheti a beüzemelt terméket. A Beüzemelés dátuma és </w:t>
      </w:r>
      <w:r>
        <w:lastRenderedPageBreak/>
        <w:t>a Garancia érvényeségének a kezdete, ugyan arra napra állítóiik-be, amikor a beüzemelési lapot elkentettük.</w:t>
      </w:r>
    </w:p>
    <w:p w:rsidR="009F6207" w:rsidRDefault="009F6207" w:rsidP="009F6207">
      <w:pPr>
        <w:pStyle w:val="Cmsor2"/>
      </w:pPr>
      <w:r>
        <w:t>Termékeim</w:t>
      </w:r>
    </w:p>
    <w:p w:rsidR="009F6207" w:rsidRDefault="001B37AD" w:rsidP="009F6207">
      <w:pPr>
        <w:pStyle w:val="Firstparagraph"/>
      </w:pPr>
      <w:r w:rsidRPr="001B37AD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397510</wp:posOffset>
            </wp:positionV>
            <wp:extent cx="4572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0700" y="21073"/>
                <wp:lineTo x="207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207">
        <w:t xml:space="preserve">A termékeim gomb a Termek </w:t>
      </w:r>
      <w:proofErr w:type="spellStart"/>
      <w:r w:rsidR="009F6207">
        <w:t>kilistázására</w:t>
      </w:r>
      <w:proofErr w:type="spellEnd"/>
      <w:r w:rsidR="009F6207">
        <w:t xml:space="preserve"> szolgál. Keresési lehetőségek: Gyári szám, </w:t>
      </w:r>
      <w:proofErr w:type="spellStart"/>
      <w:proofErr w:type="gramStart"/>
      <w:r w:rsidR="009F6207">
        <w:t>Eszökznév</w:t>
      </w:r>
      <w:proofErr w:type="spellEnd"/>
      <w:r w:rsidR="009F6207">
        <w:t>(</w:t>
      </w:r>
      <w:proofErr w:type="spellStart"/>
      <w:proofErr w:type="gramEnd"/>
      <w:r w:rsidR="009F6207">
        <w:t>tipusa</w:t>
      </w:r>
      <w:proofErr w:type="spellEnd"/>
      <w:r w:rsidR="009F6207">
        <w:t>) és garancia lejáratának tartomány szerint.</w:t>
      </w:r>
    </w:p>
    <w:p w:rsidR="000A79B8" w:rsidRDefault="009F6207" w:rsidP="000A79B8">
      <w:r>
        <w:t xml:space="preserve">A fiokhoz tartozó </w:t>
      </w:r>
      <w:r w:rsidR="001B37AD">
        <w:t xml:space="preserve">termékek részletesebb megtekintéséhez, </w:t>
      </w:r>
      <w:proofErr w:type="gramStart"/>
      <w:r w:rsidR="001B37AD">
        <w:t>a</w:t>
      </w:r>
      <w:proofErr w:type="gramEnd"/>
      <w:r w:rsidR="001B37AD">
        <w:t xml:space="preserve"> ikonra kattintva tehetjük meg. A kuka piktogram segítségével eltávolíthatjuk a fiokunkhoz tartozó terméket.</w:t>
      </w:r>
    </w:p>
    <w:p w:rsidR="001B37AD" w:rsidRDefault="001B37AD" w:rsidP="001B37AD">
      <w:pPr>
        <w:pStyle w:val="Cmsor3"/>
      </w:pPr>
      <w:r>
        <w:t>Részletezek termék oldal</w:t>
      </w:r>
    </w:p>
    <w:p w:rsidR="001B37AD" w:rsidRDefault="001B37AD" w:rsidP="001B37AD">
      <w:pPr>
        <w:pStyle w:val="Firstparagraph"/>
      </w:pPr>
      <w:r>
        <w:t xml:space="preserve">A megfelelő jogosultsággal a beüzemelt egységek részletes adatait a termékeim oldalon a szemre kattintva hozhatjuk elő. Az oldalon amennyiben rendelkezünk engedéllyel láthatóvá válik a beüzemelt termék részletes és privát jellegű adatai. Ammenyiben nem rendelkezik a fiók privát adatok megtekintéséhez szükséges joggal akkor azt lap alján található fekete </w:t>
      </w:r>
      <w:hyperlink r:id="rId10" w:history="1">
        <w:r>
          <w:rPr>
            <w:rStyle w:val="Hiperhivatkozs"/>
            <w:rFonts w:ascii="Segoe UI" w:hAnsi="Segoe UI" w:cs="Segoe UI"/>
            <w:sz w:val="27"/>
            <w:szCs w:val="27"/>
            <w:bdr w:val="single" w:sz="2" w:space="0" w:color="E5E7EB" w:frame="1"/>
            <w:shd w:val="clear" w:color="auto" w:fill="FFFFFF"/>
          </w:rPr>
          <w:t>SZEMÉLYES ADATOK IGÉNYLÉSE</w:t>
        </w:r>
      </w:hyperlink>
      <w:r>
        <w:t xml:space="preserve"> elnevezésű </w:t>
      </w:r>
      <w:r>
        <w:t>gomb</w:t>
      </w:r>
      <w:r>
        <w:t xml:space="preserve"> segítségével megtehető. Utána az adminisztrátorok kapnak értesítést arról, hogy </w:t>
      </w:r>
      <w:r w:rsidR="003036C9">
        <w:t>engedélyt igényelt.</w:t>
      </w:r>
    </w:p>
    <w:p w:rsidR="003036C9" w:rsidRDefault="003036C9" w:rsidP="003036C9">
      <w:pPr>
        <w:pStyle w:val="Cmsor2"/>
      </w:pPr>
      <w:r>
        <w:t>Termék kereső</w:t>
      </w:r>
    </w:p>
    <w:p w:rsidR="003036C9" w:rsidRDefault="003036C9" w:rsidP="003036C9">
      <w:pPr>
        <w:pStyle w:val="Firstparagraph"/>
      </w:pPr>
      <w:r>
        <w:t>A termék kereső gomb segítségével érhető el.</w:t>
      </w:r>
    </w:p>
    <w:p w:rsidR="003036C9" w:rsidRDefault="003036C9" w:rsidP="003036C9">
      <w:r>
        <w:t>Az oldal közepén található mező segítségével kereshetünk a pontos termék gyáriszámára. Ammenyiben már rendelkezik az adott termékkel a profilja akkor egy megnyitás feliratú szöveg jelenik meg. Ammenyiben még nem rendelkezik a termékkel, akkor egy hozzám adás elnevezésű gomb jelenik meg, melyre kattintva a profilunkhoz csatolhatjuk a terméket.</w:t>
      </w:r>
    </w:p>
    <w:p w:rsidR="003036C9" w:rsidRDefault="003036C9" w:rsidP="003036C9">
      <w:pPr>
        <w:pStyle w:val="Cmsor2"/>
      </w:pPr>
      <w:r>
        <w:t>Szervezetem</w:t>
      </w:r>
    </w:p>
    <w:p w:rsidR="003036C9" w:rsidRPr="003036C9" w:rsidRDefault="003036C9" w:rsidP="003036C9">
      <w:pPr>
        <w:pStyle w:val="Firstparagraph"/>
      </w:pPr>
      <w:r>
        <w:t xml:space="preserve">Az oldalon a szervezeti információkat adhatunk meg, módosítás esetén minden mező </w:t>
      </w:r>
      <w:r>
        <w:t>kitöltése</w:t>
      </w:r>
      <w:r>
        <w:t xml:space="preserve"> kötelező. Illetve az oldalon lentebb lapozva fiokhoz rendel </w:t>
      </w:r>
      <w:proofErr w:type="spellStart"/>
      <w:r w:rsidR="0084338D">
        <w:t>al</w:t>
      </w:r>
      <w:r>
        <w:t>fiokok</w:t>
      </w:r>
      <w:proofErr w:type="spellEnd"/>
      <w:r>
        <w:t xml:space="preserve"> találhatóak meg. Ahol mozgatni lehet az </w:t>
      </w:r>
      <w:r w:rsidR="0084338D">
        <w:t>egyes</w:t>
      </w:r>
      <w:r>
        <w:t xml:space="preserve"> fiokokhoz tartozó </w:t>
      </w:r>
      <w:r w:rsidR="0084338D">
        <w:t xml:space="preserve">beüzemelt termékeket. Itt az </w:t>
      </w:r>
      <w:proofErr w:type="spellStart"/>
      <w:r w:rsidR="0084338D">
        <w:t>alfiokoktól</w:t>
      </w:r>
      <w:proofErr w:type="spellEnd"/>
      <w:r w:rsidR="0084338D">
        <w:t xml:space="preserve"> el is lehet távolítani a termékeket. Az oldalon egy alkalmazott létrehozás gomb is megtalálható, ami az </w:t>
      </w:r>
      <w:proofErr w:type="spellStart"/>
      <w:r w:rsidR="0084338D">
        <w:t>al</w:t>
      </w:r>
      <w:proofErr w:type="spellEnd"/>
      <w:r w:rsidR="0084338D">
        <w:t xml:space="preserve"> fok létrehozása oldal </w:t>
      </w:r>
      <w:proofErr w:type="spellStart"/>
      <w:r w:rsidR="0084338D">
        <w:t>ra</w:t>
      </w:r>
      <w:proofErr w:type="spellEnd"/>
      <w:r w:rsidR="0084338D">
        <w:t xml:space="preserve"> navigál.</w:t>
      </w:r>
      <w:bookmarkStart w:id="0" w:name="_GoBack"/>
      <w:bookmarkEnd w:id="0"/>
    </w:p>
    <w:sectPr w:rsidR="003036C9" w:rsidRPr="0030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70FB"/>
    <w:multiLevelType w:val="hybridMultilevel"/>
    <w:tmpl w:val="DD7800F2"/>
    <w:lvl w:ilvl="0" w:tplc="DFEE30AE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5D"/>
    <w:rsid w:val="00065485"/>
    <w:rsid w:val="000A79B8"/>
    <w:rsid w:val="001B37AD"/>
    <w:rsid w:val="002352AB"/>
    <w:rsid w:val="0025326B"/>
    <w:rsid w:val="003036C9"/>
    <w:rsid w:val="004C065D"/>
    <w:rsid w:val="00506F56"/>
    <w:rsid w:val="0084338D"/>
    <w:rsid w:val="009F6207"/>
    <w:rsid w:val="00C075D7"/>
    <w:rsid w:val="00CB1DF3"/>
    <w:rsid w:val="00D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DFFC"/>
  <w15:chartTrackingRefBased/>
  <w15:docId w15:val="{1F4158E1-DABB-4AE0-A8F4-EAF999AF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48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065485"/>
    <w:pPr>
      <w:keepNext/>
      <w:keepLines/>
      <w:numPr>
        <w:numId w:val="11"/>
      </w:numPr>
      <w:spacing w:before="72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065485"/>
    <w:pPr>
      <w:keepNext/>
      <w:keepLines/>
      <w:numPr>
        <w:ilvl w:val="1"/>
        <w:numId w:val="1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065485"/>
    <w:pPr>
      <w:keepNext/>
      <w:keepLines/>
      <w:numPr>
        <w:ilvl w:val="2"/>
        <w:numId w:val="11"/>
      </w:numPr>
      <w:spacing w:before="48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065485"/>
    <w:pPr>
      <w:numPr>
        <w:ilvl w:val="3"/>
      </w:numPr>
      <w:spacing w:before="40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itle1">
    <w:name w:val="Title1"/>
    <w:basedOn w:val="Cm"/>
    <w:next w:val="Firstparagraph"/>
    <w:link w:val="Title1Char"/>
    <w:autoRedefine/>
    <w:qFormat/>
    <w:rsid w:val="000A79B8"/>
    <w:pPr>
      <w:spacing w:after="480" w:line="360" w:lineRule="auto"/>
    </w:pPr>
    <w:rPr>
      <w:sz w:val="32"/>
      <w:szCs w:val="32"/>
      <w:lang w:val="en-GB"/>
    </w:rPr>
  </w:style>
  <w:style w:type="character" w:customStyle="1" w:styleId="Title1Char">
    <w:name w:val="Title1 Char"/>
    <w:basedOn w:val="Bekezdsalapbettpusa"/>
    <w:link w:val="Title1"/>
    <w:rsid w:val="000A79B8"/>
    <w:rPr>
      <w:rFonts w:ascii="Times New Roman" w:eastAsiaTheme="majorEastAsia" w:hAnsi="Times New Roman" w:cstheme="majorBidi"/>
      <w:b/>
      <w:kern w:val="28"/>
      <w:sz w:val="32"/>
      <w:szCs w:val="32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065485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5485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Contents">
    <w:name w:val="Contents"/>
    <w:basedOn w:val="TJ1"/>
    <w:link w:val="ContentsChar"/>
    <w:qFormat/>
    <w:rsid w:val="00065485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ContentsChar">
    <w:name w:val="Contents Char"/>
    <w:basedOn w:val="TJ1Char"/>
    <w:link w:val="Contents"/>
    <w:rsid w:val="00065485"/>
    <w:rPr>
      <w:rFonts w:ascii="Times New Roman" w:hAnsi="Times New Roman" w:cs="Times New Roman"/>
      <w:b w:val="0"/>
      <w:bCs/>
      <w:caps/>
      <w:sz w:val="24"/>
      <w:szCs w:val="24"/>
    </w:rPr>
  </w:style>
  <w:style w:type="paragraph" w:styleId="TJ1">
    <w:name w:val="toc 1"/>
    <w:basedOn w:val="Norml"/>
    <w:next w:val="Norml"/>
    <w:link w:val="TJ1Char"/>
    <w:autoRedefine/>
    <w:uiPriority w:val="39"/>
    <w:unhideWhenUsed/>
    <w:rsid w:val="00065485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065485"/>
    <w:pPr>
      <w:ind w:firstLine="0"/>
    </w:pPr>
  </w:style>
  <w:style w:type="character" w:customStyle="1" w:styleId="FirstparagraphChar">
    <w:name w:val="First paragraph Char"/>
    <w:basedOn w:val="Bekezdsalapbettpusa"/>
    <w:link w:val="Firstparagraph"/>
    <w:rsid w:val="00065485"/>
    <w:rPr>
      <w:rFonts w:ascii="Times New Roman" w:hAnsi="Times New Roman"/>
      <w:sz w:val="24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065485"/>
    <w:pPr>
      <w:pageBreakBefore/>
      <w:numPr>
        <w:numId w:val="0"/>
      </w:numPr>
    </w:pPr>
    <w:rPr>
      <w:kern w:val="28"/>
      <w:lang w:val="en-GB"/>
    </w:rPr>
  </w:style>
  <w:style w:type="character" w:customStyle="1" w:styleId="Cmsor1-szmozatlanChar">
    <w:name w:val="Címsor 1 - számozatlan Char"/>
    <w:basedOn w:val="Title1Char"/>
    <w:link w:val="Cmsor1-szmozatlan"/>
    <w:rsid w:val="00065485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character" w:customStyle="1" w:styleId="Cmsor1Char">
    <w:name w:val="Címsor 1 Char"/>
    <w:basedOn w:val="Bekezdsalapbettpusa"/>
    <w:link w:val="Cmsor1"/>
    <w:uiPriority w:val="9"/>
    <w:rsid w:val="000654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548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548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65485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qFormat/>
    <w:rsid w:val="00065485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065485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Alcm">
    <w:name w:val="Subtitle"/>
    <w:basedOn w:val="Cm"/>
    <w:next w:val="Norml"/>
    <w:link w:val="AlcmChar"/>
    <w:uiPriority w:val="11"/>
    <w:qFormat/>
    <w:rsid w:val="00065485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65485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Nincstrkz">
    <w:name w:val="No Spacing"/>
    <w:uiPriority w:val="1"/>
    <w:qFormat/>
    <w:rsid w:val="00065485"/>
    <w:pPr>
      <w:spacing w:after="0" w:line="240" w:lineRule="auto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065485"/>
    <w:pPr>
      <w:numPr>
        <w:numId w:val="12"/>
      </w:numPr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06548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brajegyzk">
    <w:name w:val="table of figures"/>
    <w:basedOn w:val="Norml"/>
    <w:next w:val="Norml"/>
    <w:uiPriority w:val="99"/>
    <w:unhideWhenUsed/>
    <w:rsid w:val="00065485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065485"/>
    <w:rPr>
      <w:rFonts w:ascii="Times New Roman" w:hAnsi="Times New Roman" w:cstheme="minorHAnsi"/>
      <w:b/>
      <w:bCs/>
      <w:sz w:val="24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065485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065485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06548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54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65485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065485"/>
    <w:rPr>
      <w:rFonts w:ascii="Times New Roman" w:hAnsi="Times New Roman" w:cstheme="minorHAnsi"/>
      <w:sz w:val="24"/>
    </w:rPr>
  </w:style>
  <w:style w:type="character" w:styleId="Helyrzszveg">
    <w:name w:val="Placeholder Text"/>
    <w:basedOn w:val="Bekezdsalapbettpusa"/>
    <w:uiPriority w:val="99"/>
    <w:semiHidden/>
    <w:rsid w:val="00065485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065485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065485"/>
    <w:pPr>
      <w:ind w:firstLine="0"/>
    </w:pPr>
  </w:style>
  <w:style w:type="character" w:styleId="Lbjegyzet-hivatkozs">
    <w:name w:val="footnote reference"/>
    <w:basedOn w:val="Bekezdsalapbettpusa"/>
    <w:uiPriority w:val="99"/>
    <w:semiHidden/>
    <w:unhideWhenUsed/>
    <w:rsid w:val="00065485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65485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5485"/>
    <w:rPr>
      <w:rFonts w:ascii="Times New Roman" w:hAnsi="Times New Roman"/>
      <w:sz w:val="20"/>
      <w:szCs w:val="20"/>
    </w:rPr>
  </w:style>
  <w:style w:type="table" w:styleId="Rcsostblzat">
    <w:name w:val="Table Grid"/>
    <w:basedOn w:val="Normltblzat"/>
    <w:uiPriority w:val="39"/>
    <w:rsid w:val="0006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65485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J2">
    <w:name w:val="toc 2"/>
    <w:basedOn w:val="Norml"/>
    <w:next w:val="Norml"/>
    <w:autoRedefine/>
    <w:uiPriority w:val="39"/>
    <w:unhideWhenUsed/>
    <w:rsid w:val="00065485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065485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65485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65485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65485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65485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65485"/>
    <w:pPr>
      <w:ind w:left="1760"/>
    </w:pPr>
    <w:rPr>
      <w:rFonts w:cstheme="minorHAns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0A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rancia.ketkorkft.h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rancia.ketkorkft.hu/accestoken/createAccessToken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–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18D8-F7E1-447E-BFAC-28A9661A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315</Words>
  <Characters>2175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Tulajdonos</dc:creator>
  <cp:keywords/>
  <dc:description/>
  <cp:lastModifiedBy>Tulajdonos</cp:lastModifiedBy>
  <cp:revision>2</cp:revision>
  <dcterms:created xsi:type="dcterms:W3CDTF">2023-12-20T15:14:00Z</dcterms:created>
  <dcterms:modified xsi:type="dcterms:W3CDTF">2023-12-20T16:09:00Z</dcterms:modified>
</cp:coreProperties>
</file>