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BA159" w14:textId="77777777" w:rsidR="0053199B" w:rsidRDefault="0053199B" w:rsidP="0053199B">
      <w:pPr>
        <w:pStyle w:val="NormalWeb"/>
        <w:numPr>
          <w:ilvl w:val="0"/>
          <w:numId w:val="1"/>
        </w:numPr>
        <w:spacing w:before="320" w:beforeAutospacing="0" w:after="0" w:afterAutospacing="0"/>
        <w:ind w:left="1440"/>
        <w:textAlignment w:val="baseline"/>
        <w:rPr>
          <w:rFonts w:ascii="Arial" w:hAnsi="Arial" w:cs="Arial"/>
          <w:color w:val="444444"/>
          <w:sz w:val="30"/>
          <w:szCs w:val="30"/>
        </w:rPr>
      </w:pPr>
      <w:r>
        <w:rPr>
          <w:rFonts w:ascii="Arial" w:hAnsi="Arial" w:cs="Arial"/>
          <w:color w:val="444444"/>
          <w:sz w:val="30"/>
          <w:szCs w:val="30"/>
        </w:rPr>
        <w:t>Given the provided data, what are three conclusions that we can draw about crowdfunding campaigns?</w:t>
      </w:r>
    </w:p>
    <w:p w14:paraId="4E6FE275" w14:textId="365514EA" w:rsidR="0053199B" w:rsidRDefault="0053199B" w:rsidP="0053199B">
      <w:pPr>
        <w:pStyle w:val="NormalWeb"/>
        <w:numPr>
          <w:ilvl w:val="2"/>
          <w:numId w:val="1"/>
        </w:numPr>
        <w:spacing w:before="0" w:beforeAutospacing="0" w:after="1020" w:afterAutospacing="0"/>
        <w:textAlignment w:val="baseline"/>
        <w:rPr>
          <w:rFonts w:ascii="Arial" w:hAnsi="Arial" w:cs="Arial"/>
          <w:color w:val="444444"/>
          <w:sz w:val="30"/>
          <w:szCs w:val="30"/>
        </w:rPr>
      </w:pPr>
      <w:r>
        <w:rPr>
          <w:rFonts w:ascii="Arial" w:hAnsi="Arial" w:cs="Arial"/>
          <w:color w:val="444444"/>
          <w:sz w:val="30"/>
          <w:szCs w:val="30"/>
        </w:rPr>
        <w:t xml:space="preserve">Crowdfunding Campaigns for plays are the </w:t>
      </w:r>
      <w:proofErr w:type="gramStart"/>
      <w:r>
        <w:rPr>
          <w:rFonts w:ascii="Arial" w:hAnsi="Arial" w:cs="Arial"/>
          <w:color w:val="444444"/>
          <w:sz w:val="30"/>
          <w:szCs w:val="30"/>
        </w:rPr>
        <w:t>most risky</w:t>
      </w:r>
      <w:proofErr w:type="gramEnd"/>
      <w:r>
        <w:rPr>
          <w:rFonts w:ascii="Arial" w:hAnsi="Arial" w:cs="Arial"/>
          <w:color w:val="444444"/>
          <w:sz w:val="30"/>
          <w:szCs w:val="30"/>
        </w:rPr>
        <w:t xml:space="preserve"> and rewarding types of campaigns to run</w:t>
      </w:r>
    </w:p>
    <w:p w14:paraId="7B389FA4" w14:textId="73FA9436" w:rsidR="0053199B" w:rsidRDefault="0053199B" w:rsidP="0053199B">
      <w:pPr>
        <w:pStyle w:val="NormalWeb"/>
        <w:numPr>
          <w:ilvl w:val="2"/>
          <w:numId w:val="1"/>
        </w:numPr>
        <w:spacing w:before="0" w:beforeAutospacing="0" w:after="1020" w:afterAutospacing="0"/>
        <w:textAlignment w:val="baseline"/>
        <w:rPr>
          <w:rFonts w:ascii="Arial" w:hAnsi="Arial" w:cs="Arial"/>
          <w:color w:val="444444"/>
          <w:sz w:val="30"/>
          <w:szCs w:val="30"/>
        </w:rPr>
      </w:pPr>
      <w:r>
        <w:rPr>
          <w:rFonts w:ascii="Arial" w:hAnsi="Arial" w:cs="Arial"/>
          <w:color w:val="444444"/>
          <w:sz w:val="30"/>
          <w:szCs w:val="30"/>
        </w:rPr>
        <w:t xml:space="preserve">Being a staff pick does not mean you will have a successful campaign, as the majority of successful campaigns were not staff </w:t>
      </w:r>
      <w:proofErr w:type="gramStart"/>
      <w:r>
        <w:rPr>
          <w:rFonts w:ascii="Arial" w:hAnsi="Arial" w:cs="Arial"/>
          <w:color w:val="444444"/>
          <w:sz w:val="30"/>
          <w:szCs w:val="30"/>
        </w:rPr>
        <w:t>picks</w:t>
      </w:r>
      <w:proofErr w:type="gramEnd"/>
    </w:p>
    <w:p w14:paraId="69D849E8" w14:textId="0CCBDC3B" w:rsidR="0053199B" w:rsidRPr="0053199B" w:rsidRDefault="0053199B" w:rsidP="0053199B">
      <w:pPr>
        <w:pStyle w:val="NormalWeb"/>
        <w:numPr>
          <w:ilvl w:val="2"/>
          <w:numId w:val="1"/>
        </w:numPr>
        <w:spacing w:before="0" w:beforeAutospacing="0" w:after="1020" w:afterAutospacing="0"/>
        <w:textAlignment w:val="baseline"/>
        <w:rPr>
          <w:rFonts w:ascii="Arial" w:hAnsi="Arial" w:cs="Arial"/>
          <w:color w:val="444444"/>
          <w:sz w:val="30"/>
          <w:szCs w:val="30"/>
        </w:rPr>
      </w:pPr>
      <w:r>
        <w:rPr>
          <w:rFonts w:ascii="Arial" w:hAnsi="Arial" w:cs="Arial"/>
          <w:color w:val="444444"/>
          <w:sz w:val="30"/>
          <w:szCs w:val="30"/>
        </w:rPr>
        <w:t xml:space="preserve">Being a spotlight campaign increases your chances of being funded compared to being a staff pick by at least 5 </w:t>
      </w:r>
      <w:proofErr w:type="gramStart"/>
      <w:r>
        <w:rPr>
          <w:rFonts w:ascii="Arial" w:hAnsi="Arial" w:cs="Arial"/>
          <w:color w:val="444444"/>
          <w:sz w:val="30"/>
          <w:szCs w:val="30"/>
        </w:rPr>
        <w:t>times</w:t>
      </w:r>
      <w:proofErr w:type="gramEnd"/>
    </w:p>
    <w:p w14:paraId="3119D077" w14:textId="11F735BD" w:rsidR="0053199B" w:rsidRDefault="0053199B" w:rsidP="0053199B">
      <w:pPr>
        <w:pStyle w:val="NormalWeb"/>
        <w:numPr>
          <w:ilvl w:val="0"/>
          <w:numId w:val="2"/>
        </w:numPr>
        <w:spacing w:before="0" w:beforeAutospacing="0" w:after="1020" w:afterAutospacing="0"/>
        <w:ind w:left="1440"/>
        <w:textAlignment w:val="baseline"/>
        <w:rPr>
          <w:rFonts w:ascii="Arial" w:hAnsi="Arial" w:cs="Arial"/>
          <w:color w:val="444444"/>
          <w:sz w:val="30"/>
          <w:szCs w:val="30"/>
        </w:rPr>
      </w:pPr>
      <w:r>
        <w:rPr>
          <w:rFonts w:ascii="Arial" w:hAnsi="Arial" w:cs="Arial"/>
          <w:color w:val="444444"/>
          <w:sz w:val="30"/>
          <w:szCs w:val="30"/>
        </w:rPr>
        <w:t>What are some limitations of this dataset?</w:t>
      </w:r>
    </w:p>
    <w:p w14:paraId="5919B65D" w14:textId="388594D3" w:rsidR="0053199B" w:rsidRDefault="0053199B" w:rsidP="0053199B">
      <w:pPr>
        <w:pStyle w:val="NormalWeb"/>
        <w:spacing w:before="0" w:beforeAutospacing="0" w:after="1020" w:afterAutospacing="0"/>
        <w:ind w:left="1440"/>
        <w:textAlignment w:val="baseline"/>
        <w:rPr>
          <w:rFonts w:ascii="Arial" w:hAnsi="Arial" w:cs="Arial"/>
          <w:color w:val="444444"/>
          <w:sz w:val="30"/>
          <w:szCs w:val="30"/>
        </w:rPr>
      </w:pPr>
      <w:r>
        <w:rPr>
          <w:rFonts w:ascii="Arial" w:hAnsi="Arial" w:cs="Arial"/>
          <w:color w:val="444444"/>
          <w:sz w:val="30"/>
          <w:szCs w:val="30"/>
        </w:rPr>
        <w:t xml:space="preserve">A limitation of this dataset is that we do not know the marketing budget or strategy of the campaigns, market conditions in the respective industry or the competing projects and existing companies innovating in that industry, which all play a factor on the success of a campaign. Another </w:t>
      </w:r>
      <w:proofErr w:type="gramStart"/>
      <w:r>
        <w:rPr>
          <w:rFonts w:ascii="Arial" w:hAnsi="Arial" w:cs="Arial"/>
          <w:color w:val="444444"/>
          <w:sz w:val="30"/>
          <w:szCs w:val="30"/>
        </w:rPr>
        <w:t>limitations</w:t>
      </w:r>
      <w:proofErr w:type="gramEnd"/>
    </w:p>
    <w:p w14:paraId="465F25E5" w14:textId="77777777" w:rsidR="0053199B" w:rsidRDefault="0053199B" w:rsidP="0053199B">
      <w:pPr>
        <w:pStyle w:val="NormalWeb"/>
        <w:numPr>
          <w:ilvl w:val="0"/>
          <w:numId w:val="3"/>
        </w:numPr>
        <w:spacing w:before="320" w:beforeAutospacing="0" w:after="0" w:afterAutospacing="0"/>
        <w:ind w:left="1440"/>
        <w:textAlignment w:val="baseline"/>
        <w:rPr>
          <w:rFonts w:ascii="Arial" w:hAnsi="Arial" w:cs="Arial"/>
          <w:color w:val="444444"/>
          <w:sz w:val="30"/>
          <w:szCs w:val="30"/>
        </w:rPr>
      </w:pPr>
      <w:r>
        <w:rPr>
          <w:rFonts w:ascii="Arial" w:hAnsi="Arial" w:cs="Arial"/>
          <w:color w:val="444444"/>
          <w:sz w:val="30"/>
          <w:szCs w:val="30"/>
        </w:rPr>
        <w:t>What are some other possible tables and/or graphs that we could create, and what additional value would they provide?</w:t>
      </w:r>
    </w:p>
    <w:p w14:paraId="7F731CFC" w14:textId="17A87342" w:rsidR="0053199B" w:rsidRDefault="0053199B" w:rsidP="0053199B">
      <w:pPr>
        <w:pStyle w:val="NormalWeb"/>
        <w:numPr>
          <w:ilvl w:val="0"/>
          <w:numId w:val="3"/>
        </w:numPr>
        <w:spacing w:before="320" w:beforeAutospacing="0" w:after="0" w:afterAutospacing="0"/>
        <w:ind w:left="1440"/>
        <w:textAlignment w:val="baseline"/>
        <w:rPr>
          <w:rFonts w:ascii="Arial" w:hAnsi="Arial" w:cs="Arial"/>
          <w:color w:val="444444"/>
          <w:sz w:val="30"/>
          <w:szCs w:val="30"/>
        </w:rPr>
      </w:pPr>
      <w:r>
        <w:rPr>
          <w:rFonts w:ascii="Arial" w:hAnsi="Arial" w:cs="Arial"/>
          <w:color w:val="444444"/>
          <w:sz w:val="30"/>
          <w:szCs w:val="30"/>
        </w:rPr>
        <w:lastRenderedPageBreak/>
        <w:t>One table I think would be helpful is measuring the success of the campaign by spotlight and staff pick by category. These two features are meant to boost the campaign to a broader audience</w:t>
      </w:r>
      <w:r w:rsidR="00E6379A">
        <w:rPr>
          <w:rFonts w:ascii="Arial" w:hAnsi="Arial" w:cs="Arial"/>
          <w:color w:val="444444"/>
          <w:sz w:val="30"/>
          <w:szCs w:val="30"/>
        </w:rPr>
        <w:t xml:space="preserve"> and are typically based off the success of the first 3 days of the campaign. </w:t>
      </w:r>
    </w:p>
    <w:p w14:paraId="243F93FE" w14:textId="77777777" w:rsidR="00D81981" w:rsidRDefault="00D81981"/>
    <w:sectPr w:rsidR="00D8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02D12"/>
    <w:multiLevelType w:val="multilevel"/>
    <w:tmpl w:val="9E42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377674">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16cid:durableId="21708726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86209233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9B"/>
    <w:rsid w:val="00053B9A"/>
    <w:rsid w:val="00085558"/>
    <w:rsid w:val="00107A01"/>
    <w:rsid w:val="00160BEE"/>
    <w:rsid w:val="001D0CA0"/>
    <w:rsid w:val="003058C2"/>
    <w:rsid w:val="00374A21"/>
    <w:rsid w:val="00424D2C"/>
    <w:rsid w:val="004310DE"/>
    <w:rsid w:val="004320A3"/>
    <w:rsid w:val="00480C5F"/>
    <w:rsid w:val="0049146E"/>
    <w:rsid w:val="0053199B"/>
    <w:rsid w:val="00551614"/>
    <w:rsid w:val="005B058D"/>
    <w:rsid w:val="005F764B"/>
    <w:rsid w:val="00684E68"/>
    <w:rsid w:val="00721B8C"/>
    <w:rsid w:val="007F18E5"/>
    <w:rsid w:val="008335A0"/>
    <w:rsid w:val="00845D39"/>
    <w:rsid w:val="00890C29"/>
    <w:rsid w:val="008A3397"/>
    <w:rsid w:val="008A6E82"/>
    <w:rsid w:val="008B122D"/>
    <w:rsid w:val="008D1444"/>
    <w:rsid w:val="009215AB"/>
    <w:rsid w:val="00945731"/>
    <w:rsid w:val="009E0981"/>
    <w:rsid w:val="00A37CA3"/>
    <w:rsid w:val="00A8550D"/>
    <w:rsid w:val="00AB2A65"/>
    <w:rsid w:val="00B674A6"/>
    <w:rsid w:val="00BC76F5"/>
    <w:rsid w:val="00BE51B5"/>
    <w:rsid w:val="00C47DF9"/>
    <w:rsid w:val="00C52B69"/>
    <w:rsid w:val="00D20297"/>
    <w:rsid w:val="00D81981"/>
    <w:rsid w:val="00DA3C93"/>
    <w:rsid w:val="00DD47C0"/>
    <w:rsid w:val="00DF1E36"/>
    <w:rsid w:val="00E01E21"/>
    <w:rsid w:val="00E05A1A"/>
    <w:rsid w:val="00E6379A"/>
    <w:rsid w:val="00ED10D7"/>
    <w:rsid w:val="00F21C5F"/>
    <w:rsid w:val="00F70305"/>
    <w:rsid w:val="00FB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51F2"/>
  <w15:chartTrackingRefBased/>
  <w15:docId w15:val="{8FA7D131-1C2A-4DE4-9570-2469DCAB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9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Green</dc:creator>
  <cp:keywords/>
  <dc:description/>
  <cp:lastModifiedBy>Eric Green</cp:lastModifiedBy>
  <cp:revision>1</cp:revision>
  <dcterms:created xsi:type="dcterms:W3CDTF">2023-08-24T14:42:00Z</dcterms:created>
  <dcterms:modified xsi:type="dcterms:W3CDTF">2023-08-24T14:53:00Z</dcterms:modified>
</cp:coreProperties>
</file>