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44A2" w14:textId="77777777" w:rsidR="00D9136D" w:rsidRDefault="00D9136D" w:rsidP="00D9136D">
      <w:r>
        <w:t>Anti-blasphemy laws are laws that prohibit speech or actions that are considered to be disrespectful or insulting to God or sacred things. These laws have a long history in various countries and regions, and they often reflect the dominant religion or ideology of the society. Anti-blasphemy laws can have significant impacts on society, both positive and negative, depending on how they are enforced and interpreted.</w:t>
      </w:r>
    </w:p>
    <w:p w14:paraId="5A64CF25" w14:textId="77777777" w:rsidR="00D9136D" w:rsidRDefault="00D9136D" w:rsidP="00D9136D"/>
    <w:p w14:paraId="686BA58A" w14:textId="77777777" w:rsidR="00D9136D" w:rsidRDefault="00D9136D" w:rsidP="00D9136D">
      <w:r>
        <w:t>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04BA9CF1" w14:textId="77777777" w:rsidR="00D9136D" w:rsidRDefault="00D9136D" w:rsidP="00D9136D"/>
    <w:p w14:paraId="06237C0E" w14:textId="77777777" w:rsidR="00D9136D" w:rsidRDefault="00D9136D" w:rsidP="00D9136D">
      <w: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A5AE8E6" w14:textId="77777777" w:rsidR="00D9136D" w:rsidRDefault="00D9136D" w:rsidP="00D9136D"/>
    <w:p w14:paraId="2CA581CB" w14:textId="77777777" w:rsidR="00D9136D" w:rsidRDefault="00D9136D" w:rsidP="00D9136D">
      <w:r>
        <w:t>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 (Wikipedia, 2022).</w:t>
      </w:r>
    </w:p>
    <w:p w14:paraId="64711219" w14:textId="77777777" w:rsidR="00D9136D" w:rsidRDefault="00D9136D" w:rsidP="00D9136D"/>
    <w:p w14:paraId="60D0429D" w14:textId="77777777" w:rsidR="00D9136D" w:rsidRDefault="00D9136D" w:rsidP="00D9136D">
      <w:r>
        <w:t>A contemporary example of anti-blasphemy laws is the case of Pakistan, where blasphemy against Islam is a criminal offence under section 295-C of the Penal Code. This law was introduced in 1986 by General Zia-</w:t>
      </w:r>
      <w:proofErr w:type="spellStart"/>
      <w:r>
        <w:t>ul</w:t>
      </w:r>
      <w:proofErr w:type="spellEnd"/>
      <w:r>
        <w:t>-</w:t>
      </w:r>
      <w:proofErr w:type="spellStart"/>
      <w:r>
        <w:t>Haq</w:t>
      </w:r>
      <w:proofErr w:type="spellEnd"/>
      <w: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309872B4" w14:textId="77777777" w:rsidR="00D9136D" w:rsidRDefault="00D9136D" w:rsidP="00D9136D"/>
    <w:p w14:paraId="63752BEB" w14:textId="77777777" w:rsidR="00D9136D" w:rsidRDefault="00D9136D" w:rsidP="00D9136D">
      <w:r>
        <w:t xml:space="preserve">In conclusion, anti-blasphemy laws have a history in many countries and regions around the world, and they can have various impacts on society depending on how they are enforced and interpreted. Some of these impacts may be positive, such as protecting religious </w:t>
      </w:r>
      <w:r>
        <w:lastRenderedPageBreak/>
        <w:t>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p>
    <w:p w14:paraId="2122CFFB" w14:textId="77777777" w:rsidR="00D9136D" w:rsidRDefault="00D9136D" w:rsidP="00D9136D"/>
    <w:p w14:paraId="4F91A274" w14:textId="77777777" w:rsidR="00D9136D" w:rsidRDefault="00D9136D" w:rsidP="00D9136D">
      <w:r>
        <w:t>References:</w:t>
      </w:r>
    </w:p>
    <w:p w14:paraId="211226EA" w14:textId="77777777" w:rsidR="00D9136D" w:rsidRDefault="00D9136D" w:rsidP="00D9136D"/>
    <w:p w14:paraId="506BB2A1" w14:textId="77777777" w:rsidR="00D9136D" w:rsidRDefault="00D9136D" w:rsidP="00D9136D">
      <w:r>
        <w:t>Wikipedia (2022). Blasphemy law in the United Kingdom. Retrieved from https://en.wikipedia.org/wiki/Blasphemy_law_in_the_United_Kingdom</w:t>
      </w:r>
    </w:p>
    <w:p w14:paraId="4EB0993D" w14:textId="77777777" w:rsidR="00D9136D" w:rsidRDefault="00D9136D" w:rsidP="00D9136D"/>
    <w:p w14:paraId="4D7D681F" w14:textId="67F38F53" w:rsidR="00A27FE0" w:rsidRDefault="00D9136D" w:rsidP="00D9136D">
      <w:r>
        <w:t>Pew Research Center (2022). Four-in-ten countries and territories worldwide had blasphemy laws in 2019. Retrieved from https://www.pewresearch.org/fact-tank/2022/01/25/four-in-ten-countries-and-territories-worldwide-had-blasphemy-laws-in-2019-2/</w:t>
      </w:r>
    </w:p>
    <w:sectPr w:rsidR="00A2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6D"/>
    <w:rsid w:val="00A27FE0"/>
    <w:rsid w:val="00D913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EA140D4"/>
  <w15:chartTrackingRefBased/>
  <w15:docId w15:val="{79E54924-DAFD-5F4B-8B79-DA09747F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2023-03-25T01:53:00Z</dcterms:created>
  <dcterms:modified xsi:type="dcterms:W3CDTF">2023-03-25T01:59:00Z</dcterms:modified>
</cp:coreProperties>
</file>