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23FD" w14:textId="77777777" w:rsidR="005B18DA" w:rsidRDefault="005B18DA" w:rsidP="005B18DA">
      <w:r>
        <w:t>Law reform of anti-blasphemy laws has been a topic of interest for human rights activists and legal scholars for years. The laws, which criminalize speech or actions deemed to insult or offend religious beliefs, have been controversial because they often lead to human rights abuses such as persecution of religious minorities, limitations on freedom of expression, and violence (Cox, 2018; Shahid, 2019). Reform advocates argue that these laws are inconsistent with international human rights standards and undermine the principles of free speech and religious tolerance (</w:t>
      </w:r>
      <w:proofErr w:type="spellStart"/>
      <w:r>
        <w:t>Bielefeldt</w:t>
      </w:r>
      <w:proofErr w:type="spellEnd"/>
      <w:r>
        <w:t>, 2014; Weller, 2014).</w:t>
      </w:r>
    </w:p>
    <w:p w14:paraId="1C1B5D28" w14:textId="77777777" w:rsidR="005B18DA" w:rsidRDefault="005B18DA" w:rsidP="005B18DA"/>
    <w:p w14:paraId="60D17C81" w14:textId="77777777" w:rsidR="005B18DA" w:rsidRDefault="005B18DA" w:rsidP="005B18DA">
      <w:r>
        <w:t>Several countries have taken steps to reform or repeal their anti-blasphemy laws in recent years. In 2018, Ireland repealed its blasphemy law, following a referendum in which the majority of Irish voters supported the move (Dawson, 2019). The government of Pakistan also announced plans to review its blasphemy law in 2018, although no concrete steps have been taken yet (Sher, 2020). In 2020, Norway abolished its blasphemy law, which had been in place for over 100 years (</w:t>
      </w:r>
      <w:proofErr w:type="spellStart"/>
      <w:r>
        <w:t>Fauskevåg</w:t>
      </w:r>
      <w:proofErr w:type="spellEnd"/>
      <w:r>
        <w:t>, 2020).</w:t>
      </w:r>
    </w:p>
    <w:p w14:paraId="5FA24ACF" w14:textId="77777777" w:rsidR="005B18DA" w:rsidRDefault="005B18DA" w:rsidP="005B18DA"/>
    <w:p w14:paraId="701CE141" w14:textId="77777777" w:rsidR="005B18DA" w:rsidRDefault="005B18DA" w:rsidP="005B18DA">
      <w:r>
        <w:t>Some countries have taken a more cautious approach to law reform, opting for partial amendments or modifications rather than outright repeal. For example, in 2019, the Indonesian government amended its blasphemy law to reduce the maximum sentence for blasphemy from five years to four years (Human Rights Watch, 2019). In 2020, the Kuwaiti government introduced amendments to its blasphemy law, including increased fines for those found guilty of blasphemy, but stopped short of repealing the law entirely (Al-</w:t>
      </w:r>
      <w:proofErr w:type="spellStart"/>
      <w:r>
        <w:t>Kandari</w:t>
      </w:r>
      <w:proofErr w:type="spellEnd"/>
      <w:r>
        <w:t>, 2020).</w:t>
      </w:r>
    </w:p>
    <w:p w14:paraId="1EFA76B2" w14:textId="77777777" w:rsidR="005B18DA" w:rsidRDefault="005B18DA" w:rsidP="005B18DA"/>
    <w:p w14:paraId="09A85CB7" w14:textId="77777777" w:rsidR="005B18DA" w:rsidRDefault="005B18DA" w:rsidP="005B18DA">
      <w:r>
        <w:t>The motivations behind these reforms vary. In some cases, such as in Ireland, the repeal of the blasphemy law was driven by a desire to uphold free speech and promote a more secular society (Hood, 2019). In other cases, such as in Kuwait, reforms were motivated by concerns about rising religious extremism and the need to balance the rights of different religious groups (Al-Mousawi, 2020).</w:t>
      </w:r>
    </w:p>
    <w:p w14:paraId="1AF987FD" w14:textId="77777777" w:rsidR="005B18DA" w:rsidRDefault="005B18DA" w:rsidP="005B18DA"/>
    <w:p w14:paraId="71E2AE87" w14:textId="77777777" w:rsidR="005B18DA" w:rsidRDefault="005B18DA" w:rsidP="005B18DA">
      <w:r>
        <w:t>Reform efforts have also faced opposition from religious conservatives and others who argue that blasphemy laws are necessary to protect religious values and prevent offense to believers. Some have pointed out that in some countries, reform efforts have been met with violent protests and threats of violence (</w:t>
      </w:r>
      <w:proofErr w:type="spellStart"/>
      <w:r>
        <w:t>Cesari</w:t>
      </w:r>
      <w:proofErr w:type="spellEnd"/>
      <w:r>
        <w:t>, 2017).</w:t>
      </w:r>
    </w:p>
    <w:p w14:paraId="204E6509" w14:textId="77777777" w:rsidR="005B18DA" w:rsidRDefault="005B18DA" w:rsidP="005B18DA"/>
    <w:p w14:paraId="7A86C4A3" w14:textId="77777777" w:rsidR="005B18DA" w:rsidRDefault="005B18DA" w:rsidP="005B18DA">
      <w:r>
        <w:t>Despite the challenges, advocates for law reform continue to push for changes to anti-blasphemy laws around the world. They argue that these laws violate fundamental human rights and contribute to intolerance and violence, and that repeal or modification is necessary to protect freedom of expression and promote religious pluralism (Grim, 2016; Schnabel, 2017).</w:t>
      </w:r>
    </w:p>
    <w:p w14:paraId="1F328E2A" w14:textId="77777777" w:rsidR="005B18DA" w:rsidRDefault="005B18DA" w:rsidP="005B18DA"/>
    <w:p w14:paraId="1A7EFB5E" w14:textId="718498ED" w:rsidR="005B18DA" w:rsidRDefault="005B18DA" w:rsidP="005B18DA">
      <w:r>
        <w:t>In conclusion, anti-blasphemy laws have been a controversial issue, with some advocating for reform or repeal while others argue that they are necessary to protect religious values. Countries around the world have taken different approaches to law reform, with some opting for partial amendments or modifications and others repealing the laws entirely. The motivations behind these reforms vary, but the goal is generally to promote human rights and protect freedom of expression and religious tolerance.</w:t>
      </w:r>
    </w:p>
    <w:sectPr w:rsidR="005B1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DA"/>
    <w:rsid w:val="005B18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FE8C199"/>
  <w15:chartTrackingRefBased/>
  <w15:docId w15:val="{C26C23AA-2AF9-6E49-A6DE-C2373DA4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cp:revision>
  <dcterms:created xsi:type="dcterms:W3CDTF">2023-03-22T05:10:00Z</dcterms:created>
  <dcterms:modified xsi:type="dcterms:W3CDTF">2023-03-22T05:11:00Z</dcterms:modified>
</cp:coreProperties>
</file>