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217F" w14:textId="215E1BD6" w:rsidR="000B267C" w:rsidRPr="000B267C" w:rsidRDefault="000B267C" w:rsidP="00AB74CA">
      <w:pPr>
        <w:jc w:val="center"/>
        <w:rPr>
          <w:rFonts w:ascii="Calibri" w:eastAsia="SimSun" w:hAnsi="Calibri" w:cs="Calibri"/>
          <w:b/>
          <w:bCs/>
          <w:sz w:val="28"/>
          <w:szCs w:val="28"/>
          <w:lang w:eastAsia="zh-CN"/>
        </w:rPr>
      </w:pPr>
      <w:r w:rsidRPr="000B267C">
        <w:rPr>
          <w:rFonts w:ascii="Calibri" w:eastAsia="SimSun" w:hAnsi="Calibri" w:cs="Calibri"/>
          <w:b/>
          <w:bCs/>
          <w:sz w:val="28"/>
          <w:szCs w:val="28"/>
          <w:lang w:eastAsia="zh-CN"/>
        </w:rPr>
        <w:t xml:space="preserve">Vigilante Justice </w:t>
      </w:r>
      <w:r w:rsidR="00255BC5">
        <w:rPr>
          <w:rFonts w:ascii="Calibri" w:eastAsia="SimSun" w:hAnsi="Calibri" w:cs="Calibri"/>
          <w:b/>
          <w:bCs/>
          <w:sz w:val="28"/>
          <w:szCs w:val="28"/>
          <w:lang w:eastAsia="zh-CN"/>
        </w:rPr>
        <w:t xml:space="preserve">Over Blasphemy Allegations </w:t>
      </w:r>
      <w:r w:rsidRPr="000B267C">
        <w:rPr>
          <w:rFonts w:ascii="Calibri" w:eastAsia="SimSun" w:hAnsi="Calibri" w:cs="Calibri"/>
          <w:b/>
          <w:bCs/>
          <w:sz w:val="28"/>
          <w:szCs w:val="28"/>
          <w:lang w:eastAsia="zh-CN"/>
        </w:rPr>
        <w:t>in Indonesia:</w:t>
      </w:r>
    </w:p>
    <w:p w14:paraId="4BBCE6C5" w14:textId="6EB3C3DA" w:rsidR="00E033CF" w:rsidRPr="00042460" w:rsidRDefault="000B267C" w:rsidP="000B267C">
      <w:pPr>
        <w:jc w:val="center"/>
        <w:rPr>
          <w:rFonts w:ascii="Calibri" w:eastAsia="SimSun" w:hAnsi="Calibri" w:cs="Calibri"/>
          <w:sz w:val="28"/>
          <w:szCs w:val="28"/>
          <w:lang w:eastAsia="zh-CN"/>
        </w:rPr>
      </w:pPr>
      <w:r w:rsidRPr="000B267C">
        <w:rPr>
          <w:rFonts w:ascii="Calibri" w:eastAsia="SimSun" w:hAnsi="Calibri" w:cs="Calibri"/>
          <w:b/>
          <w:bCs/>
          <w:sz w:val="28"/>
          <w:szCs w:val="28"/>
          <w:lang w:eastAsia="zh-CN"/>
        </w:rPr>
        <w:t xml:space="preserve">A Failure of Anti-Blasphemy Law </w:t>
      </w:r>
      <w:r w:rsidR="002422C5">
        <w:rPr>
          <w:rFonts w:ascii="Calibri" w:eastAsia="SimSun" w:hAnsi="Calibri" w:cs="Calibri"/>
          <w:b/>
          <w:bCs/>
          <w:sz w:val="28"/>
          <w:szCs w:val="28"/>
          <w:lang w:eastAsia="zh-CN"/>
        </w:rPr>
        <w:t xml:space="preserve">Enforcement </w:t>
      </w:r>
      <w:r w:rsidRPr="000B267C">
        <w:rPr>
          <w:rFonts w:ascii="Calibri" w:eastAsia="SimSun" w:hAnsi="Calibri" w:cs="Calibri"/>
          <w:b/>
          <w:bCs/>
          <w:sz w:val="28"/>
          <w:szCs w:val="28"/>
          <w:lang w:eastAsia="zh-CN"/>
        </w:rPr>
        <w:t>to Preserve Justice</w:t>
      </w:r>
    </w:p>
    <w:p w14:paraId="28EDE10B" w14:textId="77777777" w:rsidR="00E033CF" w:rsidRPr="00042460" w:rsidRDefault="00E033CF" w:rsidP="00E033CF">
      <w:pPr>
        <w:jc w:val="center"/>
        <w:rPr>
          <w:rFonts w:ascii="Calibri" w:eastAsia="SimSun" w:hAnsi="Calibri" w:cs="Calibri"/>
          <w:sz w:val="22"/>
          <w:szCs w:val="22"/>
          <w:lang w:eastAsia="zh-CN"/>
        </w:rPr>
      </w:pPr>
    </w:p>
    <w:p w14:paraId="48DF35CB" w14:textId="77777777" w:rsidR="00E033CF" w:rsidRPr="00042460" w:rsidRDefault="000B267C" w:rsidP="00E033CF">
      <w:pPr>
        <w:jc w:val="center"/>
        <w:rPr>
          <w:rFonts w:ascii="Calibri" w:eastAsia="SimSun" w:hAnsi="Calibri" w:cs="Calibri"/>
          <w:b/>
          <w:sz w:val="22"/>
          <w:szCs w:val="22"/>
          <w:lang w:eastAsia="zh-CN"/>
        </w:rPr>
      </w:pPr>
      <w:proofErr w:type="spellStart"/>
      <w:r w:rsidRPr="000B267C">
        <w:rPr>
          <w:rFonts w:ascii="Calibri" w:eastAsia="SimSun" w:hAnsi="Calibri" w:cs="Calibri"/>
          <w:b/>
          <w:sz w:val="22"/>
          <w:szCs w:val="22"/>
          <w:lang w:eastAsia="zh-CN"/>
        </w:rPr>
        <w:t>Cekli</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Setya</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Pratiwi</w:t>
      </w:r>
      <w:proofErr w:type="spellEnd"/>
    </w:p>
    <w:p w14:paraId="361F7B92" w14:textId="77777777" w:rsidR="00E033CF" w:rsidRPr="00042460" w:rsidRDefault="000B267C" w:rsidP="008C602E">
      <w:pPr>
        <w:jc w:val="center"/>
        <w:rPr>
          <w:rFonts w:ascii="Calibri" w:eastAsia="SimSun" w:hAnsi="Calibri" w:cs="Calibri"/>
          <w:sz w:val="22"/>
          <w:szCs w:val="22"/>
          <w:lang w:eastAsia="zh-CN"/>
        </w:rPr>
      </w:pPr>
      <w:r>
        <w:rPr>
          <w:rFonts w:ascii="Calibri" w:eastAsia="SimSun" w:hAnsi="Calibri" w:cs="Calibri"/>
          <w:sz w:val="22"/>
          <w:szCs w:val="22"/>
          <w:lang w:eastAsia="zh-CN"/>
        </w:rPr>
        <w:t xml:space="preserve">Institute of </w:t>
      </w:r>
      <w:r w:rsidRPr="000B267C">
        <w:rPr>
          <w:rFonts w:ascii="Calibri" w:eastAsia="SimSun" w:hAnsi="Calibri" w:cs="Calibri"/>
          <w:sz w:val="22"/>
          <w:szCs w:val="22"/>
          <w:lang w:eastAsia="zh-CN"/>
        </w:rPr>
        <w:t>Human Rights and Peace Studies at Mahidol University</w:t>
      </w:r>
      <w:r>
        <w:rPr>
          <w:rFonts w:ascii="Calibri" w:eastAsia="SimSun" w:hAnsi="Calibri" w:cs="Calibri"/>
          <w:sz w:val="22"/>
          <w:szCs w:val="22"/>
          <w:lang w:eastAsia="zh-CN"/>
        </w:rPr>
        <w:t xml:space="preserve">, </w:t>
      </w:r>
      <w:r>
        <w:rPr>
          <w:rFonts w:ascii="Calibri" w:eastAsia="SimSun" w:hAnsi="Calibri" w:cs="Calibri"/>
          <w:sz w:val="22"/>
          <w:szCs w:val="22"/>
          <w:lang w:eastAsia="zh-CN"/>
        </w:rPr>
        <w:br/>
      </w:r>
      <w:r w:rsidRPr="000B267C">
        <w:rPr>
          <w:rFonts w:ascii="Calibri" w:eastAsia="SimSun" w:hAnsi="Calibri" w:cs="Calibri"/>
          <w:sz w:val="22"/>
          <w:szCs w:val="22"/>
          <w:lang w:eastAsia="zh-CN"/>
        </w:rPr>
        <w:t>Faculty of Law, Universi</w:t>
      </w:r>
      <w:r>
        <w:rPr>
          <w:rFonts w:ascii="Calibri" w:eastAsia="SimSun" w:hAnsi="Calibri" w:cs="Calibri"/>
          <w:sz w:val="22"/>
          <w:szCs w:val="22"/>
          <w:lang w:eastAsia="zh-CN"/>
        </w:rPr>
        <w:t>ty of</w:t>
      </w:r>
      <w:r w:rsidRPr="000B267C">
        <w:rPr>
          <w:rFonts w:ascii="Calibri" w:eastAsia="SimSun" w:hAnsi="Calibri" w:cs="Calibri"/>
          <w:sz w:val="22"/>
          <w:szCs w:val="22"/>
          <w:lang w:eastAsia="zh-CN"/>
        </w:rPr>
        <w:t xml:space="preserve"> Muhammadiyah Malang</w:t>
      </w:r>
    </w:p>
    <w:p w14:paraId="70D46D2C" w14:textId="77777777" w:rsidR="00E033CF" w:rsidRPr="00042460" w:rsidRDefault="00000000" w:rsidP="00E033CF">
      <w:pPr>
        <w:jc w:val="center"/>
        <w:rPr>
          <w:rFonts w:ascii="Calibri" w:eastAsia="SimSun" w:hAnsi="Calibri" w:cs="Calibri"/>
          <w:sz w:val="22"/>
          <w:szCs w:val="22"/>
          <w:lang w:eastAsia="zh-CN"/>
        </w:rPr>
      </w:pPr>
      <w:hyperlink r:id="rId8" w:history="1">
        <w:r w:rsidR="008C602E" w:rsidRPr="00161BC1">
          <w:rPr>
            <w:rStyle w:val="Hyperlink"/>
            <w:rFonts w:ascii="Calibri" w:eastAsia="SimSun" w:hAnsi="Calibri" w:cs="Calibri"/>
            <w:sz w:val="22"/>
            <w:szCs w:val="22"/>
            <w:lang w:eastAsia="zh-CN"/>
          </w:rPr>
          <w:t>ceklisetya.pra@student.mahidol.edu</w:t>
        </w:r>
      </w:hyperlink>
      <w:r w:rsidR="008C602E">
        <w:rPr>
          <w:rFonts w:ascii="Calibri" w:eastAsia="SimSun" w:hAnsi="Calibri" w:cs="Calibri"/>
          <w:sz w:val="22"/>
          <w:szCs w:val="22"/>
          <w:lang w:eastAsia="zh-CN"/>
        </w:rPr>
        <w:t xml:space="preserve">; </w:t>
      </w:r>
      <w:hyperlink r:id="rId9" w:history="1">
        <w:r w:rsidR="008C602E" w:rsidRPr="00161BC1">
          <w:rPr>
            <w:rStyle w:val="Hyperlink"/>
            <w:rFonts w:ascii="Calibri" w:eastAsia="SimSun" w:hAnsi="Calibri" w:cs="Calibri"/>
            <w:sz w:val="22"/>
            <w:szCs w:val="22"/>
            <w:lang w:eastAsia="zh-CN"/>
          </w:rPr>
          <w:t>cekli@umm.ac.id</w:t>
        </w:r>
      </w:hyperlink>
      <w:r w:rsidR="008C602E">
        <w:rPr>
          <w:rFonts w:ascii="Calibri" w:eastAsia="SimSun" w:hAnsi="Calibri" w:cs="Calibri"/>
          <w:sz w:val="22"/>
          <w:szCs w:val="22"/>
          <w:lang w:eastAsia="zh-CN"/>
        </w:rPr>
        <w:t xml:space="preserve"> </w:t>
      </w:r>
    </w:p>
    <w:p w14:paraId="206D28B9" w14:textId="77777777" w:rsidR="00E033CF" w:rsidRPr="00042460" w:rsidRDefault="00E033CF" w:rsidP="00E033CF">
      <w:pPr>
        <w:pBdr>
          <w:bottom w:val="single" w:sz="6" w:space="1" w:color="auto"/>
        </w:pBdr>
        <w:jc w:val="center"/>
        <w:rPr>
          <w:rFonts w:ascii="Calibri" w:eastAsia="SimSun" w:hAnsi="Calibri" w:cs="Calibri"/>
          <w:sz w:val="22"/>
          <w:szCs w:val="22"/>
          <w:lang w:eastAsia="zh-CN"/>
        </w:rPr>
      </w:pPr>
    </w:p>
    <w:p w14:paraId="5EA19DA8" w14:textId="50419F3D" w:rsidR="00784F39" w:rsidRPr="00042460" w:rsidRDefault="00784F39" w:rsidP="00697B6F">
      <w:pPr>
        <w:rPr>
          <w:rFonts w:ascii="Calibri" w:eastAsia="SimSun" w:hAnsi="Calibri" w:cs="Calibri"/>
          <w:b/>
          <w:color w:val="E36C0A"/>
          <w:sz w:val="22"/>
          <w:szCs w:val="22"/>
          <w:lang w:eastAsia="zh-CN"/>
        </w:rPr>
      </w:pPr>
    </w:p>
    <w:p w14:paraId="792A1E67" w14:textId="77777777" w:rsidR="00784F39" w:rsidRPr="0055514C" w:rsidRDefault="00784F39" w:rsidP="00697B6F">
      <w:pPr>
        <w:rPr>
          <w:rFonts w:ascii="Calibri" w:eastAsia="SimSun" w:hAnsi="Calibri" w:cs="Calibri"/>
          <w:color w:val="4F81BD"/>
          <w:sz w:val="22"/>
          <w:szCs w:val="22"/>
          <w:lang w:eastAsia="zh-CN"/>
        </w:rPr>
      </w:pPr>
    </w:p>
    <w:p w14:paraId="5FDD5698" w14:textId="77777777" w:rsidR="001702FC" w:rsidRPr="00042460" w:rsidRDefault="0055514C" w:rsidP="00697B6F">
      <w:pPr>
        <w:rPr>
          <w:rFonts w:ascii="Calibri" w:eastAsia="SimSun" w:hAnsi="Calibri" w:cs="Calibri"/>
          <w:b/>
          <w:sz w:val="22"/>
          <w:szCs w:val="22"/>
          <w:lang w:eastAsia="zh-CN"/>
        </w:rPr>
      </w:pPr>
      <w:r>
        <w:rPr>
          <w:rFonts w:ascii="Calibri" w:eastAsia="SimSun" w:hAnsi="Calibri" w:cs="Calibri"/>
          <w:b/>
          <w:sz w:val="22"/>
          <w:szCs w:val="22"/>
          <w:lang w:eastAsia="zh-CN"/>
        </w:rPr>
        <w:t>ABSTRACT</w:t>
      </w:r>
    </w:p>
    <w:p w14:paraId="494FE4C1" w14:textId="77777777" w:rsidR="0077334F" w:rsidRPr="00042460" w:rsidRDefault="0077334F" w:rsidP="001702FC">
      <w:pPr>
        <w:rPr>
          <w:rFonts w:ascii="Calibri" w:eastAsia="SimSun" w:hAnsi="Calibri" w:cs="Calibri"/>
          <w:color w:val="0000FF"/>
          <w:sz w:val="22"/>
          <w:szCs w:val="22"/>
          <w:lang w:eastAsia="zh-CN"/>
        </w:rPr>
      </w:pPr>
    </w:p>
    <w:p w14:paraId="19078A4C" w14:textId="6E8946A1" w:rsidR="00697B6F" w:rsidRPr="0055514C" w:rsidRDefault="00B02D52" w:rsidP="00B02D52">
      <w:pPr>
        <w:rPr>
          <w:rFonts w:ascii="Calibri" w:eastAsia="SimSun" w:hAnsi="Calibri" w:cs="Calibri"/>
          <w:color w:val="000000"/>
          <w:sz w:val="22"/>
          <w:szCs w:val="22"/>
          <w:lang w:eastAsia="zh-CN"/>
        </w:rPr>
      </w:pPr>
      <w:r w:rsidRPr="00B02D52">
        <w:rPr>
          <w:rFonts w:ascii="Calibri" w:eastAsia="SimSun" w:hAnsi="Calibri" w:cs="Calibri"/>
          <w:color w:val="000000"/>
          <w:sz w:val="22"/>
          <w:szCs w:val="22"/>
          <w:lang w:eastAsia="zh-CN"/>
        </w:rPr>
        <w:t xml:space="preserve">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 (1) How does vigilante justice persist despite the </w:t>
      </w:r>
      <w:r w:rsidR="00D1555E">
        <w:rPr>
          <w:rFonts w:ascii="Calibri" w:eastAsia="SimSun" w:hAnsi="Calibri" w:cs="Calibri"/>
          <w:color w:val="000000"/>
          <w:sz w:val="22"/>
          <w:szCs w:val="22"/>
          <w:lang w:eastAsia="zh-CN"/>
        </w:rPr>
        <w:t>enforcement of blasphemy law</w:t>
      </w:r>
      <w:r w:rsidRPr="00B02D52">
        <w:rPr>
          <w:rFonts w:ascii="Calibri" w:eastAsia="SimSun" w:hAnsi="Calibri" w:cs="Calibri"/>
          <w:color w:val="000000"/>
          <w:sz w:val="22"/>
          <w:szCs w:val="22"/>
          <w:lang w:eastAsia="zh-CN"/>
        </w:rPr>
        <w:t xml:space="preserve">? (2) </w:t>
      </w:r>
      <w:r w:rsidR="001F0A21">
        <w:rPr>
          <w:rFonts w:ascii="Calibri" w:eastAsia="SimSun" w:hAnsi="Calibri" w:cs="Calibri"/>
          <w:color w:val="000000"/>
          <w:sz w:val="22"/>
          <w:szCs w:val="22"/>
          <w:lang w:eastAsia="zh-CN"/>
        </w:rPr>
        <w:t xml:space="preserve">To what extent vigilantism actions </w:t>
      </w:r>
      <w:r w:rsidR="008C5053">
        <w:rPr>
          <w:rFonts w:ascii="Calibri" w:eastAsia="SimSun" w:hAnsi="Calibri" w:cs="Calibri"/>
          <w:color w:val="000000"/>
          <w:sz w:val="22"/>
          <w:szCs w:val="22"/>
          <w:lang w:eastAsia="zh-CN"/>
        </w:rPr>
        <w:t>shaped the court decisions?</w:t>
      </w:r>
      <w:r w:rsidRPr="00B02D52">
        <w:rPr>
          <w:rFonts w:ascii="Calibri" w:eastAsia="SimSun" w:hAnsi="Calibri" w:cs="Calibri"/>
          <w:color w:val="000000"/>
          <w:sz w:val="22"/>
          <w:szCs w:val="22"/>
          <w:lang w:eastAsia="zh-CN"/>
        </w:rPr>
        <w:t xml:space="preserve"> (3) Why has the continued enforcement of the Anti-Blasphemy Law not led to ensuring justice?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The research examines interview data, case studies, 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51513257" w14:textId="77777777" w:rsidR="00B02D52" w:rsidRDefault="00B02D52" w:rsidP="00697B6F">
      <w:pPr>
        <w:rPr>
          <w:rFonts w:ascii="Calibri" w:eastAsia="SimSun" w:hAnsi="Calibri" w:cs="Calibri"/>
          <w:b/>
          <w:color w:val="000000"/>
          <w:sz w:val="22"/>
          <w:szCs w:val="22"/>
          <w:lang w:eastAsia="zh-CN"/>
        </w:rPr>
      </w:pPr>
    </w:p>
    <w:p w14:paraId="33051E4E" w14:textId="77777777" w:rsidR="001702FC" w:rsidRPr="00042460" w:rsidRDefault="0055514C" w:rsidP="00697B6F">
      <w:pPr>
        <w:rPr>
          <w:rFonts w:ascii="Calibri" w:eastAsia="SimSun" w:hAnsi="Calibri" w:cs="Calibri"/>
          <w:b/>
          <w:color w:val="000000"/>
          <w:sz w:val="22"/>
          <w:szCs w:val="22"/>
          <w:lang w:eastAsia="zh-CN"/>
        </w:rPr>
      </w:pPr>
      <w:r>
        <w:rPr>
          <w:rFonts w:ascii="Calibri" w:eastAsia="SimSun" w:hAnsi="Calibri" w:cs="Calibri"/>
          <w:b/>
          <w:color w:val="000000"/>
          <w:sz w:val="22"/>
          <w:szCs w:val="22"/>
          <w:lang w:eastAsia="zh-CN"/>
        </w:rPr>
        <w:t>ABOUT THE SPEAKER</w:t>
      </w:r>
    </w:p>
    <w:p w14:paraId="666862FC" w14:textId="77777777" w:rsidR="0055514C" w:rsidRDefault="0055514C" w:rsidP="001702FC">
      <w:pPr>
        <w:rPr>
          <w:rFonts w:ascii="Calibri" w:hAnsi="Calibri" w:cs="Calibri"/>
          <w:color w:val="000000"/>
          <w:sz w:val="22"/>
          <w:szCs w:val="22"/>
          <w:lang w:val="en-AU"/>
        </w:rPr>
      </w:pPr>
    </w:p>
    <w:p w14:paraId="4DAA56C8" w14:textId="49E1A0CF" w:rsidR="001702FC" w:rsidRPr="00042460" w:rsidRDefault="00B02D52" w:rsidP="001702FC">
      <w:pPr>
        <w:rPr>
          <w:rFonts w:ascii="Calibri" w:hAnsi="Calibri" w:cs="Calibri"/>
          <w:color w:val="000000"/>
          <w:sz w:val="22"/>
          <w:szCs w:val="22"/>
          <w:lang w:val="en-AU"/>
        </w:rPr>
      </w:pPr>
      <w:proofErr w:type="spellStart"/>
      <w:r w:rsidRPr="00B02D52">
        <w:rPr>
          <w:rFonts w:ascii="Calibri" w:hAnsi="Calibri" w:cs="Calibri"/>
          <w:color w:val="000000"/>
          <w:sz w:val="22"/>
          <w:szCs w:val="22"/>
          <w:lang w:val="en-AU"/>
        </w:rPr>
        <w:t>Cekli</w:t>
      </w:r>
      <w:proofErr w:type="spellEnd"/>
      <w:r w:rsidRPr="00B02D52">
        <w:rPr>
          <w:rFonts w:ascii="Calibri" w:hAnsi="Calibri" w:cs="Calibri"/>
          <w:color w:val="000000"/>
          <w:sz w:val="22"/>
          <w:szCs w:val="22"/>
          <w:lang w:val="en-AU"/>
        </w:rPr>
        <w:t xml:space="preserve"> </w:t>
      </w:r>
      <w:proofErr w:type="spellStart"/>
      <w:r w:rsidRPr="00B02D52">
        <w:rPr>
          <w:rFonts w:ascii="Calibri" w:hAnsi="Calibri" w:cs="Calibri"/>
          <w:color w:val="000000"/>
          <w:sz w:val="22"/>
          <w:szCs w:val="22"/>
          <w:lang w:val="en-AU"/>
        </w:rPr>
        <w:t>Setya</w:t>
      </w:r>
      <w:proofErr w:type="spellEnd"/>
      <w:r w:rsidRPr="00B02D52">
        <w:rPr>
          <w:rFonts w:ascii="Calibri" w:hAnsi="Calibri" w:cs="Calibri"/>
          <w:color w:val="000000"/>
          <w:sz w:val="22"/>
          <w:szCs w:val="22"/>
          <w:lang w:val="en-AU"/>
        </w:rPr>
        <w:t xml:space="preserve"> </w:t>
      </w:r>
      <w:proofErr w:type="spellStart"/>
      <w:r w:rsidRPr="00B02D52">
        <w:rPr>
          <w:rFonts w:ascii="Calibri" w:hAnsi="Calibri" w:cs="Calibri"/>
          <w:color w:val="000000"/>
          <w:sz w:val="22"/>
          <w:szCs w:val="22"/>
          <w:lang w:val="en-AU"/>
        </w:rPr>
        <w:t>Pratiwi</w:t>
      </w:r>
      <w:proofErr w:type="spellEnd"/>
      <w:r w:rsidRPr="00B02D52">
        <w:rPr>
          <w:rFonts w:ascii="Calibri" w:hAnsi="Calibri" w:cs="Calibri"/>
          <w:color w:val="000000"/>
          <w:sz w:val="22"/>
          <w:szCs w:val="22"/>
          <w:lang w:val="en-AU"/>
        </w:rPr>
        <w:t xml:space="preserve"> is an associate professor of law at </w:t>
      </w:r>
      <w:r w:rsidR="008C602E">
        <w:rPr>
          <w:rFonts w:ascii="Calibri" w:hAnsi="Calibri" w:cs="Calibri"/>
          <w:color w:val="000000"/>
          <w:sz w:val="22"/>
          <w:szCs w:val="22"/>
          <w:lang w:val="en-AU"/>
        </w:rPr>
        <w:t xml:space="preserve">Law Faculty </w:t>
      </w:r>
      <w:r w:rsidRPr="00B02D52">
        <w:rPr>
          <w:rFonts w:ascii="Calibri" w:hAnsi="Calibri" w:cs="Calibri"/>
          <w:color w:val="000000"/>
          <w:sz w:val="22"/>
          <w:szCs w:val="22"/>
          <w:lang w:val="en-AU"/>
        </w:rPr>
        <w:t>Universitas Muhammadiyah Malang</w:t>
      </w:r>
      <w:r w:rsidR="008C602E">
        <w:rPr>
          <w:rFonts w:ascii="Calibri" w:hAnsi="Calibri" w:cs="Calibri"/>
          <w:color w:val="000000"/>
          <w:sz w:val="22"/>
          <w:szCs w:val="22"/>
          <w:lang w:val="en-AU"/>
        </w:rPr>
        <w:t xml:space="preserve"> (UMM).</w:t>
      </w:r>
      <w:r w:rsidRPr="00B02D52">
        <w:rPr>
          <w:rFonts w:ascii="Calibri" w:hAnsi="Calibri" w:cs="Calibri"/>
          <w:color w:val="000000"/>
          <w:sz w:val="22"/>
          <w:szCs w:val="22"/>
          <w:lang w:val="en-AU"/>
        </w:rPr>
        <w:t xml:space="preserve"> She is a PhD candidate in Human Rights and Peace Studies </w:t>
      </w:r>
      <w:r w:rsidR="008C602E">
        <w:rPr>
          <w:rFonts w:ascii="Calibri" w:hAnsi="Calibri" w:cs="Calibri"/>
          <w:color w:val="000000"/>
          <w:sz w:val="22"/>
          <w:szCs w:val="22"/>
          <w:lang w:val="en-AU"/>
        </w:rPr>
        <w:t xml:space="preserve">and a tutor of Human Rights Standard and Mechanism of the Master Program on Human Rights and </w:t>
      </w:r>
      <w:r w:rsidR="0045190F">
        <w:rPr>
          <w:rFonts w:ascii="Calibri" w:hAnsi="Calibri" w:cs="Calibri"/>
          <w:color w:val="000000"/>
          <w:sz w:val="22"/>
          <w:szCs w:val="22"/>
          <w:lang w:val="en-AU"/>
        </w:rPr>
        <w:t>Democratisation</w:t>
      </w:r>
      <w:r w:rsidR="008C602E">
        <w:rPr>
          <w:rFonts w:ascii="Calibri" w:hAnsi="Calibri" w:cs="Calibri"/>
          <w:color w:val="000000"/>
          <w:sz w:val="22"/>
          <w:szCs w:val="22"/>
          <w:lang w:val="en-AU"/>
        </w:rPr>
        <w:t xml:space="preserve"> </w:t>
      </w:r>
      <w:r w:rsidRPr="00B02D52">
        <w:rPr>
          <w:rFonts w:ascii="Calibri" w:hAnsi="Calibri" w:cs="Calibri"/>
          <w:color w:val="000000"/>
          <w:sz w:val="22"/>
          <w:szCs w:val="22"/>
          <w:lang w:val="en-AU"/>
        </w:rPr>
        <w:t xml:space="preserve">at </w:t>
      </w:r>
      <w:r w:rsidR="008C602E">
        <w:rPr>
          <w:rFonts w:ascii="Calibri" w:hAnsi="Calibri" w:cs="Calibri"/>
          <w:color w:val="000000"/>
          <w:sz w:val="22"/>
          <w:szCs w:val="22"/>
          <w:lang w:val="en-AU"/>
        </w:rPr>
        <w:t xml:space="preserve">the IHRP </w:t>
      </w:r>
      <w:r w:rsidRPr="00B02D52">
        <w:rPr>
          <w:rFonts w:ascii="Calibri" w:hAnsi="Calibri" w:cs="Calibri"/>
          <w:color w:val="000000"/>
          <w:sz w:val="22"/>
          <w:szCs w:val="22"/>
          <w:lang w:val="en-AU"/>
        </w:rPr>
        <w:t>Mahidol University</w:t>
      </w:r>
      <w:r w:rsidR="008C602E">
        <w:rPr>
          <w:rFonts w:ascii="Calibri" w:hAnsi="Calibri" w:cs="Calibri"/>
          <w:color w:val="000000"/>
          <w:sz w:val="22"/>
          <w:szCs w:val="22"/>
          <w:lang w:val="en-AU"/>
        </w:rPr>
        <w:t>. She hold the</w:t>
      </w:r>
      <w:r w:rsidRPr="00B02D52">
        <w:rPr>
          <w:rFonts w:ascii="Calibri" w:hAnsi="Calibri" w:cs="Calibri"/>
          <w:color w:val="000000"/>
          <w:sz w:val="22"/>
          <w:szCs w:val="22"/>
          <w:lang w:val="en-AU"/>
        </w:rPr>
        <w:t xml:space="preserve"> </w:t>
      </w:r>
      <w:r w:rsidR="008C602E">
        <w:rPr>
          <w:rFonts w:ascii="Calibri" w:hAnsi="Calibri" w:cs="Calibri"/>
          <w:color w:val="000000"/>
          <w:sz w:val="22"/>
          <w:szCs w:val="22"/>
          <w:lang w:val="en-AU"/>
        </w:rPr>
        <w:t xml:space="preserve">master degree </w:t>
      </w:r>
      <w:r w:rsidRPr="00B02D52">
        <w:rPr>
          <w:rFonts w:ascii="Calibri" w:hAnsi="Calibri" w:cs="Calibri"/>
          <w:color w:val="000000"/>
          <w:sz w:val="22"/>
          <w:szCs w:val="22"/>
          <w:lang w:val="en-AU"/>
        </w:rPr>
        <w:t xml:space="preserve">in Comparative Law from the J.R. Reuben Clark Law School, Brigham Young University and </w:t>
      </w:r>
      <w:r w:rsidR="008C602E">
        <w:rPr>
          <w:rFonts w:ascii="Calibri" w:hAnsi="Calibri" w:cs="Calibri"/>
          <w:color w:val="000000"/>
          <w:sz w:val="22"/>
          <w:szCs w:val="22"/>
          <w:lang w:val="en-AU"/>
        </w:rPr>
        <w:t xml:space="preserve">the </w:t>
      </w:r>
      <w:r w:rsidRPr="00B02D52">
        <w:rPr>
          <w:rFonts w:ascii="Calibri" w:hAnsi="Calibri" w:cs="Calibri"/>
          <w:color w:val="000000"/>
          <w:sz w:val="22"/>
          <w:szCs w:val="22"/>
          <w:lang w:val="en-AU"/>
        </w:rPr>
        <w:t xml:space="preserve">LLM </w:t>
      </w:r>
      <w:r w:rsidR="008C602E">
        <w:rPr>
          <w:rFonts w:ascii="Calibri" w:hAnsi="Calibri" w:cs="Calibri"/>
          <w:color w:val="000000"/>
          <w:sz w:val="22"/>
          <w:szCs w:val="22"/>
          <w:lang w:val="en-AU"/>
        </w:rPr>
        <w:t xml:space="preserve">degree </w:t>
      </w:r>
      <w:r w:rsidRPr="00B02D52">
        <w:rPr>
          <w:rFonts w:ascii="Calibri" w:hAnsi="Calibri" w:cs="Calibri"/>
          <w:color w:val="000000"/>
          <w:sz w:val="22"/>
          <w:szCs w:val="22"/>
          <w:lang w:val="en-AU"/>
        </w:rPr>
        <w:t xml:space="preserve">in International and European Protection </w:t>
      </w:r>
      <w:r w:rsidR="008C602E">
        <w:rPr>
          <w:rFonts w:ascii="Calibri" w:hAnsi="Calibri" w:cs="Calibri"/>
          <w:color w:val="000000"/>
          <w:sz w:val="22"/>
          <w:szCs w:val="22"/>
          <w:lang w:val="en-AU"/>
        </w:rPr>
        <w:t xml:space="preserve">of Human Rights </w:t>
      </w:r>
      <w:r w:rsidRPr="00B02D52">
        <w:rPr>
          <w:rFonts w:ascii="Calibri" w:hAnsi="Calibri" w:cs="Calibri"/>
          <w:color w:val="000000"/>
          <w:sz w:val="22"/>
          <w:szCs w:val="22"/>
          <w:lang w:val="en-AU"/>
        </w:rPr>
        <w:t xml:space="preserve">from School of Law Utrecht University. Pratiwi has </w:t>
      </w:r>
      <w:r w:rsidR="008C602E">
        <w:rPr>
          <w:rFonts w:ascii="Calibri" w:hAnsi="Calibri" w:cs="Calibri"/>
          <w:color w:val="000000"/>
          <w:sz w:val="22"/>
          <w:szCs w:val="22"/>
          <w:lang w:val="en-AU"/>
        </w:rPr>
        <w:t xml:space="preserve">done various research and </w:t>
      </w:r>
      <w:r w:rsidRPr="00B02D52">
        <w:rPr>
          <w:rFonts w:ascii="Calibri" w:hAnsi="Calibri" w:cs="Calibri"/>
          <w:color w:val="000000"/>
          <w:sz w:val="22"/>
          <w:szCs w:val="22"/>
          <w:lang w:val="en-AU"/>
        </w:rPr>
        <w:t xml:space="preserve">published </w:t>
      </w:r>
      <w:r w:rsidR="00951C64">
        <w:rPr>
          <w:rFonts w:ascii="Calibri" w:hAnsi="Calibri" w:cs="Calibri"/>
          <w:color w:val="000000"/>
          <w:sz w:val="22"/>
          <w:szCs w:val="22"/>
          <w:lang w:val="en-AU"/>
        </w:rPr>
        <w:t xml:space="preserve">peer reviewed </w:t>
      </w:r>
      <w:r w:rsidRPr="00B02D52">
        <w:rPr>
          <w:rFonts w:ascii="Calibri" w:hAnsi="Calibri" w:cs="Calibri"/>
          <w:color w:val="000000"/>
          <w:sz w:val="22"/>
          <w:szCs w:val="22"/>
          <w:lang w:val="en-AU"/>
        </w:rPr>
        <w:t xml:space="preserve">articles on the subject of </w:t>
      </w:r>
      <w:r w:rsidR="008C602E">
        <w:rPr>
          <w:rFonts w:ascii="Calibri" w:hAnsi="Calibri" w:cs="Calibri"/>
          <w:color w:val="000000"/>
          <w:sz w:val="22"/>
          <w:szCs w:val="22"/>
          <w:lang w:val="en-AU"/>
        </w:rPr>
        <w:t xml:space="preserve">law, </w:t>
      </w:r>
      <w:r w:rsidRPr="00B02D52">
        <w:rPr>
          <w:rFonts w:ascii="Calibri" w:hAnsi="Calibri" w:cs="Calibri"/>
          <w:color w:val="000000"/>
          <w:sz w:val="22"/>
          <w:szCs w:val="22"/>
          <w:lang w:val="en-AU"/>
        </w:rPr>
        <w:t xml:space="preserve">religious law and </w:t>
      </w:r>
      <w:r w:rsidR="008C602E">
        <w:rPr>
          <w:rFonts w:ascii="Calibri" w:hAnsi="Calibri" w:cs="Calibri"/>
          <w:color w:val="000000"/>
          <w:sz w:val="22"/>
          <w:szCs w:val="22"/>
          <w:lang w:val="en-AU"/>
        </w:rPr>
        <w:t xml:space="preserve">human rights law, </w:t>
      </w:r>
      <w:r w:rsidRPr="00B02D52">
        <w:rPr>
          <w:rFonts w:ascii="Calibri" w:hAnsi="Calibri" w:cs="Calibri"/>
          <w:color w:val="000000"/>
          <w:sz w:val="22"/>
          <w:szCs w:val="22"/>
          <w:lang w:val="en-AU"/>
        </w:rPr>
        <w:t>including Blasphemy Law as Structural Violence (Muslim World Journal of Human Rights 2020), Rethinking the Constitutionality of Anti-Blasphemy Law (Constitutional Review 2021), and Indonesia's Legal Policies Amidst Covid-19: Balancing Public Health and Religious Freedom (</w:t>
      </w:r>
      <w:r w:rsidR="008C602E">
        <w:rPr>
          <w:rFonts w:ascii="Calibri" w:hAnsi="Calibri" w:cs="Calibri"/>
          <w:color w:val="000000"/>
          <w:sz w:val="22"/>
          <w:szCs w:val="22"/>
          <w:lang w:val="en-AU"/>
        </w:rPr>
        <w:t xml:space="preserve">Journal of </w:t>
      </w:r>
      <w:r w:rsidRPr="00B02D52">
        <w:rPr>
          <w:rFonts w:ascii="Calibri" w:hAnsi="Calibri" w:cs="Calibri"/>
          <w:color w:val="000000"/>
          <w:sz w:val="22"/>
          <w:szCs w:val="22"/>
          <w:lang w:val="en-AU"/>
        </w:rPr>
        <w:t xml:space="preserve">Southeast Asian Human Rights Journal, 2022). </w:t>
      </w:r>
      <w:r w:rsidR="008C602E">
        <w:rPr>
          <w:rFonts w:ascii="Calibri" w:hAnsi="Calibri" w:cs="Calibri"/>
          <w:color w:val="000000"/>
          <w:sz w:val="22"/>
          <w:szCs w:val="22"/>
          <w:lang w:val="en-AU"/>
        </w:rPr>
        <w:t xml:space="preserve">From 2011 to 2021 she has become one of the resource person of the Master Course on Shariah and Human Rights </w:t>
      </w:r>
      <w:r w:rsidR="0045190F">
        <w:rPr>
          <w:rFonts w:ascii="Calibri" w:hAnsi="Calibri" w:cs="Calibri"/>
          <w:color w:val="000000"/>
          <w:sz w:val="22"/>
          <w:szCs w:val="22"/>
          <w:lang w:val="en-AU"/>
        </w:rPr>
        <w:t>organised</w:t>
      </w:r>
      <w:r w:rsidR="008C602E">
        <w:rPr>
          <w:rFonts w:ascii="Calibri" w:hAnsi="Calibri" w:cs="Calibri"/>
          <w:color w:val="000000"/>
          <w:sz w:val="22"/>
          <w:szCs w:val="22"/>
          <w:lang w:val="en-AU"/>
        </w:rPr>
        <w:t xml:space="preserve"> by UMM, the ICLRS and the Norwegian Center for Human Rights and</w:t>
      </w:r>
      <w:r w:rsidRPr="00B02D52">
        <w:rPr>
          <w:rFonts w:ascii="Calibri" w:hAnsi="Calibri" w:cs="Calibri"/>
          <w:color w:val="000000"/>
          <w:sz w:val="22"/>
          <w:szCs w:val="22"/>
          <w:lang w:val="en-AU"/>
        </w:rPr>
        <w:t xml:space="preserve"> an editor-in-chief and </w:t>
      </w:r>
      <w:r w:rsidR="008C602E">
        <w:rPr>
          <w:rFonts w:ascii="Calibri" w:hAnsi="Calibri" w:cs="Calibri"/>
          <w:color w:val="000000"/>
          <w:sz w:val="22"/>
          <w:szCs w:val="22"/>
          <w:lang w:val="en-AU"/>
        </w:rPr>
        <w:t xml:space="preserve">one of </w:t>
      </w:r>
      <w:r w:rsidRPr="00B02D52">
        <w:rPr>
          <w:rFonts w:ascii="Calibri" w:hAnsi="Calibri" w:cs="Calibri"/>
          <w:color w:val="000000"/>
          <w:sz w:val="22"/>
          <w:szCs w:val="22"/>
          <w:lang w:val="en-AU"/>
        </w:rPr>
        <w:t>author</w:t>
      </w:r>
      <w:r w:rsidR="008C602E">
        <w:rPr>
          <w:rFonts w:ascii="Calibri" w:hAnsi="Calibri" w:cs="Calibri"/>
          <w:color w:val="000000"/>
          <w:sz w:val="22"/>
          <w:szCs w:val="22"/>
          <w:lang w:val="en-AU"/>
        </w:rPr>
        <w:t>s</w:t>
      </w:r>
      <w:r w:rsidRPr="00B02D52">
        <w:rPr>
          <w:rFonts w:ascii="Calibri" w:hAnsi="Calibri" w:cs="Calibri"/>
          <w:color w:val="000000"/>
          <w:sz w:val="22"/>
          <w:szCs w:val="22"/>
          <w:lang w:val="en-AU"/>
        </w:rPr>
        <w:t xml:space="preserve"> </w:t>
      </w:r>
      <w:r w:rsidR="008C602E">
        <w:rPr>
          <w:rFonts w:ascii="Calibri" w:hAnsi="Calibri" w:cs="Calibri"/>
          <w:color w:val="000000"/>
          <w:sz w:val="22"/>
          <w:szCs w:val="22"/>
          <w:lang w:val="en-AU"/>
        </w:rPr>
        <w:t>of two languages book with the title</w:t>
      </w:r>
      <w:r w:rsidRPr="00B02D52">
        <w:rPr>
          <w:rFonts w:ascii="Calibri" w:hAnsi="Calibri" w:cs="Calibri"/>
          <w:color w:val="000000"/>
          <w:sz w:val="22"/>
          <w:szCs w:val="22"/>
          <w:lang w:val="en-AU"/>
        </w:rPr>
        <w:t xml:space="preserve"> Shari'a and Human Rights: A Coursebook (</w:t>
      </w:r>
      <w:proofErr w:type="spellStart"/>
      <w:r w:rsidRPr="00B02D52">
        <w:rPr>
          <w:rFonts w:ascii="Calibri" w:hAnsi="Calibri" w:cs="Calibri"/>
          <w:color w:val="000000"/>
          <w:sz w:val="22"/>
          <w:szCs w:val="22"/>
          <w:lang w:val="en-AU"/>
        </w:rPr>
        <w:t>Mizan</w:t>
      </w:r>
      <w:proofErr w:type="spellEnd"/>
      <w:r w:rsidRPr="00B02D52">
        <w:rPr>
          <w:rFonts w:ascii="Calibri" w:hAnsi="Calibri" w:cs="Calibri"/>
          <w:color w:val="000000"/>
          <w:sz w:val="22"/>
          <w:szCs w:val="22"/>
          <w:lang w:val="en-AU"/>
        </w:rPr>
        <w:t xml:space="preserve"> Publisher 2022)</w:t>
      </w:r>
      <w:r w:rsidR="008C602E">
        <w:rPr>
          <w:rFonts w:ascii="Calibri" w:hAnsi="Calibri" w:cs="Calibri"/>
          <w:color w:val="000000"/>
          <w:sz w:val="22"/>
          <w:szCs w:val="22"/>
          <w:lang w:val="en-AU"/>
        </w:rPr>
        <w:t xml:space="preserve"> and the main author A Study of the </w:t>
      </w:r>
      <w:r w:rsidR="00671EBE">
        <w:rPr>
          <w:rFonts w:ascii="Calibri" w:hAnsi="Calibri" w:cs="Calibri"/>
          <w:color w:val="000000"/>
          <w:sz w:val="22"/>
          <w:szCs w:val="22"/>
          <w:lang w:val="en-AU"/>
        </w:rPr>
        <w:t xml:space="preserve">second amendment of the </w:t>
      </w:r>
      <w:r w:rsidR="008C602E">
        <w:rPr>
          <w:rFonts w:ascii="Calibri" w:hAnsi="Calibri" w:cs="Calibri"/>
          <w:color w:val="000000"/>
          <w:sz w:val="22"/>
          <w:szCs w:val="22"/>
          <w:lang w:val="en-AU"/>
        </w:rPr>
        <w:t>Bill of Informatic and Electronic Transaction</w:t>
      </w:r>
      <w:r w:rsidR="00671EBE">
        <w:rPr>
          <w:rFonts w:ascii="Calibri" w:hAnsi="Calibri" w:cs="Calibri"/>
          <w:color w:val="000000"/>
          <w:sz w:val="22"/>
          <w:szCs w:val="22"/>
          <w:lang w:val="en-AU"/>
        </w:rPr>
        <w:t xml:space="preserve"> in Indonesia </w:t>
      </w:r>
      <w:r w:rsidR="008C602E">
        <w:rPr>
          <w:rFonts w:ascii="Calibri" w:hAnsi="Calibri" w:cs="Calibri"/>
          <w:color w:val="000000"/>
          <w:sz w:val="22"/>
          <w:szCs w:val="22"/>
          <w:lang w:val="en-AU"/>
        </w:rPr>
        <w:t xml:space="preserve">concerning the threat of violation the right to Freedom of Expression (KOMNAS-HAM 2022). </w:t>
      </w:r>
    </w:p>
    <w:p w14:paraId="1AD00C74" w14:textId="77777777" w:rsidR="00697B6F" w:rsidRPr="00042460" w:rsidRDefault="00697B6F" w:rsidP="00697B6F">
      <w:pPr>
        <w:pBdr>
          <w:bottom w:val="single" w:sz="6" w:space="1" w:color="auto"/>
        </w:pBdr>
        <w:rPr>
          <w:rFonts w:ascii="Calibri" w:eastAsia="SimSun" w:hAnsi="Calibri" w:cs="Calibri"/>
          <w:sz w:val="22"/>
          <w:szCs w:val="22"/>
          <w:lang w:val="en-AU" w:eastAsia="zh-CN"/>
        </w:rPr>
      </w:pPr>
    </w:p>
    <w:p w14:paraId="27264C4F" w14:textId="77777777" w:rsidR="004C38B8" w:rsidRDefault="004C38B8" w:rsidP="00B053B4">
      <w:pPr>
        <w:rPr>
          <w:rFonts w:ascii="Calibri" w:eastAsia="SimSun" w:hAnsi="Calibri" w:cs="Calibri"/>
          <w:sz w:val="22"/>
          <w:szCs w:val="22"/>
          <w:lang w:eastAsia="zh-CN"/>
        </w:rPr>
      </w:pPr>
    </w:p>
    <w:p w14:paraId="48D85B33" w14:textId="77777777" w:rsidR="00B053B4" w:rsidRDefault="00B053B4" w:rsidP="00B053B4">
      <w:pPr>
        <w:rPr>
          <w:rFonts w:ascii="Calibri" w:eastAsia="SimSun" w:hAnsi="Calibri" w:cs="Calibri"/>
          <w:sz w:val="22"/>
          <w:szCs w:val="22"/>
          <w:lang w:eastAsia="zh-CN"/>
        </w:rPr>
      </w:pPr>
    </w:p>
    <w:p w14:paraId="4E889E3C" w14:textId="77777777" w:rsidR="00B053B4" w:rsidRDefault="00B053B4" w:rsidP="00B053B4">
      <w:pPr>
        <w:rPr>
          <w:rFonts w:ascii="Calibri" w:eastAsia="SimSun" w:hAnsi="Calibri" w:cs="Calibri"/>
          <w:sz w:val="22"/>
          <w:szCs w:val="22"/>
          <w:lang w:eastAsia="zh-CN"/>
        </w:rPr>
      </w:pPr>
    </w:p>
    <w:p w14:paraId="16FCB27F" w14:textId="77777777" w:rsidR="00B053B4" w:rsidRPr="00042460" w:rsidRDefault="00B053B4" w:rsidP="00B053B4">
      <w:pPr>
        <w:rPr>
          <w:rFonts w:ascii="Calibri" w:hAnsi="Calibri" w:cs="Calibri"/>
          <w:sz w:val="22"/>
          <w:szCs w:val="22"/>
        </w:rPr>
      </w:pPr>
    </w:p>
    <w:p w14:paraId="034A3EFB" w14:textId="77777777" w:rsidR="004C38B8" w:rsidRPr="00042460" w:rsidRDefault="00F945CD" w:rsidP="004C38B8">
      <w:pPr>
        <w:rPr>
          <w:rFonts w:ascii="Calibri" w:hAnsi="Calibri" w:cs="Calibri"/>
          <w:b/>
          <w:sz w:val="22"/>
          <w:szCs w:val="22"/>
        </w:rPr>
      </w:pPr>
      <w:r w:rsidRPr="00F945CD">
        <w:rPr>
          <w:rFonts w:ascii="Calibri" w:hAnsi="Calibri" w:cs="Calibri"/>
          <w:b/>
          <w:color w:val="000000"/>
          <w:sz w:val="22"/>
          <w:szCs w:val="22"/>
          <w:lang w:val="en-AU"/>
        </w:rPr>
        <w:t>INTRODUCTION</w:t>
      </w:r>
    </w:p>
    <w:p w14:paraId="525ED336" w14:textId="77777777" w:rsidR="004C38B8" w:rsidRPr="00042460" w:rsidRDefault="004C38B8" w:rsidP="004C38B8">
      <w:pPr>
        <w:rPr>
          <w:rFonts w:ascii="Calibri" w:hAnsi="Calibri" w:cs="Calibri"/>
          <w:color w:val="000000"/>
          <w:sz w:val="22"/>
          <w:szCs w:val="22"/>
          <w:lang w:val="en-AU"/>
        </w:rPr>
      </w:pPr>
    </w:p>
    <w:p w14:paraId="629803A2" w14:textId="1F4D1B4F" w:rsidR="004D76BB" w:rsidRDefault="00D36F9B" w:rsidP="00F945CD">
      <w:pPr>
        <w:jc w:val="both"/>
        <w:rPr>
          <w:rFonts w:ascii="Calibri" w:hAnsi="Calibri" w:cs="Calibri"/>
          <w:sz w:val="22"/>
          <w:szCs w:val="22"/>
          <w:lang w:val="en-AU"/>
        </w:rPr>
      </w:pPr>
      <w:r w:rsidRPr="00D36F9B">
        <w:rPr>
          <w:rFonts w:ascii="Calibri" w:hAnsi="Calibri" w:cs="Calibri"/>
          <w:sz w:val="22"/>
          <w:szCs w:val="22"/>
          <w:lang w:val="en-AU"/>
        </w:rPr>
        <w:t>In contemporary times, as many modern democratic nations repeal their anti-blasphemy laws due to allegations of infringement upon freedom of religion and expression, Indonesia stands out as one of the few countries that has retained such laws. Various scholars have stated that Indonesia's Anti-Blasphemy Law is substantially flawed for two reasons. Firstly, the language of the law provides no clear definition of what constitutes religious blasphemy, leading to interpretations that are highly dependent on the interpreter's personal background and sentiments. Secondly, the law only threatens minority religious groups since it aims to protect only the religions practiced in Indonesia, which include Islam, Christianity, Catholicism, Hinduism, Buddhism, and Kong Hu Chu. Furthermore, recent developments suggest that the legal status of anti-blasphemy laws in Indonesia has become even stronger, as the Constitutional Court has refused to overturn them. The Court believes that upholding the Anti-Blasphemy Law is crucial for maintaining religious tolerance and avoiding potential conflicts between different religious communities.</w:t>
      </w:r>
      <w:r w:rsidR="007428E8">
        <w:rPr>
          <w:rFonts w:ascii="Calibri" w:hAnsi="Calibri" w:cs="Calibri"/>
          <w:sz w:val="22"/>
          <w:szCs w:val="22"/>
          <w:lang w:val="en-AU"/>
        </w:rPr>
        <w:t xml:space="preserve"> </w:t>
      </w:r>
    </w:p>
    <w:p w14:paraId="5C84E0FF" w14:textId="77777777" w:rsidR="004D76BB" w:rsidRDefault="004D76BB" w:rsidP="00F945CD">
      <w:pPr>
        <w:jc w:val="both"/>
        <w:rPr>
          <w:rFonts w:ascii="Calibri" w:hAnsi="Calibri" w:cs="Calibri"/>
          <w:sz w:val="22"/>
          <w:szCs w:val="22"/>
          <w:lang w:val="en-AU"/>
        </w:rPr>
      </w:pPr>
    </w:p>
    <w:p w14:paraId="1AD9A905" w14:textId="68A0494E" w:rsidR="00F945CD" w:rsidRPr="00F945CD" w:rsidRDefault="00B05721" w:rsidP="00F945CD">
      <w:pPr>
        <w:jc w:val="both"/>
        <w:rPr>
          <w:rFonts w:ascii="Calibri" w:hAnsi="Calibri" w:cs="Calibri"/>
          <w:sz w:val="22"/>
          <w:szCs w:val="22"/>
          <w:lang w:val="en-AU"/>
        </w:rPr>
      </w:pPr>
      <w:r w:rsidRPr="00B05721">
        <w:rPr>
          <w:rFonts w:ascii="Calibri" w:hAnsi="Calibri" w:cs="Calibri"/>
          <w:sz w:val="22"/>
          <w:szCs w:val="22"/>
          <w:lang w:val="en-AU"/>
        </w:rPr>
        <w:t xml:space="preserve">It appears that the reality is far different from what the law suggests. In many cases, the enforcement of the Anti-Blasphemy Law is followed by vigilante justice against minority religious groups, who are accused of deviancy. According to </w:t>
      </w:r>
      <w:proofErr w:type="spellStart"/>
      <w:r w:rsidRPr="00B05721">
        <w:rPr>
          <w:rFonts w:ascii="Calibri" w:hAnsi="Calibri" w:cs="Calibri"/>
          <w:sz w:val="22"/>
          <w:szCs w:val="22"/>
          <w:lang w:val="en-AU"/>
        </w:rPr>
        <w:t>Setara</w:t>
      </w:r>
      <w:proofErr w:type="spellEnd"/>
      <w:r w:rsidRPr="00B05721">
        <w:rPr>
          <w:rFonts w:ascii="Calibri" w:hAnsi="Calibri" w:cs="Calibri"/>
          <w:sz w:val="22"/>
          <w:szCs w:val="22"/>
          <w:lang w:val="en-AU"/>
        </w:rPr>
        <w:t xml:space="preserve"> Institute's research, between 1965 and 2017, there were 97 cases of blasphemy; 42 of these cases involved vigilante groups. Of the total cases, 76 were resolved through "pro </w:t>
      </w:r>
      <w:proofErr w:type="spellStart"/>
      <w:r w:rsidRPr="00B05721">
        <w:rPr>
          <w:rFonts w:ascii="Calibri" w:hAnsi="Calibri" w:cs="Calibri"/>
          <w:sz w:val="22"/>
          <w:szCs w:val="22"/>
          <w:lang w:val="en-AU"/>
        </w:rPr>
        <w:t>justicia</w:t>
      </w:r>
      <w:proofErr w:type="spellEnd"/>
      <w:r w:rsidRPr="00B05721">
        <w:rPr>
          <w:rFonts w:ascii="Calibri" w:hAnsi="Calibri" w:cs="Calibri"/>
          <w:sz w:val="22"/>
          <w:szCs w:val="22"/>
          <w:lang w:val="en-AU"/>
        </w:rPr>
        <w:t>," with 47 cases receiving sentences ranging from one to 4.5 years in prison, 5 cases resulting in sentences of over 4.5 years, and 8 cases leading to less than a year in prison</w:t>
      </w:r>
      <w:r w:rsidR="00E15A5C">
        <w:rPr>
          <w:rFonts w:ascii="Calibri" w:hAnsi="Calibri" w:cs="Calibri"/>
          <w:sz w:val="22"/>
          <w:szCs w:val="22"/>
          <w:lang w:val="en-AU"/>
        </w:rPr>
        <w:t xml:space="preserve"> </w:t>
      </w:r>
      <w:r w:rsidR="00E15A5C">
        <w:rPr>
          <w:rFonts w:ascii="Calibri" w:hAnsi="Calibri" w:cs="Calibri"/>
          <w:sz w:val="22"/>
          <w:szCs w:val="22"/>
          <w:lang w:val="en-AU"/>
        </w:rPr>
        <w:fldChar w:fldCharType="begin"/>
      </w:r>
      <w:r w:rsidR="00E15A5C">
        <w:rPr>
          <w:rFonts w:ascii="Calibri" w:hAnsi="Calibri" w:cs="Calibri"/>
          <w:sz w:val="22"/>
          <w:szCs w:val="22"/>
          <w:lang w:val="en-AU"/>
        </w:rPr>
        <w:instrText xml:space="preserve"> ADDIN ZOTERO_ITEM CSL_CITATION {"citationID":"acdMz8fy","properties":{"formattedCitation":"(Nalle,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00E15A5C">
        <w:rPr>
          <w:rFonts w:ascii="Calibri" w:hAnsi="Calibri" w:cs="Calibri"/>
          <w:sz w:val="22"/>
          <w:szCs w:val="22"/>
          <w:lang w:val="en-AU"/>
        </w:rPr>
        <w:fldChar w:fldCharType="separate"/>
      </w:r>
      <w:r w:rsidR="00E15A5C">
        <w:rPr>
          <w:rFonts w:ascii="Calibri" w:hAnsi="Calibri" w:cs="Calibri"/>
          <w:noProof/>
          <w:sz w:val="22"/>
          <w:szCs w:val="22"/>
          <w:lang w:val="en-AU"/>
        </w:rPr>
        <w:t>(Nalle, 2021)</w:t>
      </w:r>
      <w:r w:rsidR="00E15A5C">
        <w:rPr>
          <w:rFonts w:ascii="Calibri" w:hAnsi="Calibri" w:cs="Calibri"/>
          <w:sz w:val="22"/>
          <w:szCs w:val="22"/>
          <w:lang w:val="en-AU"/>
        </w:rPr>
        <w:fldChar w:fldCharType="end"/>
      </w:r>
      <w:r w:rsidRPr="00B05721">
        <w:rPr>
          <w:rFonts w:ascii="Calibri" w:hAnsi="Calibri" w:cs="Calibri"/>
          <w:sz w:val="22"/>
          <w:szCs w:val="22"/>
          <w:lang w:val="en-AU"/>
        </w:rPr>
        <w:t xml:space="preserve">. The vigilante groups are mostly comprised of Islamic hardliners who employ hate </w:t>
      </w:r>
      <w:r>
        <w:rPr>
          <w:rFonts w:ascii="Calibri" w:hAnsi="Calibri" w:cs="Calibri"/>
          <w:sz w:val="22"/>
          <w:szCs w:val="22"/>
          <w:lang w:val="en-AU"/>
        </w:rPr>
        <w:t>spin</w:t>
      </w:r>
      <w:r w:rsidRPr="00B05721">
        <w:rPr>
          <w:rFonts w:ascii="Calibri" w:hAnsi="Calibri" w:cs="Calibri"/>
          <w:sz w:val="22"/>
          <w:szCs w:val="22"/>
          <w:lang w:val="en-AU"/>
        </w:rPr>
        <w:t xml:space="preserve"> strategies, portraying themselves as victims of hate from minority religious groups, with the underlying claim that these groups have blasphemed against Islam. These hate </w:t>
      </w:r>
      <w:r>
        <w:rPr>
          <w:rFonts w:ascii="Calibri" w:hAnsi="Calibri" w:cs="Calibri"/>
          <w:sz w:val="22"/>
          <w:szCs w:val="22"/>
          <w:lang w:val="en-AU"/>
        </w:rPr>
        <w:t>spin</w:t>
      </w:r>
      <w:r w:rsidRPr="00B05721">
        <w:rPr>
          <w:rFonts w:ascii="Calibri" w:hAnsi="Calibri" w:cs="Calibri"/>
          <w:sz w:val="22"/>
          <w:szCs w:val="22"/>
          <w:lang w:val="en-AU"/>
        </w:rPr>
        <w:t xml:space="preserve"> tactics have been successful in mobilizing protesters to pressure the MUI into issuing a fatwa, and the courts into punishing the accused. Minority religious groups not only have to undergo a legal trial, but also suffer from attacks by vigilante groups that damage their places of worship and carry out various discriminatory acts.</w:t>
      </w:r>
    </w:p>
    <w:p w14:paraId="2B35EC99" w14:textId="77777777" w:rsidR="00F945CD" w:rsidRPr="00F945CD" w:rsidRDefault="00F945CD" w:rsidP="00F945CD">
      <w:pPr>
        <w:jc w:val="both"/>
        <w:rPr>
          <w:rFonts w:ascii="Calibri" w:hAnsi="Calibri" w:cs="Calibri"/>
          <w:sz w:val="22"/>
          <w:szCs w:val="22"/>
          <w:lang w:val="en-AU"/>
        </w:rPr>
      </w:pPr>
    </w:p>
    <w:p w14:paraId="23BC4C5F" w14:textId="77777777" w:rsidR="00B05721" w:rsidRPr="00B05721" w:rsidRDefault="00B05721" w:rsidP="00B05721">
      <w:pPr>
        <w:jc w:val="both"/>
        <w:rPr>
          <w:rFonts w:ascii="Calibri" w:hAnsi="Calibri" w:cs="Calibri"/>
          <w:sz w:val="22"/>
          <w:szCs w:val="22"/>
          <w:lang w:val="en-AU"/>
        </w:rPr>
      </w:pPr>
      <w:r w:rsidRPr="00B05721">
        <w:rPr>
          <w:rFonts w:ascii="Calibri" w:hAnsi="Calibri" w:cs="Calibri"/>
          <w:sz w:val="22"/>
          <w:szCs w:val="22"/>
          <w:lang w:val="en-AU"/>
        </w:rPr>
        <w:t xml:space="preserve">It is important to note that many individuals and organizations have criticized the enforcement of anti-blasphemy laws in Indonesia, as they are prone to misuse and abuse. Such laws have been used to persecute individuals based on their religion or beliefs, without any actual offense. They have also contributed to the suppression of free speech and expression. With a focus on post-constitutional court decisions, this study aims to gain a deeper understanding of the occurrence of vigilantism despite the enforcement of the anti-blasphemy law, investigate how far vigilantism affects judiciary independence in deciding blasphemy cases, and explore why the continued use of the anti-blasphemy law has failed to preserve justice. </w:t>
      </w:r>
    </w:p>
    <w:p w14:paraId="09CA8B64" w14:textId="77777777" w:rsidR="00B05721" w:rsidRPr="00B05721" w:rsidRDefault="00B05721" w:rsidP="00B05721">
      <w:pPr>
        <w:jc w:val="both"/>
        <w:rPr>
          <w:rFonts w:ascii="Calibri" w:hAnsi="Calibri" w:cs="Calibri"/>
          <w:sz w:val="22"/>
          <w:szCs w:val="22"/>
          <w:lang w:val="en-AU"/>
        </w:rPr>
      </w:pPr>
    </w:p>
    <w:p w14:paraId="010AF151" w14:textId="3A523B9E" w:rsidR="004C38B8" w:rsidRPr="00042460" w:rsidRDefault="00B05721" w:rsidP="00B05721">
      <w:pPr>
        <w:jc w:val="both"/>
        <w:rPr>
          <w:rFonts w:ascii="Calibri" w:hAnsi="Calibri" w:cs="Calibri"/>
          <w:color w:val="262424"/>
          <w:sz w:val="22"/>
          <w:szCs w:val="22"/>
        </w:rPr>
      </w:pPr>
      <w:r w:rsidRPr="00B05721">
        <w:rPr>
          <w:rFonts w:ascii="Calibri" w:hAnsi="Calibri" w:cs="Calibri"/>
          <w:sz w:val="22"/>
          <w:szCs w:val="22"/>
          <w:lang w:val="en-AU"/>
        </w:rPr>
        <w:t>The findings of this study will contribute important insights into the challenges and limitations of law enforcement against religious intolerance in Indonesia. It emphasizes the need to balance the preservation of religious values with the values of democracy, the rule of law, and human rights. Such an approach is critical for promoting social harmony and justice in Indonesia.</w:t>
      </w:r>
    </w:p>
    <w:p w14:paraId="1BD86BC6" w14:textId="77777777" w:rsidR="004C38B8" w:rsidRPr="0055514C" w:rsidRDefault="004C38B8" w:rsidP="004C38B8">
      <w:pPr>
        <w:rPr>
          <w:rFonts w:ascii="Calibri" w:hAnsi="Calibri" w:cs="Calibri"/>
          <w:color w:val="000000"/>
          <w:sz w:val="22"/>
          <w:szCs w:val="22"/>
        </w:rPr>
      </w:pPr>
    </w:p>
    <w:p w14:paraId="58AB3903" w14:textId="77777777" w:rsidR="00F945CD" w:rsidRPr="00042460" w:rsidRDefault="00F945CD" w:rsidP="00F945CD">
      <w:pPr>
        <w:rPr>
          <w:rFonts w:ascii="Calibri" w:hAnsi="Calibri" w:cs="Calibri"/>
          <w:b/>
          <w:sz w:val="22"/>
          <w:szCs w:val="22"/>
        </w:rPr>
      </w:pPr>
      <w:r w:rsidRPr="00F945CD">
        <w:rPr>
          <w:rFonts w:ascii="Calibri" w:hAnsi="Calibri" w:cs="Calibri"/>
          <w:b/>
          <w:color w:val="000000"/>
          <w:sz w:val="22"/>
          <w:szCs w:val="22"/>
          <w:lang w:val="en-AU"/>
        </w:rPr>
        <w:t>RESEARCH METHODOLOGY</w:t>
      </w:r>
    </w:p>
    <w:p w14:paraId="3BB70244" w14:textId="77777777" w:rsidR="00F945CD" w:rsidRDefault="00F945CD" w:rsidP="004C38B8">
      <w:pPr>
        <w:rPr>
          <w:rFonts w:ascii="Calibri" w:hAnsi="Calibri" w:cs="Calibri"/>
          <w:b/>
          <w:color w:val="000000"/>
          <w:sz w:val="22"/>
          <w:szCs w:val="22"/>
          <w:lang w:val="en-AU"/>
        </w:rPr>
      </w:pPr>
    </w:p>
    <w:p w14:paraId="71402593" w14:textId="126A11C8" w:rsidR="00EA09FE" w:rsidRPr="00EA09FE" w:rsidRDefault="00EA09FE" w:rsidP="00EA09FE">
      <w:pPr>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Numerous studies have </w:t>
      </w:r>
      <w:r w:rsidRPr="00EA09FE">
        <w:rPr>
          <w:rFonts w:ascii="Calibri" w:hAnsi="Calibri" w:cs="Calibri"/>
          <w:bCs/>
          <w:color w:val="000000"/>
          <w:sz w:val="22"/>
          <w:szCs w:val="22"/>
          <w:lang w:val="en-AU"/>
        </w:rPr>
        <w:t>analysed</w:t>
      </w:r>
      <w:r w:rsidRPr="00EA09FE">
        <w:rPr>
          <w:rFonts w:ascii="Calibri" w:hAnsi="Calibri" w:cs="Calibri"/>
          <w:bCs/>
          <w:color w:val="000000"/>
          <w:sz w:val="22"/>
          <w:szCs w:val="22"/>
          <w:lang w:val="en-AU"/>
        </w:rPr>
        <w:t xml:space="preserve"> the Anti-Blasphemy Law in Indonesia, primarily focusing on normative evaluations of the law's substance and its non-conformity with international human rights standards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sz w:val="22"/>
          <w:szCs w:val="22"/>
          <w:lang w:val="en-AU"/>
        </w:rPr>
        <w:fldChar w:fldCharType="separate"/>
      </w:r>
      <w:r w:rsidR="00782315">
        <w:rPr>
          <w:rFonts w:ascii="Calibri" w:hAnsi="Calibri" w:cs="Calibri"/>
          <w:bCs/>
          <w:noProof/>
          <w:color w:val="000000"/>
          <w:sz w:val="22"/>
          <w:szCs w:val="22"/>
          <w:lang w:val="en-AU"/>
        </w:rPr>
        <w:t>(Bielefeldt, 2012; Pratiwi, 2021)</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sz w:val="22"/>
          <w:szCs w:val="22"/>
          <w:lang w:val="en-AU"/>
        </w:rPr>
        <w:fldChar w:fldCharType="separate"/>
      </w:r>
      <w:r w:rsidR="00782315">
        <w:rPr>
          <w:rFonts w:ascii="Calibri" w:hAnsi="Calibri" w:cs="Calibri"/>
          <w:bCs/>
          <w:noProof/>
          <w:color w:val="000000"/>
          <w:sz w:val="22"/>
          <w:szCs w:val="22"/>
          <w:lang w:val="en-AU"/>
        </w:rPr>
        <w:t>(Banakar, 2019; Bedner &amp; Vel, 2010)</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This study has gathered a wide array of data, including case studies, statutory analysis, and in-depth interviews with experts, judges, religious followers, members of religious groups, and minority religious groups. </w:t>
      </w:r>
    </w:p>
    <w:p w14:paraId="44EE6233" w14:textId="77777777" w:rsidR="00EA09FE" w:rsidRPr="00EA09FE" w:rsidRDefault="00EA09FE" w:rsidP="00EA09FE">
      <w:pPr>
        <w:jc w:val="both"/>
        <w:rPr>
          <w:rFonts w:ascii="Calibri" w:hAnsi="Calibri" w:cs="Calibri"/>
          <w:bCs/>
          <w:color w:val="000000"/>
          <w:sz w:val="22"/>
          <w:szCs w:val="22"/>
          <w:lang w:val="en-AU"/>
        </w:rPr>
      </w:pPr>
    </w:p>
    <w:p w14:paraId="083A2AA7" w14:textId="77777777" w:rsidR="00EA09FE" w:rsidRPr="00EA09FE" w:rsidRDefault="00EA09FE" w:rsidP="00EA09FE">
      <w:pPr>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The research has looked into at least three cases, with the first being the case of Meiliana, a Buddhist woman from Medan who criticized the loudness of the adhan call to prayer, exemplifying how the enforcement of blasphemy laws has often resulted in intolerance and discrimination against religious minorities. She was subjected to hateful </w:t>
      </w:r>
      <w:r w:rsidRPr="00EA09FE">
        <w:rPr>
          <w:rFonts w:ascii="Calibri" w:hAnsi="Calibri" w:cs="Calibri"/>
          <w:bCs/>
          <w:color w:val="000000"/>
          <w:sz w:val="22"/>
          <w:szCs w:val="22"/>
          <w:lang w:val="en-AU"/>
        </w:rPr>
        <w:lastRenderedPageBreak/>
        <w:t xml:space="preserve">incitement, accused of blasphemy against Islam, leading to the burning and damaging of several Buddhist temples in her area, despite undergoing trial, which resulted in a sentence of 1 year and 8 months. </w:t>
      </w:r>
    </w:p>
    <w:p w14:paraId="3A830044" w14:textId="77777777" w:rsidR="00EA09FE" w:rsidRPr="00EA09FE" w:rsidRDefault="00EA09FE" w:rsidP="00EA09FE">
      <w:pPr>
        <w:jc w:val="both"/>
        <w:rPr>
          <w:rFonts w:ascii="Calibri" w:hAnsi="Calibri" w:cs="Calibri"/>
          <w:bCs/>
          <w:color w:val="000000"/>
          <w:sz w:val="22"/>
          <w:szCs w:val="22"/>
          <w:lang w:val="en-AU"/>
        </w:rPr>
      </w:pPr>
    </w:p>
    <w:p w14:paraId="2F3D3E61" w14:textId="3307DC4C" w:rsidR="008B4561" w:rsidRDefault="00EA09FE" w:rsidP="00EA09FE">
      <w:pPr>
        <w:jc w:val="both"/>
        <w:rPr>
          <w:rFonts w:ascii="Calibri" w:hAnsi="Calibri" w:cs="Calibri"/>
          <w:sz w:val="22"/>
          <w:szCs w:val="22"/>
          <w:lang w:val="en-AU"/>
        </w:rPr>
      </w:pPr>
      <w:r w:rsidRPr="00EA09FE">
        <w:rPr>
          <w:rFonts w:ascii="Calibri" w:hAnsi="Calibri" w:cs="Calibri"/>
          <w:bCs/>
          <w:color w:val="000000"/>
          <w:sz w:val="22"/>
          <w:szCs w:val="22"/>
          <w:lang w:val="en-AU"/>
        </w:rPr>
        <w:t xml:space="preserve">The second and third cases are the experiences of the </w:t>
      </w:r>
      <w:r w:rsidR="00783DE9" w:rsidRPr="00EA09FE">
        <w:rPr>
          <w:rFonts w:ascii="Calibri" w:hAnsi="Calibri" w:cs="Calibri"/>
          <w:bCs/>
          <w:color w:val="000000"/>
          <w:sz w:val="22"/>
          <w:szCs w:val="22"/>
          <w:lang w:val="en-AU"/>
        </w:rPr>
        <w:t>Ahmadiyya</w:t>
      </w:r>
      <w:r w:rsidRPr="00EA09FE">
        <w:rPr>
          <w:rFonts w:ascii="Calibri" w:hAnsi="Calibri" w:cs="Calibri"/>
          <w:bCs/>
          <w:color w:val="000000"/>
          <w:sz w:val="22"/>
          <w:szCs w:val="22"/>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sz w:val="22"/>
          <w:szCs w:val="22"/>
          <w:lang w:val="en-AU"/>
        </w:rPr>
        <w:t>re-evaluate</w:t>
      </w:r>
      <w:r w:rsidRPr="00EA09FE">
        <w:rPr>
          <w:rFonts w:ascii="Calibri" w:hAnsi="Calibri" w:cs="Calibri"/>
          <w:bCs/>
          <w:color w:val="000000"/>
          <w:sz w:val="22"/>
          <w:szCs w:val="22"/>
          <w:lang w:val="en-AU"/>
        </w:rPr>
        <w:t xml:space="preserve"> the role of the law, ensuring that its enforcement upholds human rights principles and promotes religious tolerance, while sternly condemning acts of vigilantism aimed at harming minorities in Indonesia.</w:t>
      </w:r>
    </w:p>
    <w:p w14:paraId="64980C09" w14:textId="77777777" w:rsidR="00D530BB" w:rsidRPr="00F945CD" w:rsidRDefault="00D530BB" w:rsidP="00465637">
      <w:pPr>
        <w:jc w:val="both"/>
        <w:rPr>
          <w:rFonts w:ascii="Calibri" w:hAnsi="Calibri" w:cs="Calibri"/>
          <w:sz w:val="22"/>
          <w:szCs w:val="22"/>
          <w:lang w:val="en-AU"/>
        </w:rPr>
      </w:pPr>
    </w:p>
    <w:p w14:paraId="639E9D12" w14:textId="07F77DED" w:rsidR="00EA09FE" w:rsidRPr="00EA09FE" w:rsidRDefault="00EA09FE" w:rsidP="00EA09FE">
      <w:pPr>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Subsequently, the collected data is assessed, selected, and inventoried to address the research questions. A critical legal study approach is utilized to derive conclusions from the </w:t>
      </w:r>
      <w:r w:rsidRPr="00EA09FE">
        <w:rPr>
          <w:rFonts w:ascii="Calibri" w:hAnsi="Calibri" w:cs="Calibri"/>
          <w:bCs/>
          <w:color w:val="000000"/>
          <w:sz w:val="22"/>
          <w:szCs w:val="22"/>
          <w:lang w:val="en-AU"/>
        </w:rPr>
        <w:t>analysed</w:t>
      </w:r>
      <w:r w:rsidRPr="00EA09FE">
        <w:rPr>
          <w:rFonts w:ascii="Calibri" w:hAnsi="Calibri" w:cs="Calibri"/>
          <w:bCs/>
          <w:color w:val="000000"/>
          <w:sz w:val="22"/>
          <w:szCs w:val="22"/>
          <w:lang w:val="en-AU"/>
        </w:rPr>
        <w:t xml:space="preserve"> data. The anticipated outcomes of this research are expected to provide valuable insights into the practical applications of the Anti-Blasphemy Law in Indonesia and its impact on the rights of religious minorities. </w:t>
      </w:r>
    </w:p>
    <w:p w14:paraId="56FCA0FE" w14:textId="77777777" w:rsidR="00EA09FE" w:rsidRPr="00EA09FE" w:rsidRDefault="00EA09FE" w:rsidP="00EA09FE">
      <w:pPr>
        <w:rPr>
          <w:rFonts w:ascii="Calibri" w:hAnsi="Calibri" w:cs="Calibri"/>
          <w:bCs/>
          <w:color w:val="000000"/>
          <w:sz w:val="22"/>
          <w:szCs w:val="22"/>
          <w:lang w:val="en-AU"/>
        </w:rPr>
      </w:pPr>
    </w:p>
    <w:p w14:paraId="63E027EE" w14:textId="34B907DE" w:rsidR="00F945CD" w:rsidRDefault="00EA09FE" w:rsidP="00EA09FE">
      <w:pPr>
        <w:rPr>
          <w:rFonts w:ascii="Calibri" w:hAnsi="Calibri" w:cs="Calibri"/>
          <w:b/>
          <w:color w:val="000000"/>
          <w:sz w:val="22"/>
          <w:szCs w:val="22"/>
          <w:lang w:val="en-AU"/>
        </w:rPr>
      </w:pPr>
      <w:r w:rsidRPr="00EA09FE">
        <w:rPr>
          <w:rFonts w:ascii="Calibri" w:hAnsi="Calibri" w:cs="Calibri"/>
          <w:bCs/>
          <w:color w:val="000000"/>
          <w:sz w:val="22"/>
          <w:szCs w:val="22"/>
          <w:lang w:val="en-AU"/>
        </w:rPr>
        <w:t>By evaluating the gap between the theoretical and practical implementation of the law, the study may provide recommendations and possible solutions that promote the preservation of human rights and social harmony in Indonesia.</w:t>
      </w:r>
    </w:p>
    <w:p w14:paraId="2968C960" w14:textId="77777777" w:rsidR="007F7F59" w:rsidRDefault="007F7F59" w:rsidP="004C38B8">
      <w:pPr>
        <w:rPr>
          <w:rFonts w:ascii="Calibri" w:hAnsi="Calibri" w:cs="Calibri"/>
          <w:b/>
          <w:color w:val="000000"/>
          <w:sz w:val="22"/>
          <w:szCs w:val="22"/>
          <w:lang w:val="en-AU"/>
        </w:rPr>
      </w:pPr>
    </w:p>
    <w:p w14:paraId="340241A4" w14:textId="77777777" w:rsidR="007F7F59" w:rsidRPr="00042460" w:rsidRDefault="007F7F59" w:rsidP="007F7F59">
      <w:pPr>
        <w:rPr>
          <w:rFonts w:ascii="Calibri" w:hAnsi="Calibri" w:cs="Calibri"/>
          <w:b/>
          <w:sz w:val="22"/>
          <w:szCs w:val="22"/>
        </w:rPr>
      </w:pPr>
      <w:r w:rsidRPr="007F7F59">
        <w:rPr>
          <w:rFonts w:ascii="Calibri" w:hAnsi="Calibri" w:cs="Calibri"/>
          <w:b/>
          <w:color w:val="000000"/>
          <w:sz w:val="22"/>
          <w:szCs w:val="22"/>
          <w:lang w:val="en-AU"/>
        </w:rPr>
        <w:t>THEORETICAL FRAMEWORK AND LITERATURE REVIEW</w:t>
      </w:r>
    </w:p>
    <w:p w14:paraId="559CFB48" w14:textId="77777777" w:rsidR="007F7F59" w:rsidRDefault="007F7F59" w:rsidP="004C38B8">
      <w:pPr>
        <w:rPr>
          <w:rFonts w:ascii="Calibri" w:hAnsi="Calibri" w:cs="Calibri"/>
          <w:b/>
          <w:color w:val="000000"/>
          <w:sz w:val="22"/>
          <w:szCs w:val="22"/>
          <w:lang w:val="en-AU"/>
        </w:rPr>
      </w:pPr>
    </w:p>
    <w:p w14:paraId="0260D6AC" w14:textId="565B894A" w:rsidR="007F7F59" w:rsidRPr="007F7F59" w:rsidRDefault="001E53E8" w:rsidP="007F7F59">
      <w:pPr>
        <w:jc w:val="both"/>
        <w:rPr>
          <w:rFonts w:ascii="Calibri" w:hAnsi="Calibri" w:cs="Calibri"/>
          <w:bCs/>
          <w:color w:val="000000"/>
          <w:sz w:val="22"/>
          <w:szCs w:val="22"/>
          <w:lang w:val="en-AU"/>
        </w:rPr>
      </w:pPr>
      <w:r>
        <w:rPr>
          <w:rFonts w:ascii="Calibri" w:hAnsi="Calibri" w:cs="Calibri"/>
          <w:bCs/>
          <w:color w:val="000000"/>
          <w:sz w:val="22"/>
          <w:szCs w:val="22"/>
          <w:lang w:val="en-AU"/>
        </w:rPr>
        <w:t>This study departs</w:t>
      </w:r>
      <w:r w:rsidR="00363D36">
        <w:rPr>
          <w:rFonts w:ascii="Calibri" w:hAnsi="Calibri" w:cs="Calibri"/>
          <w:bCs/>
          <w:color w:val="000000"/>
          <w:sz w:val="22"/>
          <w:szCs w:val="22"/>
          <w:lang w:val="en-AU"/>
        </w:rPr>
        <w:t xml:space="preserve"> from the</w:t>
      </w:r>
      <w:r w:rsidR="007F7F59" w:rsidRPr="007F7F59">
        <w:rPr>
          <w:rFonts w:ascii="Calibri" w:hAnsi="Calibri" w:cs="Calibri"/>
          <w:bCs/>
          <w:color w:val="000000"/>
          <w:sz w:val="22"/>
          <w:szCs w:val="22"/>
          <w:lang w:val="en-AU"/>
        </w:rPr>
        <w:t xml:space="preserve"> theories of the Rule of Law and justice</w:t>
      </w:r>
      <w:r w:rsidR="009B0A6C">
        <w:rPr>
          <w:rFonts w:ascii="Calibri" w:hAnsi="Calibri" w:cs="Calibri"/>
          <w:bCs/>
          <w:color w:val="000000"/>
          <w:sz w:val="22"/>
          <w:szCs w:val="22"/>
          <w:lang w:val="en-AU"/>
        </w:rPr>
        <w:t xml:space="preserve"> </w:t>
      </w:r>
      <w:r w:rsidR="00411F31">
        <w:rPr>
          <w:rFonts w:ascii="Calibri" w:hAnsi="Calibri" w:cs="Calibri"/>
          <w:bCs/>
          <w:color w:val="000000"/>
          <w:sz w:val="22"/>
          <w:szCs w:val="22"/>
          <w:lang w:val="en-AU"/>
        </w:rPr>
        <w:t>that</w:t>
      </w:r>
      <w:r w:rsidR="009B0A6C">
        <w:rPr>
          <w:rFonts w:ascii="Calibri" w:hAnsi="Calibri" w:cs="Calibri"/>
          <w:bCs/>
          <w:color w:val="000000"/>
          <w:sz w:val="22"/>
          <w:szCs w:val="22"/>
          <w:lang w:val="en-AU"/>
        </w:rPr>
        <w:t xml:space="preserve"> </w:t>
      </w:r>
      <w:r w:rsidR="00DD2539" w:rsidRPr="00DD2539">
        <w:rPr>
          <w:rFonts w:ascii="Calibri" w:hAnsi="Calibri" w:cs="Calibri"/>
          <w:bCs/>
          <w:color w:val="000000"/>
          <w:sz w:val="22"/>
          <w:szCs w:val="22"/>
          <w:lang w:val="en-AU"/>
        </w:rPr>
        <w:t xml:space="preserve">are essential for creating fair and equitable societies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(Bellamy, 2017; Merkel, 2012)</w:t>
      </w:r>
      <w:r w:rsidR="00E15A5C">
        <w:rPr>
          <w:rFonts w:ascii="Calibri" w:hAnsi="Calibri" w:cs="Calibri"/>
          <w:bCs/>
          <w:color w:val="000000"/>
          <w:sz w:val="22"/>
          <w:szCs w:val="22"/>
          <w:lang w:val="en-AU"/>
        </w:rPr>
        <w:fldChar w:fldCharType="end"/>
      </w:r>
      <w:r w:rsidR="00DD2539" w:rsidRPr="00DD2539">
        <w:rPr>
          <w:rFonts w:ascii="Calibri" w:hAnsi="Calibri" w:cs="Calibri"/>
          <w:bCs/>
          <w:color w:val="000000"/>
          <w:sz w:val="22"/>
          <w:szCs w:val="22"/>
          <w:lang w:val="en-AU"/>
        </w:rPr>
        <w:t xml:space="preserve">. </w:t>
      </w:r>
      <w:r w:rsidR="007F7F59" w:rsidRPr="007F7F59">
        <w:rPr>
          <w:rFonts w:ascii="Calibri" w:hAnsi="Calibri" w:cs="Calibri"/>
          <w:bCs/>
          <w:color w:val="000000"/>
          <w:sz w:val="22"/>
          <w:szCs w:val="22"/>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(Scheuerman, 2022)</w:t>
      </w:r>
      <w:r w:rsidR="00E15A5C">
        <w:rPr>
          <w:rFonts w:ascii="Calibri" w:hAnsi="Calibri" w:cs="Calibri"/>
          <w:bCs/>
          <w:color w:val="000000"/>
          <w:sz w:val="22"/>
          <w:szCs w:val="22"/>
          <w:lang w:val="en-AU"/>
        </w:rPr>
        <w:fldChar w:fldCharType="end"/>
      </w:r>
      <w:r w:rsidR="007F7F59" w:rsidRPr="007F7F59">
        <w:rPr>
          <w:rFonts w:ascii="Calibri" w:hAnsi="Calibri" w:cs="Calibri"/>
          <w:bCs/>
          <w:color w:val="000000"/>
          <w:sz w:val="22"/>
          <w:szCs w:val="22"/>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58182BF8" w14:textId="77777777" w:rsidR="007F7F59" w:rsidRPr="007F7F59" w:rsidRDefault="007F7F59" w:rsidP="007F7F59">
      <w:pPr>
        <w:jc w:val="both"/>
        <w:rPr>
          <w:rFonts w:ascii="Calibri" w:hAnsi="Calibri" w:cs="Calibri"/>
          <w:bCs/>
          <w:color w:val="000000"/>
          <w:sz w:val="22"/>
          <w:szCs w:val="22"/>
          <w:lang w:val="en-AU"/>
        </w:rPr>
      </w:pPr>
    </w:p>
    <w:p w14:paraId="325BBEBC" w14:textId="37D15771" w:rsidR="007F7F59" w:rsidRPr="007F7F59" w:rsidRDefault="007F7F59" w:rsidP="007F7F59">
      <w:pPr>
        <w:jc w:val="both"/>
        <w:rPr>
          <w:rFonts w:ascii="Calibri" w:hAnsi="Calibri" w:cs="Calibri"/>
          <w:bCs/>
          <w:color w:val="000000"/>
          <w:sz w:val="22"/>
          <w:szCs w:val="22"/>
          <w:lang w:val="en-AU"/>
        </w:rPr>
      </w:pPr>
      <w:r w:rsidRPr="007F7F59">
        <w:rPr>
          <w:rFonts w:ascii="Calibri" w:hAnsi="Calibri" w:cs="Calibri"/>
          <w:bCs/>
          <w:color w:val="000000"/>
          <w:sz w:val="22"/>
          <w:szCs w:val="22"/>
          <w:lang w:val="en-AU"/>
        </w:rPr>
        <w:t xml:space="preserve">The presence of clear and unambiguous laws is essential for judges to qualify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as wrong</w:t>
      </w:r>
      <w:r w:rsidR="006A42B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(Beckett et al., 2018)</w:t>
      </w:r>
      <w:r w:rsidR="00E15A5C">
        <w:rPr>
          <w:rFonts w:ascii="Calibri" w:hAnsi="Calibri" w:cs="Calibri"/>
          <w:bCs/>
          <w:color w:val="000000"/>
          <w:sz w:val="22"/>
          <w:szCs w:val="22"/>
          <w:lang w:val="en-AU"/>
        </w:rPr>
        <w:fldChar w:fldCharType="end"/>
      </w:r>
      <w:r w:rsidR="006A42BC" w:rsidRPr="006A42BC">
        <w:rPr>
          <w:rFonts w:ascii="Calibri" w:hAnsi="Calibri" w:cs="Calibri"/>
          <w:bCs/>
          <w:color w:val="000000"/>
          <w:sz w:val="22"/>
          <w:szCs w:val="22"/>
          <w:lang w:val="en-AU"/>
        </w:rPr>
        <w:t>.</w:t>
      </w:r>
      <w:r w:rsidRPr="007F7F59">
        <w:rPr>
          <w:rFonts w:ascii="Calibri" w:hAnsi="Calibri" w:cs="Calibri"/>
          <w:bCs/>
          <w:color w:val="000000"/>
          <w:sz w:val="22"/>
          <w:szCs w:val="22"/>
          <w:lang w:val="en-AU"/>
        </w:rPr>
        <w:t xml:space="preserve"> On the other hand, ambiguous laws can make it difficult for the court to qualify whether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is prohibited. Ambiguous laws can cause the court to subjectively interpret criminal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In such a context, judges can easily be influenced by external factors.</w:t>
      </w:r>
      <w:r w:rsidR="00830E02">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(Malle &amp; Nelson, 2003)</w:t>
      </w:r>
      <w:r w:rsidR="00E15A5C">
        <w:rPr>
          <w:rFonts w:ascii="Calibri" w:hAnsi="Calibri" w:cs="Calibri"/>
          <w:bCs/>
          <w:color w:val="000000"/>
          <w:sz w:val="22"/>
          <w:szCs w:val="22"/>
          <w:lang w:val="en-AU"/>
        </w:rPr>
        <w:fldChar w:fldCharType="end"/>
      </w:r>
      <w:r w:rsidR="00830E02" w:rsidRPr="00830E02">
        <w:rPr>
          <w:rFonts w:ascii="Calibri" w:hAnsi="Calibri" w:cs="Calibri"/>
          <w:bCs/>
          <w:color w:val="000000"/>
          <w:sz w:val="22"/>
          <w:szCs w:val="22"/>
          <w:lang w:val="en-AU"/>
        </w:rPr>
        <w:t>.</w:t>
      </w:r>
    </w:p>
    <w:p w14:paraId="04B10386" w14:textId="77777777" w:rsidR="007F7F59" w:rsidRPr="007F7F59" w:rsidRDefault="007F7F59" w:rsidP="007F7F59">
      <w:pPr>
        <w:jc w:val="both"/>
        <w:rPr>
          <w:rFonts w:ascii="Calibri" w:hAnsi="Calibri" w:cs="Calibri"/>
          <w:bCs/>
          <w:color w:val="000000"/>
          <w:sz w:val="22"/>
          <w:szCs w:val="22"/>
          <w:lang w:val="en-AU"/>
        </w:rPr>
      </w:pPr>
    </w:p>
    <w:p w14:paraId="102E7462" w14:textId="77777777" w:rsidR="00AA651D" w:rsidRDefault="007F7F59" w:rsidP="00AA651D">
      <w:pPr>
        <w:jc w:val="both"/>
        <w:rPr>
          <w:rFonts w:ascii="Calibri" w:hAnsi="Calibri" w:cs="Calibri"/>
          <w:bCs/>
          <w:color w:val="000000"/>
          <w:sz w:val="22"/>
          <w:szCs w:val="22"/>
          <w:lang w:val="en-AU"/>
        </w:rPr>
      </w:pPr>
      <w:r w:rsidRPr="007F7F59">
        <w:rPr>
          <w:rFonts w:ascii="Calibri" w:hAnsi="Calibri" w:cs="Calibri"/>
          <w:bCs/>
          <w:color w:val="000000"/>
          <w:sz w:val="22"/>
          <w:szCs w:val="22"/>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3BAD511A" w14:textId="77777777" w:rsidR="00782315" w:rsidRDefault="00782315" w:rsidP="00AA651D">
      <w:pPr>
        <w:jc w:val="both"/>
        <w:rPr>
          <w:rFonts w:ascii="Calibri" w:hAnsi="Calibri" w:cs="Calibri"/>
          <w:bCs/>
          <w:color w:val="000000"/>
          <w:sz w:val="22"/>
          <w:szCs w:val="22"/>
          <w:lang w:val="en-AU"/>
        </w:rPr>
      </w:pPr>
    </w:p>
    <w:p w14:paraId="3B9D414B" w14:textId="5BFBB776" w:rsidR="00782315" w:rsidRPr="00782315"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Fischer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in Indonesia, is generally considered illegal and occurs spontaneously as a result of public anger over criminal offenses or immoral </w:t>
      </w:r>
      <w:r w:rsidRPr="00782315">
        <w:rPr>
          <w:rFonts w:ascii="Calibri" w:hAnsi="Calibri" w:cs="Calibri"/>
          <w:bCs/>
          <w:color w:val="000000"/>
          <w:sz w:val="22"/>
          <w:szCs w:val="22"/>
          <w:lang w:val="en-AU"/>
        </w:rPr>
        <w:t>behaviour</w:t>
      </w:r>
      <w:r w:rsidRPr="00782315">
        <w:rPr>
          <w:rFonts w:ascii="Calibri" w:hAnsi="Calibri" w:cs="Calibri"/>
          <w:bCs/>
          <w:color w:val="000000"/>
          <w:sz w:val="22"/>
          <w:szCs w:val="22"/>
          <w:lang w:val="en-AU"/>
        </w:rPr>
        <w:t xml:space="preserve"> that is caught red-handed. However, in cases of blasphemy,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has shifted from spontaneous action to more structured and even state-sponsored actions.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{"citationID":"aZYOOTEh","properties":{"formattedCitation":"(Pratiwi &amp; Sunaryo, 2021)","plainCitation":"(Pratiwi &amp; Sunaryo, 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Pratiwi &amp; Sunaryo, (2021)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contend that vigilante violence surrounding accusations of blasphemy in countries like Pakistan, Malaysia, and Indonesia cannot be separated from structural violence created by the states through discriminatory laws such as anti-blasphemy laws.</w:t>
      </w:r>
    </w:p>
    <w:p w14:paraId="1ADEA268" w14:textId="77777777" w:rsidR="00782315" w:rsidRPr="00782315" w:rsidRDefault="00782315" w:rsidP="00782315">
      <w:pPr>
        <w:jc w:val="both"/>
        <w:rPr>
          <w:rFonts w:ascii="Calibri" w:hAnsi="Calibri" w:cs="Calibri"/>
          <w:bCs/>
          <w:color w:val="000000"/>
          <w:sz w:val="22"/>
          <w:szCs w:val="22"/>
          <w:lang w:val="en-AU"/>
        </w:rPr>
      </w:pPr>
    </w:p>
    <w:p w14:paraId="6A09202F" w14:textId="6587B75A" w:rsidR="00782315" w:rsidRPr="00782315" w:rsidRDefault="00782315" w:rsidP="00782315">
      <w:pPr>
        <w:jc w:val="both"/>
        <w:rPr>
          <w:rFonts w:ascii="Calibri" w:hAnsi="Calibri" w:cs="Calibri"/>
          <w:bCs/>
          <w:color w:val="000000"/>
          <w:sz w:val="22"/>
          <w:szCs w:val="22"/>
          <w:lang w:val="en-AU"/>
        </w:rPr>
      </w:pP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is generally defined as attempting to convict someone who is accused of guilt without a proper judicial process or taking the law into one's own hands. According to Manan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{"citationID":"mw3bKeEK","properties":{"formattedCitation":"(2013)","plainCitation":"(2013)","noteIndex":0},"citationItems":[{"id":2268,"uris":["http://zotero.org/users/6396655/items/2ARDJ2HW"],"itemData":{"id":2268,"type":"article-journal","container-title":"Jurnal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(2013)</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can also be interpreted as vigilante acts or arbitrary exercise of power based on one's own will without the consent of the concerned party. In other words,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refers to the implementation of sanctions by individuals. </w:t>
      </w:r>
    </w:p>
    <w:p w14:paraId="7B2491F3" w14:textId="77777777" w:rsidR="00782315" w:rsidRPr="00782315" w:rsidRDefault="00782315" w:rsidP="00782315">
      <w:pPr>
        <w:jc w:val="both"/>
        <w:rPr>
          <w:rFonts w:ascii="Calibri" w:hAnsi="Calibri" w:cs="Calibri"/>
          <w:bCs/>
          <w:color w:val="000000"/>
          <w:sz w:val="22"/>
          <w:szCs w:val="22"/>
          <w:lang w:val="en-AU"/>
        </w:rPr>
      </w:pPr>
    </w:p>
    <w:p w14:paraId="334D86C9" w14:textId="4500002D" w:rsidR="00A13BB4"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The court serves as the final option for those seeking justice. Therefore, it is crucial that the court acts professionally in enforcing the law and treats every individual equally. A person suspected of a crime must be considered innocent </w:t>
      </w:r>
      <w:r w:rsidRPr="00782315">
        <w:rPr>
          <w:rFonts w:ascii="Calibri" w:hAnsi="Calibri" w:cs="Calibri"/>
          <w:bCs/>
          <w:color w:val="000000"/>
          <w:sz w:val="22"/>
          <w:szCs w:val="22"/>
          <w:lang w:val="en-AU"/>
        </w:rPr>
        <w:lastRenderedPageBreak/>
        <w:t>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80010F3" w14:textId="77777777" w:rsidR="00782315" w:rsidRDefault="00782315" w:rsidP="00782315">
      <w:pPr>
        <w:jc w:val="both"/>
        <w:rPr>
          <w:rFonts w:ascii="Calibri" w:hAnsi="Calibri" w:cs="Calibri"/>
          <w:bCs/>
          <w:color w:val="000000"/>
          <w:sz w:val="22"/>
          <w:szCs w:val="22"/>
          <w:lang w:val="en-AU"/>
        </w:rPr>
      </w:pPr>
    </w:p>
    <w:p w14:paraId="322681CF" w14:textId="776FC6E4" w:rsidR="00782315" w:rsidRPr="00782315"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Research conducted by </w:t>
      </w:r>
      <w:r>
        <w:rPr>
          <w:rFonts w:ascii="Calibri" w:hAnsi="Calibri" w:cs="Calibri"/>
          <w:bCs/>
          <w:color w:val="000000"/>
          <w:sz w:val="22"/>
          <w:szCs w:val="22"/>
          <w:lang w:val="en-AU"/>
        </w:rPr>
        <w:t>George</w:t>
      </w:r>
      <w:r w:rsidRPr="00782315">
        <w:rPr>
          <w:rFonts w:ascii="Calibri" w:hAnsi="Calibri" w:cs="Calibri"/>
          <w:bCs/>
          <w:color w:val="000000"/>
          <w:sz w:val="22"/>
          <w:szCs w:val="22"/>
          <w:lang w:val="en-AU"/>
        </w:rPr>
        <w:t xml:space="preserve"> Cherian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{"citationID":"kwkQh1uH","properties":{"formattedCitation":"(2016)","plainCitation":"(2016)","noteIndex":0},"citationItems":[{"id":1437,"uris":["http://zotero.org/users/6396655/items/8XNHFLTZ"],"itemData":{"id":1437,"type":"book","event-place":"Cambridge","publisher":"MIT Press","publisher-place":"Cambridge","title":"Hate Spin: The Manufacture of Religious Offence and its Threat to Democracy","author":[{"family":"George","given":"C."}],"issued":{"date-parts":[["2016"]]}},"suppress-author":true}],"schema":"https://github.com/citation-style-language/schema/raw/master/csl-citation.json"}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(2016)</w:t>
      </w:r>
      <w:r>
        <w:rPr>
          <w:rFonts w:ascii="Calibri" w:hAnsi="Calibri" w:cs="Calibri"/>
          <w:bCs/>
          <w:color w:val="000000"/>
          <w:sz w:val="22"/>
          <w:szCs w:val="22"/>
          <w:lang w:val="en-AU"/>
        </w:rPr>
        <w:fldChar w:fldCharType="end"/>
      </w:r>
      <w:r>
        <w:rPr>
          <w:rFonts w:ascii="Calibri" w:hAnsi="Calibri" w:cs="Calibri"/>
          <w:bCs/>
          <w:color w:val="000000"/>
          <w:sz w:val="22"/>
          <w:szCs w:val="22"/>
          <w:lang w:val="en-AU"/>
        </w:rPr>
        <w:t xml:space="preserve"> </w:t>
      </w:r>
      <w:r w:rsidRPr="00782315">
        <w:rPr>
          <w:rFonts w:ascii="Calibri" w:hAnsi="Calibri" w:cs="Calibri"/>
          <w:bCs/>
          <w:color w:val="000000"/>
          <w:sz w:val="22"/>
          <w:szCs w:val="22"/>
          <w:lang w:val="en-AU"/>
        </w:rPr>
        <w:t xml:space="preserve">indicates that hate spin is a contributing factor that supports the enforcement of the blasphemy law. According to Cherian, hate spin has become an instrument of political campaigning, planned as a sophisticated instrument designed to </w:t>
      </w:r>
      <w:r w:rsidRPr="00782315">
        <w:rPr>
          <w:rFonts w:ascii="Calibri" w:hAnsi="Calibri" w:cs="Calibri"/>
          <w:bCs/>
          <w:color w:val="000000"/>
          <w:sz w:val="22"/>
          <w:szCs w:val="22"/>
          <w:lang w:val="en-AU"/>
        </w:rPr>
        <w:t>paralyse</w:t>
      </w:r>
      <w:r w:rsidRPr="00782315">
        <w:rPr>
          <w:rFonts w:ascii="Calibri" w:hAnsi="Calibri" w:cs="Calibri"/>
          <w:bCs/>
          <w:color w:val="000000"/>
          <w:sz w:val="22"/>
          <w:szCs w:val="22"/>
          <w:lang w:val="en-AU"/>
        </w:rPr>
        <w:t xml:space="preserv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0A4EA736" w14:textId="77777777" w:rsidR="00782315" w:rsidRPr="00782315" w:rsidRDefault="00782315" w:rsidP="00782315">
      <w:pPr>
        <w:jc w:val="both"/>
        <w:rPr>
          <w:rFonts w:ascii="Calibri" w:hAnsi="Calibri" w:cs="Calibri"/>
          <w:bCs/>
          <w:color w:val="000000"/>
          <w:sz w:val="22"/>
          <w:szCs w:val="22"/>
          <w:lang w:val="en-AU"/>
        </w:rPr>
      </w:pPr>
    </w:p>
    <w:p w14:paraId="4DB18B0E" w14:textId="06718143" w:rsidR="007F7F59" w:rsidRPr="007F7F59"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The Anti-Blasphemy Law is a remnant of the old order that has been maintained until today. Several studies have indicated that the law has two main weaknesses. The first weakness is that the law no longer aligns with human rights law development.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709242A3" w14:textId="77777777" w:rsidR="007F7F59" w:rsidRDefault="007F7F59" w:rsidP="007F7F59">
      <w:pPr>
        <w:jc w:val="both"/>
        <w:rPr>
          <w:rFonts w:ascii="Calibri" w:hAnsi="Calibri" w:cs="Calibri"/>
          <w:bCs/>
          <w:color w:val="000000"/>
          <w:sz w:val="22"/>
          <w:szCs w:val="22"/>
          <w:lang w:val="en-AU"/>
        </w:rPr>
      </w:pPr>
    </w:p>
    <w:p w14:paraId="35920D51" w14:textId="623FBA93" w:rsidR="008E2FF3" w:rsidRDefault="003F72EC" w:rsidP="007F7F59">
      <w:pPr>
        <w:jc w:val="both"/>
        <w:rPr>
          <w:rFonts w:ascii="Calibri" w:hAnsi="Calibri" w:cs="Calibri"/>
          <w:b/>
          <w:color w:val="000000"/>
          <w:sz w:val="22"/>
          <w:szCs w:val="22"/>
          <w:lang w:val="en-AU"/>
        </w:rPr>
      </w:pPr>
      <w:r w:rsidRPr="003F72EC">
        <w:rPr>
          <w:rFonts w:ascii="Calibri" w:hAnsi="Calibri" w:cs="Calibri"/>
          <w:b/>
          <w:color w:val="000000"/>
          <w:sz w:val="22"/>
          <w:szCs w:val="22"/>
          <w:lang w:val="en-AU"/>
        </w:rPr>
        <w:t>RESULT, DISCUSSION AND ANALYS</w:t>
      </w:r>
      <w:r w:rsidR="00825AE8">
        <w:rPr>
          <w:rFonts w:ascii="Calibri" w:hAnsi="Calibri" w:cs="Calibri"/>
          <w:b/>
          <w:color w:val="000000"/>
          <w:sz w:val="22"/>
          <w:szCs w:val="22"/>
          <w:lang w:val="en-AU"/>
        </w:rPr>
        <w:t>IS</w:t>
      </w:r>
    </w:p>
    <w:p w14:paraId="2015B517" w14:textId="69DA43A2" w:rsidR="007D7682" w:rsidRDefault="007D7682" w:rsidP="007F7F59">
      <w:pPr>
        <w:jc w:val="both"/>
        <w:rPr>
          <w:rFonts w:ascii="Calibri" w:hAnsi="Calibri" w:cs="Calibri"/>
          <w:b/>
          <w:color w:val="000000"/>
          <w:sz w:val="22"/>
          <w:szCs w:val="22"/>
          <w:lang w:val="en-AU"/>
        </w:rPr>
      </w:pPr>
      <w:r>
        <w:rPr>
          <w:rFonts w:ascii="Calibri" w:hAnsi="Calibri" w:cs="Calibri"/>
          <w:b/>
          <w:color w:val="000000"/>
          <w:sz w:val="22"/>
          <w:szCs w:val="22"/>
          <w:lang w:val="en-AU"/>
        </w:rPr>
        <w:t>VIGILANTE JUSTICE</w:t>
      </w:r>
      <w:r w:rsidR="00825AE8">
        <w:rPr>
          <w:rFonts w:ascii="Calibri" w:hAnsi="Calibri" w:cs="Calibri"/>
          <w:b/>
          <w:color w:val="000000"/>
          <w:sz w:val="22"/>
          <w:szCs w:val="22"/>
          <w:lang w:val="en-AU"/>
        </w:rPr>
        <w:t xml:space="preserve"> </w:t>
      </w:r>
      <w:r>
        <w:rPr>
          <w:rFonts w:ascii="Calibri" w:hAnsi="Calibri" w:cs="Calibri"/>
          <w:b/>
          <w:color w:val="000000"/>
          <w:sz w:val="22"/>
          <w:szCs w:val="22"/>
          <w:lang w:val="en-AU"/>
        </w:rPr>
        <w:t>ON BLASPHEMY CASES</w:t>
      </w:r>
    </w:p>
    <w:p w14:paraId="61E8901A" w14:textId="77777777" w:rsidR="007F7F59" w:rsidRDefault="007F7F59" w:rsidP="007F7F59">
      <w:pPr>
        <w:jc w:val="both"/>
        <w:rPr>
          <w:rFonts w:ascii="Calibri" w:hAnsi="Calibri" w:cs="Calibri"/>
          <w:b/>
          <w:color w:val="000000"/>
          <w:sz w:val="22"/>
          <w:szCs w:val="22"/>
          <w:lang w:val="en-AU"/>
        </w:rPr>
      </w:pPr>
    </w:p>
    <w:p w14:paraId="79F1CC58" w14:textId="53D54E3A" w:rsidR="00CB24C5" w:rsidRPr="00B1578E" w:rsidRDefault="00B1578E" w:rsidP="00465637">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The enactment of vigilan</w:t>
      </w:r>
      <w:r w:rsidR="00E4345D">
        <w:rPr>
          <w:rFonts w:ascii="Calibri" w:hAnsi="Calibri" w:cs="Calibri"/>
          <w:bCs/>
          <w:color w:val="000000"/>
          <w:sz w:val="22"/>
          <w:szCs w:val="22"/>
          <w:lang w:val="en-AU"/>
        </w:rPr>
        <w:t>te justice</w:t>
      </w:r>
      <w:r w:rsidRPr="00B1578E">
        <w:rPr>
          <w:rFonts w:ascii="Calibri" w:hAnsi="Calibri" w:cs="Calibri"/>
          <w:bCs/>
          <w:color w:val="000000"/>
          <w:sz w:val="22"/>
          <w:szCs w:val="22"/>
          <w:lang w:val="en-AU"/>
        </w:rPr>
        <w:t xml:space="preserve"> or "Main Hakim </w:t>
      </w:r>
      <w:proofErr w:type="spellStart"/>
      <w:r w:rsidRPr="00B1578E">
        <w:rPr>
          <w:rFonts w:ascii="Calibri" w:hAnsi="Calibri" w:cs="Calibri"/>
          <w:bCs/>
          <w:color w:val="000000"/>
          <w:sz w:val="22"/>
          <w:szCs w:val="22"/>
          <w:lang w:val="en-AU"/>
        </w:rPr>
        <w:t>Sendiri</w:t>
      </w:r>
      <w:proofErr w:type="spellEnd"/>
      <w:r w:rsidRPr="00B1578E">
        <w:rPr>
          <w:rFonts w:ascii="Calibri" w:hAnsi="Calibri" w:cs="Calibri"/>
          <w:bCs/>
          <w:color w:val="000000"/>
          <w:sz w:val="22"/>
          <w:szCs w:val="22"/>
          <w:lang w:val="en-AU"/>
        </w:rPr>
        <w:t xml:space="preserve">," against religious minority groups is prevalent amid the enforcement of the Anti-Blasphemy Law. </w:t>
      </w:r>
      <w:proofErr w:type="spellStart"/>
      <w:r w:rsidR="00275179">
        <w:rPr>
          <w:rFonts w:ascii="Calibri" w:hAnsi="Calibri" w:cs="Calibri"/>
          <w:bCs/>
          <w:color w:val="000000"/>
          <w:sz w:val="22"/>
          <w:szCs w:val="22"/>
          <w:lang w:val="en-AU"/>
        </w:rPr>
        <w:t>Merujuk</w:t>
      </w:r>
      <w:proofErr w:type="spellEnd"/>
      <w:r w:rsidR="00275179">
        <w:rPr>
          <w:rFonts w:ascii="Calibri" w:hAnsi="Calibri" w:cs="Calibri"/>
          <w:bCs/>
          <w:color w:val="000000"/>
          <w:sz w:val="22"/>
          <w:szCs w:val="22"/>
          <w:lang w:val="en-AU"/>
        </w:rPr>
        <w:t xml:space="preserve"> Hate spin theory yang </w:t>
      </w:r>
      <w:proofErr w:type="spellStart"/>
      <w:r w:rsidR="00275179">
        <w:rPr>
          <w:rFonts w:ascii="Calibri" w:hAnsi="Calibri" w:cs="Calibri"/>
          <w:bCs/>
          <w:color w:val="000000"/>
          <w:sz w:val="22"/>
          <w:szCs w:val="22"/>
          <w:lang w:val="en-AU"/>
        </w:rPr>
        <w:t>dikemukakan</w:t>
      </w:r>
      <w:proofErr w:type="spellEnd"/>
      <w:r w:rsidR="00275179">
        <w:rPr>
          <w:rFonts w:ascii="Calibri" w:hAnsi="Calibri" w:cs="Calibri"/>
          <w:bCs/>
          <w:color w:val="000000"/>
          <w:sz w:val="22"/>
          <w:szCs w:val="22"/>
          <w:lang w:val="en-AU"/>
        </w:rPr>
        <w:t xml:space="preserve"> oleh Josh Cherian, </w:t>
      </w:r>
      <w:proofErr w:type="spellStart"/>
      <w:r w:rsidR="001A30DF">
        <w:rPr>
          <w:rFonts w:ascii="Calibri" w:hAnsi="Calibri" w:cs="Calibri"/>
          <w:bCs/>
          <w:color w:val="000000"/>
          <w:sz w:val="22"/>
          <w:szCs w:val="22"/>
          <w:lang w:val="en-AU"/>
        </w:rPr>
        <w:t>meningkatnya</w:t>
      </w:r>
      <w:proofErr w:type="spellEnd"/>
      <w:r w:rsidR="001A30DF">
        <w:rPr>
          <w:rFonts w:ascii="Calibri" w:hAnsi="Calibri" w:cs="Calibri"/>
          <w:bCs/>
          <w:color w:val="000000"/>
          <w:sz w:val="22"/>
          <w:szCs w:val="22"/>
          <w:lang w:val="en-AU"/>
        </w:rPr>
        <w:t xml:space="preserve"> vigilante justice </w:t>
      </w:r>
      <w:proofErr w:type="spellStart"/>
      <w:r w:rsidR="001A30DF">
        <w:rPr>
          <w:rFonts w:ascii="Calibri" w:hAnsi="Calibri" w:cs="Calibri"/>
          <w:bCs/>
          <w:color w:val="000000"/>
          <w:sz w:val="22"/>
          <w:szCs w:val="22"/>
          <w:lang w:val="en-AU"/>
        </w:rPr>
        <w:t>ini</w:t>
      </w:r>
      <w:proofErr w:type="spellEnd"/>
      <w:r w:rsidR="001A30DF">
        <w:rPr>
          <w:rFonts w:ascii="Calibri" w:hAnsi="Calibri" w:cs="Calibri"/>
          <w:bCs/>
          <w:color w:val="000000"/>
          <w:sz w:val="22"/>
          <w:szCs w:val="22"/>
          <w:lang w:val="en-AU"/>
        </w:rPr>
        <w:t xml:space="preserve"> </w:t>
      </w:r>
      <w:proofErr w:type="spellStart"/>
      <w:r w:rsidR="001A30DF">
        <w:rPr>
          <w:rFonts w:ascii="Calibri" w:hAnsi="Calibri" w:cs="Calibri"/>
          <w:bCs/>
          <w:color w:val="000000"/>
          <w:sz w:val="22"/>
          <w:szCs w:val="22"/>
          <w:lang w:val="en-AU"/>
        </w:rPr>
        <w:t>dipengaruhi</w:t>
      </w:r>
      <w:proofErr w:type="spellEnd"/>
      <w:r w:rsidR="001A30DF">
        <w:rPr>
          <w:rFonts w:ascii="Calibri" w:hAnsi="Calibri" w:cs="Calibri"/>
          <w:bCs/>
          <w:color w:val="000000"/>
          <w:sz w:val="22"/>
          <w:szCs w:val="22"/>
          <w:lang w:val="en-AU"/>
        </w:rPr>
        <w:t xml:space="preserve"> oleh strategi </w:t>
      </w:r>
      <w:proofErr w:type="spellStart"/>
      <w:r w:rsidR="001A30DF">
        <w:rPr>
          <w:rFonts w:ascii="Calibri" w:hAnsi="Calibri" w:cs="Calibri"/>
          <w:bCs/>
          <w:color w:val="000000"/>
          <w:sz w:val="22"/>
          <w:szCs w:val="22"/>
          <w:lang w:val="en-AU"/>
        </w:rPr>
        <w:t>putaran</w:t>
      </w:r>
      <w:proofErr w:type="spellEnd"/>
      <w:r w:rsidR="001A30DF">
        <w:rPr>
          <w:rFonts w:ascii="Calibri" w:hAnsi="Calibri" w:cs="Calibri"/>
          <w:bCs/>
          <w:color w:val="000000"/>
          <w:sz w:val="22"/>
          <w:szCs w:val="22"/>
          <w:lang w:val="en-AU"/>
        </w:rPr>
        <w:t xml:space="preserve"> </w:t>
      </w:r>
      <w:proofErr w:type="spellStart"/>
      <w:r w:rsidR="001A30DF">
        <w:rPr>
          <w:rFonts w:ascii="Calibri" w:hAnsi="Calibri" w:cs="Calibri"/>
          <w:bCs/>
          <w:color w:val="000000"/>
          <w:sz w:val="22"/>
          <w:szCs w:val="22"/>
          <w:lang w:val="en-AU"/>
        </w:rPr>
        <w:t>kebencian</w:t>
      </w:r>
      <w:proofErr w:type="spellEnd"/>
      <w:r w:rsidR="001A30DF">
        <w:rPr>
          <w:rFonts w:ascii="Calibri" w:hAnsi="Calibri" w:cs="Calibri"/>
          <w:bCs/>
          <w:color w:val="000000"/>
          <w:sz w:val="22"/>
          <w:szCs w:val="22"/>
          <w:lang w:val="en-AU"/>
        </w:rPr>
        <w:t xml:space="preserve"> yang </w:t>
      </w:r>
      <w:proofErr w:type="spellStart"/>
      <w:r w:rsidR="001A30DF">
        <w:rPr>
          <w:rFonts w:ascii="Calibri" w:hAnsi="Calibri" w:cs="Calibri"/>
          <w:bCs/>
          <w:color w:val="000000"/>
          <w:sz w:val="22"/>
          <w:szCs w:val="22"/>
          <w:lang w:val="en-AU"/>
        </w:rPr>
        <w:t>dilakukan</w:t>
      </w:r>
      <w:proofErr w:type="spellEnd"/>
      <w:r w:rsidR="001A30DF">
        <w:rPr>
          <w:rFonts w:ascii="Calibri" w:hAnsi="Calibri" w:cs="Calibri"/>
          <w:bCs/>
          <w:color w:val="000000"/>
          <w:sz w:val="22"/>
          <w:szCs w:val="22"/>
          <w:lang w:val="en-AU"/>
        </w:rPr>
        <w:t xml:space="preserve"> oleh </w:t>
      </w:r>
      <w:proofErr w:type="spellStart"/>
      <w:r w:rsidR="001A30DF">
        <w:rPr>
          <w:rFonts w:ascii="Calibri" w:hAnsi="Calibri" w:cs="Calibri"/>
          <w:bCs/>
          <w:color w:val="000000"/>
          <w:sz w:val="22"/>
          <w:szCs w:val="22"/>
          <w:lang w:val="en-AU"/>
        </w:rPr>
        <w:t>kelompok</w:t>
      </w:r>
      <w:proofErr w:type="spellEnd"/>
      <w:r w:rsidR="001A30DF">
        <w:rPr>
          <w:rFonts w:ascii="Calibri" w:hAnsi="Calibri" w:cs="Calibri"/>
          <w:bCs/>
          <w:color w:val="000000"/>
          <w:sz w:val="22"/>
          <w:szCs w:val="22"/>
          <w:lang w:val="en-AU"/>
        </w:rPr>
        <w:t xml:space="preserve"> Islam garis </w:t>
      </w:r>
      <w:proofErr w:type="spellStart"/>
      <w:r w:rsidR="001A30DF">
        <w:rPr>
          <w:rFonts w:ascii="Calibri" w:hAnsi="Calibri" w:cs="Calibri"/>
          <w:bCs/>
          <w:color w:val="000000"/>
          <w:sz w:val="22"/>
          <w:szCs w:val="22"/>
          <w:lang w:val="en-AU"/>
        </w:rPr>
        <w:t>keras</w:t>
      </w:r>
      <w:proofErr w:type="spellEnd"/>
      <w:r w:rsidR="001A30DF">
        <w:rPr>
          <w:rFonts w:ascii="Calibri" w:hAnsi="Calibri" w:cs="Calibri"/>
          <w:bCs/>
          <w:color w:val="000000"/>
          <w:sz w:val="22"/>
          <w:szCs w:val="22"/>
          <w:lang w:val="en-AU"/>
        </w:rPr>
        <w:t xml:space="preserve"> </w:t>
      </w:r>
      <w:proofErr w:type="spellStart"/>
      <w:r w:rsidR="00525C11">
        <w:rPr>
          <w:rFonts w:ascii="Calibri" w:hAnsi="Calibri" w:cs="Calibri"/>
          <w:bCs/>
          <w:color w:val="000000"/>
          <w:sz w:val="22"/>
          <w:szCs w:val="22"/>
          <w:lang w:val="en-AU"/>
        </w:rPr>
        <w:t>dimana</w:t>
      </w:r>
      <w:proofErr w:type="spellEnd"/>
      <w:r w:rsidR="00525C11">
        <w:rPr>
          <w:rFonts w:ascii="Calibri" w:hAnsi="Calibri" w:cs="Calibri"/>
          <w:bCs/>
          <w:color w:val="000000"/>
          <w:sz w:val="22"/>
          <w:szCs w:val="22"/>
          <w:lang w:val="en-AU"/>
        </w:rPr>
        <w:t>……</w:t>
      </w:r>
      <w:r w:rsidR="001A30DF">
        <w:rPr>
          <w:rFonts w:ascii="Calibri" w:hAnsi="Calibri" w:cs="Calibri"/>
          <w:bCs/>
          <w:color w:val="000000"/>
          <w:sz w:val="22"/>
          <w:szCs w:val="22"/>
          <w:lang w:val="en-AU"/>
        </w:rPr>
        <w:t xml:space="preserve"> </w:t>
      </w:r>
      <w:r w:rsidR="00CB24C5" w:rsidRPr="00B1578E">
        <w:rPr>
          <w:rFonts w:ascii="Calibri" w:hAnsi="Calibri" w:cs="Calibri"/>
          <w:bCs/>
          <w:color w:val="000000"/>
          <w:sz w:val="22"/>
          <w:szCs w:val="22"/>
          <w:lang w:val="en-AU"/>
        </w:rPr>
        <w:t>One of the prominent minority groups that experienced acts of vigilantism is Ahmadiyya. Ahmadiyya is a legally recognized entity in Indonesia that was established by the Indonesian Islamic Community and approved by the Ministry of Law in 1953.</w:t>
      </w:r>
      <w:r w:rsidR="00CB24C5">
        <w:rPr>
          <w:rFonts w:ascii="Calibri" w:hAnsi="Calibri" w:cs="Calibri"/>
          <w:bCs/>
          <w:color w:val="000000"/>
          <w:sz w:val="22"/>
          <w:szCs w:val="22"/>
          <w:lang w:val="en-AU"/>
        </w:rPr>
        <w:t xml:space="preserve"> In</w:t>
      </w:r>
      <w:r w:rsidR="00CB24C5" w:rsidRPr="00B1578E">
        <w:rPr>
          <w:rFonts w:ascii="Calibri" w:hAnsi="Calibri" w:cs="Calibri"/>
          <w:bCs/>
          <w:color w:val="000000"/>
          <w:sz w:val="22"/>
          <w:szCs w:val="22"/>
          <w:lang w:val="en-AU"/>
        </w:rPr>
        <w:t xml:space="preserve"> 2017, a new case emerged that saw the criminalization of five members of the </w:t>
      </w:r>
      <w:proofErr w:type="spellStart"/>
      <w:r w:rsidR="00CB24C5" w:rsidRPr="00B1578E">
        <w:rPr>
          <w:rFonts w:ascii="Calibri" w:hAnsi="Calibri" w:cs="Calibri"/>
          <w:bCs/>
          <w:color w:val="000000"/>
          <w:sz w:val="22"/>
          <w:szCs w:val="22"/>
          <w:lang w:val="en-AU"/>
        </w:rPr>
        <w:t>Fajar</w:t>
      </w:r>
      <w:proofErr w:type="spellEnd"/>
      <w:r w:rsidR="00CB24C5" w:rsidRPr="00B1578E">
        <w:rPr>
          <w:rFonts w:ascii="Calibri" w:hAnsi="Calibri" w:cs="Calibri"/>
          <w:bCs/>
          <w:color w:val="000000"/>
          <w:sz w:val="22"/>
          <w:szCs w:val="22"/>
          <w:lang w:val="en-AU"/>
        </w:rPr>
        <w:t xml:space="preserve"> Nusantara Movement (Gafatar) accused of using their organization to resume the heretical teachings of </w:t>
      </w:r>
      <w:proofErr w:type="spellStart"/>
      <w:r w:rsidR="00CB24C5" w:rsidRPr="00B1578E">
        <w:rPr>
          <w:rFonts w:ascii="Calibri" w:hAnsi="Calibri" w:cs="Calibri"/>
          <w:bCs/>
          <w:color w:val="000000"/>
          <w:sz w:val="22"/>
          <w:szCs w:val="22"/>
          <w:lang w:val="en-AU"/>
        </w:rPr>
        <w:t>Ajaran</w:t>
      </w:r>
      <w:proofErr w:type="spellEnd"/>
      <w:r w:rsidR="00CB24C5" w:rsidRPr="00B1578E">
        <w:rPr>
          <w:rFonts w:ascii="Calibri" w:hAnsi="Calibri" w:cs="Calibri"/>
          <w:bCs/>
          <w:color w:val="000000"/>
          <w:sz w:val="22"/>
          <w:szCs w:val="22"/>
          <w:lang w:val="en-AU"/>
        </w:rPr>
        <w:t xml:space="preserve"> </w:t>
      </w:r>
      <w:proofErr w:type="spellStart"/>
      <w:r w:rsidR="00CB24C5" w:rsidRPr="00B1578E">
        <w:rPr>
          <w:rFonts w:ascii="Calibri" w:hAnsi="Calibri" w:cs="Calibri"/>
          <w:bCs/>
          <w:color w:val="000000"/>
          <w:sz w:val="22"/>
          <w:szCs w:val="22"/>
          <w:lang w:val="en-AU"/>
        </w:rPr>
        <w:t>Millah</w:t>
      </w:r>
      <w:proofErr w:type="spellEnd"/>
      <w:r w:rsidR="00CB24C5" w:rsidRPr="00B1578E">
        <w:rPr>
          <w:rFonts w:ascii="Calibri" w:hAnsi="Calibri" w:cs="Calibri"/>
          <w:bCs/>
          <w:color w:val="000000"/>
          <w:sz w:val="22"/>
          <w:szCs w:val="22"/>
          <w:lang w:val="en-AU"/>
        </w:rPr>
        <w:t xml:space="preserve"> Abraham. </w:t>
      </w:r>
    </w:p>
    <w:p w14:paraId="73BE2465" w14:textId="70FFFB5F" w:rsidR="003A0551" w:rsidRDefault="003A0551" w:rsidP="00B1578E">
      <w:pPr>
        <w:jc w:val="both"/>
        <w:rPr>
          <w:rFonts w:ascii="Calibri" w:hAnsi="Calibri" w:cs="Calibri"/>
          <w:bCs/>
          <w:color w:val="000000"/>
          <w:sz w:val="22"/>
          <w:szCs w:val="22"/>
          <w:lang w:val="en-AU"/>
        </w:rPr>
      </w:pPr>
    </w:p>
    <w:p w14:paraId="2CA3CC39" w14:textId="45D6F91D" w:rsidR="00273B73" w:rsidRDefault="00273B73" w:rsidP="00273B7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Incidents Related to the Interreligious Harmony in Indonesia</w:t>
      </w:r>
      <w:r>
        <w:rPr>
          <w:rStyle w:val="FootnoteReference"/>
        </w:rPr>
        <w:footnoteReference w:id="1"/>
      </w:r>
    </w:p>
    <w:tbl>
      <w:tblPr>
        <w:tblStyle w:val="TableGrid"/>
        <w:tblW w:w="0" w:type="auto"/>
        <w:jc w:val="center"/>
        <w:tblLook w:val="04A0" w:firstRow="1" w:lastRow="0" w:firstColumn="1" w:lastColumn="0" w:noHBand="0" w:noVBand="1"/>
      </w:tblPr>
      <w:tblGrid>
        <w:gridCol w:w="2689"/>
        <w:gridCol w:w="3260"/>
      </w:tblGrid>
      <w:tr w:rsidR="00273B73" w14:paraId="14656485" w14:textId="77777777" w:rsidTr="00273B73">
        <w:trPr>
          <w:jc w:val="center"/>
        </w:trPr>
        <w:tc>
          <w:tcPr>
            <w:tcW w:w="2689" w:type="dxa"/>
          </w:tcPr>
          <w:p w14:paraId="7A45C3D2" w14:textId="6FF85E33" w:rsidR="00273B73" w:rsidRDefault="00273B73" w:rsidP="00273B73">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Year</w:t>
            </w:r>
            <w:r w:rsidRPr="00273B73">
              <w:rPr>
                <w:rFonts w:ascii="Calibri" w:hAnsi="Calibri" w:cs="Calibri"/>
                <w:bCs/>
                <w:color w:val="000000"/>
                <w:sz w:val="22"/>
                <w:szCs w:val="22"/>
                <w:lang w:val="en-AU"/>
              </w:rPr>
              <w:tab/>
            </w:r>
            <w:r w:rsidRPr="00273B73">
              <w:rPr>
                <w:rFonts w:ascii="Calibri" w:hAnsi="Calibri" w:cs="Calibri"/>
                <w:bCs/>
                <w:color w:val="000000"/>
                <w:sz w:val="22"/>
                <w:szCs w:val="22"/>
                <w:lang w:val="en-AU"/>
              </w:rPr>
              <w:tab/>
            </w:r>
          </w:p>
        </w:tc>
        <w:tc>
          <w:tcPr>
            <w:tcW w:w="3260" w:type="dxa"/>
          </w:tcPr>
          <w:p w14:paraId="617659F1" w14:textId="3FFF7894"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Number of Incidents</w:t>
            </w:r>
          </w:p>
        </w:tc>
      </w:tr>
      <w:tr w:rsidR="00273B73" w14:paraId="2C3EBAD8" w14:textId="77777777" w:rsidTr="00273B73">
        <w:trPr>
          <w:jc w:val="center"/>
        </w:trPr>
        <w:tc>
          <w:tcPr>
            <w:tcW w:w="2689" w:type="dxa"/>
          </w:tcPr>
          <w:p w14:paraId="10CE005C" w14:textId="2642BA79"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2017</w:t>
            </w:r>
            <w:r w:rsidRPr="00273B73">
              <w:rPr>
                <w:rFonts w:ascii="Calibri" w:hAnsi="Calibri" w:cs="Calibri"/>
                <w:bCs/>
                <w:color w:val="000000"/>
                <w:sz w:val="22"/>
                <w:szCs w:val="22"/>
                <w:lang w:val="en-AU"/>
              </w:rPr>
              <w:tab/>
            </w:r>
          </w:p>
        </w:tc>
        <w:tc>
          <w:tcPr>
            <w:tcW w:w="3260" w:type="dxa"/>
          </w:tcPr>
          <w:p w14:paraId="49F08C2F" w14:textId="2750F53E"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17</w:t>
            </w:r>
          </w:p>
        </w:tc>
      </w:tr>
      <w:tr w:rsidR="00273B73" w14:paraId="27D66FC0" w14:textId="77777777" w:rsidTr="00273B73">
        <w:trPr>
          <w:jc w:val="center"/>
        </w:trPr>
        <w:tc>
          <w:tcPr>
            <w:tcW w:w="2689" w:type="dxa"/>
          </w:tcPr>
          <w:p w14:paraId="7D92CD27" w14:textId="36E32E87"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2018</w:t>
            </w:r>
          </w:p>
        </w:tc>
        <w:tc>
          <w:tcPr>
            <w:tcW w:w="3260" w:type="dxa"/>
          </w:tcPr>
          <w:p w14:paraId="03D54576" w14:textId="2AFBCD56"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w:t>
            </w:r>
          </w:p>
        </w:tc>
      </w:tr>
      <w:tr w:rsidR="00273B73" w14:paraId="3AB33296" w14:textId="77777777" w:rsidTr="00273B73">
        <w:trPr>
          <w:jc w:val="center"/>
        </w:trPr>
        <w:tc>
          <w:tcPr>
            <w:tcW w:w="2689" w:type="dxa"/>
          </w:tcPr>
          <w:p w14:paraId="6889CED9" w14:textId="6FCBC0F3"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2019</w:t>
            </w:r>
          </w:p>
        </w:tc>
        <w:tc>
          <w:tcPr>
            <w:tcW w:w="3260" w:type="dxa"/>
          </w:tcPr>
          <w:p w14:paraId="09D13A38" w14:textId="2C40CACC"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31</w:t>
            </w:r>
          </w:p>
        </w:tc>
      </w:tr>
      <w:tr w:rsidR="00273B73" w14:paraId="464FC46D" w14:textId="77777777" w:rsidTr="00273B73">
        <w:trPr>
          <w:jc w:val="center"/>
        </w:trPr>
        <w:tc>
          <w:tcPr>
            <w:tcW w:w="2689" w:type="dxa"/>
          </w:tcPr>
          <w:p w14:paraId="07A87FD5" w14:textId="628A3678"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2020</w:t>
            </w:r>
          </w:p>
        </w:tc>
        <w:tc>
          <w:tcPr>
            <w:tcW w:w="3260" w:type="dxa"/>
          </w:tcPr>
          <w:p w14:paraId="663CD1F6" w14:textId="29FCA04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24</w:t>
            </w:r>
          </w:p>
        </w:tc>
      </w:tr>
      <w:tr w:rsidR="00273B73" w14:paraId="4BE28FE6" w14:textId="77777777" w:rsidTr="00273B73">
        <w:trPr>
          <w:jc w:val="center"/>
        </w:trPr>
        <w:tc>
          <w:tcPr>
            <w:tcW w:w="2689" w:type="dxa"/>
          </w:tcPr>
          <w:p w14:paraId="7D2F5F50" w14:textId="585753CA"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2021</w:t>
            </w:r>
          </w:p>
        </w:tc>
        <w:tc>
          <w:tcPr>
            <w:tcW w:w="3260" w:type="dxa"/>
          </w:tcPr>
          <w:p w14:paraId="1D68787A" w14:textId="3316DC3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44</w:t>
            </w:r>
          </w:p>
        </w:tc>
      </w:tr>
      <w:tr w:rsidR="00273B73" w14:paraId="0AB5340B" w14:textId="77777777" w:rsidTr="00273B73">
        <w:trPr>
          <w:jc w:val="center"/>
        </w:trPr>
        <w:tc>
          <w:tcPr>
            <w:tcW w:w="2689" w:type="dxa"/>
          </w:tcPr>
          <w:p w14:paraId="4DB75181" w14:textId="00704679" w:rsidR="00273B73" w:rsidRDefault="00273B73" w:rsidP="00B1578E">
            <w:pPr>
              <w:jc w:val="both"/>
              <w:rPr>
                <w:rFonts w:ascii="Calibri" w:hAnsi="Calibri" w:cs="Calibri"/>
                <w:bCs/>
                <w:color w:val="000000"/>
                <w:sz w:val="22"/>
                <w:szCs w:val="22"/>
                <w:lang w:val="en-AU"/>
              </w:rPr>
            </w:pPr>
            <w:r w:rsidRPr="00273B73">
              <w:rPr>
                <w:rFonts w:ascii="Calibri" w:hAnsi="Calibri" w:cs="Calibri"/>
                <w:bCs/>
                <w:color w:val="000000"/>
                <w:sz w:val="22"/>
                <w:szCs w:val="22"/>
                <w:lang w:val="en-AU"/>
              </w:rPr>
              <w:t>2022 (Jan-Sep)</w:t>
            </w:r>
          </w:p>
        </w:tc>
        <w:tc>
          <w:tcPr>
            <w:tcW w:w="3260" w:type="dxa"/>
          </w:tcPr>
          <w:p w14:paraId="0CBEB1BC" w14:textId="2F32DE88"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32</w:t>
            </w:r>
          </w:p>
        </w:tc>
      </w:tr>
    </w:tbl>
    <w:p w14:paraId="7F326083" w14:textId="77777777" w:rsidR="00FE07F1" w:rsidRDefault="00FE07F1" w:rsidP="00B1578E">
      <w:pPr>
        <w:jc w:val="both"/>
        <w:rPr>
          <w:rFonts w:ascii="Calibri" w:hAnsi="Calibri" w:cs="Calibri"/>
          <w:bCs/>
          <w:color w:val="000000"/>
          <w:sz w:val="22"/>
          <w:szCs w:val="22"/>
          <w:lang w:val="en-AU"/>
        </w:rPr>
      </w:pPr>
    </w:p>
    <w:p w14:paraId="5A441386" w14:textId="5530D50F" w:rsidR="00273B73" w:rsidRPr="00273B73" w:rsidRDefault="00273B73" w:rsidP="00B1578E">
      <w:pPr>
        <w:jc w:val="both"/>
        <w:rPr>
          <w:rFonts w:ascii="Calibri" w:hAnsi="Calibri" w:cs="Calibri"/>
          <w:bCs/>
          <w:color w:val="000000"/>
          <w:sz w:val="20"/>
          <w:szCs w:val="20"/>
          <w:lang w:val="en-AU"/>
        </w:rPr>
      </w:pP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sidRPr="00273B73">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sidRPr="00273B73">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sz w:val="22"/>
          <w:szCs w:val="22"/>
          <w:lang w:val="en-AU"/>
        </w:rPr>
      </w:pPr>
    </w:p>
    <w:p w14:paraId="7CC960F5" w14:textId="4D6A89DF" w:rsidR="00FE07F1" w:rsidRDefault="00FE07F1"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Ahok case</w:t>
      </w:r>
    </w:p>
    <w:p w14:paraId="087EEA23" w14:textId="2E4A777D" w:rsidR="00FE07F1" w:rsidRDefault="00FE07F1"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Vigilante justice:</w:t>
      </w:r>
      <w:r w:rsidR="00ED1FD2">
        <w:rPr>
          <w:rFonts w:ascii="Calibri" w:hAnsi="Calibri" w:cs="Calibri"/>
          <w:bCs/>
          <w:color w:val="000000"/>
          <w:sz w:val="22"/>
          <w:szCs w:val="22"/>
          <w:lang w:val="en-AU"/>
        </w:rPr>
        <w:t xml:space="preserve"> </w:t>
      </w:r>
      <w:proofErr w:type="spellStart"/>
      <w:r w:rsidR="00ED1FD2">
        <w:rPr>
          <w:rFonts w:ascii="Calibri" w:hAnsi="Calibri" w:cs="Calibri"/>
          <w:bCs/>
          <w:color w:val="000000"/>
          <w:sz w:val="22"/>
          <w:szCs w:val="22"/>
          <w:lang w:val="en-AU"/>
        </w:rPr>
        <w:t>Kasus</w:t>
      </w:r>
      <w:proofErr w:type="spellEnd"/>
      <w:r w:rsidR="00ED1FD2">
        <w:rPr>
          <w:rFonts w:ascii="Calibri" w:hAnsi="Calibri" w:cs="Calibri"/>
          <w:bCs/>
          <w:color w:val="000000"/>
          <w:sz w:val="22"/>
          <w:szCs w:val="22"/>
          <w:lang w:val="en-AU"/>
        </w:rPr>
        <w:t xml:space="preserve"> Ahok juga </w:t>
      </w:r>
      <w:proofErr w:type="spellStart"/>
      <w:r w:rsidR="00ED1FD2">
        <w:rPr>
          <w:rFonts w:ascii="Calibri" w:hAnsi="Calibri" w:cs="Calibri"/>
          <w:bCs/>
          <w:color w:val="000000"/>
          <w:sz w:val="22"/>
          <w:szCs w:val="22"/>
          <w:lang w:val="en-AU"/>
        </w:rPr>
        <w:t>mengalami</w:t>
      </w:r>
      <w:proofErr w:type="spellEnd"/>
      <w:r w:rsidR="00ED1FD2">
        <w:rPr>
          <w:rFonts w:ascii="Calibri" w:hAnsi="Calibri" w:cs="Calibri"/>
          <w:bCs/>
          <w:color w:val="000000"/>
          <w:sz w:val="22"/>
          <w:szCs w:val="22"/>
          <w:lang w:val="en-AU"/>
        </w:rPr>
        <w:t xml:space="preserve"> </w:t>
      </w:r>
      <w:proofErr w:type="spellStart"/>
      <w:r w:rsidR="00ED1FD2">
        <w:rPr>
          <w:rFonts w:ascii="Calibri" w:hAnsi="Calibri" w:cs="Calibri"/>
          <w:bCs/>
          <w:color w:val="000000"/>
          <w:sz w:val="22"/>
          <w:szCs w:val="22"/>
          <w:lang w:val="en-AU"/>
        </w:rPr>
        <w:t>tekanan</w:t>
      </w:r>
      <w:proofErr w:type="spellEnd"/>
      <w:r w:rsidR="00ED1FD2">
        <w:rPr>
          <w:rFonts w:ascii="Calibri" w:hAnsi="Calibri" w:cs="Calibri"/>
          <w:bCs/>
          <w:color w:val="000000"/>
          <w:sz w:val="22"/>
          <w:szCs w:val="22"/>
          <w:lang w:val="en-AU"/>
        </w:rPr>
        <w:t xml:space="preserve"> masa</w:t>
      </w:r>
      <w:r w:rsidR="007975D0">
        <w:rPr>
          <w:rFonts w:ascii="Calibri" w:hAnsi="Calibri" w:cs="Calibri"/>
          <w:bCs/>
          <w:color w:val="000000"/>
          <w:sz w:val="22"/>
          <w:szCs w:val="22"/>
          <w:lang w:val="en-AU"/>
        </w:rPr>
        <w:t xml:space="preserve">, </w:t>
      </w:r>
      <w:proofErr w:type="spellStart"/>
      <w:r w:rsidR="007975D0">
        <w:rPr>
          <w:rFonts w:ascii="Calibri" w:hAnsi="Calibri" w:cs="Calibri"/>
          <w:bCs/>
          <w:color w:val="000000"/>
          <w:sz w:val="22"/>
          <w:szCs w:val="22"/>
          <w:lang w:val="en-AU"/>
        </w:rPr>
        <w:t>dimana</w:t>
      </w:r>
      <w:proofErr w:type="spellEnd"/>
      <w:r w:rsidR="007975D0">
        <w:rPr>
          <w:rFonts w:ascii="Calibri" w:hAnsi="Calibri" w:cs="Calibri"/>
          <w:bCs/>
          <w:color w:val="000000"/>
          <w:sz w:val="22"/>
          <w:szCs w:val="22"/>
          <w:lang w:val="en-AU"/>
        </w:rPr>
        <w:t xml:space="preserve"> </w:t>
      </w:r>
      <w:proofErr w:type="spellStart"/>
      <w:r w:rsidR="007975D0">
        <w:rPr>
          <w:rFonts w:ascii="Calibri" w:hAnsi="Calibri" w:cs="Calibri"/>
          <w:bCs/>
          <w:color w:val="000000"/>
          <w:sz w:val="22"/>
          <w:szCs w:val="22"/>
          <w:lang w:val="en-AU"/>
        </w:rPr>
        <w:t>Ormas</w:t>
      </w:r>
      <w:proofErr w:type="spellEnd"/>
      <w:r w:rsidR="007975D0">
        <w:rPr>
          <w:rFonts w:ascii="Calibri" w:hAnsi="Calibri" w:cs="Calibri"/>
          <w:bCs/>
          <w:color w:val="000000"/>
          <w:sz w:val="22"/>
          <w:szCs w:val="22"/>
          <w:lang w:val="en-AU"/>
        </w:rPr>
        <w:t xml:space="preserve"> Islam </w:t>
      </w:r>
      <w:proofErr w:type="spellStart"/>
      <w:r w:rsidR="007975D0">
        <w:rPr>
          <w:rFonts w:ascii="Calibri" w:hAnsi="Calibri" w:cs="Calibri"/>
          <w:bCs/>
          <w:color w:val="000000"/>
          <w:sz w:val="22"/>
          <w:szCs w:val="22"/>
          <w:lang w:val="en-AU"/>
        </w:rPr>
        <w:t>mengeluarkan</w:t>
      </w:r>
      <w:proofErr w:type="spellEnd"/>
      <w:r w:rsidR="007975D0">
        <w:rPr>
          <w:rFonts w:ascii="Calibri" w:hAnsi="Calibri" w:cs="Calibri"/>
          <w:bCs/>
          <w:color w:val="000000"/>
          <w:sz w:val="22"/>
          <w:szCs w:val="22"/>
          <w:lang w:val="en-AU"/>
        </w:rPr>
        <w:t xml:space="preserve"> </w:t>
      </w:r>
      <w:proofErr w:type="spellStart"/>
      <w:r w:rsidR="007975D0">
        <w:rPr>
          <w:rFonts w:ascii="Calibri" w:hAnsi="Calibri" w:cs="Calibri"/>
          <w:bCs/>
          <w:color w:val="000000"/>
          <w:sz w:val="22"/>
          <w:szCs w:val="22"/>
          <w:lang w:val="en-AU"/>
        </w:rPr>
        <w:t>Aksi</w:t>
      </w:r>
      <w:proofErr w:type="spellEnd"/>
      <w:r w:rsidR="007975D0">
        <w:rPr>
          <w:rFonts w:ascii="Calibri" w:hAnsi="Calibri" w:cs="Calibri"/>
          <w:bCs/>
          <w:color w:val="000000"/>
          <w:sz w:val="22"/>
          <w:szCs w:val="22"/>
          <w:lang w:val="en-AU"/>
        </w:rPr>
        <w:t xml:space="preserve"> 212, </w:t>
      </w:r>
      <w:proofErr w:type="spellStart"/>
      <w:r w:rsidR="007975D0">
        <w:rPr>
          <w:rFonts w:ascii="Calibri" w:hAnsi="Calibri" w:cs="Calibri"/>
          <w:bCs/>
          <w:color w:val="000000"/>
          <w:sz w:val="22"/>
          <w:szCs w:val="22"/>
          <w:lang w:val="en-AU"/>
        </w:rPr>
        <w:t>menuntut</w:t>
      </w:r>
      <w:proofErr w:type="spellEnd"/>
      <w:r w:rsidR="007975D0">
        <w:rPr>
          <w:rFonts w:ascii="Calibri" w:hAnsi="Calibri" w:cs="Calibri"/>
          <w:bCs/>
          <w:color w:val="000000"/>
          <w:sz w:val="22"/>
          <w:szCs w:val="22"/>
          <w:lang w:val="en-AU"/>
        </w:rPr>
        <w:t xml:space="preserve"> Ahok </w:t>
      </w:r>
      <w:proofErr w:type="spellStart"/>
      <w:r w:rsidR="007975D0">
        <w:rPr>
          <w:rFonts w:ascii="Calibri" w:hAnsi="Calibri" w:cs="Calibri"/>
          <w:bCs/>
          <w:color w:val="000000"/>
          <w:sz w:val="22"/>
          <w:szCs w:val="22"/>
          <w:lang w:val="en-AU"/>
        </w:rPr>
        <w:t>ditanam</w:t>
      </w:r>
      <w:proofErr w:type="spellEnd"/>
      <w:r w:rsidR="007975D0">
        <w:rPr>
          <w:rFonts w:ascii="Calibri" w:hAnsi="Calibri" w:cs="Calibri"/>
          <w:bCs/>
          <w:color w:val="000000"/>
          <w:sz w:val="22"/>
          <w:szCs w:val="22"/>
          <w:lang w:val="en-AU"/>
        </w:rPr>
        <w:t xml:space="preserve"> </w:t>
      </w:r>
      <w:proofErr w:type="spellStart"/>
      <w:r w:rsidR="007975D0">
        <w:rPr>
          <w:rFonts w:ascii="Calibri" w:hAnsi="Calibri" w:cs="Calibri"/>
          <w:bCs/>
          <w:color w:val="000000"/>
          <w:sz w:val="22"/>
          <w:szCs w:val="22"/>
          <w:lang w:val="en-AU"/>
        </w:rPr>
        <w:t>karena</w:t>
      </w:r>
      <w:proofErr w:type="spellEnd"/>
      <w:r w:rsidR="007975D0">
        <w:rPr>
          <w:rFonts w:ascii="Calibri" w:hAnsi="Calibri" w:cs="Calibri"/>
          <w:bCs/>
          <w:color w:val="000000"/>
          <w:sz w:val="22"/>
          <w:szCs w:val="22"/>
          <w:lang w:val="en-AU"/>
        </w:rPr>
        <w:t xml:space="preserve"> </w:t>
      </w:r>
      <w:proofErr w:type="spellStart"/>
      <w:r w:rsidR="007975D0">
        <w:rPr>
          <w:rFonts w:ascii="Calibri" w:hAnsi="Calibri" w:cs="Calibri"/>
          <w:bCs/>
          <w:color w:val="000000"/>
          <w:sz w:val="22"/>
          <w:szCs w:val="22"/>
          <w:lang w:val="en-AU"/>
        </w:rPr>
        <w:t>menyatakan</w:t>
      </w:r>
      <w:proofErr w:type="spellEnd"/>
      <w:r w:rsidR="007975D0">
        <w:rPr>
          <w:rFonts w:ascii="Calibri" w:hAnsi="Calibri" w:cs="Calibri"/>
          <w:bCs/>
          <w:color w:val="000000"/>
          <w:sz w:val="22"/>
          <w:szCs w:val="22"/>
          <w:lang w:val="en-AU"/>
        </w:rPr>
        <w:t xml:space="preserve"> </w:t>
      </w:r>
      <w:r w:rsidR="00B57540">
        <w:rPr>
          <w:rFonts w:ascii="Calibri" w:hAnsi="Calibri" w:cs="Calibri"/>
          <w:bCs/>
          <w:color w:val="000000"/>
          <w:sz w:val="22"/>
          <w:szCs w:val="22"/>
          <w:lang w:val="en-AU"/>
        </w:rPr>
        <w:t xml:space="preserve">Agama. Demo 414 pada 16 November 2016 </w:t>
      </w:r>
      <w:proofErr w:type="spellStart"/>
      <w:r w:rsidR="00B57540">
        <w:rPr>
          <w:rFonts w:ascii="Calibri" w:hAnsi="Calibri" w:cs="Calibri"/>
          <w:bCs/>
          <w:color w:val="000000"/>
          <w:sz w:val="22"/>
          <w:szCs w:val="22"/>
          <w:lang w:val="en-AU"/>
        </w:rPr>
        <w:t>untuk</w:t>
      </w:r>
      <w:proofErr w:type="spellEnd"/>
      <w:r w:rsidR="00B57540">
        <w:rPr>
          <w:rFonts w:ascii="Calibri" w:hAnsi="Calibri" w:cs="Calibri"/>
          <w:bCs/>
          <w:color w:val="000000"/>
          <w:sz w:val="22"/>
          <w:szCs w:val="22"/>
          <w:lang w:val="en-AU"/>
        </w:rPr>
        <w:t xml:space="preserve"> rasa </w:t>
      </w:r>
      <w:proofErr w:type="spellStart"/>
      <w:r w:rsidR="00B57540">
        <w:rPr>
          <w:rFonts w:ascii="Calibri" w:hAnsi="Calibri" w:cs="Calibri"/>
          <w:bCs/>
          <w:color w:val="000000"/>
          <w:sz w:val="22"/>
          <w:szCs w:val="22"/>
          <w:lang w:val="en-AU"/>
        </w:rPr>
        <w:t>memprotes</w:t>
      </w:r>
      <w:proofErr w:type="spellEnd"/>
      <w:r w:rsidR="00B57540">
        <w:rPr>
          <w:rFonts w:ascii="Calibri" w:hAnsi="Calibri" w:cs="Calibri"/>
          <w:bCs/>
          <w:color w:val="000000"/>
          <w:sz w:val="22"/>
          <w:szCs w:val="22"/>
          <w:lang w:val="en-AU"/>
        </w:rPr>
        <w:t xml:space="preserve"> </w:t>
      </w:r>
      <w:proofErr w:type="spellStart"/>
      <w:r w:rsidR="00CC3E2D">
        <w:rPr>
          <w:rFonts w:ascii="Calibri" w:hAnsi="Calibri" w:cs="Calibri"/>
          <w:bCs/>
          <w:color w:val="000000"/>
          <w:sz w:val="22"/>
          <w:szCs w:val="22"/>
          <w:lang w:val="en-AU"/>
        </w:rPr>
        <w:lastRenderedPageBreak/>
        <w:t>ucapan</w:t>
      </w:r>
      <w:proofErr w:type="spellEnd"/>
      <w:r w:rsidR="00CC3E2D">
        <w:rPr>
          <w:rFonts w:ascii="Calibri" w:hAnsi="Calibri" w:cs="Calibri"/>
          <w:bCs/>
          <w:color w:val="000000"/>
          <w:sz w:val="22"/>
          <w:szCs w:val="22"/>
          <w:lang w:val="en-AU"/>
        </w:rPr>
        <w:t xml:space="preserve"> Ahok yang </w:t>
      </w:r>
      <w:proofErr w:type="spellStart"/>
      <w:r w:rsidR="00CC3E2D">
        <w:rPr>
          <w:rFonts w:ascii="Calibri" w:hAnsi="Calibri" w:cs="Calibri"/>
          <w:bCs/>
          <w:color w:val="000000"/>
          <w:sz w:val="22"/>
          <w:szCs w:val="22"/>
          <w:lang w:val="en-AU"/>
        </w:rPr>
        <w:t>menyinggung</w:t>
      </w:r>
      <w:proofErr w:type="spellEnd"/>
      <w:r w:rsidR="00CC3E2D">
        <w:rPr>
          <w:rFonts w:ascii="Calibri" w:hAnsi="Calibri" w:cs="Calibri"/>
          <w:bCs/>
          <w:color w:val="000000"/>
          <w:sz w:val="22"/>
          <w:szCs w:val="22"/>
          <w:lang w:val="en-AU"/>
        </w:rPr>
        <w:t xml:space="preserve"> Al-</w:t>
      </w:r>
      <w:proofErr w:type="spellStart"/>
      <w:r w:rsidR="00CC3E2D">
        <w:rPr>
          <w:rFonts w:ascii="Calibri" w:hAnsi="Calibri" w:cs="Calibri"/>
          <w:bCs/>
          <w:color w:val="000000"/>
          <w:sz w:val="22"/>
          <w:szCs w:val="22"/>
          <w:lang w:val="en-AU"/>
        </w:rPr>
        <w:t>Maidah</w:t>
      </w:r>
      <w:proofErr w:type="spellEnd"/>
      <w:r w:rsidR="00CC3E2D">
        <w:rPr>
          <w:rFonts w:ascii="Calibri" w:hAnsi="Calibri" w:cs="Calibri"/>
          <w:bCs/>
          <w:color w:val="000000"/>
          <w:sz w:val="22"/>
          <w:szCs w:val="22"/>
          <w:lang w:val="en-AU"/>
        </w:rPr>
        <w:t xml:space="preserve"> Ayat 51 </w:t>
      </w:r>
      <w:proofErr w:type="spellStart"/>
      <w:r w:rsidR="00CC3E2D">
        <w:rPr>
          <w:rFonts w:ascii="Calibri" w:hAnsi="Calibri" w:cs="Calibri"/>
          <w:bCs/>
          <w:color w:val="000000"/>
          <w:sz w:val="22"/>
          <w:szCs w:val="22"/>
          <w:lang w:val="en-AU"/>
        </w:rPr>
        <w:t>soal</w:t>
      </w:r>
      <w:proofErr w:type="spellEnd"/>
      <w:r w:rsidR="00CC3E2D">
        <w:rPr>
          <w:rFonts w:ascii="Calibri" w:hAnsi="Calibri" w:cs="Calibri"/>
          <w:bCs/>
          <w:color w:val="000000"/>
          <w:sz w:val="22"/>
          <w:szCs w:val="22"/>
          <w:lang w:val="en-AU"/>
        </w:rPr>
        <w:t xml:space="preserve"> </w:t>
      </w:r>
      <w:proofErr w:type="spellStart"/>
      <w:r w:rsidR="00CC3E2D">
        <w:rPr>
          <w:rFonts w:ascii="Calibri" w:hAnsi="Calibri" w:cs="Calibri"/>
          <w:bCs/>
          <w:color w:val="000000"/>
          <w:sz w:val="22"/>
          <w:szCs w:val="22"/>
          <w:lang w:val="en-AU"/>
        </w:rPr>
        <w:t>pemimpin</w:t>
      </w:r>
      <w:proofErr w:type="spellEnd"/>
      <w:r w:rsidR="00CC3E2D">
        <w:rPr>
          <w:rFonts w:ascii="Calibri" w:hAnsi="Calibri" w:cs="Calibri"/>
          <w:bCs/>
          <w:color w:val="000000"/>
          <w:sz w:val="22"/>
          <w:szCs w:val="22"/>
          <w:lang w:val="en-AU"/>
        </w:rPr>
        <w:t xml:space="preserve"> non-Muslim </w:t>
      </w:r>
      <w:proofErr w:type="spellStart"/>
      <w:r w:rsidR="00AA4FD3">
        <w:rPr>
          <w:rFonts w:ascii="Calibri" w:hAnsi="Calibri" w:cs="Calibri"/>
          <w:bCs/>
          <w:color w:val="000000"/>
          <w:sz w:val="22"/>
          <w:szCs w:val="22"/>
          <w:lang w:val="en-AU"/>
        </w:rPr>
        <w:t>kepada</w:t>
      </w:r>
      <w:proofErr w:type="spellEnd"/>
      <w:r w:rsidR="00AA4FD3">
        <w:rPr>
          <w:rFonts w:ascii="Calibri" w:hAnsi="Calibri" w:cs="Calibri"/>
          <w:bCs/>
          <w:color w:val="000000"/>
          <w:sz w:val="22"/>
          <w:szCs w:val="22"/>
          <w:lang w:val="en-AU"/>
        </w:rPr>
        <w:t xml:space="preserve"> </w:t>
      </w:r>
      <w:proofErr w:type="spellStart"/>
      <w:r w:rsidR="00AA4FD3">
        <w:rPr>
          <w:rFonts w:ascii="Calibri" w:hAnsi="Calibri" w:cs="Calibri"/>
          <w:bCs/>
          <w:color w:val="000000"/>
          <w:sz w:val="22"/>
          <w:szCs w:val="22"/>
          <w:lang w:val="en-AU"/>
        </w:rPr>
        <w:t>konstituennya</w:t>
      </w:r>
      <w:proofErr w:type="spellEnd"/>
      <w:r w:rsidR="00AA4FD3">
        <w:rPr>
          <w:rFonts w:ascii="Calibri" w:hAnsi="Calibri" w:cs="Calibri"/>
          <w:bCs/>
          <w:color w:val="000000"/>
          <w:sz w:val="22"/>
          <w:szCs w:val="22"/>
          <w:lang w:val="en-AU"/>
        </w:rPr>
        <w:t xml:space="preserve"> di </w:t>
      </w:r>
      <w:proofErr w:type="spellStart"/>
      <w:r w:rsidR="00AA4FD3">
        <w:rPr>
          <w:rFonts w:ascii="Calibri" w:hAnsi="Calibri" w:cs="Calibri"/>
          <w:bCs/>
          <w:color w:val="000000"/>
          <w:sz w:val="22"/>
          <w:szCs w:val="22"/>
          <w:lang w:val="en-AU"/>
        </w:rPr>
        <w:t>Kepulaun</w:t>
      </w:r>
      <w:proofErr w:type="spellEnd"/>
      <w:r w:rsidR="00AA4FD3">
        <w:rPr>
          <w:rFonts w:ascii="Calibri" w:hAnsi="Calibri" w:cs="Calibri"/>
          <w:bCs/>
          <w:color w:val="000000"/>
          <w:sz w:val="22"/>
          <w:szCs w:val="22"/>
          <w:lang w:val="en-AU"/>
        </w:rPr>
        <w:t xml:space="preserve"> </w:t>
      </w:r>
      <w:proofErr w:type="spellStart"/>
      <w:r w:rsidR="00AA4FD3">
        <w:rPr>
          <w:rFonts w:ascii="Calibri" w:hAnsi="Calibri" w:cs="Calibri"/>
          <w:bCs/>
          <w:color w:val="000000"/>
          <w:sz w:val="22"/>
          <w:szCs w:val="22"/>
          <w:lang w:val="en-AU"/>
        </w:rPr>
        <w:t>Seribu</w:t>
      </w:r>
      <w:proofErr w:type="spellEnd"/>
      <w:r w:rsidR="001B467B">
        <w:rPr>
          <w:rFonts w:ascii="Calibri" w:hAnsi="Calibri" w:cs="Calibri"/>
          <w:bCs/>
          <w:color w:val="000000"/>
          <w:sz w:val="22"/>
          <w:szCs w:val="22"/>
          <w:lang w:val="en-AU"/>
        </w:rPr>
        <w:t xml:space="preserve">. </w:t>
      </w:r>
      <w:proofErr w:type="spellStart"/>
      <w:r w:rsidR="001B467B">
        <w:rPr>
          <w:rFonts w:ascii="Calibri" w:hAnsi="Calibri" w:cs="Calibri"/>
          <w:bCs/>
          <w:color w:val="000000"/>
          <w:sz w:val="22"/>
          <w:szCs w:val="22"/>
          <w:lang w:val="en-AU"/>
        </w:rPr>
        <w:t>Belajar</w:t>
      </w:r>
      <w:proofErr w:type="spellEnd"/>
      <w:r w:rsidR="001B467B">
        <w:rPr>
          <w:rFonts w:ascii="Calibri" w:hAnsi="Calibri" w:cs="Calibri"/>
          <w:bCs/>
          <w:color w:val="000000"/>
          <w:sz w:val="22"/>
          <w:szCs w:val="22"/>
          <w:lang w:val="en-AU"/>
        </w:rPr>
        <w:t xml:space="preserve"> Islam 55 </w:t>
      </w:r>
      <w:proofErr w:type="spellStart"/>
      <w:r w:rsidR="001B467B">
        <w:rPr>
          <w:rFonts w:ascii="Calibri" w:hAnsi="Calibri" w:cs="Calibri"/>
          <w:bCs/>
          <w:color w:val="000000"/>
          <w:sz w:val="22"/>
          <w:szCs w:val="22"/>
          <w:lang w:val="en-AU"/>
        </w:rPr>
        <w:t>dengan</w:t>
      </w:r>
      <w:proofErr w:type="spellEnd"/>
      <w:r w:rsidR="001B467B">
        <w:rPr>
          <w:rFonts w:ascii="Calibri" w:hAnsi="Calibri" w:cs="Calibri"/>
          <w:bCs/>
          <w:color w:val="000000"/>
          <w:sz w:val="22"/>
          <w:szCs w:val="22"/>
          <w:lang w:val="en-AU"/>
        </w:rPr>
        <w:t xml:space="preserve"> </w:t>
      </w:r>
      <w:proofErr w:type="spellStart"/>
      <w:r w:rsidR="001B467B">
        <w:rPr>
          <w:rFonts w:ascii="Calibri" w:hAnsi="Calibri" w:cs="Calibri"/>
          <w:bCs/>
          <w:color w:val="000000"/>
          <w:sz w:val="22"/>
          <w:szCs w:val="22"/>
          <w:lang w:val="en-AU"/>
        </w:rPr>
        <w:t>melakukan</w:t>
      </w:r>
      <w:proofErr w:type="spellEnd"/>
      <w:r w:rsidR="001B467B">
        <w:rPr>
          <w:rFonts w:ascii="Calibri" w:hAnsi="Calibri" w:cs="Calibri"/>
          <w:bCs/>
          <w:color w:val="000000"/>
          <w:sz w:val="22"/>
          <w:szCs w:val="22"/>
          <w:lang w:val="en-AU"/>
        </w:rPr>
        <w:t xml:space="preserve"> long March </w:t>
      </w:r>
      <w:proofErr w:type="spellStart"/>
      <w:r w:rsidR="001B467B">
        <w:rPr>
          <w:rFonts w:ascii="Calibri" w:hAnsi="Calibri" w:cs="Calibri"/>
          <w:bCs/>
          <w:color w:val="000000"/>
          <w:sz w:val="22"/>
          <w:szCs w:val="22"/>
          <w:lang w:val="en-AU"/>
        </w:rPr>
        <w:t>dari</w:t>
      </w:r>
      <w:proofErr w:type="spellEnd"/>
      <w:r w:rsidR="001B467B">
        <w:rPr>
          <w:rFonts w:ascii="Calibri" w:hAnsi="Calibri" w:cs="Calibri"/>
          <w:bCs/>
          <w:color w:val="000000"/>
          <w:sz w:val="22"/>
          <w:szCs w:val="22"/>
          <w:lang w:val="en-AU"/>
        </w:rPr>
        <w:t xml:space="preserve"> Masjid </w:t>
      </w:r>
      <w:proofErr w:type="spellStart"/>
      <w:r w:rsidR="001B467B">
        <w:rPr>
          <w:rFonts w:ascii="Calibri" w:hAnsi="Calibri" w:cs="Calibri"/>
          <w:bCs/>
          <w:color w:val="000000"/>
          <w:sz w:val="22"/>
          <w:szCs w:val="22"/>
          <w:lang w:val="en-AU"/>
        </w:rPr>
        <w:t>Isti</w:t>
      </w:r>
      <w:r w:rsidR="00C61B62">
        <w:rPr>
          <w:rFonts w:ascii="Calibri" w:hAnsi="Calibri" w:cs="Calibri"/>
          <w:bCs/>
          <w:color w:val="000000"/>
          <w:sz w:val="22"/>
          <w:szCs w:val="22"/>
          <w:lang w:val="en-AU"/>
        </w:rPr>
        <w:t>glal</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menuju</w:t>
      </w:r>
      <w:proofErr w:type="spellEnd"/>
      <w:r w:rsidR="00C61B62">
        <w:rPr>
          <w:rFonts w:ascii="Calibri" w:hAnsi="Calibri" w:cs="Calibri"/>
          <w:bCs/>
          <w:color w:val="000000"/>
          <w:sz w:val="22"/>
          <w:szCs w:val="22"/>
          <w:lang w:val="en-AU"/>
        </w:rPr>
        <w:t xml:space="preserve"> Gedung </w:t>
      </w:r>
      <w:proofErr w:type="spellStart"/>
      <w:r w:rsidR="00C61B62">
        <w:rPr>
          <w:rFonts w:ascii="Calibri" w:hAnsi="Calibri" w:cs="Calibri"/>
          <w:bCs/>
          <w:color w:val="000000"/>
          <w:sz w:val="22"/>
          <w:szCs w:val="22"/>
          <w:lang w:val="en-AU"/>
        </w:rPr>
        <w:t>HMahkamah</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Konstitusi</w:t>
      </w:r>
      <w:proofErr w:type="spellEnd"/>
      <w:r w:rsidR="00C61B62">
        <w:rPr>
          <w:rFonts w:ascii="Calibri" w:hAnsi="Calibri" w:cs="Calibri"/>
          <w:bCs/>
          <w:color w:val="000000"/>
          <w:sz w:val="22"/>
          <w:szCs w:val="22"/>
          <w:lang w:val="en-AU"/>
        </w:rPr>
        <w:t xml:space="preserve">. </w:t>
      </w:r>
      <w:r w:rsidR="007E079C">
        <w:rPr>
          <w:rFonts w:ascii="Calibri" w:hAnsi="Calibri" w:cs="Calibri"/>
          <w:bCs/>
          <w:color w:val="000000"/>
          <w:sz w:val="22"/>
          <w:szCs w:val="22"/>
          <w:lang w:val="en-AU"/>
        </w:rPr>
        <w:t xml:space="preserve"> </w:t>
      </w:r>
    </w:p>
    <w:p w14:paraId="5C6C8870" w14:textId="615AA51C" w:rsidR="00FE07F1" w:rsidRDefault="00FE07F1"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Hate Spin Strategy: </w:t>
      </w:r>
      <w:proofErr w:type="spellStart"/>
      <w:r w:rsidR="00C61B62">
        <w:rPr>
          <w:rFonts w:ascii="Calibri" w:hAnsi="Calibri" w:cs="Calibri"/>
          <w:bCs/>
          <w:color w:val="000000"/>
          <w:sz w:val="22"/>
          <w:szCs w:val="22"/>
          <w:lang w:val="en-AU"/>
        </w:rPr>
        <w:t>Dengan</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memberikan</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Tajuk</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gerakan</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memprotes</w:t>
      </w:r>
      <w:proofErr w:type="spellEnd"/>
      <w:r w:rsidR="00C61B62">
        <w:rPr>
          <w:rFonts w:ascii="Calibri" w:hAnsi="Calibri" w:cs="Calibri"/>
          <w:bCs/>
          <w:color w:val="000000"/>
          <w:sz w:val="22"/>
          <w:szCs w:val="22"/>
          <w:lang w:val="en-AU"/>
        </w:rPr>
        <w:t xml:space="preserve"> Ahok </w:t>
      </w:r>
      <w:proofErr w:type="spellStart"/>
      <w:r w:rsidR="00C61B62">
        <w:rPr>
          <w:rFonts w:ascii="Calibri" w:hAnsi="Calibri" w:cs="Calibri"/>
          <w:bCs/>
          <w:color w:val="000000"/>
          <w:sz w:val="22"/>
          <w:szCs w:val="22"/>
          <w:lang w:val="en-AU"/>
        </w:rPr>
        <w:t>sebagai</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aksi</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bela</w:t>
      </w:r>
      <w:proofErr w:type="spellEnd"/>
      <w:r w:rsidR="00C61B62">
        <w:rPr>
          <w:rFonts w:ascii="Calibri" w:hAnsi="Calibri" w:cs="Calibri"/>
          <w:bCs/>
          <w:color w:val="000000"/>
          <w:sz w:val="22"/>
          <w:szCs w:val="22"/>
          <w:lang w:val="en-AU"/>
        </w:rPr>
        <w:t xml:space="preserve"> Islam </w:t>
      </w:r>
      <w:proofErr w:type="spellStart"/>
      <w:r w:rsidR="00C61B62">
        <w:rPr>
          <w:rFonts w:ascii="Calibri" w:hAnsi="Calibri" w:cs="Calibri"/>
          <w:bCs/>
          <w:color w:val="000000"/>
          <w:sz w:val="22"/>
          <w:szCs w:val="22"/>
          <w:lang w:val="en-AU"/>
        </w:rPr>
        <w:t>memberikan</w:t>
      </w:r>
      <w:proofErr w:type="spellEnd"/>
      <w:r w:rsidR="00C61B62">
        <w:rPr>
          <w:rFonts w:ascii="Calibri" w:hAnsi="Calibri" w:cs="Calibri"/>
          <w:bCs/>
          <w:color w:val="000000"/>
          <w:sz w:val="22"/>
          <w:szCs w:val="22"/>
          <w:lang w:val="en-AU"/>
        </w:rPr>
        <w:t xml:space="preserve"> I </w:t>
      </w:r>
      <w:proofErr w:type="spellStart"/>
      <w:r w:rsidR="00C61B62">
        <w:rPr>
          <w:rFonts w:ascii="Calibri" w:hAnsi="Calibri" w:cs="Calibri"/>
          <w:bCs/>
          <w:color w:val="000000"/>
          <w:sz w:val="22"/>
          <w:szCs w:val="22"/>
          <w:lang w:val="en-AU"/>
        </w:rPr>
        <w:t>syarat</w:t>
      </w:r>
      <w:proofErr w:type="spellEnd"/>
      <w:r w:rsidR="00C61B62">
        <w:rPr>
          <w:rFonts w:ascii="Calibri" w:hAnsi="Calibri" w:cs="Calibri"/>
          <w:bCs/>
          <w:color w:val="000000"/>
          <w:sz w:val="22"/>
          <w:szCs w:val="22"/>
          <w:lang w:val="en-AU"/>
        </w:rPr>
        <w:t xml:space="preserve"> </w:t>
      </w:r>
      <w:proofErr w:type="spellStart"/>
      <w:r w:rsidR="00C61B62">
        <w:rPr>
          <w:rFonts w:ascii="Calibri" w:hAnsi="Calibri" w:cs="Calibri"/>
          <w:bCs/>
          <w:color w:val="000000"/>
          <w:sz w:val="22"/>
          <w:szCs w:val="22"/>
          <w:lang w:val="en-AU"/>
        </w:rPr>
        <w:t>bahwa</w:t>
      </w:r>
      <w:proofErr w:type="spellEnd"/>
      <w:r w:rsidR="00C61B62">
        <w:rPr>
          <w:rFonts w:ascii="Calibri" w:hAnsi="Calibri" w:cs="Calibri"/>
          <w:bCs/>
          <w:color w:val="000000"/>
          <w:sz w:val="22"/>
          <w:szCs w:val="22"/>
          <w:lang w:val="en-AU"/>
        </w:rPr>
        <w:t xml:space="preserve"> </w:t>
      </w:r>
      <w:r w:rsidR="008E4B89">
        <w:rPr>
          <w:rFonts w:ascii="Calibri" w:hAnsi="Calibri" w:cs="Calibri"/>
          <w:bCs/>
          <w:color w:val="000000"/>
          <w:sz w:val="22"/>
          <w:szCs w:val="22"/>
          <w:lang w:val="en-AU"/>
        </w:rPr>
        <w:t xml:space="preserve">Ahok </w:t>
      </w:r>
      <w:proofErr w:type="spellStart"/>
      <w:r w:rsidR="008E4B89">
        <w:rPr>
          <w:rFonts w:ascii="Calibri" w:hAnsi="Calibri" w:cs="Calibri"/>
          <w:bCs/>
          <w:color w:val="000000"/>
          <w:sz w:val="22"/>
          <w:szCs w:val="22"/>
          <w:lang w:val="en-AU"/>
        </w:rPr>
        <w:t>telah</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menyerang</w:t>
      </w:r>
      <w:proofErr w:type="spellEnd"/>
      <w:r w:rsidR="008E4B89">
        <w:rPr>
          <w:rFonts w:ascii="Calibri" w:hAnsi="Calibri" w:cs="Calibri"/>
          <w:bCs/>
          <w:color w:val="000000"/>
          <w:sz w:val="22"/>
          <w:szCs w:val="22"/>
          <w:lang w:val="en-AU"/>
        </w:rPr>
        <w:t xml:space="preserve"> Islam, </w:t>
      </w:r>
      <w:proofErr w:type="spellStart"/>
      <w:r w:rsidR="008E4B89">
        <w:rPr>
          <w:rFonts w:ascii="Calibri" w:hAnsi="Calibri" w:cs="Calibri"/>
          <w:bCs/>
          <w:color w:val="000000"/>
          <w:sz w:val="22"/>
          <w:szCs w:val="22"/>
          <w:lang w:val="en-AU"/>
        </w:rPr>
        <w:t>sehingga</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gerakan</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protes</w:t>
      </w:r>
      <w:proofErr w:type="spellEnd"/>
      <w:r w:rsidR="008E4B89">
        <w:rPr>
          <w:rFonts w:ascii="Calibri" w:hAnsi="Calibri" w:cs="Calibri"/>
          <w:bCs/>
          <w:color w:val="000000"/>
          <w:sz w:val="22"/>
          <w:szCs w:val="22"/>
          <w:lang w:val="en-AU"/>
        </w:rPr>
        <w:t xml:space="preserve"> dan </w:t>
      </w:r>
      <w:proofErr w:type="spellStart"/>
      <w:r w:rsidR="008E4B89">
        <w:rPr>
          <w:rFonts w:ascii="Calibri" w:hAnsi="Calibri" w:cs="Calibri"/>
          <w:bCs/>
          <w:color w:val="000000"/>
          <w:sz w:val="22"/>
          <w:szCs w:val="22"/>
          <w:lang w:val="en-AU"/>
        </w:rPr>
        <w:t>tekanan</w:t>
      </w:r>
      <w:proofErr w:type="spellEnd"/>
      <w:r w:rsidR="008E4B89">
        <w:rPr>
          <w:rFonts w:ascii="Calibri" w:hAnsi="Calibri" w:cs="Calibri"/>
          <w:bCs/>
          <w:color w:val="000000"/>
          <w:sz w:val="22"/>
          <w:szCs w:val="22"/>
          <w:lang w:val="en-AU"/>
        </w:rPr>
        <w:t xml:space="preserve"> masa </w:t>
      </w:r>
      <w:proofErr w:type="spellStart"/>
      <w:r w:rsidR="008E4B89">
        <w:rPr>
          <w:rFonts w:ascii="Calibri" w:hAnsi="Calibri" w:cs="Calibri"/>
          <w:bCs/>
          <w:color w:val="000000"/>
          <w:sz w:val="22"/>
          <w:szCs w:val="22"/>
          <w:lang w:val="en-AU"/>
        </w:rPr>
        <w:t>dimaksudkan</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sebagai</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Aksi</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membalas</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kepentingan</w:t>
      </w:r>
      <w:proofErr w:type="spellEnd"/>
      <w:r w:rsidR="008E4B89">
        <w:rPr>
          <w:rFonts w:ascii="Calibri" w:hAnsi="Calibri" w:cs="Calibri"/>
          <w:bCs/>
          <w:color w:val="000000"/>
          <w:sz w:val="22"/>
          <w:szCs w:val="22"/>
          <w:lang w:val="en-AU"/>
        </w:rPr>
        <w:t xml:space="preserve"> Islam yang </w:t>
      </w:r>
      <w:proofErr w:type="spellStart"/>
      <w:r w:rsidR="008E4B89">
        <w:rPr>
          <w:rFonts w:ascii="Calibri" w:hAnsi="Calibri" w:cs="Calibri"/>
          <w:bCs/>
          <w:color w:val="000000"/>
          <w:sz w:val="22"/>
          <w:szCs w:val="22"/>
          <w:lang w:val="en-AU"/>
        </w:rPr>
        <w:t>telah</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diserang</w:t>
      </w:r>
      <w:proofErr w:type="spellEnd"/>
      <w:r w:rsidR="008E4B89">
        <w:rPr>
          <w:rFonts w:ascii="Calibri" w:hAnsi="Calibri" w:cs="Calibri"/>
          <w:bCs/>
          <w:color w:val="000000"/>
          <w:sz w:val="22"/>
          <w:szCs w:val="22"/>
          <w:lang w:val="en-AU"/>
        </w:rPr>
        <w:t xml:space="preserve"> oleh </w:t>
      </w:r>
      <w:proofErr w:type="spellStart"/>
      <w:r w:rsidR="008E4B89">
        <w:rPr>
          <w:rFonts w:ascii="Calibri" w:hAnsi="Calibri" w:cs="Calibri"/>
          <w:bCs/>
          <w:color w:val="000000"/>
          <w:sz w:val="22"/>
          <w:szCs w:val="22"/>
          <w:lang w:val="en-AU"/>
        </w:rPr>
        <w:t>kebencian</w:t>
      </w:r>
      <w:proofErr w:type="spellEnd"/>
      <w:r w:rsidR="008E4B89">
        <w:rPr>
          <w:rFonts w:ascii="Calibri" w:hAnsi="Calibri" w:cs="Calibri"/>
          <w:bCs/>
          <w:color w:val="000000"/>
          <w:sz w:val="22"/>
          <w:szCs w:val="22"/>
          <w:lang w:val="en-AU"/>
        </w:rPr>
        <w:t xml:space="preserve"> Ahok. </w:t>
      </w:r>
      <w:proofErr w:type="spellStart"/>
      <w:r w:rsidR="008E4B89">
        <w:rPr>
          <w:rFonts w:ascii="Calibri" w:hAnsi="Calibri" w:cs="Calibri"/>
          <w:bCs/>
          <w:color w:val="000000"/>
          <w:sz w:val="22"/>
          <w:szCs w:val="22"/>
          <w:lang w:val="en-AU"/>
        </w:rPr>
        <w:t>Sekalipun</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apa</w:t>
      </w:r>
      <w:proofErr w:type="spellEnd"/>
      <w:r w:rsidR="008E4B89">
        <w:rPr>
          <w:rFonts w:ascii="Calibri" w:hAnsi="Calibri" w:cs="Calibri"/>
          <w:bCs/>
          <w:color w:val="000000"/>
          <w:sz w:val="22"/>
          <w:szCs w:val="22"/>
          <w:lang w:val="en-AU"/>
        </w:rPr>
        <w:t xml:space="preserve"> yang </w:t>
      </w:r>
      <w:proofErr w:type="spellStart"/>
      <w:r w:rsidR="008E4B89">
        <w:rPr>
          <w:rFonts w:ascii="Calibri" w:hAnsi="Calibri" w:cs="Calibri"/>
          <w:bCs/>
          <w:color w:val="000000"/>
          <w:sz w:val="22"/>
          <w:szCs w:val="22"/>
          <w:lang w:val="en-AU"/>
        </w:rPr>
        <w:t>dilakukan</w:t>
      </w:r>
      <w:proofErr w:type="spellEnd"/>
      <w:r w:rsidR="008E4B89">
        <w:rPr>
          <w:rFonts w:ascii="Calibri" w:hAnsi="Calibri" w:cs="Calibri"/>
          <w:bCs/>
          <w:color w:val="000000"/>
          <w:sz w:val="22"/>
          <w:szCs w:val="22"/>
          <w:lang w:val="en-AU"/>
        </w:rPr>
        <w:t xml:space="preserve"> Ahok </w:t>
      </w:r>
      <w:proofErr w:type="spellStart"/>
      <w:r w:rsidR="008E4B89">
        <w:rPr>
          <w:rFonts w:ascii="Calibri" w:hAnsi="Calibri" w:cs="Calibri"/>
          <w:bCs/>
          <w:color w:val="000000"/>
          <w:sz w:val="22"/>
          <w:szCs w:val="22"/>
          <w:lang w:val="en-AU"/>
        </w:rPr>
        <w:t>tidak</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membuat</w:t>
      </w:r>
      <w:proofErr w:type="spellEnd"/>
      <w:r w:rsidR="008E4B89">
        <w:rPr>
          <w:rFonts w:ascii="Calibri" w:hAnsi="Calibri" w:cs="Calibri"/>
          <w:bCs/>
          <w:color w:val="000000"/>
          <w:sz w:val="22"/>
          <w:szCs w:val="22"/>
          <w:lang w:val="en-AU"/>
        </w:rPr>
        <w:t xml:space="preserve"> </w:t>
      </w:r>
      <w:proofErr w:type="spellStart"/>
      <w:r w:rsidR="008E4B89">
        <w:rPr>
          <w:rFonts w:ascii="Calibri" w:hAnsi="Calibri" w:cs="Calibri"/>
          <w:bCs/>
          <w:color w:val="000000"/>
          <w:sz w:val="22"/>
          <w:szCs w:val="22"/>
          <w:lang w:val="en-AU"/>
        </w:rPr>
        <w:t>umat</w:t>
      </w:r>
      <w:proofErr w:type="spellEnd"/>
      <w:r w:rsidR="008E4B89">
        <w:rPr>
          <w:rFonts w:ascii="Calibri" w:hAnsi="Calibri" w:cs="Calibri"/>
          <w:bCs/>
          <w:color w:val="000000"/>
          <w:sz w:val="22"/>
          <w:szCs w:val="22"/>
          <w:lang w:val="en-AU"/>
        </w:rPr>
        <w:t xml:space="preserve"> Islam </w:t>
      </w:r>
      <w:proofErr w:type="spellStart"/>
      <w:r w:rsidR="00486DDF">
        <w:rPr>
          <w:rFonts w:ascii="Calibri" w:hAnsi="Calibri" w:cs="Calibri"/>
          <w:bCs/>
          <w:color w:val="000000"/>
          <w:sz w:val="22"/>
          <w:szCs w:val="22"/>
          <w:lang w:val="en-AU"/>
        </w:rPr>
        <w:t>terganggu</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dalam</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menjalankan</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hak</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keberagamaannya</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namun</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demikian</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kritik</w:t>
      </w:r>
      <w:proofErr w:type="spellEnd"/>
      <w:r w:rsidR="00486DDF">
        <w:rPr>
          <w:rFonts w:ascii="Calibri" w:hAnsi="Calibri" w:cs="Calibri"/>
          <w:bCs/>
          <w:color w:val="000000"/>
          <w:sz w:val="22"/>
          <w:szCs w:val="22"/>
          <w:lang w:val="en-AU"/>
        </w:rPr>
        <w:t xml:space="preserve"> yang </w:t>
      </w:r>
      <w:proofErr w:type="spellStart"/>
      <w:r w:rsidR="00486DDF">
        <w:rPr>
          <w:rFonts w:ascii="Calibri" w:hAnsi="Calibri" w:cs="Calibri"/>
          <w:bCs/>
          <w:color w:val="000000"/>
          <w:sz w:val="22"/>
          <w:szCs w:val="22"/>
          <w:lang w:val="en-AU"/>
        </w:rPr>
        <w:t>disampaikan</w:t>
      </w:r>
      <w:proofErr w:type="spellEnd"/>
      <w:r w:rsidR="00486DDF">
        <w:rPr>
          <w:rFonts w:ascii="Calibri" w:hAnsi="Calibri" w:cs="Calibri"/>
          <w:bCs/>
          <w:color w:val="000000"/>
          <w:sz w:val="22"/>
          <w:szCs w:val="22"/>
          <w:lang w:val="en-AU"/>
        </w:rPr>
        <w:t xml:space="preserve"> oleh Ahok </w:t>
      </w:r>
      <w:proofErr w:type="spellStart"/>
      <w:r w:rsidR="00486DDF">
        <w:rPr>
          <w:rFonts w:ascii="Calibri" w:hAnsi="Calibri" w:cs="Calibri"/>
          <w:bCs/>
          <w:color w:val="000000"/>
          <w:sz w:val="22"/>
          <w:szCs w:val="22"/>
          <w:lang w:val="en-AU"/>
        </w:rPr>
        <w:t>dimana</w:t>
      </w:r>
      <w:proofErr w:type="spellEnd"/>
      <w:r w:rsidR="00486DDF">
        <w:rPr>
          <w:rFonts w:ascii="Calibri" w:hAnsi="Calibri" w:cs="Calibri"/>
          <w:bCs/>
          <w:color w:val="000000"/>
          <w:sz w:val="22"/>
          <w:szCs w:val="22"/>
          <w:lang w:val="en-AU"/>
        </w:rPr>
        <w:t xml:space="preserve"> Surat Akkadian </w:t>
      </w:r>
      <w:proofErr w:type="spellStart"/>
      <w:r w:rsidR="00486DDF">
        <w:rPr>
          <w:rFonts w:ascii="Calibri" w:hAnsi="Calibri" w:cs="Calibri"/>
          <w:bCs/>
          <w:color w:val="000000"/>
          <w:sz w:val="22"/>
          <w:szCs w:val="22"/>
          <w:lang w:val="en-AU"/>
        </w:rPr>
        <w:t>ayat</w:t>
      </w:r>
      <w:proofErr w:type="spellEnd"/>
      <w:r w:rsidR="00486DDF">
        <w:rPr>
          <w:rFonts w:ascii="Calibri" w:hAnsi="Calibri" w:cs="Calibri"/>
          <w:bCs/>
          <w:color w:val="000000"/>
          <w:sz w:val="22"/>
          <w:szCs w:val="22"/>
          <w:lang w:val="en-AU"/>
        </w:rPr>
        <w:t xml:space="preserve"> 51 yang </w:t>
      </w:r>
      <w:proofErr w:type="spellStart"/>
      <w:r w:rsidR="00486DDF">
        <w:rPr>
          <w:rFonts w:ascii="Calibri" w:hAnsi="Calibri" w:cs="Calibri"/>
          <w:bCs/>
          <w:color w:val="000000"/>
          <w:sz w:val="22"/>
          <w:szCs w:val="22"/>
          <w:lang w:val="en-AU"/>
        </w:rPr>
        <w:t>sering</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dijadikan</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alat</w:t>
      </w:r>
      <w:proofErr w:type="spellEnd"/>
      <w:r w:rsidR="00486DDF">
        <w:rPr>
          <w:rFonts w:ascii="Calibri" w:hAnsi="Calibri" w:cs="Calibri"/>
          <w:bCs/>
          <w:color w:val="000000"/>
          <w:sz w:val="22"/>
          <w:szCs w:val="22"/>
          <w:lang w:val="en-AU"/>
        </w:rPr>
        <w:t xml:space="preserve"> </w:t>
      </w:r>
      <w:proofErr w:type="spellStart"/>
      <w:r w:rsidR="00486DDF">
        <w:rPr>
          <w:rFonts w:ascii="Calibri" w:hAnsi="Calibri" w:cs="Calibri"/>
          <w:bCs/>
          <w:color w:val="000000"/>
          <w:sz w:val="22"/>
          <w:szCs w:val="22"/>
          <w:lang w:val="en-AU"/>
        </w:rPr>
        <w:t>bagi</w:t>
      </w:r>
      <w:proofErr w:type="spellEnd"/>
      <w:r w:rsidR="00486DDF">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alat</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kampanye</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untuk</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melawan</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calon</w:t>
      </w:r>
      <w:proofErr w:type="spellEnd"/>
      <w:r w:rsidR="007B38B3">
        <w:rPr>
          <w:rFonts w:ascii="Calibri" w:hAnsi="Calibri" w:cs="Calibri"/>
          <w:bCs/>
          <w:color w:val="000000"/>
          <w:sz w:val="22"/>
          <w:szCs w:val="22"/>
          <w:lang w:val="en-AU"/>
        </w:rPr>
        <w:t xml:space="preserve"> candidate </w:t>
      </w:r>
      <w:proofErr w:type="spellStart"/>
      <w:r w:rsidR="007B38B3">
        <w:rPr>
          <w:rFonts w:ascii="Calibri" w:hAnsi="Calibri" w:cs="Calibri"/>
          <w:bCs/>
          <w:color w:val="000000"/>
          <w:sz w:val="22"/>
          <w:szCs w:val="22"/>
          <w:lang w:val="en-AU"/>
        </w:rPr>
        <w:t>non Muslim</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telah</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dipandang</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sebagai</w:t>
      </w:r>
      <w:proofErr w:type="spellEnd"/>
      <w:r w:rsidR="007B38B3">
        <w:rPr>
          <w:rFonts w:ascii="Calibri" w:hAnsi="Calibri" w:cs="Calibri"/>
          <w:bCs/>
          <w:color w:val="000000"/>
          <w:sz w:val="22"/>
          <w:szCs w:val="22"/>
          <w:lang w:val="en-AU"/>
        </w:rPr>
        <w:t xml:space="preserve"> </w:t>
      </w:r>
      <w:proofErr w:type="spellStart"/>
      <w:r w:rsidR="007B38B3">
        <w:rPr>
          <w:rFonts w:ascii="Calibri" w:hAnsi="Calibri" w:cs="Calibri"/>
          <w:bCs/>
          <w:color w:val="000000"/>
          <w:sz w:val="22"/>
          <w:szCs w:val="22"/>
          <w:lang w:val="en-AU"/>
        </w:rPr>
        <w:t>menodai</w:t>
      </w:r>
      <w:proofErr w:type="spellEnd"/>
      <w:r w:rsidR="007B38B3">
        <w:rPr>
          <w:rFonts w:ascii="Calibri" w:hAnsi="Calibri" w:cs="Calibri"/>
          <w:bCs/>
          <w:color w:val="000000"/>
          <w:sz w:val="22"/>
          <w:szCs w:val="22"/>
          <w:lang w:val="en-AU"/>
        </w:rPr>
        <w:t xml:space="preserve"> Islam. </w:t>
      </w:r>
    </w:p>
    <w:p w14:paraId="34306080" w14:textId="1EC0D7E8" w:rsidR="00852185" w:rsidRDefault="00CB7FA0" w:rsidP="00E84E97">
      <w:pPr>
        <w:jc w:val="both"/>
        <w:rPr>
          <w:rFonts w:ascii="Calibri" w:hAnsi="Calibri" w:cs="Calibri"/>
          <w:bCs/>
          <w:i/>
          <w:iCs/>
          <w:color w:val="000000"/>
          <w:sz w:val="22"/>
          <w:szCs w:val="22"/>
          <w:lang w:val="en-AU"/>
        </w:rPr>
      </w:pPr>
      <w:r>
        <w:rPr>
          <w:rFonts w:ascii="Calibri" w:hAnsi="Calibri" w:cs="Calibri"/>
          <w:bCs/>
          <w:i/>
          <w:iCs/>
          <w:color w:val="000000"/>
          <w:sz w:val="22"/>
          <w:szCs w:val="22"/>
          <w:lang w:val="en-AU"/>
        </w:rPr>
        <w:t xml:space="preserve">Strategi </w:t>
      </w:r>
      <w:proofErr w:type="spellStart"/>
      <w:r>
        <w:rPr>
          <w:rFonts w:ascii="Calibri" w:hAnsi="Calibri" w:cs="Calibri"/>
          <w:bCs/>
          <w:i/>
          <w:iCs/>
          <w:color w:val="000000"/>
          <w:sz w:val="22"/>
          <w:szCs w:val="22"/>
          <w:lang w:val="en-AU"/>
        </w:rPr>
        <w:t>putaran</w:t>
      </w:r>
      <w:proofErr w:type="spellEnd"/>
      <w:r>
        <w:rPr>
          <w:rFonts w:ascii="Calibri" w:hAnsi="Calibri" w:cs="Calibri"/>
          <w:bCs/>
          <w:i/>
          <w:iCs/>
          <w:color w:val="000000"/>
          <w:sz w:val="22"/>
          <w:szCs w:val="22"/>
          <w:lang w:val="en-AU"/>
        </w:rPr>
        <w:t xml:space="preserve"> </w:t>
      </w:r>
      <w:proofErr w:type="spellStart"/>
      <w:r>
        <w:rPr>
          <w:rFonts w:ascii="Calibri" w:hAnsi="Calibri" w:cs="Calibri"/>
          <w:bCs/>
          <w:i/>
          <w:iCs/>
          <w:color w:val="000000"/>
          <w:sz w:val="22"/>
          <w:szCs w:val="22"/>
          <w:lang w:val="en-AU"/>
        </w:rPr>
        <w:t>kebencian</w:t>
      </w:r>
      <w:proofErr w:type="spellEnd"/>
      <w:r>
        <w:rPr>
          <w:rFonts w:ascii="Calibri" w:hAnsi="Calibri" w:cs="Calibri"/>
          <w:bCs/>
          <w:i/>
          <w:iCs/>
          <w:color w:val="000000"/>
          <w:sz w:val="22"/>
          <w:szCs w:val="22"/>
          <w:lang w:val="en-AU"/>
        </w:rPr>
        <w:t xml:space="preserve"> yang </w:t>
      </w:r>
      <w:proofErr w:type="spellStart"/>
      <w:r>
        <w:rPr>
          <w:rFonts w:ascii="Calibri" w:hAnsi="Calibri" w:cs="Calibri"/>
          <w:bCs/>
          <w:i/>
          <w:iCs/>
          <w:color w:val="000000"/>
          <w:sz w:val="22"/>
          <w:szCs w:val="22"/>
          <w:lang w:val="en-AU"/>
        </w:rPr>
        <w:t>dilakukan</w:t>
      </w:r>
      <w:proofErr w:type="spellEnd"/>
      <w:r>
        <w:rPr>
          <w:rFonts w:ascii="Calibri" w:hAnsi="Calibri" w:cs="Calibri"/>
          <w:bCs/>
          <w:i/>
          <w:iCs/>
          <w:color w:val="000000"/>
          <w:sz w:val="22"/>
          <w:szCs w:val="22"/>
          <w:lang w:val="en-AU"/>
        </w:rPr>
        <w:t xml:space="preserve"> oleh Budi Yang </w:t>
      </w:r>
      <w:proofErr w:type="spellStart"/>
      <w:r>
        <w:rPr>
          <w:rFonts w:ascii="Calibri" w:hAnsi="Calibri" w:cs="Calibri"/>
          <w:bCs/>
          <w:i/>
          <w:iCs/>
          <w:color w:val="000000"/>
          <w:sz w:val="22"/>
          <w:szCs w:val="22"/>
          <w:lang w:val="en-AU"/>
        </w:rPr>
        <w:t>dengan</w:t>
      </w:r>
      <w:proofErr w:type="spellEnd"/>
      <w:r>
        <w:rPr>
          <w:rFonts w:ascii="Calibri" w:hAnsi="Calibri" w:cs="Calibri"/>
          <w:bCs/>
          <w:i/>
          <w:iCs/>
          <w:color w:val="000000"/>
          <w:sz w:val="22"/>
          <w:szCs w:val="22"/>
          <w:lang w:val="en-AU"/>
        </w:rPr>
        <w:t xml:space="preserve"> </w:t>
      </w:r>
      <w:proofErr w:type="spellStart"/>
      <w:r>
        <w:rPr>
          <w:rFonts w:ascii="Calibri" w:hAnsi="Calibri" w:cs="Calibri"/>
          <w:bCs/>
          <w:i/>
          <w:iCs/>
          <w:color w:val="000000"/>
          <w:sz w:val="22"/>
          <w:szCs w:val="22"/>
          <w:lang w:val="en-AU"/>
        </w:rPr>
        <w:t>me</w:t>
      </w:r>
      <w:r w:rsidR="009F06E1">
        <w:rPr>
          <w:rFonts w:ascii="Calibri" w:hAnsi="Calibri" w:cs="Calibri"/>
          <w:bCs/>
          <w:i/>
          <w:iCs/>
          <w:color w:val="000000"/>
          <w:sz w:val="22"/>
          <w:szCs w:val="22"/>
          <w:lang w:val="en-AU"/>
        </w:rPr>
        <w:t>lakukan</w:t>
      </w:r>
      <w:proofErr w:type="spellEnd"/>
      <w:r w:rsidR="009F06E1">
        <w:rPr>
          <w:rFonts w:ascii="Calibri" w:hAnsi="Calibri" w:cs="Calibri"/>
          <w:bCs/>
          <w:i/>
          <w:iCs/>
          <w:color w:val="000000"/>
          <w:sz w:val="22"/>
          <w:szCs w:val="22"/>
          <w:lang w:val="en-AU"/>
        </w:rPr>
        <w:t xml:space="preserve"> editing </w:t>
      </w:r>
      <w:proofErr w:type="spellStart"/>
      <w:r w:rsidR="009F06E1">
        <w:rPr>
          <w:rFonts w:ascii="Calibri" w:hAnsi="Calibri" w:cs="Calibri"/>
          <w:bCs/>
          <w:i/>
          <w:iCs/>
          <w:color w:val="000000"/>
          <w:sz w:val="22"/>
          <w:szCs w:val="22"/>
          <w:lang w:val="en-AU"/>
        </w:rPr>
        <w:t>terhadap</w:t>
      </w:r>
      <w:proofErr w:type="spellEnd"/>
      <w:r w:rsidR="009F06E1">
        <w:rPr>
          <w:rFonts w:ascii="Calibri" w:hAnsi="Calibri" w:cs="Calibri"/>
          <w:bCs/>
          <w:i/>
          <w:iCs/>
          <w:color w:val="000000"/>
          <w:sz w:val="22"/>
          <w:szCs w:val="22"/>
          <w:lang w:val="en-AU"/>
        </w:rPr>
        <w:t xml:space="preserve"> video Ahok dan </w:t>
      </w:r>
      <w:proofErr w:type="spellStart"/>
      <w:r w:rsidR="009F06E1">
        <w:rPr>
          <w:rFonts w:ascii="Calibri" w:hAnsi="Calibri" w:cs="Calibri"/>
          <w:bCs/>
          <w:i/>
          <w:iCs/>
          <w:color w:val="000000"/>
          <w:sz w:val="22"/>
          <w:szCs w:val="22"/>
          <w:lang w:val="en-AU"/>
        </w:rPr>
        <w:t>menambahkan</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narasi</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dengan</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turunan</w:t>
      </w:r>
      <w:proofErr w:type="spellEnd"/>
      <w:r w:rsidR="009F06E1">
        <w:rPr>
          <w:rFonts w:ascii="Calibri" w:hAnsi="Calibri" w:cs="Calibri"/>
          <w:bCs/>
          <w:i/>
          <w:iCs/>
          <w:color w:val="000000"/>
          <w:sz w:val="22"/>
          <w:szCs w:val="22"/>
          <w:lang w:val="en-AU"/>
        </w:rPr>
        <w:t xml:space="preserve"> Ahok </w:t>
      </w:r>
      <w:proofErr w:type="spellStart"/>
      <w:r w:rsidR="009F06E1">
        <w:rPr>
          <w:rFonts w:ascii="Calibri" w:hAnsi="Calibri" w:cs="Calibri"/>
          <w:bCs/>
          <w:i/>
          <w:iCs/>
          <w:color w:val="000000"/>
          <w:sz w:val="22"/>
          <w:szCs w:val="22"/>
          <w:lang w:val="en-AU"/>
        </w:rPr>
        <w:t>menghina</w:t>
      </w:r>
      <w:proofErr w:type="spellEnd"/>
      <w:r w:rsidR="009F06E1">
        <w:rPr>
          <w:rFonts w:ascii="Calibri" w:hAnsi="Calibri" w:cs="Calibri"/>
          <w:bCs/>
          <w:i/>
          <w:iCs/>
          <w:color w:val="000000"/>
          <w:sz w:val="22"/>
          <w:szCs w:val="22"/>
          <w:lang w:val="en-AU"/>
        </w:rPr>
        <w:t xml:space="preserve"> Islam </w:t>
      </w:r>
      <w:proofErr w:type="spellStart"/>
      <w:r w:rsidR="009F06E1">
        <w:rPr>
          <w:rFonts w:ascii="Calibri" w:hAnsi="Calibri" w:cs="Calibri"/>
          <w:bCs/>
          <w:i/>
          <w:iCs/>
          <w:color w:val="000000"/>
          <w:sz w:val="22"/>
          <w:szCs w:val="22"/>
          <w:lang w:val="en-AU"/>
        </w:rPr>
        <w:t>telah</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berhasil</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menjadi</w:t>
      </w:r>
      <w:proofErr w:type="spellEnd"/>
      <w:r w:rsidR="009F06E1">
        <w:rPr>
          <w:rFonts w:ascii="Calibri" w:hAnsi="Calibri" w:cs="Calibri"/>
          <w:bCs/>
          <w:i/>
          <w:iCs/>
          <w:color w:val="000000"/>
          <w:sz w:val="22"/>
          <w:szCs w:val="22"/>
          <w:lang w:val="en-AU"/>
        </w:rPr>
        <w:t xml:space="preserve"> strategi </w:t>
      </w:r>
      <w:proofErr w:type="spellStart"/>
      <w:r w:rsidR="009F06E1">
        <w:rPr>
          <w:rFonts w:ascii="Calibri" w:hAnsi="Calibri" w:cs="Calibri"/>
          <w:bCs/>
          <w:i/>
          <w:iCs/>
          <w:color w:val="000000"/>
          <w:sz w:val="22"/>
          <w:szCs w:val="22"/>
          <w:lang w:val="en-AU"/>
        </w:rPr>
        <w:t>putaran</w:t>
      </w:r>
      <w:proofErr w:type="spellEnd"/>
      <w:r w:rsidR="009F06E1">
        <w:rPr>
          <w:rFonts w:ascii="Calibri" w:hAnsi="Calibri" w:cs="Calibri"/>
          <w:bCs/>
          <w:i/>
          <w:iCs/>
          <w:color w:val="000000"/>
          <w:sz w:val="22"/>
          <w:szCs w:val="22"/>
          <w:lang w:val="en-AU"/>
        </w:rPr>
        <w:t xml:space="preserve"> </w:t>
      </w:r>
      <w:proofErr w:type="spellStart"/>
      <w:r w:rsidR="009F06E1">
        <w:rPr>
          <w:rFonts w:ascii="Calibri" w:hAnsi="Calibri" w:cs="Calibri"/>
          <w:bCs/>
          <w:i/>
          <w:iCs/>
          <w:color w:val="000000"/>
          <w:sz w:val="22"/>
          <w:szCs w:val="22"/>
          <w:lang w:val="en-AU"/>
        </w:rPr>
        <w:t>kebencian</w:t>
      </w:r>
      <w:proofErr w:type="spellEnd"/>
      <w:r w:rsidR="004A61F4">
        <w:rPr>
          <w:rFonts w:ascii="Calibri" w:hAnsi="Calibri" w:cs="Calibri"/>
          <w:bCs/>
          <w:i/>
          <w:iCs/>
          <w:color w:val="000000"/>
          <w:sz w:val="22"/>
          <w:szCs w:val="22"/>
          <w:lang w:val="en-AU"/>
        </w:rPr>
        <w:t xml:space="preserve">. </w:t>
      </w:r>
    </w:p>
    <w:p w14:paraId="77CDC4C3" w14:textId="77777777" w:rsidR="004A61F4" w:rsidRPr="00E84E97" w:rsidRDefault="004A61F4" w:rsidP="00E84E97">
      <w:pPr>
        <w:jc w:val="both"/>
        <w:rPr>
          <w:rFonts w:ascii="Calibri" w:hAnsi="Calibri" w:cs="Calibri"/>
          <w:bCs/>
          <w:i/>
          <w:iCs/>
          <w:color w:val="000000"/>
          <w:sz w:val="22"/>
          <w:szCs w:val="22"/>
          <w:lang w:val="en-AU"/>
        </w:rPr>
      </w:pPr>
    </w:p>
    <w:p w14:paraId="7184E4ED" w14:textId="77777777" w:rsidR="0069532E" w:rsidRDefault="000D77DF" w:rsidP="00E84E97">
      <w:pPr>
        <w:jc w:val="both"/>
        <w:rPr>
          <w:rFonts w:ascii="Calibri" w:hAnsi="Calibri" w:cs="Calibri"/>
          <w:bCs/>
          <w:i/>
          <w:iCs/>
          <w:color w:val="000000"/>
          <w:sz w:val="22"/>
          <w:szCs w:val="22"/>
          <w:lang w:val="en-AU"/>
        </w:rPr>
      </w:pPr>
      <w:r>
        <w:rPr>
          <w:rFonts w:ascii="Calibri" w:hAnsi="Calibri" w:cs="Calibri"/>
          <w:bCs/>
          <w:i/>
          <w:iCs/>
          <w:color w:val="000000"/>
          <w:sz w:val="22"/>
          <w:szCs w:val="22"/>
          <w:lang w:val="en-AU"/>
        </w:rPr>
        <w:t>Meiliana case</w:t>
      </w:r>
      <w:r w:rsidR="00A67FA3">
        <w:rPr>
          <w:rFonts w:ascii="Calibri" w:hAnsi="Calibri" w:cs="Calibri"/>
          <w:bCs/>
          <w:i/>
          <w:iCs/>
          <w:color w:val="000000"/>
          <w:sz w:val="22"/>
          <w:szCs w:val="22"/>
          <w:lang w:val="en-AU"/>
        </w:rPr>
        <w:t xml:space="preserve"> </w:t>
      </w:r>
    </w:p>
    <w:p w14:paraId="5DA2DFC4" w14:textId="2AB9213F" w:rsidR="000D77DF" w:rsidRDefault="0069532E" w:rsidP="00E84E97">
      <w:pPr>
        <w:jc w:val="both"/>
        <w:rPr>
          <w:rFonts w:ascii="Calibri" w:hAnsi="Calibri" w:cs="Calibri"/>
          <w:bCs/>
          <w:color w:val="000000"/>
          <w:sz w:val="22"/>
          <w:szCs w:val="22"/>
          <w:lang w:val="en-AU"/>
        </w:rPr>
      </w:pPr>
      <w:r>
        <w:rPr>
          <w:rFonts w:ascii="Calibri" w:hAnsi="Calibri" w:cs="Calibri"/>
          <w:bCs/>
          <w:i/>
          <w:iCs/>
          <w:color w:val="000000"/>
          <w:sz w:val="22"/>
          <w:szCs w:val="22"/>
          <w:lang w:val="en-AU"/>
        </w:rPr>
        <w:t xml:space="preserve">Vigilante justice: </w:t>
      </w:r>
      <w:r w:rsidR="00A67FA3">
        <w:rPr>
          <w:rFonts w:ascii="Calibri" w:hAnsi="Calibri" w:cs="Calibri"/>
          <w:bCs/>
          <w:i/>
          <w:iCs/>
          <w:color w:val="000000"/>
          <w:sz w:val="22"/>
          <w:szCs w:val="22"/>
          <w:lang w:val="en-AU"/>
        </w:rPr>
        <w:t xml:space="preserve"> </w:t>
      </w:r>
      <w:r w:rsidR="00AC0373" w:rsidRPr="00B1578E">
        <w:rPr>
          <w:rFonts w:ascii="Calibri" w:hAnsi="Calibri" w:cs="Calibri"/>
          <w:bCs/>
          <w:color w:val="000000"/>
          <w:sz w:val="22"/>
          <w:szCs w:val="22"/>
          <w:lang w:val="en-AU"/>
        </w:rPr>
        <w:t xml:space="preserve">The Meiliana case highlights the issue of vigilantism against religious minority groups in Indonesia. Meiliana is a Buddhist woman who was sentenced to one year and eight months in prison for allegedly insulting the Islamic religion when she criticized the loudness of the </w:t>
      </w:r>
      <w:proofErr w:type="spellStart"/>
      <w:r w:rsidR="00AC0373" w:rsidRPr="00B1578E">
        <w:rPr>
          <w:rFonts w:ascii="Calibri" w:hAnsi="Calibri" w:cs="Calibri"/>
          <w:bCs/>
          <w:color w:val="000000"/>
          <w:sz w:val="22"/>
          <w:szCs w:val="22"/>
          <w:lang w:val="en-AU"/>
        </w:rPr>
        <w:t>adzan</w:t>
      </w:r>
      <w:proofErr w:type="spellEnd"/>
      <w:r w:rsidR="00AC0373" w:rsidRPr="00B1578E">
        <w:rPr>
          <w:rFonts w:ascii="Calibri" w:hAnsi="Calibri" w:cs="Calibri"/>
          <w:bCs/>
          <w:color w:val="000000"/>
          <w:sz w:val="22"/>
          <w:szCs w:val="22"/>
          <w:lang w:val="en-AU"/>
        </w:rPr>
        <w:t xml:space="preserve">, the Islamic call to prayer. During the legal proceedings, vigilante groups burned several Buddhist places of worship, destroyed </w:t>
      </w:r>
      <w:proofErr w:type="spellStart"/>
      <w:r w:rsidR="00AC0373" w:rsidRPr="00B1578E">
        <w:rPr>
          <w:rFonts w:ascii="Calibri" w:hAnsi="Calibri" w:cs="Calibri"/>
          <w:bCs/>
          <w:color w:val="000000"/>
          <w:sz w:val="22"/>
          <w:szCs w:val="22"/>
          <w:lang w:val="en-AU"/>
        </w:rPr>
        <w:t>Meiliana's</w:t>
      </w:r>
      <w:proofErr w:type="spellEnd"/>
      <w:r w:rsidR="00AC0373" w:rsidRPr="00B1578E">
        <w:rPr>
          <w:rFonts w:ascii="Calibri" w:hAnsi="Calibri" w:cs="Calibri"/>
          <w:bCs/>
          <w:color w:val="000000"/>
          <w:sz w:val="22"/>
          <w:szCs w:val="22"/>
          <w:lang w:val="en-AU"/>
        </w:rPr>
        <w:t xml:space="preserve"> home, and forced her to leave her house.</w:t>
      </w:r>
    </w:p>
    <w:p w14:paraId="142003EC" w14:textId="60ACEBFF" w:rsidR="0069532E" w:rsidRDefault="0069532E" w:rsidP="00E84E97">
      <w:pPr>
        <w:jc w:val="both"/>
        <w:rPr>
          <w:rFonts w:ascii="Calibri" w:hAnsi="Calibri" w:cs="Calibri"/>
          <w:bCs/>
          <w:color w:val="000000"/>
          <w:sz w:val="22"/>
          <w:szCs w:val="22"/>
          <w:lang w:val="en-AU"/>
        </w:rPr>
      </w:pPr>
      <w:r w:rsidRPr="00CF700E">
        <w:rPr>
          <w:rFonts w:ascii="Calibri" w:hAnsi="Calibri" w:cs="Calibri"/>
          <w:bCs/>
          <w:i/>
          <w:iCs/>
          <w:color w:val="000000"/>
          <w:sz w:val="22"/>
          <w:szCs w:val="22"/>
          <w:lang w:val="en-AU"/>
        </w:rPr>
        <w:t xml:space="preserve">Hate spin </w:t>
      </w:r>
      <w:r w:rsidR="00CF700E" w:rsidRPr="00CF700E">
        <w:rPr>
          <w:rFonts w:ascii="Calibri" w:hAnsi="Calibri" w:cs="Calibri"/>
          <w:bCs/>
          <w:i/>
          <w:iCs/>
          <w:color w:val="000000"/>
          <w:sz w:val="22"/>
          <w:szCs w:val="22"/>
          <w:lang w:val="en-AU"/>
        </w:rPr>
        <w:t>strategy</w:t>
      </w:r>
      <w:r>
        <w:rPr>
          <w:rFonts w:ascii="Calibri" w:hAnsi="Calibri" w:cs="Calibri"/>
          <w:bCs/>
          <w:color w:val="000000"/>
          <w:sz w:val="22"/>
          <w:szCs w:val="22"/>
          <w:lang w:val="en-AU"/>
        </w:rPr>
        <w:t xml:space="preserve">: </w:t>
      </w:r>
    </w:p>
    <w:p w14:paraId="16229DED" w14:textId="77777777" w:rsidR="00E84E97" w:rsidRPr="00E84E97" w:rsidRDefault="00E84E97" w:rsidP="00E84E97">
      <w:pPr>
        <w:jc w:val="both"/>
        <w:rPr>
          <w:rFonts w:ascii="Calibri" w:hAnsi="Calibri" w:cs="Calibri"/>
          <w:bCs/>
          <w:color w:val="000000"/>
          <w:sz w:val="22"/>
          <w:szCs w:val="22"/>
          <w:lang w:val="en-AU"/>
        </w:rPr>
      </w:pPr>
    </w:p>
    <w:p w14:paraId="18710566" w14:textId="77777777" w:rsidR="002B7920" w:rsidRDefault="000D77DF" w:rsidP="00465637">
      <w:pPr>
        <w:jc w:val="both"/>
        <w:rPr>
          <w:rFonts w:ascii="Calibri" w:hAnsi="Calibri" w:cs="Calibri"/>
          <w:bCs/>
          <w:i/>
          <w:iCs/>
          <w:color w:val="000000"/>
          <w:sz w:val="22"/>
          <w:szCs w:val="22"/>
          <w:lang w:val="en-AU"/>
        </w:rPr>
      </w:pPr>
      <w:r w:rsidRPr="000D08DE">
        <w:rPr>
          <w:rFonts w:ascii="Calibri" w:hAnsi="Calibri" w:cs="Calibri"/>
          <w:bCs/>
          <w:i/>
          <w:iCs/>
          <w:color w:val="000000"/>
          <w:sz w:val="22"/>
          <w:szCs w:val="22"/>
          <w:lang w:val="en-AU"/>
        </w:rPr>
        <w:t>Ahmadiyya case</w:t>
      </w:r>
      <w:r w:rsidR="000D08DE" w:rsidRPr="000D08DE">
        <w:rPr>
          <w:rFonts w:ascii="Calibri" w:hAnsi="Calibri" w:cs="Calibri"/>
          <w:bCs/>
          <w:i/>
          <w:iCs/>
          <w:color w:val="000000"/>
          <w:sz w:val="22"/>
          <w:szCs w:val="22"/>
          <w:lang w:val="en-AU"/>
        </w:rPr>
        <w:t xml:space="preserve"> </w:t>
      </w:r>
    </w:p>
    <w:p w14:paraId="14B467CD" w14:textId="5F607CCB" w:rsidR="00176241" w:rsidRDefault="002B7920" w:rsidP="00465637">
      <w:pPr>
        <w:jc w:val="both"/>
        <w:rPr>
          <w:rFonts w:ascii="Calibri" w:hAnsi="Calibri" w:cs="Calibri"/>
          <w:bCs/>
          <w:color w:val="000000"/>
          <w:sz w:val="22"/>
          <w:szCs w:val="22"/>
          <w:lang w:val="en-AU"/>
        </w:rPr>
      </w:pPr>
      <w:r>
        <w:rPr>
          <w:rFonts w:ascii="Calibri" w:hAnsi="Calibri" w:cs="Calibri"/>
          <w:bCs/>
          <w:i/>
          <w:iCs/>
          <w:color w:val="000000"/>
          <w:sz w:val="22"/>
          <w:szCs w:val="22"/>
          <w:lang w:val="en-AU"/>
        </w:rPr>
        <w:t>Vigilante justice:</w:t>
      </w:r>
      <w:r w:rsidR="000D08DE" w:rsidRPr="000D08DE">
        <w:rPr>
          <w:rFonts w:ascii="Calibri" w:hAnsi="Calibri" w:cs="Calibri"/>
          <w:bCs/>
          <w:i/>
          <w:iCs/>
          <w:color w:val="000000"/>
          <w:sz w:val="22"/>
          <w:szCs w:val="22"/>
          <w:lang w:val="en-AU"/>
        </w:rPr>
        <w:t xml:space="preserve"> </w:t>
      </w:r>
      <w:r w:rsidR="000D08DE">
        <w:rPr>
          <w:rFonts w:ascii="Calibri" w:hAnsi="Calibri" w:cs="Calibri"/>
          <w:bCs/>
          <w:color w:val="000000"/>
          <w:sz w:val="22"/>
          <w:szCs w:val="22"/>
          <w:lang w:val="en-AU"/>
        </w:rPr>
        <w:t>Since</w:t>
      </w:r>
      <w:r w:rsidR="000D08DE" w:rsidRPr="000D08DE">
        <w:rPr>
          <w:rFonts w:ascii="Calibri" w:hAnsi="Calibri" w:cs="Calibri"/>
          <w:bCs/>
          <w:color w:val="000000"/>
          <w:sz w:val="22"/>
          <w:szCs w:val="22"/>
          <w:lang w:val="en-AU"/>
        </w:rPr>
        <w:t xml:space="preserve"> 1980, Ahmadiyya has been declared heretical by the Indonesian Council of Ulama (MUI) through a series of fatwas. Since then, Ahmadiyya adherents in various regions of Indonesia, such as Lombok, West Nusa Tenggara, Tangerang, Bogor, and East Java, have often become victims of vigilantism</w:t>
      </w:r>
      <w:r w:rsidR="00176241">
        <w:rPr>
          <w:rFonts w:ascii="Calibri" w:hAnsi="Calibri" w:cs="Calibri"/>
          <w:bCs/>
          <w:color w:val="000000"/>
          <w:sz w:val="22"/>
          <w:szCs w:val="22"/>
          <w:lang w:val="en-AU"/>
        </w:rPr>
        <w:t>.</w:t>
      </w:r>
      <w:r w:rsidR="000D08DE" w:rsidRPr="000D08DE">
        <w:rPr>
          <w:rFonts w:ascii="Calibri" w:hAnsi="Calibri" w:cs="Calibri"/>
          <w:bCs/>
          <w:color w:val="000000"/>
          <w:sz w:val="22"/>
          <w:szCs w:val="22"/>
          <w:lang w:val="en-AU"/>
        </w:rPr>
        <w:t>.</w:t>
      </w:r>
      <w:r w:rsidR="00176241" w:rsidRPr="00176241">
        <w:rPr>
          <w:rFonts w:ascii="Calibri" w:hAnsi="Calibri" w:cs="Calibri"/>
          <w:bCs/>
          <w:color w:val="000000"/>
          <w:sz w:val="22"/>
          <w:szCs w:val="22"/>
          <w:lang w:val="en-AU"/>
        </w:rPr>
        <w:t xml:space="preserve"> </w:t>
      </w:r>
      <w:r w:rsidR="00176241" w:rsidRPr="00B1578E">
        <w:rPr>
          <w:rFonts w:ascii="Calibri" w:hAnsi="Calibri" w:cs="Calibri"/>
          <w:bCs/>
          <w:color w:val="000000"/>
          <w:sz w:val="22"/>
          <w:szCs w:val="22"/>
          <w:lang w:val="en-AU"/>
        </w:rPr>
        <w:t>Violence committed during vigilantism against Ahmadiyya adherents resulted in damaged houses of worship and buildings, minor and severe injuries, deaths, and the expulsion of Ahmadiyya followers from their homes. It is crucial to address such violence and promote tolerance and understanding among different religious groups in Indonesia.</w:t>
      </w:r>
    </w:p>
    <w:p w14:paraId="0A01C6AD" w14:textId="5DC16E2F" w:rsidR="002B7920" w:rsidRPr="00B1578E" w:rsidRDefault="002B7920" w:rsidP="00465637">
      <w:pPr>
        <w:jc w:val="both"/>
        <w:rPr>
          <w:rFonts w:ascii="Calibri" w:hAnsi="Calibri" w:cs="Calibri"/>
          <w:bCs/>
          <w:color w:val="000000"/>
          <w:sz w:val="22"/>
          <w:szCs w:val="22"/>
          <w:lang w:val="en-AU"/>
        </w:rPr>
      </w:pPr>
      <w:r w:rsidRPr="00C84397">
        <w:rPr>
          <w:rFonts w:ascii="Calibri" w:hAnsi="Calibri" w:cs="Calibri"/>
          <w:bCs/>
          <w:i/>
          <w:iCs/>
          <w:color w:val="000000"/>
          <w:sz w:val="22"/>
          <w:szCs w:val="22"/>
          <w:lang w:val="en-AU"/>
        </w:rPr>
        <w:t>Hate spin strategy</w:t>
      </w:r>
      <w:r>
        <w:rPr>
          <w:rFonts w:ascii="Calibri" w:hAnsi="Calibri" w:cs="Calibri"/>
          <w:bCs/>
          <w:color w:val="000000"/>
          <w:sz w:val="22"/>
          <w:szCs w:val="22"/>
          <w:lang w:val="en-AU"/>
        </w:rPr>
        <w:t xml:space="preserve">: </w:t>
      </w:r>
      <w:r w:rsidR="00C84397" w:rsidRPr="00B1578E">
        <w:rPr>
          <w:rFonts w:ascii="Calibri" w:hAnsi="Calibri" w:cs="Calibri"/>
          <w:bCs/>
          <w:color w:val="000000"/>
          <w:sz w:val="22"/>
          <w:szCs w:val="22"/>
          <w:lang w:val="en-AU"/>
        </w:rPr>
        <w:t>The MUI considers Ahmadiyya a heretical religion due to their beliefs that Mirza Gulam Ahmad was the last prophet and that they have a holy book other than the Qur'an. However, Ahmadiyya adherents deny mainstream Muslims' understanding of their beliefs and practices, which they attribute to a misunderstanding among Muslims. This disagreement has caused ongoing tensions and has led to violent acts of vigilante justice against Ahmadiyya adherents.</w:t>
      </w:r>
      <w:r w:rsidR="00C84397">
        <w:rPr>
          <w:rFonts w:ascii="Calibri" w:hAnsi="Calibri" w:cs="Calibri"/>
          <w:bCs/>
          <w:color w:val="000000"/>
          <w:sz w:val="22"/>
          <w:szCs w:val="22"/>
          <w:lang w:val="en-AU"/>
        </w:rPr>
        <w:t xml:space="preserve"> </w:t>
      </w:r>
      <w:r w:rsidR="00C84397" w:rsidRPr="00B1578E">
        <w:rPr>
          <w:rFonts w:ascii="Calibri" w:hAnsi="Calibri" w:cs="Calibri"/>
          <w:bCs/>
          <w:color w:val="000000"/>
          <w:sz w:val="22"/>
          <w:szCs w:val="22"/>
          <w:lang w:val="en-AU"/>
        </w:rPr>
        <w:t>The MUI's solution of recommending Ahmadiyya to leave Islam has not solved the problem, and it will be difficult to accept as Ahmadiyya adherents practice Islamic teachings. Despite their religious practices being largely similar to mainstream Islamic practices, Ahmadiyya has been rejected in many countries, such as Pakistan, Malaysia, and among members of the Organization of Islamic Cooperation (OIC).</w:t>
      </w:r>
    </w:p>
    <w:p w14:paraId="4204EC48" w14:textId="67FED705" w:rsidR="000D77DF" w:rsidRPr="00332F73" w:rsidRDefault="000D77DF" w:rsidP="00332F73">
      <w:pPr>
        <w:jc w:val="both"/>
        <w:rPr>
          <w:rFonts w:ascii="Calibri" w:hAnsi="Calibri" w:cs="Calibri"/>
          <w:bCs/>
          <w:i/>
          <w:iCs/>
          <w:color w:val="000000"/>
          <w:sz w:val="22"/>
          <w:szCs w:val="22"/>
          <w:lang w:val="en-AU"/>
        </w:rPr>
      </w:pPr>
    </w:p>
    <w:p w14:paraId="7F876243" w14:textId="48B31342" w:rsidR="00332F73" w:rsidRDefault="000D77DF" w:rsidP="00465637">
      <w:pPr>
        <w:jc w:val="both"/>
        <w:rPr>
          <w:rFonts w:ascii="Calibri" w:hAnsi="Calibri" w:cs="Calibri"/>
          <w:bCs/>
          <w:color w:val="000000"/>
          <w:sz w:val="22"/>
          <w:szCs w:val="22"/>
          <w:lang w:val="en-AU"/>
        </w:rPr>
      </w:pPr>
      <w:r>
        <w:rPr>
          <w:rFonts w:ascii="Calibri" w:hAnsi="Calibri" w:cs="Calibri"/>
          <w:bCs/>
          <w:i/>
          <w:iCs/>
          <w:color w:val="000000"/>
          <w:sz w:val="22"/>
          <w:szCs w:val="22"/>
          <w:lang w:val="en-AU"/>
        </w:rPr>
        <w:t>Gafatar case</w:t>
      </w:r>
      <w:r w:rsidR="000D08DE">
        <w:rPr>
          <w:rFonts w:ascii="Calibri" w:hAnsi="Calibri" w:cs="Calibri"/>
          <w:bCs/>
          <w:i/>
          <w:iCs/>
          <w:color w:val="000000"/>
          <w:sz w:val="22"/>
          <w:szCs w:val="22"/>
          <w:lang w:val="en-AU"/>
        </w:rPr>
        <w:t xml:space="preserve"> - </w:t>
      </w:r>
      <w:r w:rsidR="00332F73" w:rsidRPr="00B1578E">
        <w:rPr>
          <w:rFonts w:ascii="Calibri" w:hAnsi="Calibri" w:cs="Calibri"/>
          <w:bCs/>
          <w:color w:val="000000"/>
          <w:sz w:val="22"/>
          <w:szCs w:val="22"/>
          <w:lang w:val="en-AU"/>
        </w:rPr>
        <w:t xml:space="preserve">The accusations led to acts of vigilantism carried out by two villages, Moton Panjang Village and </w:t>
      </w:r>
      <w:proofErr w:type="spellStart"/>
      <w:r w:rsidR="00332F73" w:rsidRPr="00B1578E">
        <w:rPr>
          <w:rFonts w:ascii="Calibri" w:hAnsi="Calibri" w:cs="Calibri"/>
          <w:bCs/>
          <w:color w:val="000000"/>
          <w:sz w:val="22"/>
          <w:szCs w:val="22"/>
          <w:lang w:val="en-AU"/>
        </w:rPr>
        <w:t>Tanjung</w:t>
      </w:r>
      <w:proofErr w:type="spellEnd"/>
      <w:r w:rsidR="00332F73" w:rsidRPr="00B1578E">
        <w:rPr>
          <w:rFonts w:ascii="Calibri" w:hAnsi="Calibri" w:cs="Calibri"/>
          <w:bCs/>
          <w:color w:val="000000"/>
          <w:sz w:val="22"/>
          <w:szCs w:val="22"/>
          <w:lang w:val="en-AU"/>
        </w:rPr>
        <w:t xml:space="preserve"> </w:t>
      </w:r>
      <w:proofErr w:type="spellStart"/>
      <w:r w:rsidR="00332F73" w:rsidRPr="00B1578E">
        <w:rPr>
          <w:rFonts w:ascii="Calibri" w:hAnsi="Calibri" w:cs="Calibri"/>
          <w:bCs/>
          <w:color w:val="000000"/>
          <w:sz w:val="22"/>
          <w:szCs w:val="22"/>
          <w:lang w:val="en-AU"/>
        </w:rPr>
        <w:t>Pasir</w:t>
      </w:r>
      <w:proofErr w:type="spellEnd"/>
      <w:r w:rsidR="00332F73" w:rsidRPr="00B1578E">
        <w:rPr>
          <w:rFonts w:ascii="Calibri" w:hAnsi="Calibri" w:cs="Calibri"/>
          <w:bCs/>
          <w:color w:val="000000"/>
          <w:sz w:val="22"/>
          <w:szCs w:val="22"/>
          <w:lang w:val="en-AU"/>
        </w:rPr>
        <w:t xml:space="preserve"> Village, in East </w:t>
      </w:r>
      <w:proofErr w:type="spellStart"/>
      <w:r w:rsidR="00332F73" w:rsidRPr="00B1578E">
        <w:rPr>
          <w:rFonts w:ascii="Calibri" w:hAnsi="Calibri" w:cs="Calibri"/>
          <w:bCs/>
          <w:color w:val="000000"/>
          <w:sz w:val="22"/>
          <w:szCs w:val="22"/>
          <w:lang w:val="en-AU"/>
        </w:rPr>
        <w:t>Mempawah</w:t>
      </w:r>
      <w:proofErr w:type="spellEnd"/>
      <w:r w:rsidR="00332F73" w:rsidRPr="00B1578E">
        <w:rPr>
          <w:rFonts w:ascii="Calibri" w:hAnsi="Calibri" w:cs="Calibri"/>
          <w:bCs/>
          <w:color w:val="000000"/>
          <w:sz w:val="22"/>
          <w:szCs w:val="22"/>
          <w:lang w:val="en-AU"/>
        </w:rPr>
        <w:t xml:space="preserve"> District, </w:t>
      </w:r>
      <w:proofErr w:type="spellStart"/>
      <w:r w:rsidR="00332F73" w:rsidRPr="00B1578E">
        <w:rPr>
          <w:rFonts w:ascii="Calibri" w:hAnsi="Calibri" w:cs="Calibri"/>
          <w:bCs/>
          <w:color w:val="000000"/>
          <w:sz w:val="22"/>
          <w:szCs w:val="22"/>
          <w:lang w:val="en-AU"/>
        </w:rPr>
        <w:t>Mempawah</w:t>
      </w:r>
      <w:proofErr w:type="spellEnd"/>
      <w:r w:rsidR="00332F73" w:rsidRPr="00B1578E">
        <w:rPr>
          <w:rFonts w:ascii="Calibri" w:hAnsi="Calibri" w:cs="Calibri"/>
          <w:bCs/>
          <w:color w:val="000000"/>
          <w:sz w:val="22"/>
          <w:szCs w:val="22"/>
          <w:lang w:val="en-AU"/>
        </w:rPr>
        <w:t xml:space="preserve"> Regency, West Kalimantan. Gafatar is a legal entity established in January 2012 with its headquarters in Jakarta, boasting a membership of 55,000 and branches in 34 provinces across Indonesia. The organization received permission from the Ministry of Home Affairs; however, in 2015, their permit extension was rejected, leading to its management's disbandment.</w:t>
      </w:r>
      <w:r w:rsidR="0065469A">
        <w:rPr>
          <w:rFonts w:ascii="Calibri" w:hAnsi="Calibri" w:cs="Calibri"/>
          <w:bCs/>
          <w:color w:val="000000"/>
          <w:sz w:val="22"/>
          <w:szCs w:val="22"/>
          <w:lang w:val="en-AU"/>
        </w:rPr>
        <w:t xml:space="preserve"> </w:t>
      </w:r>
    </w:p>
    <w:p w14:paraId="4A376AEC" w14:textId="2C943B4F" w:rsidR="0065469A" w:rsidRPr="001F6F22" w:rsidRDefault="0065469A" w:rsidP="001F6F22">
      <w:pPr>
        <w:pStyle w:val="NormalWeb"/>
        <w:shd w:val="clear" w:color="auto" w:fill="FFFFFF"/>
        <w:spacing w:before="0" w:beforeAutospacing="0" w:after="0" w:afterAutospacing="0"/>
        <w:jc w:val="both"/>
        <w:divId w:val="1794866446"/>
        <w:rPr>
          <w:rFonts w:eastAsiaTheme="minorEastAsia"/>
          <w:lang w:val="en-ID"/>
        </w:rPr>
      </w:pPr>
      <w:r>
        <w:rPr>
          <w:rFonts w:ascii="Calibri" w:hAnsi="Calibri" w:cs="Calibri"/>
          <w:bCs/>
          <w:color w:val="000000"/>
          <w:sz w:val="22"/>
          <w:szCs w:val="22"/>
          <w:lang w:val="en-AU"/>
        </w:rPr>
        <w:t xml:space="preserve">Vigilante Justice against Gafatar: </w:t>
      </w:r>
      <w:r w:rsidRPr="0065469A">
        <w:rPr>
          <w:rFonts w:eastAsiaTheme="minorEastAsia"/>
          <w:color w:val="C00000"/>
          <w:lang w:val="en-ID"/>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Boyolali and Surabaya. </w:t>
      </w:r>
      <w:r w:rsidRPr="0065469A">
        <w:rPr>
          <w:rFonts w:eastAsiaTheme="minorEastAsia"/>
          <w:color w:val="000000"/>
          <w:lang w:val="en-ID"/>
        </w:rPr>
        <w:t xml:space="preserve">They were then evacuated at the supplies and transportation complex of the Tanjungpura Military Command XII in Pontianak, West Kalimantan. The former chairman of Gafatar, Mahful M Tumanurung stated that: </w:t>
      </w:r>
      <w:r w:rsidRPr="0065469A">
        <w:rPr>
          <w:rFonts w:eastAsiaTheme="minorEastAsia"/>
          <w:color w:val="000000"/>
          <w:shd w:val="clear" w:color="auto" w:fill="FFFFFF"/>
          <w:lang w:val="en-ID"/>
        </w:rPr>
        <w:t>"We, ex-Gafatar members, deeply regret and strongly condemn actions in the form of systematic forced evictions, destruction of fires and looting of assets on land that we legally own."</w:t>
      </w:r>
    </w:p>
    <w:p w14:paraId="0374417E" w14:textId="6170F1F2" w:rsidR="00121DC3" w:rsidRPr="00B1578E" w:rsidRDefault="00121DC3" w:rsidP="00465637">
      <w:pPr>
        <w:jc w:val="both"/>
        <w:rPr>
          <w:rFonts w:ascii="Calibri" w:hAnsi="Calibri" w:cs="Calibri"/>
          <w:bCs/>
          <w:color w:val="000000"/>
          <w:sz w:val="22"/>
          <w:szCs w:val="22"/>
          <w:lang w:val="en-AU"/>
        </w:rPr>
      </w:pPr>
      <w:r>
        <w:rPr>
          <w:rFonts w:ascii="Calibri" w:hAnsi="Calibri" w:cs="Calibri"/>
          <w:bCs/>
          <w:color w:val="000000"/>
          <w:sz w:val="22"/>
          <w:szCs w:val="22"/>
          <w:lang w:val="en-AU"/>
        </w:rPr>
        <w:t>Hate spin strategy</w:t>
      </w:r>
      <w:r w:rsidR="001F6F22">
        <w:rPr>
          <w:rFonts w:ascii="Calibri" w:hAnsi="Calibri" w:cs="Calibri"/>
          <w:bCs/>
          <w:color w:val="000000"/>
          <w:sz w:val="22"/>
          <w:szCs w:val="22"/>
          <w:lang w:val="en-AU"/>
        </w:rPr>
        <w:t xml:space="preserve"> against Gafatar: </w:t>
      </w:r>
      <w:r>
        <w:rPr>
          <w:rFonts w:ascii="Calibri" w:hAnsi="Calibri" w:cs="Calibri"/>
          <w:bCs/>
          <w:color w:val="000000"/>
          <w:sz w:val="22"/>
          <w:szCs w:val="22"/>
          <w:lang w:val="en-AU"/>
        </w:rPr>
        <w:t xml:space="preserve"> </w:t>
      </w:r>
      <w:r w:rsidRPr="00B1578E">
        <w:rPr>
          <w:rFonts w:ascii="Calibri" w:hAnsi="Calibri" w:cs="Calibri"/>
          <w:bCs/>
          <w:color w:val="000000"/>
          <w:sz w:val="22"/>
          <w:szCs w:val="22"/>
          <w:lang w:val="en-AU"/>
        </w:rPr>
        <w:t>The declaration of Gafatar as a heretical movement caused undue burden and harm to its followers, who had become victims of vigilantism, resulting in displacement, property damage, and severe injuries.</w:t>
      </w:r>
    </w:p>
    <w:p w14:paraId="08A717ED" w14:textId="77777777" w:rsidR="00B1578E" w:rsidRDefault="00B1578E" w:rsidP="00B1578E">
      <w:pPr>
        <w:jc w:val="both"/>
        <w:rPr>
          <w:rFonts w:ascii="Calibri" w:hAnsi="Calibri" w:cs="Calibri"/>
          <w:bCs/>
          <w:color w:val="000000"/>
          <w:sz w:val="22"/>
          <w:szCs w:val="22"/>
          <w:lang w:val="en-AU"/>
        </w:rPr>
      </w:pPr>
    </w:p>
    <w:p w14:paraId="0D4DA4DC" w14:textId="77777777" w:rsidR="00B1578E" w:rsidRDefault="00B1578E" w:rsidP="00B1578E">
      <w:pPr>
        <w:jc w:val="both"/>
        <w:rPr>
          <w:rFonts w:ascii="Calibri" w:hAnsi="Calibri" w:cs="Calibri"/>
          <w:b/>
          <w:color w:val="000000"/>
          <w:sz w:val="22"/>
          <w:szCs w:val="22"/>
          <w:lang w:val="en-AU"/>
        </w:rPr>
      </w:pPr>
      <w:r w:rsidRPr="00B1578E">
        <w:rPr>
          <w:rFonts w:ascii="Calibri" w:hAnsi="Calibri" w:cs="Calibri"/>
          <w:b/>
          <w:color w:val="000000"/>
          <w:sz w:val="22"/>
          <w:szCs w:val="22"/>
          <w:lang w:val="en-AU"/>
        </w:rPr>
        <w:t xml:space="preserve">FACTORS AND ACTORS INFLUENCE THE ACT OF </w:t>
      </w:r>
      <w:r w:rsidRPr="00B1578E">
        <w:rPr>
          <w:rFonts w:ascii="Calibri" w:hAnsi="Calibri" w:cs="Calibri"/>
          <w:b/>
          <w:i/>
          <w:iCs/>
          <w:color w:val="000000"/>
          <w:sz w:val="22"/>
          <w:szCs w:val="22"/>
          <w:lang w:val="en-AU"/>
        </w:rPr>
        <w:t>MAIN HAKIM SENDIRI</w:t>
      </w:r>
    </w:p>
    <w:p w14:paraId="76BA4384" w14:textId="77777777" w:rsidR="00B1578E" w:rsidRPr="00B1578E" w:rsidRDefault="00B1578E" w:rsidP="00B1578E">
      <w:pPr>
        <w:jc w:val="both"/>
        <w:rPr>
          <w:rFonts w:ascii="Calibri" w:hAnsi="Calibri" w:cs="Calibri"/>
          <w:bCs/>
          <w:color w:val="000000"/>
          <w:sz w:val="22"/>
          <w:szCs w:val="22"/>
          <w:lang w:val="en-AU"/>
        </w:rPr>
      </w:pPr>
    </w:p>
    <w:p w14:paraId="62BD169D" w14:textId="77777777" w:rsidR="00B1578E"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This section describes various factors and actors that have contributed to the rise of hardline Islamic groups taking vigilante justice against religious groups deemed 'deviant.' These factors can be categorized into three main areas: legal factors, political factors, and social factors.</w:t>
      </w:r>
    </w:p>
    <w:p w14:paraId="1B322B10" w14:textId="77777777" w:rsidR="00354557" w:rsidRDefault="00354557" w:rsidP="00B1578E">
      <w:pPr>
        <w:jc w:val="both"/>
        <w:rPr>
          <w:rFonts w:ascii="Calibri" w:hAnsi="Calibri" w:cs="Calibri"/>
          <w:bCs/>
          <w:color w:val="000000"/>
          <w:sz w:val="22"/>
          <w:szCs w:val="22"/>
          <w:lang w:val="en-AU"/>
        </w:rPr>
      </w:pPr>
    </w:p>
    <w:p w14:paraId="27D13085" w14:textId="7AA44DEA" w:rsidR="00354557" w:rsidRDefault="00354557"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Gamba</w:t>
      </w:r>
      <w:r w:rsidR="00DD60C7">
        <w:rPr>
          <w:rFonts w:ascii="Calibri" w:hAnsi="Calibri" w:cs="Calibri"/>
          <w:bCs/>
          <w:color w:val="000000"/>
          <w:sz w:val="22"/>
          <w:szCs w:val="22"/>
          <w:lang w:val="en-AU"/>
        </w:rPr>
        <w:t>r diagram 1.</w:t>
      </w:r>
    </w:p>
    <w:p w14:paraId="493B6C8D" w14:textId="45FE9C1C" w:rsidR="006333E4" w:rsidRDefault="006333E4" w:rsidP="00B1578E">
      <w:pPr>
        <w:jc w:val="both"/>
        <w:rPr>
          <w:rFonts w:ascii="Calibri" w:hAnsi="Calibri" w:cs="Calibri"/>
          <w:bCs/>
          <w:color w:val="000000"/>
          <w:sz w:val="22"/>
          <w:szCs w:val="22"/>
          <w:lang w:val="en-AU"/>
        </w:rPr>
      </w:pPr>
    </w:p>
    <w:p w14:paraId="175A0A99" w14:textId="281A30FD" w:rsidR="00343AC8" w:rsidRDefault="001D38E8"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Legal factor </w:t>
      </w:r>
      <w:r w:rsidR="00B05346">
        <w:rPr>
          <w:rFonts w:ascii="Calibri" w:hAnsi="Calibri" w:cs="Calibri"/>
          <w:bCs/>
          <w:color w:val="000000"/>
          <w:sz w:val="22"/>
          <w:szCs w:val="22"/>
          <w:lang w:val="en-AU"/>
        </w:rPr>
        <w:t>(the existing flawed</w:t>
      </w:r>
      <w:r w:rsidR="00850C91">
        <w:rPr>
          <w:rFonts w:ascii="Calibri" w:hAnsi="Calibri" w:cs="Calibri"/>
          <w:bCs/>
          <w:color w:val="000000"/>
          <w:sz w:val="22"/>
          <w:szCs w:val="22"/>
          <w:lang w:val="en-AU"/>
        </w:rPr>
        <w:t xml:space="preserve"> anti blasphemy</w:t>
      </w:r>
      <w:r w:rsidR="00B05346">
        <w:rPr>
          <w:rFonts w:ascii="Calibri" w:hAnsi="Calibri" w:cs="Calibri"/>
          <w:bCs/>
          <w:color w:val="000000"/>
          <w:sz w:val="22"/>
          <w:szCs w:val="22"/>
          <w:lang w:val="en-AU"/>
        </w:rPr>
        <w:t xml:space="preserve"> law) – </w:t>
      </w:r>
      <w:r w:rsidR="00343AC8">
        <w:rPr>
          <w:rFonts w:ascii="Calibri" w:hAnsi="Calibri" w:cs="Calibri"/>
          <w:bCs/>
          <w:color w:val="000000"/>
          <w:sz w:val="22"/>
          <w:szCs w:val="22"/>
          <w:lang w:val="en-AU"/>
        </w:rPr>
        <w:t xml:space="preserve">Legislative body and Constitutional Court prolong the </w:t>
      </w:r>
      <w:r w:rsidR="000A6455">
        <w:rPr>
          <w:rFonts w:ascii="Calibri" w:hAnsi="Calibri" w:cs="Calibri"/>
          <w:bCs/>
          <w:color w:val="000000"/>
          <w:sz w:val="22"/>
          <w:szCs w:val="22"/>
          <w:lang w:val="en-AU"/>
        </w:rPr>
        <w:t>constitutionality of anti blasphemy law.</w:t>
      </w:r>
    </w:p>
    <w:p w14:paraId="05706E55" w14:textId="34CCC82E" w:rsidR="00343AC8" w:rsidRDefault="00B05346"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Ideology factor (</w:t>
      </w:r>
      <w:r w:rsidR="00DC60E0">
        <w:rPr>
          <w:rFonts w:ascii="Calibri" w:hAnsi="Calibri" w:cs="Calibri"/>
          <w:bCs/>
          <w:color w:val="000000"/>
          <w:sz w:val="22"/>
          <w:szCs w:val="22"/>
          <w:lang w:val="en-AU"/>
        </w:rPr>
        <w:t xml:space="preserve">the Truth monopoly) </w:t>
      </w:r>
      <w:r w:rsidR="008F4BCE">
        <w:rPr>
          <w:rFonts w:ascii="Calibri" w:hAnsi="Calibri" w:cs="Calibri"/>
          <w:bCs/>
          <w:color w:val="000000"/>
          <w:sz w:val="22"/>
          <w:szCs w:val="22"/>
          <w:lang w:val="en-AU"/>
        </w:rPr>
        <w:t>–</w:t>
      </w:r>
      <w:r w:rsidR="00DC60E0">
        <w:rPr>
          <w:rFonts w:ascii="Calibri" w:hAnsi="Calibri" w:cs="Calibri"/>
          <w:bCs/>
          <w:color w:val="000000"/>
          <w:sz w:val="22"/>
          <w:szCs w:val="22"/>
          <w:lang w:val="en-AU"/>
        </w:rPr>
        <w:t xml:space="preserve"> </w:t>
      </w:r>
      <w:r w:rsidR="00740B12">
        <w:rPr>
          <w:rFonts w:ascii="Calibri" w:hAnsi="Calibri" w:cs="Calibri"/>
          <w:bCs/>
          <w:color w:val="000000"/>
          <w:sz w:val="22"/>
          <w:szCs w:val="22"/>
          <w:lang w:val="en-AU"/>
        </w:rPr>
        <w:t xml:space="preserve">the Government </w:t>
      </w:r>
      <w:r w:rsidR="0030179B">
        <w:rPr>
          <w:rFonts w:ascii="Calibri" w:hAnsi="Calibri" w:cs="Calibri"/>
          <w:bCs/>
          <w:color w:val="000000"/>
          <w:sz w:val="22"/>
          <w:szCs w:val="22"/>
          <w:lang w:val="en-AU"/>
        </w:rPr>
        <w:t xml:space="preserve">only recognised the Six official religions </w:t>
      </w:r>
    </w:p>
    <w:p w14:paraId="134EF8E8" w14:textId="0C1B2E2F" w:rsidR="00343AC8" w:rsidRDefault="008F4BCE"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Structural Factor (State Institution inter</w:t>
      </w:r>
      <w:r w:rsidR="004651C3">
        <w:rPr>
          <w:rFonts w:ascii="Calibri" w:hAnsi="Calibri" w:cs="Calibri"/>
          <w:bCs/>
          <w:color w:val="000000"/>
          <w:sz w:val="22"/>
          <w:szCs w:val="22"/>
          <w:lang w:val="en-AU"/>
        </w:rPr>
        <w:t>fere</w:t>
      </w:r>
      <w:r w:rsidR="00182F96">
        <w:rPr>
          <w:rFonts w:ascii="Calibri" w:hAnsi="Calibri" w:cs="Calibri"/>
          <w:bCs/>
          <w:color w:val="000000"/>
          <w:sz w:val="22"/>
          <w:szCs w:val="22"/>
          <w:lang w:val="en-AU"/>
        </w:rPr>
        <w:t xml:space="preserve">) </w:t>
      </w:r>
      <w:r w:rsidR="00850C91">
        <w:rPr>
          <w:rFonts w:ascii="Calibri" w:hAnsi="Calibri" w:cs="Calibri"/>
          <w:bCs/>
          <w:color w:val="000000"/>
          <w:sz w:val="22"/>
          <w:szCs w:val="22"/>
          <w:lang w:val="en-AU"/>
        </w:rPr>
        <w:t xml:space="preserve">– </w:t>
      </w:r>
      <w:r w:rsidR="00CC3CA7">
        <w:rPr>
          <w:rFonts w:ascii="Calibri" w:hAnsi="Calibri" w:cs="Calibri"/>
          <w:bCs/>
          <w:color w:val="000000"/>
          <w:sz w:val="22"/>
          <w:szCs w:val="22"/>
          <w:lang w:val="en-AU"/>
        </w:rPr>
        <w:t>MUI followed by Central and Local Government release various policies of deviant religions against Ahmadiyya, Gafatar, Meiliana, Ahok etc.</w:t>
      </w:r>
    </w:p>
    <w:p w14:paraId="4B740D3E" w14:textId="73B2F9C0" w:rsidR="00DD60C7" w:rsidRPr="00B1578E" w:rsidRDefault="00850C91"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Social Factor (Populism of Islam) </w:t>
      </w:r>
      <w:r w:rsidR="00FD22F0">
        <w:rPr>
          <w:rFonts w:ascii="Calibri" w:hAnsi="Calibri" w:cs="Calibri"/>
          <w:bCs/>
          <w:color w:val="000000"/>
          <w:sz w:val="22"/>
          <w:szCs w:val="22"/>
          <w:lang w:val="en-AU"/>
        </w:rPr>
        <w:t>–</w:t>
      </w:r>
      <w:r w:rsidR="00CC3CA7">
        <w:rPr>
          <w:rFonts w:ascii="Calibri" w:hAnsi="Calibri" w:cs="Calibri"/>
          <w:bCs/>
          <w:color w:val="000000"/>
          <w:sz w:val="22"/>
          <w:szCs w:val="22"/>
          <w:lang w:val="en-AU"/>
        </w:rPr>
        <w:t xml:space="preserve"> </w:t>
      </w:r>
      <w:r w:rsidR="00FD22F0">
        <w:rPr>
          <w:rFonts w:ascii="Calibri" w:hAnsi="Calibri" w:cs="Calibri"/>
          <w:bCs/>
          <w:color w:val="000000"/>
          <w:sz w:val="22"/>
          <w:szCs w:val="22"/>
          <w:lang w:val="en-AU"/>
        </w:rPr>
        <w:t xml:space="preserve">the Hardline Islamic Groups gains public support </w:t>
      </w:r>
      <w:r w:rsidR="00CE107E">
        <w:rPr>
          <w:rFonts w:ascii="Calibri" w:hAnsi="Calibri" w:cs="Calibri"/>
          <w:bCs/>
          <w:color w:val="000000"/>
          <w:sz w:val="22"/>
          <w:szCs w:val="22"/>
          <w:lang w:val="en-AU"/>
        </w:rPr>
        <w:t>by politicking blasphemy cases.</w:t>
      </w:r>
    </w:p>
    <w:p w14:paraId="0B196206" w14:textId="77777777" w:rsidR="00B1578E" w:rsidRPr="00B1578E" w:rsidRDefault="00B1578E" w:rsidP="00B1578E">
      <w:pPr>
        <w:jc w:val="both"/>
        <w:rPr>
          <w:rFonts w:ascii="Calibri" w:hAnsi="Calibri" w:cs="Calibri"/>
          <w:bCs/>
          <w:color w:val="000000"/>
          <w:sz w:val="22"/>
          <w:szCs w:val="22"/>
          <w:lang w:val="en-AU"/>
        </w:rPr>
      </w:pPr>
    </w:p>
    <w:p w14:paraId="4DEBC96D" w14:textId="77777777" w:rsidR="0026302C"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Legal factors are primarily related to the increasing strength of anti-blasphemy laws. The Anti-Blasphemy Law is a multifaceted law that remains open to interpretation and has yet to be revised. Despite discussions on replacing or amending the law, Constitutional Court judgements have consistently upheld its constitutionality. </w:t>
      </w:r>
    </w:p>
    <w:p w14:paraId="53121503" w14:textId="77777777" w:rsidR="0026302C" w:rsidRPr="0026302C" w:rsidRDefault="0026302C" w:rsidP="0026302C">
      <w:pPr>
        <w:jc w:val="both"/>
        <w:divId w:val="745107187"/>
        <w:rPr>
          <w:rFonts w:eastAsiaTheme="minorEastAsia"/>
          <w:lang w:val="en-ID"/>
        </w:rPr>
      </w:pPr>
      <w:r w:rsidRPr="0026302C">
        <w:rPr>
          <w:rFonts w:ascii="Linux Libertine" w:eastAsiaTheme="minorEastAsia" w:hAnsi="Linux Libertine"/>
          <w:color w:val="000000"/>
          <w:lang w:val="en-ID"/>
        </w:rPr>
        <w:t>the Constitutional Court also acknowledged that the Anti Blasphemy Law had multiple interpretations. This was also conveyed by one of the judges of the Republic of Indonesia who stated that:</w:t>
      </w:r>
    </w:p>
    <w:p w14:paraId="77BCF305" w14:textId="77777777" w:rsidR="0026302C" w:rsidRPr="0026302C" w:rsidRDefault="0026302C" w:rsidP="0026302C">
      <w:pPr>
        <w:spacing w:after="200"/>
        <w:ind w:left="864" w:right="864"/>
        <w:jc w:val="both"/>
        <w:divId w:val="745107187"/>
        <w:rPr>
          <w:rFonts w:eastAsiaTheme="minorEastAsia"/>
          <w:lang w:val="en-ID"/>
        </w:rPr>
      </w:pPr>
      <w:r w:rsidRPr="0026302C">
        <w:rPr>
          <w:rFonts w:ascii="Linux Libertine" w:eastAsiaTheme="minorEastAsia" w:hAnsi="Linux Libertine"/>
          <w:i/>
          <w:iCs/>
          <w:color w:val="404040"/>
          <w:lang w:val="en-ID"/>
        </w:rPr>
        <w:t>“The Constitutional Court, as explained in its Decision Number 140/PUU-VII/2009, states that the substance of the Law on the Prevention of Blasphemy of Religion is in line with and does not conflict with the constitution, but in terms of the form of regulation, formulation, legal rules need to be improved.”</w:t>
      </w:r>
    </w:p>
    <w:p w14:paraId="26C40C57" w14:textId="77777777" w:rsidR="0026302C" w:rsidRPr="0026302C" w:rsidRDefault="0026302C" w:rsidP="0026302C">
      <w:pPr>
        <w:ind w:firstLine="540"/>
        <w:jc w:val="both"/>
        <w:divId w:val="745107187"/>
        <w:rPr>
          <w:rFonts w:eastAsiaTheme="minorEastAsia"/>
          <w:lang w:val="en-ID"/>
        </w:rPr>
      </w:pPr>
      <w:r w:rsidRPr="0026302C">
        <w:rPr>
          <w:rFonts w:ascii="Linux Libertine" w:eastAsiaTheme="minorEastAsia" w:hAnsi="Linux Libertine"/>
          <w:color w:val="000000"/>
          <w:lang w:val="en-ID"/>
        </w:rPr>
        <w:t>The MKRI judge in the interview also admitted that in various decisions related to the judicial review of the Anti-Defamation Law, the MKRI indicated that the law had multiple interpretations. In this case, the Constitutional Court Judge is of the view that:</w:t>
      </w:r>
    </w:p>
    <w:p w14:paraId="4A1A3375" w14:textId="77777777" w:rsidR="0026302C" w:rsidRPr="0026302C" w:rsidRDefault="0026302C" w:rsidP="0026302C">
      <w:pPr>
        <w:spacing w:after="200"/>
        <w:ind w:left="864" w:right="864"/>
        <w:jc w:val="both"/>
        <w:divId w:val="745107187"/>
        <w:rPr>
          <w:rFonts w:eastAsiaTheme="minorEastAsia"/>
          <w:lang w:val="en-ID"/>
        </w:rPr>
      </w:pPr>
      <w:r w:rsidRPr="0026302C">
        <w:rPr>
          <w:rFonts w:ascii="Linux Libertine" w:eastAsiaTheme="minorEastAsia" w:hAnsi="Linux Libertine"/>
          <w:i/>
          <w:iCs/>
          <w:color w:val="404040"/>
          <w:lang w:val="en-ID"/>
        </w:rPr>
        <w:t>“Regarding the existence of multiple interpretations of the UUAPA [Anti-Blasphemy Law] because the law is a product of the past that still uses terminology at the time the product was formed. However, this does not mean that the UUAPA material is unconstitutional. It remains only to encourage lawmakers to hasten changes to the UUAPA in accordance with the development of current needs”.</w:t>
      </w:r>
    </w:p>
    <w:p w14:paraId="6A34DEC7" w14:textId="77777777" w:rsidR="0026302C" w:rsidRPr="0026302C" w:rsidRDefault="0026302C" w:rsidP="0026302C">
      <w:pPr>
        <w:ind w:firstLine="540"/>
        <w:jc w:val="both"/>
        <w:divId w:val="745107187"/>
        <w:rPr>
          <w:rFonts w:eastAsiaTheme="minorEastAsia"/>
          <w:lang w:val="en-ID"/>
        </w:rPr>
      </w:pPr>
      <w:r w:rsidRPr="0026302C">
        <w:rPr>
          <w:rFonts w:ascii="Linux Libertine" w:eastAsiaTheme="minorEastAsia" w:hAnsi="Linux Libertine"/>
          <w:color w:val="000000"/>
          <w:lang w:val="en-ID"/>
        </w:rPr>
        <w:t>The ambiguity of the Constitutional Court's decision has made the legislative body, the House of Representatives of the Republic of Indonesia, not feel it is important to amend the Anti-Defamation Law. So that since the Constitutional Court's decision Number 140/PUU-VII/2009 or for a decade and a half until now, there has been no attempt by the DPR to make immediate changes to the Anti-Defamation Law. The impact is that the Ahok case that occurred in 2016 and the Meiliana case that occurred in 2017, both occurred after the Constitutional Court's decision, criminalization of both still occurred.</w:t>
      </w:r>
    </w:p>
    <w:p w14:paraId="04DDDFD8" w14:textId="77777777" w:rsidR="0026302C" w:rsidRDefault="0026302C" w:rsidP="00B1578E">
      <w:pPr>
        <w:jc w:val="both"/>
        <w:rPr>
          <w:rFonts w:ascii="Calibri" w:hAnsi="Calibri" w:cs="Calibri"/>
          <w:bCs/>
          <w:color w:val="000000"/>
          <w:sz w:val="22"/>
          <w:szCs w:val="22"/>
          <w:lang w:val="en-AU"/>
        </w:rPr>
      </w:pPr>
    </w:p>
    <w:p w14:paraId="29D6B1A4" w14:textId="77777777" w:rsidR="0026302C" w:rsidRDefault="0026302C" w:rsidP="00B1578E">
      <w:pPr>
        <w:jc w:val="both"/>
        <w:rPr>
          <w:rFonts w:ascii="Calibri" w:hAnsi="Calibri" w:cs="Calibri"/>
          <w:bCs/>
          <w:color w:val="000000"/>
          <w:sz w:val="22"/>
          <w:szCs w:val="22"/>
          <w:lang w:val="en-AU"/>
        </w:rPr>
      </w:pPr>
    </w:p>
    <w:p w14:paraId="67D2439D" w14:textId="4EE10702" w:rsidR="00B1578E" w:rsidRPr="00B1578E"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This has further cemented the view that reporting and stigmatizing non-orthodox religious groups is not unconstitutional. However, law enforcement agencies do not always follow through with legal actions initiated by hardline Islamic groups. In some instances, cases such as </w:t>
      </w:r>
      <w:proofErr w:type="spellStart"/>
      <w:r w:rsidRPr="00B1578E">
        <w:rPr>
          <w:rFonts w:ascii="Calibri" w:hAnsi="Calibri" w:cs="Calibri"/>
          <w:bCs/>
          <w:color w:val="000000"/>
          <w:sz w:val="22"/>
          <w:szCs w:val="22"/>
          <w:lang w:val="en-AU"/>
        </w:rPr>
        <w:t>Meiliana's</w:t>
      </w:r>
      <w:proofErr w:type="spellEnd"/>
      <w:r w:rsidRPr="00B1578E">
        <w:rPr>
          <w:rFonts w:ascii="Calibri" w:hAnsi="Calibri" w:cs="Calibri"/>
          <w:bCs/>
          <w:color w:val="000000"/>
          <w:sz w:val="22"/>
          <w:szCs w:val="22"/>
          <w:lang w:val="en-AU"/>
        </w:rPr>
        <w:t xml:space="preserve"> and </w:t>
      </w:r>
      <w:proofErr w:type="spellStart"/>
      <w:r w:rsidRPr="00B1578E">
        <w:rPr>
          <w:rFonts w:ascii="Calibri" w:hAnsi="Calibri" w:cs="Calibri"/>
          <w:bCs/>
          <w:color w:val="000000"/>
          <w:sz w:val="22"/>
          <w:szCs w:val="22"/>
          <w:lang w:val="en-AU"/>
        </w:rPr>
        <w:t>Ahok's</w:t>
      </w:r>
      <w:proofErr w:type="spellEnd"/>
      <w:r w:rsidRPr="00B1578E">
        <w:rPr>
          <w:rFonts w:ascii="Calibri" w:hAnsi="Calibri" w:cs="Calibri"/>
          <w:bCs/>
          <w:color w:val="000000"/>
          <w:sz w:val="22"/>
          <w:szCs w:val="22"/>
          <w:lang w:val="en-AU"/>
        </w:rPr>
        <w:t xml:space="preserve"> have been delayed or ignored, highlighting the inconsistency in enforcing the Anti-Blasphemy Law. This inconsistency and ambiguity have </w:t>
      </w:r>
      <w:proofErr w:type="spellStart"/>
      <w:r w:rsidRPr="00B1578E">
        <w:rPr>
          <w:rFonts w:ascii="Calibri" w:hAnsi="Calibri" w:cs="Calibri"/>
          <w:bCs/>
          <w:color w:val="000000"/>
          <w:sz w:val="22"/>
          <w:szCs w:val="22"/>
          <w:lang w:val="en-AU"/>
        </w:rPr>
        <w:t>fueled</w:t>
      </w:r>
      <w:proofErr w:type="spellEnd"/>
      <w:r w:rsidRPr="00B1578E">
        <w:rPr>
          <w:rFonts w:ascii="Calibri" w:hAnsi="Calibri" w:cs="Calibri"/>
          <w:bCs/>
          <w:color w:val="000000"/>
          <w:sz w:val="22"/>
          <w:szCs w:val="22"/>
          <w:lang w:val="en-AU"/>
        </w:rPr>
        <w:t xml:space="preserve"> the public's surge of provocative actions to take matters into their own hands and seek vigilante justice against those who they perceive to have committed blasphemy offenses.</w:t>
      </w:r>
    </w:p>
    <w:p w14:paraId="0878CA29" w14:textId="77777777" w:rsidR="00B1578E" w:rsidRPr="00B1578E" w:rsidRDefault="00B1578E" w:rsidP="00B1578E">
      <w:pPr>
        <w:jc w:val="both"/>
        <w:rPr>
          <w:rFonts w:ascii="Calibri" w:hAnsi="Calibri" w:cs="Calibri"/>
          <w:bCs/>
          <w:color w:val="000000"/>
          <w:sz w:val="22"/>
          <w:szCs w:val="22"/>
          <w:lang w:val="en-AU"/>
        </w:rPr>
      </w:pPr>
    </w:p>
    <w:p w14:paraId="69490D4C" w14:textId="77777777" w:rsidR="002B23F9" w:rsidRPr="002B23F9" w:rsidRDefault="00B1578E">
      <w:pPr>
        <w:pStyle w:val="NormalWeb"/>
        <w:shd w:val="clear" w:color="auto" w:fill="FFFFFF"/>
        <w:spacing w:before="0" w:beforeAutospacing="0" w:after="0" w:afterAutospacing="0"/>
        <w:ind w:firstLine="720"/>
        <w:jc w:val="both"/>
        <w:divId w:val="1370688072"/>
        <w:rPr>
          <w:rFonts w:eastAsiaTheme="minorEastAsia"/>
          <w:lang w:val="en-ID"/>
        </w:rPr>
      </w:pPr>
      <w:r w:rsidRPr="00B1578E">
        <w:rPr>
          <w:rFonts w:ascii="Calibri" w:hAnsi="Calibri" w:cs="Calibri"/>
          <w:bCs/>
          <w:color w:val="000000"/>
          <w:sz w:val="22"/>
          <w:szCs w:val="22"/>
          <w:lang w:val="en-AU"/>
        </w:rPr>
        <w:t xml:space="preserve">The second factor </w:t>
      </w:r>
      <w:r w:rsidR="00B91448">
        <w:rPr>
          <w:rFonts w:ascii="Calibri" w:hAnsi="Calibri" w:cs="Calibri"/>
          <w:bCs/>
          <w:color w:val="000000"/>
          <w:sz w:val="22"/>
          <w:szCs w:val="22"/>
          <w:lang w:val="en-AU"/>
        </w:rPr>
        <w:t>is ideology factor</w:t>
      </w:r>
      <w:r w:rsidR="00C95C8E">
        <w:rPr>
          <w:rFonts w:ascii="Calibri" w:hAnsi="Calibri" w:cs="Calibri"/>
          <w:bCs/>
          <w:color w:val="000000"/>
          <w:sz w:val="22"/>
          <w:szCs w:val="22"/>
          <w:lang w:val="en-AU"/>
        </w:rPr>
        <w:t xml:space="preserve">. </w:t>
      </w:r>
      <w:r w:rsidR="00021907">
        <w:rPr>
          <w:color w:val="000000"/>
        </w:rPr>
        <w:t xml:space="preserve">Underpinning of Godly Nationalism manufactures the prolong enforcement of the anti-blasphemy law that applaud the presence of mob violence or public protest. </w:t>
      </w:r>
      <w:proofErr w:type="spellStart"/>
      <w:r w:rsidR="00021907">
        <w:rPr>
          <w:color w:val="000000"/>
        </w:rPr>
        <w:t>Menchik</w:t>
      </w:r>
      <w:proofErr w:type="spellEnd"/>
      <w:r w:rsidR="00021907">
        <w:rPr>
          <w:color w:val="000000"/>
        </w:rPr>
        <w:t xml:space="preserve"> (2014) in his study argues that Godly nationalism that is upheld in Indonesia produces religious intolerance. </w:t>
      </w:r>
      <w:proofErr w:type="spellStart"/>
      <w:r w:rsidR="00021907">
        <w:rPr>
          <w:color w:val="000000"/>
        </w:rPr>
        <w:t>Menchik</w:t>
      </w:r>
      <w:proofErr w:type="spellEnd"/>
      <w:r w:rsidR="00021907">
        <w:rPr>
          <w:color w:val="000000"/>
        </w:rPr>
        <w:t xml:space="preserve"> views that the value of God Almighty is the core of the First </w:t>
      </w:r>
      <w:proofErr w:type="spellStart"/>
      <w:r w:rsidR="00021907">
        <w:rPr>
          <w:color w:val="000000"/>
        </w:rPr>
        <w:t>Sila</w:t>
      </w:r>
      <w:proofErr w:type="spellEnd"/>
      <w:r w:rsidR="00021907">
        <w:rPr>
          <w:color w:val="000000"/>
        </w:rPr>
        <w:t xml:space="preserve"> of Pancasila “Believe in One God the Almighty”, where every citizen is given an inherent moral obligation to protect religion </w:t>
      </w:r>
      <w:r w:rsidR="00021907">
        <w:rPr>
          <w:color w:val="000000"/>
        </w:rPr>
        <w:lastRenderedPageBreak/>
        <w:t>and that is part of protecting the country itself. In this view, insulting, blaspheming, blaspheming religion or inviting people to have no religion is an act that is contrary to Godly Nationalism.</w:t>
      </w:r>
      <w:r w:rsidR="00A17307">
        <w:rPr>
          <w:color w:val="000000"/>
        </w:rPr>
        <w:t xml:space="preserve"> </w:t>
      </w:r>
      <w:r w:rsidR="006537F9" w:rsidRPr="006537F9">
        <w:rPr>
          <w:rFonts w:eastAsiaTheme="minorEastAsia"/>
          <w:color w:val="000000"/>
          <w:lang w:val="en-ID"/>
        </w:rPr>
        <w:t>Telle (2022, p. 26-29) who argues that current political dynamics creates the increasing trend of law enforcement against blasphemy in Indonesia since Indonesia uphold Godly Nationalism since it is presented to ward off atheism, protect the 'orthodox' religion from 'deviant' religious teachings, and to protect established religions from intolerant actions or statements that insult their sacredness. </w:t>
      </w:r>
      <w:r w:rsidR="002B23F9" w:rsidRPr="002B23F9">
        <w:rPr>
          <w:rFonts w:eastAsiaTheme="minorEastAsia"/>
          <w:color w:val="000000"/>
          <w:lang w:val="en-ID"/>
        </w:rPr>
        <w:t>the 1965 Anti-Defamation Law, stating that:</w:t>
      </w:r>
    </w:p>
    <w:p w14:paraId="32901ACA" w14:textId="77777777" w:rsidR="002B23F9" w:rsidRPr="002B23F9" w:rsidRDefault="002B23F9" w:rsidP="002B23F9">
      <w:pPr>
        <w:shd w:val="clear" w:color="auto" w:fill="FFFFFF"/>
        <w:ind w:firstLine="720"/>
        <w:jc w:val="both"/>
        <w:divId w:val="1370688072"/>
        <w:rPr>
          <w:rFonts w:eastAsiaTheme="minorEastAsia"/>
          <w:lang w:val="en-ID"/>
        </w:rPr>
      </w:pPr>
    </w:p>
    <w:p w14:paraId="5D608CBA" w14:textId="77777777" w:rsidR="002B23F9" w:rsidRPr="002B23F9" w:rsidRDefault="002B23F9" w:rsidP="002B23F9">
      <w:pPr>
        <w:ind w:left="567" w:right="713"/>
        <w:jc w:val="both"/>
        <w:divId w:val="1370688072"/>
        <w:rPr>
          <w:rFonts w:eastAsiaTheme="minorEastAsia"/>
          <w:lang w:val="en-ID"/>
        </w:rPr>
      </w:pPr>
      <w:r w:rsidRPr="002B23F9">
        <w:rPr>
          <w:rFonts w:eastAsiaTheme="minorEastAsia"/>
          <w:color w:val="000000"/>
          <w:lang w:val="en-ID"/>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p>
    <w:p w14:paraId="615CBDB7" w14:textId="5C039123" w:rsidR="006537F9" w:rsidRPr="006537F9" w:rsidRDefault="006537F9">
      <w:pPr>
        <w:pStyle w:val="NormalWeb"/>
        <w:shd w:val="clear" w:color="auto" w:fill="FFFFFF"/>
        <w:spacing w:before="0" w:beforeAutospacing="0" w:after="0" w:afterAutospacing="0"/>
        <w:ind w:firstLine="720"/>
        <w:jc w:val="both"/>
        <w:divId w:val="243808860"/>
        <w:rPr>
          <w:rFonts w:eastAsiaTheme="minorEastAsia"/>
          <w:lang w:val="en-ID"/>
        </w:rPr>
      </w:pPr>
    </w:p>
    <w:p w14:paraId="622BFF64" w14:textId="349765DC" w:rsidR="00C95C8E" w:rsidRDefault="00703EE8" w:rsidP="00B1578E">
      <w:pPr>
        <w:jc w:val="both"/>
        <w:rPr>
          <w:rFonts w:ascii="Calibri" w:hAnsi="Calibri" w:cs="Calibri"/>
          <w:bCs/>
          <w:color w:val="000000"/>
          <w:sz w:val="22"/>
          <w:szCs w:val="22"/>
          <w:lang w:val="en-AU"/>
        </w:rPr>
      </w:pPr>
      <w:r>
        <w:rPr>
          <w:color w:val="000000"/>
        </w:rPr>
        <w:t xml:space="preserve">According to the Constitutional Court of Godly Nationalism is reflected in the Pancasila </w:t>
      </w:r>
      <w:proofErr w:type="spellStart"/>
      <w:r>
        <w:rPr>
          <w:color w:val="000000"/>
        </w:rPr>
        <w:t>Sila</w:t>
      </w:r>
      <w:proofErr w:type="spellEnd"/>
      <w:r>
        <w:rPr>
          <w:color w:val="000000"/>
        </w:rPr>
        <w:t xml:space="preserve"> I "Belief in One God" which is embodied in the 1945 Constitution in Article 29 and then reaffirmed by the Constitutional Court in its ratio decidendi of judicial review decision when examining the constitutionality of the 1965 Anti-blasphemy Law.</w:t>
      </w:r>
    </w:p>
    <w:p w14:paraId="56A576B5" w14:textId="63473E00" w:rsidR="00A17307" w:rsidRPr="00A17307" w:rsidRDefault="00A17307" w:rsidP="00A17307">
      <w:pPr>
        <w:shd w:val="clear" w:color="auto" w:fill="FFFFFF"/>
        <w:ind w:firstLine="720"/>
        <w:jc w:val="both"/>
        <w:divId w:val="1542866301"/>
        <w:rPr>
          <w:rFonts w:eastAsiaTheme="minorEastAsia"/>
          <w:lang w:val="en-ID"/>
        </w:rPr>
      </w:pPr>
      <w:r w:rsidRPr="00A17307">
        <w:rPr>
          <w:rFonts w:eastAsiaTheme="minorEastAsia"/>
          <w:color w:val="000000"/>
          <w:lang w:val="en-ID"/>
        </w:rPr>
        <w:t>The General Chairperson of the Muhammadiyah Leadership of Moderate Islamic Organizations</w:t>
      </w:r>
      <w:r w:rsidR="00D822C3">
        <w:rPr>
          <w:rFonts w:eastAsiaTheme="minorEastAsia"/>
          <w:color w:val="000000"/>
          <w:lang w:val="en-ID"/>
        </w:rPr>
        <w:t>, Profesor Haedar Nasir</w:t>
      </w:r>
      <w:r w:rsidRPr="00A17307">
        <w:rPr>
          <w:rFonts w:eastAsiaTheme="minorEastAsia"/>
          <w:color w:val="000000"/>
          <w:lang w:val="en-ID"/>
        </w:rPr>
        <w:t xml:space="preserve"> believes that Indonesia is not a secular country, but Indonesia is a country that believes in God Almighty, so that as a country that adheres to religion, it certainly has values ​​that cannot be equated with a secular state. </w:t>
      </w:r>
    </w:p>
    <w:p w14:paraId="68F87ED0" w14:textId="77777777" w:rsidR="00C95C8E" w:rsidRDefault="00C95C8E" w:rsidP="00B1578E">
      <w:pPr>
        <w:jc w:val="both"/>
        <w:rPr>
          <w:rFonts w:ascii="Calibri" w:hAnsi="Calibri" w:cs="Calibri"/>
          <w:bCs/>
          <w:color w:val="000000"/>
          <w:sz w:val="22"/>
          <w:szCs w:val="22"/>
          <w:lang w:val="en-AU"/>
        </w:rPr>
      </w:pPr>
    </w:p>
    <w:p w14:paraId="4C20372C" w14:textId="2AD3F616" w:rsidR="006F7F4E" w:rsidRPr="006F7F4E" w:rsidRDefault="00021907">
      <w:pPr>
        <w:pStyle w:val="NormalWeb"/>
        <w:shd w:val="clear" w:color="auto" w:fill="FFFFFF"/>
        <w:spacing w:before="0" w:beforeAutospacing="0" w:after="0" w:afterAutospacing="0"/>
        <w:ind w:firstLine="720"/>
        <w:jc w:val="both"/>
        <w:divId w:val="316569046"/>
        <w:rPr>
          <w:rFonts w:eastAsiaTheme="minorEastAsia"/>
          <w:lang w:val="en-ID"/>
        </w:rPr>
      </w:pPr>
      <w:r>
        <w:rPr>
          <w:rFonts w:ascii="Calibri" w:hAnsi="Calibri" w:cs="Calibri"/>
          <w:bCs/>
          <w:color w:val="000000"/>
          <w:sz w:val="22"/>
          <w:szCs w:val="22"/>
          <w:lang w:val="en-AU"/>
        </w:rPr>
        <w:t xml:space="preserve">People’s understanding of Godly Nationalism </w:t>
      </w:r>
      <w:r w:rsidR="00B1578E" w:rsidRPr="00B1578E">
        <w:rPr>
          <w:rFonts w:ascii="Calibri" w:hAnsi="Calibri" w:cs="Calibri"/>
          <w:bCs/>
          <w:color w:val="000000"/>
          <w:sz w:val="22"/>
          <w:szCs w:val="22"/>
          <w:lang w:val="en-AU"/>
        </w:rPr>
        <w:t>contributes to hardline Islamic groups' actions is their view that other religious teachings are false due to their differing doctrines from orthodox Islam, as outlined by UU Anti-</w:t>
      </w:r>
      <w:proofErr w:type="spellStart"/>
      <w:r w:rsidR="00B1578E" w:rsidRPr="00B1578E">
        <w:rPr>
          <w:rFonts w:ascii="Calibri" w:hAnsi="Calibri" w:cs="Calibri"/>
          <w:bCs/>
          <w:color w:val="000000"/>
          <w:sz w:val="22"/>
          <w:szCs w:val="22"/>
          <w:lang w:val="en-AU"/>
        </w:rPr>
        <w:t>Penodaan</w:t>
      </w:r>
      <w:proofErr w:type="spellEnd"/>
      <w:r w:rsidR="00B1578E" w:rsidRPr="00B1578E">
        <w:rPr>
          <w:rFonts w:ascii="Calibri" w:hAnsi="Calibri" w:cs="Calibri"/>
          <w:bCs/>
          <w:color w:val="000000"/>
          <w:sz w:val="22"/>
          <w:szCs w:val="22"/>
          <w:lang w:val="en-AU"/>
        </w:rPr>
        <w:t xml:space="preserve"> Agama's articles one and four. This allows them to </w:t>
      </w:r>
      <w:r w:rsidR="00863100" w:rsidRPr="00B1578E">
        <w:rPr>
          <w:rFonts w:ascii="Calibri" w:hAnsi="Calibri" w:cs="Calibri"/>
          <w:bCs/>
          <w:color w:val="000000"/>
          <w:sz w:val="22"/>
          <w:szCs w:val="22"/>
          <w:lang w:val="en-AU"/>
        </w:rPr>
        <w:t>legitimise</w:t>
      </w:r>
      <w:r w:rsidR="00B1578E" w:rsidRPr="00B1578E">
        <w:rPr>
          <w:rFonts w:ascii="Calibri" w:hAnsi="Calibri" w:cs="Calibri"/>
          <w:bCs/>
          <w:color w:val="000000"/>
          <w:sz w:val="22"/>
          <w:szCs w:val="22"/>
          <w:lang w:val="en-AU"/>
        </w:rPr>
        <w:t xml:space="preserve"> the use of vigilante justice against those suspected of deviant beliefs, promoting a simplistic view that non-orthodox teachings are 'heretic.'</w:t>
      </w:r>
      <w:r w:rsidR="00A17307">
        <w:rPr>
          <w:rFonts w:ascii="Calibri" w:hAnsi="Calibri" w:cs="Calibri"/>
          <w:bCs/>
          <w:color w:val="000000"/>
          <w:sz w:val="22"/>
          <w:szCs w:val="22"/>
          <w:lang w:val="en-AU"/>
        </w:rPr>
        <w:t xml:space="preserve"> </w:t>
      </w:r>
      <w:r w:rsidR="006F7F4E" w:rsidRPr="006F7F4E">
        <w:rPr>
          <w:rFonts w:eastAsiaTheme="minorEastAsia"/>
          <w:color w:val="000000"/>
          <w:lang w:val="en-ID"/>
        </w:rPr>
        <w:t xml:space="preserve">a study conducted by </w:t>
      </w:r>
      <w:r w:rsidR="00B05721">
        <w:rPr>
          <w:rFonts w:eastAsiaTheme="minorEastAsia"/>
          <w:color w:val="000000"/>
          <w:lang w:val="en-ID"/>
        </w:rPr>
        <w:fldChar w:fldCharType="begin"/>
      </w:r>
      <w:r w:rsidR="00B05721">
        <w:rPr>
          <w:rFonts w:eastAsiaTheme="minorEastAsia"/>
          <w:color w:val="000000"/>
          <w:lang w:val="en-ID"/>
        </w:rPr>
        <w:instrText xml:space="preserve"> ADDIN ZOTERO_ITEM CSL_CITATION {"citationID":"OiC2cTcl","properties":{"formattedCitation":"(Barton et al., 2021)","plainCitation":"(Barton et al., 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movement","volume":"12","author":[{"family":"Barton","given":"Greg"},{"family":"Yilmaz","given":"Ihsan"},{"family":"Morieson","given":"Nicholas"}],"issued":{"date-parts":[["2021"]]}}}],"schema":"https://github.com/citation-style-language/schema/raw/master/csl-citation.json"} </w:instrText>
      </w:r>
      <w:r w:rsidR="00B05721">
        <w:rPr>
          <w:rFonts w:eastAsiaTheme="minorEastAsia"/>
          <w:color w:val="000000"/>
          <w:lang w:val="en-ID"/>
        </w:rPr>
        <w:fldChar w:fldCharType="separate"/>
      </w:r>
      <w:r w:rsidR="00B05721">
        <w:rPr>
          <w:rFonts w:eastAsiaTheme="minorEastAsia"/>
          <w:noProof/>
          <w:color w:val="000000"/>
          <w:lang w:val="en-ID"/>
        </w:rPr>
        <w:t>(Barton et al., 2021)</w:t>
      </w:r>
      <w:r w:rsidR="00B05721">
        <w:rPr>
          <w:rFonts w:eastAsiaTheme="minorEastAsia"/>
          <w:color w:val="000000"/>
          <w:lang w:val="en-ID"/>
        </w:rPr>
        <w:fldChar w:fldCharType="end"/>
      </w:r>
      <w:r w:rsidR="006F7F4E" w:rsidRPr="006F7F4E">
        <w:rPr>
          <w:rFonts w:eastAsiaTheme="minorEastAsia"/>
          <w:color w:val="000000"/>
          <w:lang w:val="en-ID"/>
        </w:rPr>
        <w:t xml:space="preserve"> states that Front Defender of Islam (FPI) is a hard-liner Islamic organization, where under the leadership of Rizieq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w:t>
      </w:r>
      <w:r w:rsidR="006F7F4E" w:rsidRPr="006F7F4E">
        <w:rPr>
          <w:rFonts w:eastAsiaTheme="minorEastAsia"/>
          <w:i/>
          <w:iCs/>
          <w:color w:val="000000"/>
          <w:lang w:val="en-ID"/>
        </w:rPr>
        <w:t>Main Hakim Sendiri</w:t>
      </w:r>
      <w:r w:rsidR="006F7F4E" w:rsidRPr="006F7F4E">
        <w:rPr>
          <w:rFonts w:eastAsiaTheme="minorEastAsia"/>
          <w:color w:val="000000"/>
          <w:lang w:val="en-ID"/>
        </w:rPr>
        <w:t xml:space="preserve"> accompanies it which FPI is often involved in.</w:t>
      </w:r>
    </w:p>
    <w:p w14:paraId="1CF03E7E" w14:textId="0AF15EF7" w:rsidR="00B1578E" w:rsidRPr="00B1578E" w:rsidRDefault="00B1578E" w:rsidP="00B1578E">
      <w:pPr>
        <w:jc w:val="both"/>
        <w:rPr>
          <w:rFonts w:ascii="Calibri" w:hAnsi="Calibri" w:cs="Calibri"/>
          <w:bCs/>
          <w:color w:val="000000"/>
          <w:sz w:val="22"/>
          <w:szCs w:val="22"/>
          <w:lang w:val="en-AU"/>
        </w:rPr>
      </w:pPr>
    </w:p>
    <w:p w14:paraId="7E73E216" w14:textId="1D188023" w:rsidR="00601781"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The third factor is </w:t>
      </w:r>
      <w:r w:rsidR="002346D4">
        <w:rPr>
          <w:rFonts w:ascii="Calibri" w:hAnsi="Calibri" w:cs="Calibri"/>
          <w:bCs/>
          <w:color w:val="000000"/>
          <w:sz w:val="22"/>
          <w:szCs w:val="22"/>
          <w:lang w:val="en-AU"/>
        </w:rPr>
        <w:t>structural factor</w:t>
      </w:r>
      <w:r w:rsidR="00464045">
        <w:rPr>
          <w:rFonts w:ascii="Calibri" w:hAnsi="Calibri" w:cs="Calibri"/>
          <w:bCs/>
          <w:color w:val="000000"/>
          <w:sz w:val="22"/>
          <w:szCs w:val="22"/>
          <w:lang w:val="en-AU"/>
        </w:rPr>
        <w:t xml:space="preserve"> </w:t>
      </w:r>
      <w:r w:rsidR="004E1FAC">
        <w:rPr>
          <w:rFonts w:ascii="Calibri" w:hAnsi="Calibri" w:cs="Calibri"/>
          <w:bCs/>
          <w:color w:val="000000"/>
          <w:sz w:val="22"/>
          <w:szCs w:val="22"/>
          <w:lang w:val="en-AU"/>
        </w:rPr>
        <w:t xml:space="preserve">in which </w:t>
      </w:r>
      <w:r w:rsidR="006B6DF0">
        <w:rPr>
          <w:rFonts w:ascii="Calibri" w:hAnsi="Calibri" w:cs="Calibri"/>
          <w:bCs/>
          <w:color w:val="000000"/>
          <w:sz w:val="22"/>
          <w:szCs w:val="22"/>
          <w:lang w:val="en-AU"/>
        </w:rPr>
        <w:t xml:space="preserve">the </w:t>
      </w:r>
      <w:r w:rsidR="006B6DF0" w:rsidRPr="004E1FAC">
        <w:rPr>
          <w:rFonts w:ascii="Calibri" w:hAnsi="Calibri" w:cs="Calibri"/>
          <w:bCs/>
          <w:color w:val="000000"/>
          <w:sz w:val="22"/>
          <w:szCs w:val="22"/>
          <w:lang w:val="en-AU"/>
        </w:rPr>
        <w:t>Government interfere toward religion</w:t>
      </w:r>
      <w:r w:rsidR="006B6DF0">
        <w:rPr>
          <w:rFonts w:ascii="Calibri" w:hAnsi="Calibri" w:cs="Calibri"/>
          <w:bCs/>
          <w:color w:val="000000"/>
          <w:sz w:val="22"/>
          <w:szCs w:val="22"/>
          <w:lang w:val="en-AU"/>
        </w:rPr>
        <w:t xml:space="preserve">. </w:t>
      </w:r>
      <w:r w:rsidR="00722BE9">
        <w:rPr>
          <w:rFonts w:ascii="Calibri" w:hAnsi="Calibri" w:cs="Calibri"/>
          <w:bCs/>
          <w:color w:val="000000"/>
          <w:sz w:val="22"/>
          <w:szCs w:val="22"/>
          <w:lang w:val="en-AU"/>
        </w:rPr>
        <w:t xml:space="preserve">This study found that </w:t>
      </w:r>
      <w:r w:rsidRPr="00B1578E">
        <w:rPr>
          <w:rFonts w:ascii="Calibri" w:hAnsi="Calibri" w:cs="Calibri"/>
          <w:bCs/>
          <w:color w:val="000000"/>
          <w:sz w:val="22"/>
          <w:szCs w:val="22"/>
          <w:lang w:val="en-AU"/>
        </w:rPr>
        <w:t xml:space="preserve"> the hardline Islamic groups receive legitimacy from various public actors who disseminate policies that define specific religious groups as deviants. In doing so, hardline Islamic groups view vigilante actions as a way to circumvent public justice while public trust in the legal system further deteriorates.</w:t>
      </w:r>
    </w:p>
    <w:p w14:paraId="2909B39D" w14:textId="77777777" w:rsidR="004F7AEF" w:rsidRPr="004F7AEF" w:rsidRDefault="00E855DB" w:rsidP="004F7AEF">
      <w:pPr>
        <w:pStyle w:val="ListParagraph"/>
        <w:numPr>
          <w:ilvl w:val="0"/>
          <w:numId w:val="5"/>
        </w:numPr>
        <w:jc w:val="both"/>
        <w:rPr>
          <w:rFonts w:ascii="Calibri" w:hAnsi="Calibri" w:cs="Calibri"/>
          <w:bCs/>
          <w:color w:val="000000"/>
          <w:sz w:val="22"/>
          <w:szCs w:val="22"/>
          <w:lang w:val="en-AU"/>
        </w:rPr>
      </w:pPr>
      <w:r w:rsidRPr="004F7AEF">
        <w:rPr>
          <w:color w:val="000000"/>
        </w:rPr>
        <w:t>the issuance of a Joint Decree of the Three Ministers Year 2008 declaring Ahmadiyya to be a heretical religion and calls for Ahmadiyya to return to Islamic teachings and prohibits their adherents from carrying out religious activities that lead to the spread of Ahmadiyya.</w:t>
      </w:r>
    </w:p>
    <w:p w14:paraId="03B709FF" w14:textId="77777777" w:rsidR="004F7AEF" w:rsidRPr="004F7AEF" w:rsidRDefault="00601781" w:rsidP="004F7AEF">
      <w:pPr>
        <w:pStyle w:val="ListParagraph"/>
        <w:numPr>
          <w:ilvl w:val="0"/>
          <w:numId w:val="5"/>
        </w:numPr>
        <w:jc w:val="both"/>
        <w:rPr>
          <w:rFonts w:ascii="Calibri" w:hAnsi="Calibri" w:cs="Calibri"/>
          <w:bCs/>
          <w:color w:val="000000"/>
          <w:sz w:val="22"/>
          <w:szCs w:val="22"/>
          <w:lang w:val="en-AU"/>
        </w:rPr>
      </w:pPr>
      <w:r w:rsidRPr="004F7AEF">
        <w:rPr>
          <w:rFonts w:eastAsiaTheme="minorEastAsia"/>
          <w:color w:val="000000"/>
          <w:lang w:val="en-ID"/>
        </w:rPr>
        <w:t>FPI continues to urge the local government to ban the worship activities of the Ahmadiyya group, so that various local government policies are issued, namely:</w:t>
      </w:r>
    </w:p>
    <w:p w14:paraId="0C1E581B" w14:textId="6BA3BDD8" w:rsidR="00601781" w:rsidRPr="004F7AEF" w:rsidRDefault="00601781" w:rsidP="004F7AEF">
      <w:pPr>
        <w:pStyle w:val="ListParagraph"/>
        <w:numPr>
          <w:ilvl w:val="0"/>
          <w:numId w:val="5"/>
        </w:numPr>
        <w:jc w:val="both"/>
        <w:rPr>
          <w:rFonts w:ascii="Calibri" w:hAnsi="Calibri" w:cs="Calibri"/>
          <w:bCs/>
          <w:color w:val="000000"/>
          <w:sz w:val="22"/>
          <w:szCs w:val="22"/>
          <w:lang w:val="en-AU"/>
        </w:rPr>
      </w:pPr>
      <w:r w:rsidRPr="004F7AEF">
        <w:rPr>
          <w:rFonts w:eastAsiaTheme="minorEastAsia"/>
          <w:color w:val="000000"/>
          <w:lang w:val="en-ID"/>
        </w:rPr>
        <w:t>Joint Decree Number 3 of 2008 and Number 199 of 2008 concerning Sealing of the Ahmadiyya Mosque</w:t>
      </w:r>
    </w:p>
    <w:p w14:paraId="0326AA53" w14:textId="77777777" w:rsidR="00601781" w:rsidRPr="00601781" w:rsidRDefault="00601781" w:rsidP="00F74CE0">
      <w:pPr>
        <w:numPr>
          <w:ilvl w:val="0"/>
          <w:numId w:val="5"/>
        </w:numPr>
        <w:shd w:val="clear" w:color="auto" w:fill="FFFFFF"/>
        <w:jc w:val="both"/>
        <w:textAlignment w:val="baseline"/>
        <w:divId w:val="1522403174"/>
        <w:rPr>
          <w:rFonts w:eastAsiaTheme="minorEastAsia"/>
          <w:color w:val="000000"/>
          <w:lang w:val="en-ID"/>
        </w:rPr>
      </w:pPr>
      <w:r w:rsidRPr="00601781">
        <w:rPr>
          <w:rFonts w:eastAsiaTheme="minorEastAsia"/>
          <w:color w:val="000000"/>
          <w:lang w:val="en-ID"/>
        </w:rPr>
        <w:t>Governor Regulation Number 12 of 2011 concerning the Prohibition of Activities of the Indonesian Ahmadiyya Congregation in West Java</w:t>
      </w:r>
    </w:p>
    <w:p w14:paraId="7D60F390" w14:textId="77777777" w:rsidR="00601781" w:rsidRPr="00601781" w:rsidRDefault="00601781" w:rsidP="00F74CE0">
      <w:pPr>
        <w:numPr>
          <w:ilvl w:val="0"/>
          <w:numId w:val="5"/>
        </w:numPr>
        <w:shd w:val="clear" w:color="auto" w:fill="FFFFFF"/>
        <w:jc w:val="both"/>
        <w:textAlignment w:val="baseline"/>
        <w:divId w:val="1522403174"/>
        <w:rPr>
          <w:rFonts w:eastAsiaTheme="minorEastAsia"/>
          <w:color w:val="000000"/>
          <w:lang w:val="en-ID"/>
        </w:rPr>
      </w:pPr>
      <w:r w:rsidRPr="00601781">
        <w:rPr>
          <w:rFonts w:eastAsiaTheme="minorEastAsia"/>
          <w:color w:val="000000"/>
          <w:lang w:val="en-ID"/>
        </w:rPr>
        <w:t>Depok Regional Regulation Depok Regional Regulation Number 9 of 2004 concerning Civil Investigating Officers, and Depok Mayor Regulation Number 9 of 2011 concerning the Prohibition of the Indonesian Ahmadiyya Congregation in Depok</w:t>
      </w:r>
      <w:r w:rsidRPr="00601781">
        <w:rPr>
          <w:rFonts w:ascii="Open Sans" w:eastAsiaTheme="minorEastAsia" w:hAnsi="Open Sans" w:cs="Open Sans"/>
          <w:color w:val="424242"/>
          <w:sz w:val="27"/>
          <w:szCs w:val="27"/>
          <w:shd w:val="clear" w:color="auto" w:fill="FEFEFE"/>
          <w:lang w:val="en-ID"/>
        </w:rPr>
        <w:t>.</w:t>
      </w:r>
    </w:p>
    <w:p w14:paraId="4F5AE6B4" w14:textId="07647C0D" w:rsidR="00601781" w:rsidRDefault="00406EF7" w:rsidP="00B1578E">
      <w:pPr>
        <w:jc w:val="both"/>
        <w:rPr>
          <w:color w:val="000000"/>
          <w:shd w:val="clear" w:color="auto" w:fill="FFFFFF"/>
        </w:rPr>
      </w:pPr>
      <w:r>
        <w:rPr>
          <w:rFonts w:ascii="Calibri" w:hAnsi="Calibri" w:cs="Calibri"/>
          <w:bCs/>
          <w:color w:val="000000"/>
          <w:sz w:val="22"/>
          <w:szCs w:val="22"/>
          <w:lang w:val="en-AU"/>
        </w:rPr>
        <w:lastRenderedPageBreak/>
        <w:t xml:space="preserve">In the case of Gafatar, </w:t>
      </w:r>
      <w:r w:rsidR="00767726">
        <w:rPr>
          <w:color w:val="000000"/>
          <w:shd w:val="clear" w:color="auto" w:fill="FFFFFF"/>
        </w:rPr>
        <w:t xml:space="preserve">on January 14, Home Affairs Minister, Tjahjo Kumolo instructed the local government to close all Gafatar offices. On March 24, Attorney General Muhammad </w:t>
      </w:r>
      <w:proofErr w:type="spellStart"/>
      <w:r w:rsidR="00767726">
        <w:rPr>
          <w:color w:val="000000"/>
          <w:shd w:val="clear" w:color="auto" w:fill="FFFFFF"/>
        </w:rPr>
        <w:t>Prasetyo</w:t>
      </w:r>
      <w:proofErr w:type="spellEnd"/>
      <w:r w:rsidR="00767726">
        <w:rPr>
          <w:color w:val="000000"/>
          <w:shd w:val="clear" w:color="auto" w:fill="FFFFFF"/>
        </w:rPr>
        <w:t xml:space="preserve"> announced a Joint Decree (SKB), signed together with Minister of Religion, Lukman Saifuddin and Minister of Home Affairs, Tjahjo Kumolo, warning that “former members and administrators of Gafatar” to get involved “… dissemination, interpretation and activities that deviate from the main teachings of Islam and the punishment for this violation is a maximum of five years in prison, based on the 1965 blasphemy crime article."</w:t>
      </w:r>
    </w:p>
    <w:p w14:paraId="5CA1788A" w14:textId="77777777" w:rsidR="00A200DF" w:rsidRDefault="00A200DF" w:rsidP="00B1578E">
      <w:pPr>
        <w:jc w:val="both"/>
        <w:rPr>
          <w:rFonts w:ascii="Calibri" w:hAnsi="Calibri" w:cs="Calibri"/>
          <w:bCs/>
          <w:color w:val="000000"/>
          <w:sz w:val="22"/>
          <w:szCs w:val="22"/>
          <w:lang w:val="en-AU"/>
        </w:rPr>
      </w:pPr>
    </w:p>
    <w:p w14:paraId="58657AF4" w14:textId="48A38E81" w:rsidR="00A200DF" w:rsidRPr="00A200DF" w:rsidRDefault="00A200DF" w:rsidP="00A200DF">
      <w:pPr>
        <w:shd w:val="clear" w:color="auto" w:fill="FFFFFF"/>
        <w:ind w:firstLine="720"/>
        <w:jc w:val="both"/>
        <w:divId w:val="966355994"/>
        <w:rPr>
          <w:rFonts w:eastAsiaTheme="minorEastAsia"/>
          <w:lang w:val="en-ID"/>
        </w:rPr>
      </w:pPr>
      <w:r w:rsidRPr="00A200DF">
        <w:rPr>
          <w:rFonts w:eastAsiaTheme="minorEastAsia"/>
          <w:color w:val="000000"/>
          <w:shd w:val="clear" w:color="auto" w:fill="FFFFFF"/>
          <w:lang w:val="en-ID"/>
        </w:rPr>
        <w:t xml:space="preserve">The facts above show </w:t>
      </w:r>
      <w:r w:rsidR="0077390E">
        <w:rPr>
          <w:rFonts w:eastAsiaTheme="minorEastAsia"/>
          <w:color w:val="000000"/>
          <w:shd w:val="clear" w:color="auto" w:fill="FFFFFF"/>
          <w:lang w:val="en-ID"/>
        </w:rPr>
        <w:t xml:space="preserve">Ahok, Meiliana, the folloers of Ahmadiyya and Gafatar </w:t>
      </w:r>
      <w:r w:rsidRPr="00A200DF">
        <w:rPr>
          <w:rFonts w:eastAsiaTheme="minorEastAsia"/>
          <w:color w:val="000000"/>
          <w:shd w:val="clear" w:color="auto" w:fill="FFFFFF"/>
          <w:lang w:val="en-ID"/>
        </w:rPr>
        <w:t>continue to be persecuted and banned from exercising their freedom to worship or organize because of the government's failure to present a fair public policy. The government instead of protecting their freedom to choose, exercise their freedom to religion and worship, but with the power they have, public officials continue to issue regulations to seal their houses of worship, prohibit their religious activities, freeze their organizations, and threaten the leaders of these groups with prison sentence.</w:t>
      </w:r>
    </w:p>
    <w:p w14:paraId="68C666AD" w14:textId="77777777" w:rsidR="00601781" w:rsidRDefault="00601781" w:rsidP="00B1578E">
      <w:pPr>
        <w:jc w:val="both"/>
        <w:rPr>
          <w:rFonts w:ascii="Calibri" w:hAnsi="Calibri" w:cs="Calibri"/>
          <w:bCs/>
          <w:color w:val="000000"/>
          <w:sz w:val="22"/>
          <w:szCs w:val="22"/>
          <w:lang w:val="en-AU"/>
        </w:rPr>
      </w:pPr>
    </w:p>
    <w:p w14:paraId="028C4474" w14:textId="6D51736F" w:rsidR="00B1578E"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 public trust is compounded by the existence of UU and public policies that justify blasphemy as an illegal act. Government inaction is perpetuating the conviction of hardline Islamic groups that they can continue taking matters into their own hands through vigilante justice. This further erodes public trust in the court system as proceedings become trivialized, often issuing guilty verdicts based on public policy recommendations rather than concrete evidence. </w:t>
      </w:r>
    </w:p>
    <w:p w14:paraId="55EC076D" w14:textId="77777777" w:rsidR="00C77D72" w:rsidRDefault="00C77D72" w:rsidP="00B1578E">
      <w:pPr>
        <w:jc w:val="both"/>
        <w:rPr>
          <w:rFonts w:ascii="Calibri" w:hAnsi="Calibri" w:cs="Calibri"/>
          <w:bCs/>
          <w:color w:val="000000"/>
          <w:sz w:val="22"/>
          <w:szCs w:val="22"/>
          <w:lang w:val="en-AU"/>
        </w:rPr>
      </w:pPr>
    </w:p>
    <w:p w14:paraId="31281138" w14:textId="21393E18" w:rsidR="00C77D72" w:rsidRPr="00C77D72" w:rsidRDefault="00C77D72">
      <w:pPr>
        <w:pStyle w:val="NormalWeb"/>
        <w:spacing w:before="0" w:beforeAutospacing="0" w:after="0" w:afterAutospacing="0"/>
        <w:ind w:firstLine="720"/>
        <w:jc w:val="both"/>
        <w:divId w:val="2114595336"/>
        <w:rPr>
          <w:rFonts w:eastAsiaTheme="minorEastAsia"/>
          <w:lang w:val="en-ID"/>
        </w:rPr>
      </w:pPr>
      <w:proofErr w:type="spellStart"/>
      <w:r>
        <w:rPr>
          <w:rFonts w:ascii="Calibri" w:hAnsi="Calibri" w:cs="Calibri"/>
          <w:bCs/>
          <w:color w:val="000000"/>
          <w:sz w:val="22"/>
          <w:szCs w:val="22"/>
          <w:lang w:val="en-AU"/>
        </w:rPr>
        <w:t>Fourt</w:t>
      </w:r>
      <w:proofErr w:type="spellEnd"/>
      <w:r>
        <w:rPr>
          <w:rFonts w:ascii="Calibri" w:hAnsi="Calibri" w:cs="Calibri"/>
          <w:bCs/>
          <w:color w:val="000000"/>
          <w:sz w:val="22"/>
          <w:szCs w:val="22"/>
          <w:lang w:val="en-AU"/>
        </w:rPr>
        <w:t xml:space="preserve"> factor is sociology factor </w:t>
      </w:r>
      <w:r w:rsidR="00215268">
        <w:rPr>
          <w:rFonts w:ascii="Calibri" w:hAnsi="Calibri" w:cs="Calibri"/>
          <w:bCs/>
          <w:color w:val="000000"/>
          <w:sz w:val="22"/>
          <w:szCs w:val="22"/>
          <w:lang w:val="en-AU"/>
        </w:rPr>
        <w:t xml:space="preserve">in which </w:t>
      </w:r>
      <w:r w:rsidRPr="00C77D72">
        <w:rPr>
          <w:rFonts w:eastAsiaTheme="minorEastAsia"/>
          <w:color w:val="000000"/>
          <w:lang w:val="en-ID"/>
        </w:rPr>
        <w:t>monopoly of religious truth from certain groups is the root of intolerance was also conveyed by two great Indonesian scholars, namely Gus Mus (Nahdathul Ulama) and Quraish Shihab (an expert of Qur'anic Exegesis).</w:t>
      </w:r>
    </w:p>
    <w:p w14:paraId="69296E2D" w14:textId="77777777" w:rsidR="00C77D72" w:rsidRPr="00C77D72" w:rsidRDefault="00C77D72" w:rsidP="00C77D72">
      <w:pPr>
        <w:ind w:firstLine="720"/>
        <w:jc w:val="both"/>
        <w:divId w:val="2114595336"/>
        <w:rPr>
          <w:rFonts w:eastAsiaTheme="minorEastAsia"/>
          <w:lang w:val="en-ID"/>
        </w:rPr>
      </w:pPr>
      <w:r w:rsidRPr="00C77D72">
        <w:rPr>
          <w:rFonts w:eastAsiaTheme="minorEastAsia"/>
          <w:color w:val="000000"/>
          <w:lang w:val="en-ID"/>
        </w:rPr>
        <w:t>Shihab in a national program on television stated that:</w:t>
      </w:r>
    </w:p>
    <w:p w14:paraId="7574B692" w14:textId="77777777" w:rsidR="00C77D72" w:rsidRPr="00C77D72" w:rsidRDefault="00C77D72" w:rsidP="00C77D72">
      <w:pPr>
        <w:divId w:val="2114595336"/>
        <w:rPr>
          <w:lang w:val="en-ID"/>
        </w:rPr>
      </w:pPr>
    </w:p>
    <w:p w14:paraId="198CF368" w14:textId="77777777" w:rsidR="00C77D72" w:rsidRPr="00C77D72" w:rsidRDefault="00C77D72" w:rsidP="00C77D72">
      <w:pPr>
        <w:ind w:left="720"/>
        <w:jc w:val="both"/>
        <w:divId w:val="2114595336"/>
        <w:rPr>
          <w:rFonts w:eastAsiaTheme="minorEastAsia"/>
          <w:lang w:val="en-ID"/>
        </w:rPr>
      </w:pPr>
      <w:r w:rsidRPr="00C77D72">
        <w:rPr>
          <w:rFonts w:eastAsiaTheme="minorEastAsia"/>
          <w:color w:val="000000"/>
          <w:lang w:val="en-ID"/>
        </w:rPr>
        <w:t>"God never asks what is five plus five because there will be only one answer. What God asks is, what makes 10? It cn be seven plus three or eight plus two and etc. Therefore, truth is diverse. Don't think that what you believe is the truth that one believed on others would trigger social friction, a situation with which Indonesia was currently strugelling."</w:t>
      </w:r>
    </w:p>
    <w:p w14:paraId="4F6293B4" w14:textId="77777777" w:rsidR="00C77D72" w:rsidRPr="00C77D72" w:rsidRDefault="00C77D72" w:rsidP="00C77D72">
      <w:pPr>
        <w:divId w:val="2114595336"/>
        <w:rPr>
          <w:lang w:val="en-ID"/>
        </w:rPr>
      </w:pPr>
    </w:p>
    <w:p w14:paraId="13C93FB4" w14:textId="77777777" w:rsidR="00C77D72" w:rsidRPr="00C77D72" w:rsidRDefault="00C77D72" w:rsidP="00C77D72">
      <w:pPr>
        <w:jc w:val="both"/>
        <w:divId w:val="2114595336"/>
        <w:rPr>
          <w:rFonts w:eastAsiaTheme="minorEastAsia"/>
          <w:lang w:val="en-ID"/>
        </w:rPr>
      </w:pPr>
      <w:r w:rsidRPr="00C77D72">
        <w:rPr>
          <w:rFonts w:eastAsiaTheme="minorEastAsia"/>
          <w:color w:val="000000"/>
          <w:lang w:val="en-ID"/>
        </w:rPr>
        <w:t>Gus Mus (Ulama from NU) similarly said that: </w:t>
      </w:r>
    </w:p>
    <w:p w14:paraId="2A9D91AB" w14:textId="77777777" w:rsidR="00C77D72" w:rsidRDefault="00C77D72" w:rsidP="00C77D72">
      <w:pPr>
        <w:ind w:left="720"/>
        <w:jc w:val="both"/>
        <w:divId w:val="2114595336"/>
        <w:rPr>
          <w:rFonts w:eastAsiaTheme="minorEastAsia"/>
          <w:color w:val="000000"/>
          <w:lang w:val="en-ID"/>
        </w:rPr>
      </w:pPr>
      <w:r w:rsidRPr="00C77D72">
        <w:rPr>
          <w:rFonts w:eastAsiaTheme="minorEastAsia"/>
          <w:color w:val="000000"/>
          <w:lang w:val="en-ID"/>
        </w:rPr>
        <w:t>"Imposing an interpretation of the Qur'an is really dangerous, especially by those who refer to themselves as ulama, or not as ordinary people.</w:t>
      </w:r>
    </w:p>
    <w:p w14:paraId="5A0EB258" w14:textId="77777777" w:rsidR="009949EE" w:rsidRDefault="009949EE" w:rsidP="00C77D72">
      <w:pPr>
        <w:ind w:left="720"/>
        <w:jc w:val="both"/>
        <w:divId w:val="2114595336"/>
        <w:rPr>
          <w:rFonts w:eastAsiaTheme="minorEastAsia"/>
          <w:color w:val="000000"/>
          <w:lang w:val="en-ID"/>
        </w:rPr>
      </w:pPr>
    </w:p>
    <w:p w14:paraId="1710DACD" w14:textId="77777777" w:rsidR="009949EE" w:rsidRPr="009949EE" w:rsidRDefault="009949EE" w:rsidP="009949EE">
      <w:pPr>
        <w:jc w:val="both"/>
        <w:divId w:val="774331584"/>
        <w:rPr>
          <w:rFonts w:eastAsiaTheme="minorEastAsia"/>
          <w:lang w:val="en-ID"/>
        </w:rPr>
      </w:pPr>
      <w:r w:rsidRPr="009949EE">
        <w:rPr>
          <w:rFonts w:eastAsiaTheme="minorEastAsia"/>
          <w:color w:val="000000"/>
          <w:lang w:val="en-ID"/>
        </w:rPr>
        <w:t>Thus, when Meiliana challenged the sound of the Adhan which was too loud, and then said that Meiliana had tarnished religion, then such an attitude was an example of the monopoly of truth that understands religion (Islam) without reason, conscience, and science. Likewise in the case of Ahmadiyah and Gafatar. The attitude of the Indonesian Ulema Council which issued a heretical fatwa against the Ahmadiyya and Gafatar groups was based solely on a one-sided truth claim, did not give Ahmadiyya room for freedom to believe in their choice of belief, or at least provided room for Ahmadiyya to be heard for their explanations. Then Gafatar, which admits that it is not a religious organization and never committed blasphemy as alleged in the MUI fatwa of heretical. The MUI truth claims made with close eyes, ears and minds from the real facts. Truth claims followed by false statements, bans, and disbandment of an organization are no longer just truth claims, but have stimulated public anger in the form of vigilante action.</w:t>
      </w:r>
    </w:p>
    <w:p w14:paraId="7CA6B6F9" w14:textId="77777777" w:rsidR="009949EE" w:rsidRPr="009949EE" w:rsidRDefault="009949EE" w:rsidP="009949EE">
      <w:pPr>
        <w:ind w:firstLine="720"/>
        <w:jc w:val="both"/>
        <w:divId w:val="774331584"/>
        <w:rPr>
          <w:rFonts w:eastAsiaTheme="minorEastAsia"/>
          <w:lang w:val="en-ID"/>
        </w:rPr>
      </w:pPr>
      <w:r w:rsidRPr="009949EE">
        <w:rPr>
          <w:rFonts w:eastAsiaTheme="minorEastAsia"/>
          <w:color w:val="000000"/>
          <w:lang w:val="en-ID"/>
        </w:rPr>
        <w:t xml:space="preserve">Furthermore, the Ahmadiyya is not a new religious organization. It has existed for a long time and the Ahmadiyya have long lived side by side with other Muslims. However, public policies that say Ahmadiyya are "perverted", that's when vigilantism occurs, even repeated. Likewise with Gafatar, as an organization that has a license, Gafatar has various work programs and collaborates with various state institutions. Before there was a deviant fatwa, people did not consider this organization a deviant organization. Pressure on the Ahmadiyya adherents has occurred since 1980 when the MUI issued a Fatwa on Ahmadiyyah Qadiyan (a result of the second National Conference, 26 May – 1 June 1980) a recommendation that the Indonesian government ban the dissemination of Ahmadiyah in Indonesia through </w:t>
      </w:r>
      <w:r w:rsidRPr="009949EE">
        <w:rPr>
          <w:rFonts w:eastAsiaTheme="minorEastAsia"/>
          <w:color w:val="000000"/>
          <w:lang w:val="en-ID"/>
        </w:rPr>
        <w:lastRenderedPageBreak/>
        <w:t>the national working meeting . In total, there have been three decrees of the MUI on Ahmadiyah; two fatwas issued in 1980 and 2005 and one recommendation issued in 1984 which declared the Ahmadiyya as heretical and did not practice Islamic teachings properly. MUI not only issued a deviant fatwa to Ahmadiyya, but also to Gafatar and Meiliana. Meiliana's actions against the call to prayer were also declared by MUI as blasphemy. All acts of persecution against Ahmadiyya, Gafatar and Meiliana followers took place after the MUI Fatwa was issued.</w:t>
      </w:r>
    </w:p>
    <w:p w14:paraId="5A2AD29B" w14:textId="77777777" w:rsidR="00B1578E" w:rsidRPr="00B1578E" w:rsidRDefault="00B1578E" w:rsidP="00B1578E">
      <w:pPr>
        <w:jc w:val="both"/>
        <w:rPr>
          <w:rFonts w:ascii="Calibri" w:hAnsi="Calibri" w:cs="Calibri"/>
          <w:bCs/>
          <w:color w:val="000000"/>
          <w:sz w:val="22"/>
          <w:szCs w:val="22"/>
          <w:lang w:val="en-AU"/>
        </w:rPr>
      </w:pPr>
    </w:p>
    <w:p w14:paraId="37DE748E" w14:textId="77777777" w:rsidR="00B1578E"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6C2A39CF" w14:textId="77777777" w:rsidR="00B1578E" w:rsidRDefault="00B1578E" w:rsidP="00B1578E">
      <w:pPr>
        <w:jc w:val="both"/>
        <w:rPr>
          <w:rFonts w:ascii="Calibri" w:hAnsi="Calibri" w:cs="Calibri"/>
          <w:bCs/>
          <w:color w:val="000000"/>
          <w:sz w:val="22"/>
          <w:szCs w:val="22"/>
          <w:lang w:val="en-AU"/>
        </w:rPr>
      </w:pPr>
    </w:p>
    <w:p w14:paraId="2AF8AC51" w14:textId="0ED0C179" w:rsidR="007F7F59" w:rsidRDefault="00007989" w:rsidP="007F7F59">
      <w:pPr>
        <w:jc w:val="both"/>
        <w:rPr>
          <w:rFonts w:ascii="Calibri" w:hAnsi="Calibri" w:cs="Calibri"/>
          <w:b/>
          <w:i/>
          <w:iCs/>
          <w:color w:val="000000"/>
          <w:sz w:val="22"/>
          <w:szCs w:val="22"/>
          <w:lang w:val="en-AU"/>
        </w:rPr>
      </w:pPr>
      <w:r w:rsidRPr="00007989">
        <w:rPr>
          <w:rFonts w:ascii="Calibri" w:hAnsi="Calibri" w:cs="Calibri"/>
          <w:b/>
          <w:color w:val="000000"/>
          <w:sz w:val="22"/>
          <w:szCs w:val="22"/>
          <w:lang w:val="en-AU"/>
        </w:rPr>
        <w:t>THE RISING HATE SPIN</w:t>
      </w:r>
      <w:r w:rsidR="00055C72">
        <w:rPr>
          <w:rFonts w:ascii="Calibri" w:hAnsi="Calibri" w:cs="Calibri"/>
          <w:b/>
          <w:color w:val="000000"/>
          <w:sz w:val="22"/>
          <w:szCs w:val="22"/>
          <w:lang w:val="en-AU"/>
        </w:rPr>
        <w:t xml:space="preserve"> STRATEGY FOLLOWING ISLAMIC </w:t>
      </w:r>
      <w:r w:rsidR="00783DE9">
        <w:rPr>
          <w:rFonts w:ascii="Calibri" w:hAnsi="Calibri" w:cs="Calibri"/>
          <w:b/>
          <w:color w:val="000000"/>
          <w:sz w:val="22"/>
          <w:szCs w:val="22"/>
          <w:lang w:val="en-AU"/>
        </w:rPr>
        <w:t>POPULISM</w:t>
      </w:r>
    </w:p>
    <w:p w14:paraId="20F76B7B" w14:textId="77777777" w:rsidR="00007989" w:rsidRDefault="00007989" w:rsidP="007F7F59">
      <w:pPr>
        <w:jc w:val="both"/>
        <w:rPr>
          <w:rFonts w:ascii="Calibri" w:hAnsi="Calibri" w:cs="Calibri"/>
          <w:b/>
          <w:i/>
          <w:iCs/>
          <w:color w:val="000000"/>
          <w:sz w:val="22"/>
          <w:szCs w:val="22"/>
          <w:lang w:val="en-AU"/>
        </w:rPr>
      </w:pPr>
    </w:p>
    <w:p w14:paraId="4EE30F2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As evidenced by the cases described above, the ambiguity of legal norms can be easily misinterpreted by society. Those who criticize Islamic teachings, criticize religious practices, or hold different religious beliefs are all at risk of being accused of "defiling Islam." This interpretation is often strengthened by public policies, such as ministerial circulars, governor regulations, and city regulations. Accusations of blasphemy or deviating from "true" Islamic teachings continue to be manufactured through social media to garner support and stoke public outrage. </w:t>
      </w:r>
    </w:p>
    <w:p w14:paraId="77C9DB61" w14:textId="77777777" w:rsidR="00007989" w:rsidRPr="00007989" w:rsidRDefault="00007989" w:rsidP="00007989">
      <w:pPr>
        <w:jc w:val="both"/>
        <w:rPr>
          <w:rFonts w:ascii="Calibri" w:hAnsi="Calibri" w:cs="Calibri"/>
          <w:bCs/>
          <w:color w:val="000000"/>
          <w:sz w:val="22"/>
          <w:szCs w:val="22"/>
          <w:lang w:val="en-AU"/>
        </w:rPr>
      </w:pPr>
    </w:p>
    <w:p w14:paraId="15F2149F"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 such cases, </w:t>
      </w:r>
      <w:proofErr w:type="spellStart"/>
      <w:r w:rsidRPr="00007989">
        <w:rPr>
          <w:rFonts w:ascii="Calibri" w:hAnsi="Calibri" w:cs="Calibri"/>
          <w:bCs/>
          <w:color w:val="000000"/>
          <w:sz w:val="22"/>
          <w:szCs w:val="22"/>
          <w:lang w:val="en-AU"/>
        </w:rPr>
        <w:t>hardline</w:t>
      </w:r>
      <w:proofErr w:type="spellEnd"/>
      <w:r w:rsidRPr="00007989">
        <w:rPr>
          <w:rFonts w:ascii="Calibri" w:hAnsi="Calibri" w:cs="Calibri"/>
          <w:bCs/>
          <w:color w:val="000000"/>
          <w:sz w:val="22"/>
          <w:szCs w:val="22"/>
          <w:lang w:val="en-AU"/>
        </w:rPr>
        <w:t xml:space="preserve"> Islamic groups mobilize mass demonstrations to demand justice, which often results in the enactment of vigilante justice. In the cases of Ahok and Meiliana, hatred was orchestrated effectively, leading to their convictions for perceived offenses towards Islam. Similarly, with the Ahmadiyya and Gafatar cases, the public viewed their religious teachings as deviating from "true" Islam and not respecting Islamic norms. This sentiment </w:t>
      </w:r>
      <w:proofErr w:type="spellStart"/>
      <w:r w:rsidRPr="00007989">
        <w:rPr>
          <w:rFonts w:ascii="Calibri" w:hAnsi="Calibri" w:cs="Calibri"/>
          <w:bCs/>
          <w:color w:val="000000"/>
          <w:sz w:val="22"/>
          <w:szCs w:val="22"/>
          <w:lang w:val="en-AU"/>
        </w:rPr>
        <w:t>fueled</w:t>
      </w:r>
      <w:proofErr w:type="spellEnd"/>
      <w:r w:rsidRPr="00007989">
        <w:rPr>
          <w:rFonts w:ascii="Calibri" w:hAnsi="Calibri" w:cs="Calibri"/>
          <w:bCs/>
          <w:color w:val="000000"/>
          <w:sz w:val="22"/>
          <w:szCs w:val="22"/>
          <w:lang w:val="en-AU"/>
        </w:rPr>
        <w:t xml:space="preserve"> propaganda to spread hatred towards these groups and contribute to the public's vigilante actions against them.</w:t>
      </w:r>
    </w:p>
    <w:p w14:paraId="030DDF53" w14:textId="77777777" w:rsidR="00007989" w:rsidRPr="00007989" w:rsidRDefault="00007989" w:rsidP="00007989">
      <w:pPr>
        <w:jc w:val="both"/>
        <w:rPr>
          <w:rFonts w:ascii="Calibri" w:hAnsi="Calibri" w:cs="Calibri"/>
          <w:bCs/>
          <w:color w:val="000000"/>
          <w:sz w:val="22"/>
          <w:szCs w:val="22"/>
          <w:lang w:val="en-AU"/>
        </w:rPr>
      </w:pPr>
    </w:p>
    <w:p w14:paraId="463D122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p>
    <w:p w14:paraId="2FEF0378" w14:textId="77777777" w:rsidR="00007989" w:rsidRPr="00007989" w:rsidRDefault="00007989" w:rsidP="00007989">
      <w:pPr>
        <w:jc w:val="both"/>
        <w:rPr>
          <w:rFonts w:ascii="Calibri" w:hAnsi="Calibri" w:cs="Calibri"/>
          <w:bCs/>
          <w:color w:val="000000"/>
          <w:sz w:val="22"/>
          <w:szCs w:val="22"/>
          <w:lang w:val="en-AU"/>
        </w:rPr>
      </w:pPr>
    </w:p>
    <w:p w14:paraId="7F64E922"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The politicization of religion through the enforcement of anti-blasphemy laws has become increasingly prevalent in the cases of Ahok and Meiliana. The court system has been used as a tool to prosecute political opponents in the pursuit of political victory. The dynamics of politics in Indonesia function within the context of the nation's religious majority, which further exacerbates the tendency for religion to be politicized. Ahok, in particular, was targeted with accusations of blasphemy during his run for re-election as governor of Jakarta. His political opponent, </w:t>
      </w:r>
      <w:proofErr w:type="spellStart"/>
      <w:r w:rsidRPr="00007989">
        <w:rPr>
          <w:rFonts w:ascii="Calibri" w:hAnsi="Calibri" w:cs="Calibri"/>
          <w:bCs/>
          <w:color w:val="000000"/>
          <w:sz w:val="22"/>
          <w:szCs w:val="22"/>
          <w:lang w:val="en-AU"/>
        </w:rPr>
        <w:t>Anies</w:t>
      </w:r>
      <w:proofErr w:type="spellEnd"/>
      <w:r w:rsidRPr="00007989">
        <w:rPr>
          <w:rFonts w:ascii="Calibri" w:hAnsi="Calibri" w:cs="Calibri"/>
          <w:bCs/>
          <w:color w:val="000000"/>
          <w:sz w:val="22"/>
          <w:szCs w:val="22"/>
          <w:lang w:val="en-AU"/>
        </w:rPr>
        <w:t xml:space="preserve"> </w:t>
      </w:r>
      <w:proofErr w:type="spellStart"/>
      <w:r w:rsidRPr="00007989">
        <w:rPr>
          <w:rFonts w:ascii="Calibri" w:hAnsi="Calibri" w:cs="Calibri"/>
          <w:bCs/>
          <w:color w:val="000000"/>
          <w:sz w:val="22"/>
          <w:szCs w:val="22"/>
          <w:lang w:val="en-AU"/>
        </w:rPr>
        <w:t>Baswedan</w:t>
      </w:r>
      <w:proofErr w:type="spellEnd"/>
      <w:r w:rsidRPr="00007989">
        <w:rPr>
          <w:rFonts w:ascii="Calibri" w:hAnsi="Calibri" w:cs="Calibri"/>
          <w:bCs/>
          <w:color w:val="000000"/>
          <w:sz w:val="22"/>
          <w:szCs w:val="22"/>
          <w:lang w:val="en-AU"/>
        </w:rPr>
        <w:t xml:space="preserve">, benefited from an environment where the law against blasphemy was being used to assert political power. </w:t>
      </w:r>
    </w:p>
    <w:p w14:paraId="5D50B5AF" w14:textId="77777777" w:rsidR="00007989" w:rsidRPr="00007989" w:rsidRDefault="00007989" w:rsidP="00007989">
      <w:pPr>
        <w:jc w:val="both"/>
        <w:rPr>
          <w:rFonts w:ascii="Calibri" w:hAnsi="Calibri" w:cs="Calibri"/>
          <w:bCs/>
          <w:color w:val="000000"/>
          <w:sz w:val="22"/>
          <w:szCs w:val="22"/>
          <w:lang w:val="en-AU"/>
        </w:rPr>
      </w:pPr>
    </w:p>
    <w:p w14:paraId="7C56EFF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Indonesia's direct voting system requires candidates to garner as many public votes as possible, which means that the majority's voice, often the Islamic community, can determine election results. The public, which initially supported Ahok as a clean leader during his tenure as mayor, turned against him after the politicization of his statements, which have been edited and misconstrued by various groups. The manipulation of information has successfully sparked hatred towards Ahok, and the ubiquitous accusation that he disrespected Islam. </w:t>
      </w:r>
    </w:p>
    <w:p w14:paraId="2E418897" w14:textId="77777777" w:rsidR="00007989" w:rsidRPr="00007989" w:rsidRDefault="00007989" w:rsidP="00007989">
      <w:pPr>
        <w:jc w:val="both"/>
        <w:rPr>
          <w:rFonts w:ascii="Calibri" w:hAnsi="Calibri" w:cs="Calibri"/>
          <w:bCs/>
          <w:color w:val="000000"/>
          <w:sz w:val="22"/>
          <w:szCs w:val="22"/>
          <w:lang w:val="en-AU"/>
        </w:rPr>
      </w:pPr>
    </w:p>
    <w:p w14:paraId="2321CE04" w14:textId="77777777" w:rsid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The intersection between politics and religion is a complicated issue, especially in a context where religion is the foundation of the majority's identity. However, the rule of law must take precedence over any political agenda or divisive ideology in order to safeguard the rights and well-being of all citizens. Therefore, it is crucial to uphold legal norms and to prevent the misuse of laws to assert political agendas. Promoting transparency and accountability in governance can also help reduce the potential for political exploitation of religious differences.</w:t>
      </w:r>
    </w:p>
    <w:p w14:paraId="7271C8C6" w14:textId="77777777" w:rsidR="001A0747" w:rsidRDefault="001A0747" w:rsidP="00007989">
      <w:pPr>
        <w:jc w:val="both"/>
        <w:rPr>
          <w:rFonts w:ascii="Calibri" w:hAnsi="Calibri" w:cs="Calibri"/>
          <w:bCs/>
          <w:color w:val="000000"/>
          <w:sz w:val="22"/>
          <w:szCs w:val="22"/>
          <w:lang w:val="en-AU"/>
        </w:rPr>
      </w:pPr>
    </w:p>
    <w:p w14:paraId="60DF47B4" w14:textId="7876D1CD" w:rsidR="001A0747" w:rsidRDefault="009F4B0D" w:rsidP="00007989">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MAIN HAKIM SENDIRI </w:t>
      </w:r>
      <w:r w:rsidR="00E07B7E">
        <w:rPr>
          <w:rFonts w:ascii="Calibri" w:hAnsi="Calibri" w:cs="Calibri"/>
          <w:bCs/>
          <w:color w:val="000000"/>
          <w:sz w:val="22"/>
          <w:szCs w:val="22"/>
          <w:lang w:val="en-AU"/>
        </w:rPr>
        <w:t>DISTURBING INDEPENDENCY OF THE COURT</w:t>
      </w:r>
    </w:p>
    <w:p w14:paraId="223FF3CA" w14:textId="20AC3104" w:rsidR="000177CC" w:rsidRDefault="007C7829" w:rsidP="00007989">
      <w:pPr>
        <w:jc w:val="both"/>
        <w:rPr>
          <w:rFonts w:ascii="Calibri" w:hAnsi="Calibri" w:cs="Calibri"/>
          <w:bCs/>
          <w:color w:val="000000"/>
          <w:sz w:val="22"/>
          <w:szCs w:val="22"/>
          <w:lang w:val="en-AU"/>
        </w:rPr>
      </w:pPr>
      <w:proofErr w:type="spellStart"/>
      <w:r>
        <w:rPr>
          <w:rFonts w:ascii="Calibri" w:hAnsi="Calibri" w:cs="Calibri"/>
          <w:bCs/>
          <w:color w:val="000000"/>
          <w:sz w:val="22"/>
          <w:szCs w:val="22"/>
          <w:lang w:val="en-AU"/>
        </w:rPr>
        <w:t>Mahkamah</w:t>
      </w:r>
      <w:proofErr w:type="spellEnd"/>
      <w:r>
        <w:rPr>
          <w:rFonts w:ascii="Calibri" w:hAnsi="Calibri" w:cs="Calibri"/>
          <w:bCs/>
          <w:color w:val="000000"/>
          <w:sz w:val="22"/>
          <w:szCs w:val="22"/>
          <w:lang w:val="en-AU"/>
        </w:rPr>
        <w:t xml:space="preserve"> Agung </w:t>
      </w:r>
      <w:r w:rsidR="00507BE2">
        <w:rPr>
          <w:rFonts w:ascii="Calibri" w:hAnsi="Calibri" w:cs="Calibri"/>
          <w:bCs/>
          <w:color w:val="000000"/>
          <w:sz w:val="22"/>
          <w:szCs w:val="22"/>
          <w:lang w:val="en-AU"/>
        </w:rPr>
        <w:t xml:space="preserve">pada </w:t>
      </w:r>
      <w:proofErr w:type="spellStart"/>
      <w:r w:rsidR="00507BE2">
        <w:rPr>
          <w:rFonts w:ascii="Calibri" w:hAnsi="Calibri" w:cs="Calibri"/>
          <w:bCs/>
          <w:color w:val="000000"/>
          <w:sz w:val="22"/>
          <w:szCs w:val="22"/>
          <w:lang w:val="en-AU"/>
        </w:rPr>
        <w:t>tahun</w:t>
      </w:r>
      <w:proofErr w:type="spellEnd"/>
      <w:r w:rsidR="00507BE2">
        <w:rPr>
          <w:rFonts w:ascii="Calibri" w:hAnsi="Calibri" w:cs="Calibri"/>
          <w:bCs/>
          <w:color w:val="000000"/>
          <w:sz w:val="22"/>
          <w:szCs w:val="22"/>
          <w:lang w:val="en-AU"/>
        </w:rPr>
        <w:t xml:space="preserve"> 1964 </w:t>
      </w:r>
      <w:proofErr w:type="spellStart"/>
      <w:r w:rsidR="00507BE2">
        <w:rPr>
          <w:rFonts w:ascii="Calibri" w:hAnsi="Calibri" w:cs="Calibri"/>
          <w:bCs/>
          <w:color w:val="000000"/>
          <w:sz w:val="22"/>
          <w:szCs w:val="22"/>
          <w:lang w:val="en-AU"/>
        </w:rPr>
        <w:t>mengeluarkan</w:t>
      </w:r>
      <w:proofErr w:type="spellEnd"/>
      <w:r w:rsidR="00507BE2">
        <w:rPr>
          <w:rFonts w:ascii="Calibri" w:hAnsi="Calibri" w:cs="Calibri"/>
          <w:bCs/>
          <w:color w:val="000000"/>
          <w:sz w:val="22"/>
          <w:szCs w:val="22"/>
          <w:lang w:val="en-AU"/>
        </w:rPr>
        <w:t xml:space="preserve"> Surat </w:t>
      </w:r>
      <w:proofErr w:type="spellStart"/>
      <w:r w:rsidR="00507BE2">
        <w:rPr>
          <w:rFonts w:ascii="Calibri" w:hAnsi="Calibri" w:cs="Calibri"/>
          <w:bCs/>
          <w:color w:val="000000"/>
          <w:sz w:val="22"/>
          <w:szCs w:val="22"/>
          <w:lang w:val="en-AU"/>
        </w:rPr>
        <w:t>Edaran</w:t>
      </w:r>
      <w:proofErr w:type="spellEnd"/>
      <w:r w:rsidR="00507BE2">
        <w:rPr>
          <w:rFonts w:ascii="Calibri" w:hAnsi="Calibri" w:cs="Calibri"/>
          <w:bCs/>
          <w:color w:val="000000"/>
          <w:sz w:val="22"/>
          <w:szCs w:val="22"/>
          <w:lang w:val="en-AU"/>
        </w:rPr>
        <w:t xml:space="preserve"> </w:t>
      </w:r>
      <w:proofErr w:type="spellStart"/>
      <w:r w:rsidR="00507BE2">
        <w:rPr>
          <w:rFonts w:ascii="Calibri" w:hAnsi="Calibri" w:cs="Calibri"/>
          <w:bCs/>
          <w:color w:val="000000"/>
          <w:sz w:val="22"/>
          <w:szCs w:val="22"/>
          <w:lang w:val="en-AU"/>
        </w:rPr>
        <w:t>Nomor</w:t>
      </w:r>
      <w:proofErr w:type="spellEnd"/>
      <w:r w:rsidR="00507BE2">
        <w:rPr>
          <w:rFonts w:ascii="Calibri" w:hAnsi="Calibri" w:cs="Calibri"/>
          <w:bCs/>
          <w:color w:val="000000"/>
          <w:sz w:val="22"/>
          <w:szCs w:val="22"/>
          <w:lang w:val="en-AU"/>
        </w:rPr>
        <w:t xml:space="preserve"> 11 </w:t>
      </w:r>
      <w:proofErr w:type="spellStart"/>
      <w:r w:rsidR="00507BE2">
        <w:rPr>
          <w:rFonts w:ascii="Calibri" w:hAnsi="Calibri" w:cs="Calibri"/>
          <w:bCs/>
          <w:color w:val="000000"/>
          <w:sz w:val="22"/>
          <w:szCs w:val="22"/>
          <w:lang w:val="en-AU"/>
        </w:rPr>
        <w:t>Tahun</w:t>
      </w:r>
      <w:proofErr w:type="spellEnd"/>
      <w:r w:rsidR="00507BE2">
        <w:rPr>
          <w:rFonts w:ascii="Calibri" w:hAnsi="Calibri" w:cs="Calibri"/>
          <w:bCs/>
          <w:color w:val="000000"/>
          <w:sz w:val="22"/>
          <w:szCs w:val="22"/>
          <w:lang w:val="en-AU"/>
        </w:rPr>
        <w:t xml:space="preserve"> 1964</w:t>
      </w:r>
      <w:r w:rsidR="008230C5">
        <w:rPr>
          <w:rFonts w:ascii="Calibri" w:hAnsi="Calibri" w:cs="Calibri"/>
          <w:bCs/>
          <w:color w:val="000000"/>
          <w:sz w:val="22"/>
          <w:szCs w:val="22"/>
          <w:lang w:val="en-AU"/>
        </w:rPr>
        <w:t xml:space="preserve"> yang pada </w:t>
      </w:r>
      <w:proofErr w:type="spellStart"/>
      <w:r w:rsidR="008230C5">
        <w:rPr>
          <w:rFonts w:ascii="Calibri" w:hAnsi="Calibri" w:cs="Calibri"/>
          <w:bCs/>
          <w:color w:val="000000"/>
          <w:sz w:val="22"/>
          <w:szCs w:val="22"/>
          <w:lang w:val="en-AU"/>
        </w:rPr>
        <w:t>intinya</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memerintahkan</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Pengadilan</w:t>
      </w:r>
      <w:proofErr w:type="spellEnd"/>
      <w:r w:rsidR="008230C5">
        <w:rPr>
          <w:rFonts w:ascii="Calibri" w:hAnsi="Calibri" w:cs="Calibri"/>
          <w:bCs/>
          <w:color w:val="000000"/>
          <w:sz w:val="22"/>
          <w:szCs w:val="22"/>
          <w:lang w:val="en-AU"/>
        </w:rPr>
        <w:t xml:space="preserve"> di </w:t>
      </w:r>
      <w:proofErr w:type="spellStart"/>
      <w:r w:rsidR="008230C5">
        <w:rPr>
          <w:rFonts w:ascii="Calibri" w:hAnsi="Calibri" w:cs="Calibri"/>
          <w:bCs/>
          <w:color w:val="000000"/>
          <w:sz w:val="22"/>
          <w:szCs w:val="22"/>
          <w:lang w:val="en-AU"/>
        </w:rPr>
        <w:t>bawah</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jajarannya</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untuk</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menghukum</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Berat</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pelaku</w:t>
      </w:r>
      <w:proofErr w:type="spellEnd"/>
      <w:r w:rsidR="008230C5">
        <w:rPr>
          <w:rFonts w:ascii="Calibri" w:hAnsi="Calibri" w:cs="Calibri"/>
          <w:bCs/>
          <w:color w:val="000000"/>
          <w:sz w:val="22"/>
          <w:szCs w:val="22"/>
          <w:lang w:val="en-AU"/>
        </w:rPr>
        <w:t xml:space="preserve"> </w:t>
      </w:r>
      <w:proofErr w:type="spellStart"/>
      <w:r w:rsidR="008230C5">
        <w:rPr>
          <w:rFonts w:ascii="Calibri" w:hAnsi="Calibri" w:cs="Calibri"/>
          <w:bCs/>
          <w:color w:val="000000"/>
          <w:sz w:val="22"/>
          <w:szCs w:val="22"/>
          <w:lang w:val="en-AU"/>
        </w:rPr>
        <w:t>Penodaan</w:t>
      </w:r>
      <w:proofErr w:type="spellEnd"/>
      <w:r w:rsidR="008230C5">
        <w:rPr>
          <w:rFonts w:ascii="Calibri" w:hAnsi="Calibri" w:cs="Calibri"/>
          <w:bCs/>
          <w:color w:val="000000"/>
          <w:sz w:val="22"/>
          <w:szCs w:val="22"/>
          <w:lang w:val="en-AU"/>
        </w:rPr>
        <w:t xml:space="preserve"> Agama. </w:t>
      </w:r>
      <w:proofErr w:type="spellStart"/>
      <w:r w:rsidR="00F356EA">
        <w:rPr>
          <w:rFonts w:ascii="Calibri" w:hAnsi="Calibri" w:cs="Calibri"/>
          <w:bCs/>
          <w:color w:val="000000"/>
          <w:sz w:val="22"/>
          <w:szCs w:val="22"/>
          <w:lang w:val="en-AU"/>
        </w:rPr>
        <w:t>Sekalipun</w:t>
      </w:r>
      <w:proofErr w:type="spellEnd"/>
      <w:r w:rsidR="00F356EA">
        <w:rPr>
          <w:rFonts w:ascii="Calibri" w:hAnsi="Calibri" w:cs="Calibri"/>
          <w:bCs/>
          <w:color w:val="000000"/>
          <w:sz w:val="22"/>
          <w:szCs w:val="22"/>
          <w:lang w:val="en-AU"/>
        </w:rPr>
        <w:t xml:space="preserve"> Surat </w:t>
      </w:r>
      <w:proofErr w:type="spellStart"/>
      <w:r w:rsidR="00F356EA">
        <w:rPr>
          <w:rFonts w:ascii="Calibri" w:hAnsi="Calibri" w:cs="Calibri"/>
          <w:bCs/>
          <w:color w:val="000000"/>
          <w:sz w:val="22"/>
          <w:szCs w:val="22"/>
          <w:lang w:val="en-AU"/>
        </w:rPr>
        <w:t>Edaran</w:t>
      </w:r>
      <w:proofErr w:type="spellEnd"/>
      <w:r w:rsidR="00F356EA">
        <w:rPr>
          <w:rFonts w:ascii="Calibri" w:hAnsi="Calibri" w:cs="Calibri"/>
          <w:bCs/>
          <w:color w:val="000000"/>
          <w:sz w:val="22"/>
          <w:szCs w:val="22"/>
          <w:lang w:val="en-AU"/>
        </w:rPr>
        <w:t xml:space="preserve"> </w:t>
      </w:r>
      <w:proofErr w:type="spellStart"/>
      <w:r w:rsidR="00F356EA">
        <w:rPr>
          <w:rFonts w:ascii="Calibri" w:hAnsi="Calibri" w:cs="Calibri"/>
          <w:bCs/>
          <w:color w:val="000000"/>
          <w:sz w:val="22"/>
          <w:szCs w:val="22"/>
          <w:lang w:val="en-AU"/>
        </w:rPr>
        <w:t>ini</w:t>
      </w:r>
      <w:proofErr w:type="spellEnd"/>
      <w:r w:rsidR="00F356EA">
        <w:rPr>
          <w:rFonts w:ascii="Calibri" w:hAnsi="Calibri" w:cs="Calibri"/>
          <w:bCs/>
          <w:color w:val="000000"/>
          <w:sz w:val="22"/>
          <w:szCs w:val="22"/>
          <w:lang w:val="en-AU"/>
        </w:rPr>
        <w:t xml:space="preserve"> </w:t>
      </w:r>
      <w:proofErr w:type="spellStart"/>
      <w:r w:rsidR="00F356EA">
        <w:rPr>
          <w:rFonts w:ascii="Calibri" w:hAnsi="Calibri" w:cs="Calibri"/>
          <w:bCs/>
          <w:color w:val="000000"/>
          <w:sz w:val="22"/>
          <w:szCs w:val="22"/>
          <w:lang w:val="en-AU"/>
        </w:rPr>
        <w:t>sudah</w:t>
      </w:r>
      <w:proofErr w:type="spellEnd"/>
      <w:r w:rsidR="00F356EA">
        <w:rPr>
          <w:rFonts w:ascii="Calibri" w:hAnsi="Calibri" w:cs="Calibri"/>
          <w:bCs/>
          <w:color w:val="000000"/>
          <w:sz w:val="22"/>
          <w:szCs w:val="22"/>
          <w:lang w:val="en-AU"/>
        </w:rPr>
        <w:t xml:space="preserve"> </w:t>
      </w:r>
      <w:proofErr w:type="spellStart"/>
      <w:r w:rsidR="00F356EA">
        <w:rPr>
          <w:rFonts w:ascii="Calibri" w:hAnsi="Calibri" w:cs="Calibri"/>
          <w:bCs/>
          <w:color w:val="000000"/>
          <w:sz w:val="22"/>
          <w:szCs w:val="22"/>
          <w:lang w:val="en-AU"/>
        </w:rPr>
        <w:t>ketinggalan</w:t>
      </w:r>
      <w:proofErr w:type="spellEnd"/>
      <w:r w:rsidR="00F356EA">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jaman</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sering</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dengan</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berbagai</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kritik</w:t>
      </w:r>
      <w:proofErr w:type="spellEnd"/>
      <w:r w:rsidR="00A74458">
        <w:rPr>
          <w:rFonts w:ascii="Calibri" w:hAnsi="Calibri" w:cs="Calibri"/>
          <w:bCs/>
          <w:color w:val="000000"/>
          <w:sz w:val="22"/>
          <w:szCs w:val="22"/>
          <w:lang w:val="en-AU"/>
        </w:rPr>
        <w:t xml:space="preserve"> </w:t>
      </w:r>
      <w:proofErr w:type="spellStart"/>
      <w:r w:rsidR="000177CC">
        <w:rPr>
          <w:rFonts w:ascii="Calibri" w:hAnsi="Calibri" w:cs="Calibri"/>
          <w:bCs/>
          <w:color w:val="000000"/>
          <w:sz w:val="22"/>
          <w:szCs w:val="22"/>
          <w:lang w:val="en-AU"/>
        </w:rPr>
        <w:t>atas</w:t>
      </w:r>
      <w:proofErr w:type="spellEnd"/>
      <w:r w:rsidR="000177CC">
        <w:rPr>
          <w:rFonts w:ascii="Calibri" w:hAnsi="Calibri" w:cs="Calibri"/>
          <w:bCs/>
          <w:color w:val="000000"/>
          <w:sz w:val="22"/>
          <w:szCs w:val="22"/>
          <w:lang w:val="en-AU"/>
        </w:rPr>
        <w:t xml:space="preserve"> </w:t>
      </w:r>
      <w:proofErr w:type="spellStart"/>
      <w:r w:rsidR="000177CC">
        <w:rPr>
          <w:rFonts w:ascii="Calibri" w:hAnsi="Calibri" w:cs="Calibri"/>
          <w:bCs/>
          <w:color w:val="000000"/>
          <w:sz w:val="22"/>
          <w:szCs w:val="22"/>
          <w:lang w:val="en-AU"/>
        </w:rPr>
        <w:t>ke</w:t>
      </w:r>
      <w:proofErr w:type="spellEnd"/>
      <w:r w:rsidR="000177CC">
        <w:rPr>
          <w:rFonts w:ascii="Calibri" w:hAnsi="Calibri" w:cs="Calibri"/>
          <w:bCs/>
          <w:color w:val="000000"/>
          <w:sz w:val="22"/>
          <w:szCs w:val="22"/>
          <w:lang w:val="en-AU"/>
        </w:rPr>
        <w:t xml:space="preserve"> </w:t>
      </w:r>
      <w:proofErr w:type="spellStart"/>
      <w:r w:rsidR="000177CC">
        <w:rPr>
          <w:rFonts w:ascii="Calibri" w:hAnsi="Calibri" w:cs="Calibri"/>
          <w:bCs/>
          <w:color w:val="000000"/>
          <w:sz w:val="22"/>
          <w:szCs w:val="22"/>
          <w:lang w:val="en-AU"/>
        </w:rPr>
        <w:t>kelemahan</w:t>
      </w:r>
      <w:proofErr w:type="spellEnd"/>
      <w:r w:rsidR="000177CC">
        <w:rPr>
          <w:rFonts w:ascii="Calibri" w:hAnsi="Calibri" w:cs="Calibri"/>
          <w:bCs/>
          <w:color w:val="000000"/>
          <w:sz w:val="22"/>
          <w:szCs w:val="22"/>
          <w:lang w:val="en-AU"/>
        </w:rPr>
        <w:t xml:space="preserve"> UU anti </w:t>
      </w:r>
      <w:proofErr w:type="spellStart"/>
      <w:r w:rsidR="000177CC">
        <w:rPr>
          <w:rFonts w:ascii="Calibri" w:hAnsi="Calibri" w:cs="Calibri"/>
          <w:bCs/>
          <w:color w:val="000000"/>
          <w:sz w:val="22"/>
          <w:szCs w:val="22"/>
          <w:lang w:val="en-AU"/>
        </w:rPr>
        <w:t>Penodaan</w:t>
      </w:r>
      <w:proofErr w:type="spellEnd"/>
      <w:r w:rsidR="000177CC">
        <w:rPr>
          <w:rFonts w:ascii="Calibri" w:hAnsi="Calibri" w:cs="Calibri"/>
          <w:bCs/>
          <w:color w:val="000000"/>
          <w:sz w:val="22"/>
          <w:szCs w:val="22"/>
          <w:lang w:val="en-AU"/>
        </w:rPr>
        <w:t xml:space="preserve"> Agama, </w:t>
      </w:r>
      <w:proofErr w:type="spellStart"/>
      <w:r w:rsidR="000177CC">
        <w:rPr>
          <w:rFonts w:ascii="Calibri" w:hAnsi="Calibri" w:cs="Calibri"/>
          <w:bCs/>
          <w:color w:val="000000"/>
          <w:sz w:val="22"/>
          <w:szCs w:val="22"/>
          <w:lang w:val="en-AU"/>
        </w:rPr>
        <w:t>nyatanya</w:t>
      </w:r>
      <w:proofErr w:type="spellEnd"/>
      <w:r w:rsidR="00F356EA">
        <w:rPr>
          <w:rFonts w:ascii="Calibri" w:hAnsi="Calibri" w:cs="Calibri"/>
          <w:bCs/>
          <w:color w:val="000000"/>
          <w:sz w:val="22"/>
          <w:szCs w:val="22"/>
          <w:lang w:val="en-AU"/>
        </w:rPr>
        <w:t xml:space="preserve">, </w:t>
      </w:r>
      <w:r w:rsidR="00A74458">
        <w:rPr>
          <w:rFonts w:ascii="Calibri" w:hAnsi="Calibri" w:cs="Calibri"/>
          <w:bCs/>
          <w:color w:val="000000"/>
          <w:sz w:val="22"/>
          <w:szCs w:val="22"/>
          <w:lang w:val="en-AU"/>
        </w:rPr>
        <w:t xml:space="preserve">para hakim yang </w:t>
      </w:r>
      <w:proofErr w:type="spellStart"/>
      <w:r w:rsidR="00A74458">
        <w:rPr>
          <w:rFonts w:ascii="Calibri" w:hAnsi="Calibri" w:cs="Calibri"/>
          <w:bCs/>
          <w:color w:val="000000"/>
          <w:sz w:val="22"/>
          <w:szCs w:val="22"/>
          <w:lang w:val="en-AU"/>
        </w:rPr>
        <w:t>memutus</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perkara</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Penodaan</w:t>
      </w:r>
      <w:proofErr w:type="spellEnd"/>
      <w:r w:rsidR="00A74458">
        <w:rPr>
          <w:rFonts w:ascii="Calibri" w:hAnsi="Calibri" w:cs="Calibri"/>
          <w:bCs/>
          <w:color w:val="000000"/>
          <w:sz w:val="22"/>
          <w:szCs w:val="22"/>
          <w:lang w:val="en-AU"/>
        </w:rPr>
        <w:t xml:space="preserve"> Agama </w:t>
      </w:r>
      <w:proofErr w:type="spellStart"/>
      <w:r w:rsidR="00A74458">
        <w:rPr>
          <w:rFonts w:ascii="Calibri" w:hAnsi="Calibri" w:cs="Calibri"/>
          <w:bCs/>
          <w:color w:val="000000"/>
          <w:sz w:val="22"/>
          <w:szCs w:val="22"/>
          <w:lang w:val="en-AU"/>
        </w:rPr>
        <w:t>masih</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memegang</w:t>
      </w:r>
      <w:proofErr w:type="spellEnd"/>
      <w:r w:rsidR="00A74458">
        <w:rPr>
          <w:rFonts w:ascii="Calibri" w:hAnsi="Calibri" w:cs="Calibri"/>
          <w:bCs/>
          <w:color w:val="000000"/>
          <w:sz w:val="22"/>
          <w:szCs w:val="22"/>
          <w:lang w:val="en-AU"/>
        </w:rPr>
        <w:t xml:space="preserve"> </w:t>
      </w:r>
      <w:proofErr w:type="spellStart"/>
      <w:r w:rsidR="00A74458">
        <w:rPr>
          <w:rFonts w:ascii="Calibri" w:hAnsi="Calibri" w:cs="Calibri"/>
          <w:bCs/>
          <w:color w:val="000000"/>
          <w:sz w:val="22"/>
          <w:szCs w:val="22"/>
          <w:lang w:val="en-AU"/>
        </w:rPr>
        <w:t>teguh</w:t>
      </w:r>
      <w:proofErr w:type="spellEnd"/>
      <w:r w:rsidR="00A74458">
        <w:rPr>
          <w:rFonts w:ascii="Calibri" w:hAnsi="Calibri" w:cs="Calibri"/>
          <w:bCs/>
          <w:color w:val="000000"/>
          <w:sz w:val="22"/>
          <w:szCs w:val="22"/>
          <w:lang w:val="en-AU"/>
        </w:rPr>
        <w:t xml:space="preserve"> dan </w:t>
      </w:r>
      <w:proofErr w:type="spellStart"/>
      <w:r w:rsidR="000177CC">
        <w:rPr>
          <w:rFonts w:ascii="Calibri" w:hAnsi="Calibri" w:cs="Calibri"/>
          <w:bCs/>
          <w:color w:val="000000"/>
          <w:sz w:val="22"/>
          <w:szCs w:val="22"/>
          <w:lang w:val="en-AU"/>
        </w:rPr>
        <w:t>menerapkannya</w:t>
      </w:r>
      <w:proofErr w:type="spellEnd"/>
      <w:r w:rsidR="000177CC">
        <w:rPr>
          <w:rFonts w:ascii="Calibri" w:hAnsi="Calibri" w:cs="Calibri"/>
          <w:bCs/>
          <w:color w:val="000000"/>
          <w:sz w:val="22"/>
          <w:szCs w:val="22"/>
          <w:lang w:val="en-AU"/>
        </w:rPr>
        <w:t xml:space="preserve">. </w:t>
      </w:r>
      <w:proofErr w:type="spellStart"/>
      <w:r w:rsidR="000177CC">
        <w:rPr>
          <w:rFonts w:ascii="Calibri" w:hAnsi="Calibri" w:cs="Calibri"/>
          <w:bCs/>
          <w:color w:val="000000"/>
          <w:sz w:val="22"/>
          <w:szCs w:val="22"/>
          <w:lang w:val="en-AU"/>
        </w:rPr>
        <w:t>Misalnya</w:t>
      </w:r>
      <w:proofErr w:type="spellEnd"/>
      <w:r w:rsidR="000177CC">
        <w:rPr>
          <w:rFonts w:ascii="Calibri" w:hAnsi="Calibri" w:cs="Calibri"/>
          <w:bCs/>
          <w:color w:val="000000"/>
          <w:sz w:val="22"/>
          <w:szCs w:val="22"/>
          <w:lang w:val="en-AU"/>
        </w:rPr>
        <w:t xml:space="preserve">, </w:t>
      </w:r>
      <w:proofErr w:type="spellStart"/>
      <w:r w:rsidR="00F90CA8">
        <w:rPr>
          <w:rFonts w:ascii="Calibri" w:hAnsi="Calibri" w:cs="Calibri"/>
          <w:bCs/>
          <w:color w:val="000000"/>
          <w:sz w:val="22"/>
          <w:szCs w:val="22"/>
          <w:lang w:val="en-AU"/>
        </w:rPr>
        <w:t>Ketua</w:t>
      </w:r>
      <w:proofErr w:type="spellEnd"/>
      <w:r w:rsidR="00F90CA8">
        <w:rPr>
          <w:rFonts w:ascii="Calibri" w:hAnsi="Calibri" w:cs="Calibri"/>
          <w:bCs/>
          <w:color w:val="000000"/>
          <w:sz w:val="22"/>
          <w:szCs w:val="22"/>
          <w:lang w:val="en-AU"/>
        </w:rPr>
        <w:t xml:space="preserve"> </w:t>
      </w:r>
      <w:proofErr w:type="spellStart"/>
      <w:r w:rsidR="00F90CA8">
        <w:rPr>
          <w:rFonts w:ascii="Calibri" w:hAnsi="Calibri" w:cs="Calibri"/>
          <w:bCs/>
          <w:color w:val="000000"/>
          <w:sz w:val="22"/>
          <w:szCs w:val="22"/>
          <w:lang w:val="en-AU"/>
        </w:rPr>
        <w:t>Majelis</w:t>
      </w:r>
      <w:proofErr w:type="spellEnd"/>
      <w:r w:rsidR="00F90CA8">
        <w:rPr>
          <w:rFonts w:ascii="Calibri" w:hAnsi="Calibri" w:cs="Calibri"/>
          <w:bCs/>
          <w:color w:val="000000"/>
          <w:sz w:val="22"/>
          <w:szCs w:val="22"/>
          <w:lang w:val="en-AU"/>
        </w:rPr>
        <w:t xml:space="preserve"> Hakim </w:t>
      </w:r>
      <w:proofErr w:type="spellStart"/>
      <w:r w:rsidR="00F90CA8">
        <w:rPr>
          <w:rFonts w:ascii="Calibri" w:hAnsi="Calibri" w:cs="Calibri"/>
          <w:bCs/>
          <w:color w:val="000000"/>
          <w:sz w:val="22"/>
          <w:szCs w:val="22"/>
          <w:lang w:val="en-AU"/>
        </w:rPr>
        <w:t>kasus</w:t>
      </w:r>
      <w:proofErr w:type="spellEnd"/>
      <w:r w:rsidR="00F90CA8">
        <w:rPr>
          <w:rFonts w:ascii="Calibri" w:hAnsi="Calibri" w:cs="Calibri"/>
          <w:bCs/>
          <w:color w:val="000000"/>
          <w:sz w:val="22"/>
          <w:szCs w:val="22"/>
          <w:lang w:val="en-AU"/>
        </w:rPr>
        <w:t xml:space="preserve"> Gafatar, Mohammad Said </w:t>
      </w:r>
      <w:proofErr w:type="spellStart"/>
      <w:r w:rsidR="00F90CA8">
        <w:rPr>
          <w:rFonts w:ascii="Calibri" w:hAnsi="Calibri" w:cs="Calibri"/>
          <w:bCs/>
          <w:color w:val="000000"/>
          <w:sz w:val="22"/>
          <w:szCs w:val="22"/>
          <w:lang w:val="en-AU"/>
        </w:rPr>
        <w:t>menyatakan</w:t>
      </w:r>
      <w:proofErr w:type="spellEnd"/>
      <w:r w:rsidR="00F90CA8">
        <w:rPr>
          <w:rFonts w:ascii="Calibri" w:hAnsi="Calibri" w:cs="Calibri"/>
          <w:bCs/>
          <w:color w:val="000000"/>
          <w:sz w:val="22"/>
          <w:szCs w:val="22"/>
          <w:lang w:val="en-AU"/>
        </w:rPr>
        <w:t>: “</w:t>
      </w:r>
      <w:proofErr w:type="spellStart"/>
      <w:r w:rsidR="00E82F4B">
        <w:rPr>
          <w:rFonts w:ascii="Calibri" w:hAnsi="Calibri" w:cs="Calibri"/>
          <w:bCs/>
          <w:color w:val="000000"/>
          <w:sz w:val="22"/>
          <w:szCs w:val="22"/>
          <w:lang w:val="en-AU"/>
        </w:rPr>
        <w:t>Secara</w:t>
      </w:r>
      <w:proofErr w:type="spellEnd"/>
      <w:r w:rsidR="00E82F4B">
        <w:rPr>
          <w:rFonts w:ascii="Calibri" w:hAnsi="Calibri" w:cs="Calibri"/>
          <w:bCs/>
          <w:color w:val="000000"/>
          <w:sz w:val="22"/>
          <w:szCs w:val="22"/>
          <w:lang w:val="en-AU"/>
        </w:rPr>
        <w:t xml:space="preserve"> </w:t>
      </w:r>
      <w:proofErr w:type="spellStart"/>
      <w:r w:rsidR="00E82F4B">
        <w:rPr>
          <w:rFonts w:ascii="Calibri" w:hAnsi="Calibri" w:cs="Calibri"/>
          <w:bCs/>
          <w:color w:val="000000"/>
          <w:sz w:val="22"/>
          <w:szCs w:val="22"/>
          <w:lang w:val="en-AU"/>
        </w:rPr>
        <w:t>yuridis</w:t>
      </w:r>
      <w:proofErr w:type="spellEnd"/>
      <w:r w:rsidR="00E82F4B">
        <w:rPr>
          <w:rFonts w:ascii="Calibri" w:hAnsi="Calibri" w:cs="Calibri"/>
          <w:bCs/>
          <w:color w:val="000000"/>
          <w:sz w:val="22"/>
          <w:szCs w:val="22"/>
          <w:lang w:val="en-AU"/>
        </w:rPr>
        <w:t xml:space="preserve"> </w:t>
      </w:r>
      <w:proofErr w:type="spellStart"/>
      <w:r w:rsidR="00E82F4B">
        <w:rPr>
          <w:rFonts w:ascii="Calibri" w:hAnsi="Calibri" w:cs="Calibri"/>
          <w:bCs/>
          <w:color w:val="000000"/>
          <w:sz w:val="22"/>
          <w:szCs w:val="22"/>
          <w:lang w:val="en-AU"/>
        </w:rPr>
        <w:t>Majelis</w:t>
      </w:r>
      <w:proofErr w:type="spellEnd"/>
      <w:r w:rsidR="00E82F4B">
        <w:rPr>
          <w:rFonts w:ascii="Calibri" w:hAnsi="Calibri" w:cs="Calibri"/>
          <w:bCs/>
          <w:color w:val="000000"/>
          <w:sz w:val="22"/>
          <w:szCs w:val="22"/>
          <w:lang w:val="en-AU"/>
        </w:rPr>
        <w:t xml:space="preserve"> Hakim </w:t>
      </w:r>
      <w:proofErr w:type="spellStart"/>
      <w:r w:rsidR="00E82F4B">
        <w:rPr>
          <w:rFonts w:ascii="Calibri" w:hAnsi="Calibri" w:cs="Calibri"/>
          <w:bCs/>
          <w:color w:val="000000"/>
          <w:sz w:val="22"/>
          <w:szCs w:val="22"/>
          <w:lang w:val="en-AU"/>
        </w:rPr>
        <w:t>harus</w:t>
      </w:r>
      <w:proofErr w:type="spellEnd"/>
      <w:r w:rsidR="00E82F4B">
        <w:rPr>
          <w:rFonts w:ascii="Calibri" w:hAnsi="Calibri" w:cs="Calibri"/>
          <w:bCs/>
          <w:color w:val="000000"/>
          <w:sz w:val="22"/>
          <w:szCs w:val="22"/>
          <w:lang w:val="en-AU"/>
        </w:rPr>
        <w:t xml:space="preserve"> </w:t>
      </w:r>
      <w:proofErr w:type="spellStart"/>
      <w:r w:rsidR="00E82F4B">
        <w:rPr>
          <w:rFonts w:ascii="Calibri" w:hAnsi="Calibri" w:cs="Calibri"/>
          <w:bCs/>
          <w:color w:val="000000"/>
          <w:sz w:val="22"/>
          <w:szCs w:val="22"/>
          <w:lang w:val="en-AU"/>
        </w:rPr>
        <w:t>mentaati</w:t>
      </w:r>
      <w:proofErr w:type="spellEnd"/>
      <w:r w:rsidR="00E82F4B">
        <w:rPr>
          <w:rFonts w:ascii="Calibri" w:hAnsi="Calibri" w:cs="Calibri"/>
          <w:bCs/>
          <w:color w:val="000000"/>
          <w:sz w:val="22"/>
          <w:szCs w:val="22"/>
          <w:lang w:val="en-AU"/>
        </w:rPr>
        <w:t xml:space="preserve"> Surat </w:t>
      </w:r>
      <w:proofErr w:type="spellStart"/>
      <w:r w:rsidR="00E82F4B">
        <w:rPr>
          <w:rFonts w:ascii="Calibri" w:hAnsi="Calibri" w:cs="Calibri"/>
          <w:bCs/>
          <w:color w:val="000000"/>
          <w:sz w:val="22"/>
          <w:szCs w:val="22"/>
          <w:lang w:val="en-AU"/>
        </w:rPr>
        <w:t>Edaran</w:t>
      </w:r>
      <w:proofErr w:type="spellEnd"/>
      <w:r w:rsidR="00E82F4B">
        <w:rPr>
          <w:rFonts w:ascii="Calibri" w:hAnsi="Calibri" w:cs="Calibri"/>
          <w:bCs/>
          <w:color w:val="000000"/>
          <w:sz w:val="22"/>
          <w:szCs w:val="22"/>
          <w:lang w:val="en-AU"/>
        </w:rPr>
        <w:t xml:space="preserve"> Mahkamah Agung.” </w:t>
      </w:r>
      <w:proofErr w:type="spellStart"/>
      <w:r w:rsidR="00245136">
        <w:rPr>
          <w:rFonts w:ascii="Calibri" w:hAnsi="Calibri" w:cs="Calibri"/>
          <w:bCs/>
          <w:color w:val="000000"/>
          <w:sz w:val="22"/>
          <w:szCs w:val="22"/>
          <w:lang w:val="en-AU"/>
        </w:rPr>
        <w:t>Juru</w:t>
      </w:r>
      <w:proofErr w:type="spellEnd"/>
      <w:r w:rsidR="00245136">
        <w:rPr>
          <w:rFonts w:ascii="Calibri" w:hAnsi="Calibri" w:cs="Calibri"/>
          <w:bCs/>
          <w:color w:val="000000"/>
          <w:sz w:val="22"/>
          <w:szCs w:val="22"/>
          <w:lang w:val="en-AU"/>
        </w:rPr>
        <w:t xml:space="preserve"> </w:t>
      </w:r>
      <w:proofErr w:type="spellStart"/>
      <w:r w:rsidR="00245136">
        <w:rPr>
          <w:rFonts w:ascii="Calibri" w:hAnsi="Calibri" w:cs="Calibri"/>
          <w:bCs/>
          <w:color w:val="000000"/>
          <w:sz w:val="22"/>
          <w:szCs w:val="22"/>
          <w:lang w:val="en-AU"/>
        </w:rPr>
        <w:t>bicara</w:t>
      </w:r>
      <w:proofErr w:type="spellEnd"/>
      <w:r w:rsidR="00245136">
        <w:rPr>
          <w:rFonts w:ascii="Calibri" w:hAnsi="Calibri" w:cs="Calibri"/>
          <w:bCs/>
          <w:color w:val="000000"/>
          <w:sz w:val="22"/>
          <w:szCs w:val="22"/>
          <w:lang w:val="en-AU"/>
        </w:rPr>
        <w:t xml:space="preserve"> </w:t>
      </w:r>
      <w:proofErr w:type="spellStart"/>
      <w:r w:rsidR="00245136">
        <w:rPr>
          <w:rFonts w:ascii="Calibri" w:hAnsi="Calibri" w:cs="Calibri"/>
          <w:bCs/>
          <w:color w:val="000000"/>
          <w:sz w:val="22"/>
          <w:szCs w:val="22"/>
          <w:lang w:val="en-AU"/>
        </w:rPr>
        <w:t>Mahkamah</w:t>
      </w:r>
      <w:proofErr w:type="spellEnd"/>
      <w:r w:rsidR="00245136">
        <w:rPr>
          <w:rFonts w:ascii="Calibri" w:hAnsi="Calibri" w:cs="Calibri"/>
          <w:bCs/>
          <w:color w:val="000000"/>
          <w:sz w:val="22"/>
          <w:szCs w:val="22"/>
          <w:lang w:val="en-AU"/>
        </w:rPr>
        <w:t xml:space="preserve"> Agung pula </w:t>
      </w:r>
      <w:proofErr w:type="spellStart"/>
      <w:r w:rsidR="00245136">
        <w:rPr>
          <w:rFonts w:ascii="Calibri" w:hAnsi="Calibri" w:cs="Calibri"/>
          <w:bCs/>
          <w:color w:val="000000"/>
          <w:sz w:val="22"/>
          <w:szCs w:val="22"/>
          <w:lang w:val="en-AU"/>
        </w:rPr>
        <w:t>menegaskan</w:t>
      </w:r>
      <w:proofErr w:type="spellEnd"/>
      <w:r w:rsidR="00245136">
        <w:rPr>
          <w:rFonts w:ascii="Calibri" w:hAnsi="Calibri" w:cs="Calibri"/>
          <w:bCs/>
          <w:color w:val="000000"/>
          <w:sz w:val="22"/>
          <w:szCs w:val="22"/>
          <w:lang w:val="en-AU"/>
        </w:rPr>
        <w:t xml:space="preserve">: </w:t>
      </w:r>
      <w:r w:rsidR="00586FFC">
        <w:rPr>
          <w:rFonts w:ascii="Calibri" w:hAnsi="Calibri" w:cs="Calibri"/>
          <w:bCs/>
          <w:color w:val="000000"/>
          <w:sz w:val="22"/>
          <w:szCs w:val="22"/>
          <w:lang w:val="en-AU"/>
        </w:rPr>
        <w:t xml:space="preserve">“…dan </w:t>
      </w:r>
      <w:proofErr w:type="spellStart"/>
      <w:r w:rsidR="00586FFC">
        <w:rPr>
          <w:rFonts w:ascii="Calibri" w:hAnsi="Calibri" w:cs="Calibri"/>
          <w:bCs/>
          <w:color w:val="000000"/>
          <w:sz w:val="22"/>
          <w:szCs w:val="22"/>
          <w:lang w:val="en-AU"/>
        </w:rPr>
        <w:t>ini</w:t>
      </w:r>
      <w:proofErr w:type="spellEnd"/>
      <w:r w:rsidR="00586FFC">
        <w:rPr>
          <w:rFonts w:ascii="Calibri" w:hAnsi="Calibri" w:cs="Calibri"/>
          <w:bCs/>
          <w:color w:val="000000"/>
          <w:sz w:val="22"/>
          <w:szCs w:val="22"/>
          <w:lang w:val="en-AU"/>
        </w:rPr>
        <w:t xml:space="preserve"> (</w:t>
      </w:r>
      <w:proofErr w:type="spellStart"/>
      <w:r w:rsidR="00586FFC">
        <w:rPr>
          <w:rFonts w:ascii="Calibri" w:hAnsi="Calibri" w:cs="Calibri"/>
          <w:bCs/>
          <w:color w:val="000000"/>
          <w:sz w:val="22"/>
          <w:szCs w:val="22"/>
          <w:lang w:val="en-AU"/>
        </w:rPr>
        <w:t>baca</w:t>
      </w:r>
      <w:proofErr w:type="spellEnd"/>
      <w:r w:rsidR="00586FFC">
        <w:rPr>
          <w:rFonts w:ascii="Calibri" w:hAnsi="Calibri" w:cs="Calibri"/>
          <w:bCs/>
          <w:color w:val="000000"/>
          <w:sz w:val="22"/>
          <w:szCs w:val="22"/>
          <w:lang w:val="en-AU"/>
        </w:rPr>
        <w:t xml:space="preserve"> Surat </w:t>
      </w:r>
      <w:proofErr w:type="spellStart"/>
      <w:r w:rsidR="00586FFC">
        <w:rPr>
          <w:rFonts w:ascii="Calibri" w:hAnsi="Calibri" w:cs="Calibri"/>
          <w:bCs/>
          <w:color w:val="000000"/>
          <w:sz w:val="22"/>
          <w:szCs w:val="22"/>
          <w:lang w:val="en-AU"/>
        </w:rPr>
        <w:t>Edaran</w:t>
      </w:r>
      <w:proofErr w:type="spellEnd"/>
      <w:r w:rsidR="00586FFC">
        <w:rPr>
          <w:rFonts w:ascii="Calibri" w:hAnsi="Calibri" w:cs="Calibri"/>
          <w:bCs/>
          <w:color w:val="000000"/>
          <w:sz w:val="22"/>
          <w:szCs w:val="22"/>
          <w:lang w:val="en-AU"/>
        </w:rPr>
        <w:t xml:space="preserve"> </w:t>
      </w:r>
      <w:proofErr w:type="spellStart"/>
      <w:r w:rsidR="00586FFC">
        <w:rPr>
          <w:rFonts w:ascii="Calibri" w:hAnsi="Calibri" w:cs="Calibri"/>
          <w:bCs/>
          <w:color w:val="000000"/>
          <w:sz w:val="22"/>
          <w:szCs w:val="22"/>
          <w:lang w:val="en-AU"/>
        </w:rPr>
        <w:t>Mahkamah</w:t>
      </w:r>
      <w:proofErr w:type="spellEnd"/>
      <w:r w:rsidR="00586FFC">
        <w:rPr>
          <w:rFonts w:ascii="Calibri" w:hAnsi="Calibri" w:cs="Calibri"/>
          <w:bCs/>
          <w:color w:val="000000"/>
          <w:sz w:val="22"/>
          <w:szCs w:val="22"/>
          <w:lang w:val="en-AU"/>
        </w:rPr>
        <w:t xml:space="preserve"> Agung </w:t>
      </w:r>
      <w:proofErr w:type="spellStart"/>
      <w:r w:rsidR="00586FFC">
        <w:rPr>
          <w:rFonts w:ascii="Calibri" w:hAnsi="Calibri" w:cs="Calibri"/>
          <w:bCs/>
          <w:color w:val="000000"/>
          <w:sz w:val="22"/>
          <w:szCs w:val="22"/>
          <w:lang w:val="en-AU"/>
        </w:rPr>
        <w:t>Nomor</w:t>
      </w:r>
      <w:proofErr w:type="spellEnd"/>
      <w:r w:rsidR="00586FFC">
        <w:rPr>
          <w:rFonts w:ascii="Calibri" w:hAnsi="Calibri" w:cs="Calibri"/>
          <w:bCs/>
          <w:color w:val="000000"/>
          <w:sz w:val="22"/>
          <w:szCs w:val="22"/>
          <w:lang w:val="en-AU"/>
        </w:rPr>
        <w:t xml:space="preserve"> 11 </w:t>
      </w:r>
      <w:proofErr w:type="spellStart"/>
      <w:r w:rsidR="00586FFC">
        <w:rPr>
          <w:rFonts w:ascii="Calibri" w:hAnsi="Calibri" w:cs="Calibri"/>
          <w:bCs/>
          <w:color w:val="000000"/>
          <w:sz w:val="22"/>
          <w:szCs w:val="22"/>
          <w:lang w:val="en-AU"/>
        </w:rPr>
        <w:t>Tahun</w:t>
      </w:r>
      <w:proofErr w:type="spellEnd"/>
      <w:r w:rsidR="00586FFC">
        <w:rPr>
          <w:rFonts w:ascii="Calibri" w:hAnsi="Calibri" w:cs="Calibri"/>
          <w:bCs/>
          <w:color w:val="000000"/>
          <w:sz w:val="22"/>
          <w:szCs w:val="22"/>
          <w:lang w:val="en-AU"/>
        </w:rPr>
        <w:t xml:space="preserve"> 1964) </w:t>
      </w:r>
      <w:proofErr w:type="spellStart"/>
      <w:r w:rsidR="00586FFC">
        <w:rPr>
          <w:rFonts w:ascii="Calibri" w:hAnsi="Calibri" w:cs="Calibri"/>
          <w:bCs/>
          <w:color w:val="000000"/>
          <w:sz w:val="22"/>
          <w:szCs w:val="22"/>
          <w:lang w:val="en-AU"/>
        </w:rPr>
        <w:t>secara</w:t>
      </w:r>
      <w:proofErr w:type="spellEnd"/>
      <w:r w:rsidR="00586FFC">
        <w:rPr>
          <w:rFonts w:ascii="Calibri" w:hAnsi="Calibri" w:cs="Calibri"/>
          <w:bCs/>
          <w:color w:val="000000"/>
          <w:sz w:val="22"/>
          <w:szCs w:val="22"/>
          <w:lang w:val="en-AU"/>
        </w:rPr>
        <w:t xml:space="preserve"> formal </w:t>
      </w:r>
      <w:proofErr w:type="spellStart"/>
      <w:r w:rsidR="00DA07E0">
        <w:rPr>
          <w:rFonts w:ascii="Calibri" w:hAnsi="Calibri" w:cs="Calibri"/>
          <w:bCs/>
          <w:color w:val="000000"/>
          <w:sz w:val="22"/>
          <w:szCs w:val="22"/>
          <w:lang w:val="en-AU"/>
        </w:rPr>
        <w:t>memang</w:t>
      </w:r>
      <w:proofErr w:type="spellEnd"/>
      <w:r w:rsidR="00DA07E0">
        <w:rPr>
          <w:rFonts w:ascii="Calibri" w:hAnsi="Calibri" w:cs="Calibri"/>
          <w:bCs/>
          <w:color w:val="000000"/>
          <w:sz w:val="22"/>
          <w:szCs w:val="22"/>
          <w:lang w:val="en-AU"/>
        </w:rPr>
        <w:t xml:space="preserve"> </w:t>
      </w:r>
      <w:proofErr w:type="spellStart"/>
      <w:r w:rsidR="00DA07E0">
        <w:rPr>
          <w:rFonts w:ascii="Calibri" w:hAnsi="Calibri" w:cs="Calibri"/>
          <w:bCs/>
          <w:color w:val="000000"/>
          <w:sz w:val="22"/>
          <w:szCs w:val="22"/>
          <w:lang w:val="en-AU"/>
        </w:rPr>
        <w:t>tidak</w:t>
      </w:r>
      <w:proofErr w:type="spellEnd"/>
      <w:r w:rsidR="00DA07E0">
        <w:rPr>
          <w:rFonts w:ascii="Calibri" w:hAnsi="Calibri" w:cs="Calibri"/>
          <w:bCs/>
          <w:color w:val="000000"/>
          <w:sz w:val="22"/>
          <w:szCs w:val="22"/>
          <w:lang w:val="en-AU"/>
        </w:rPr>
        <w:t xml:space="preserve"> </w:t>
      </w:r>
      <w:proofErr w:type="spellStart"/>
      <w:r w:rsidR="00DA07E0">
        <w:rPr>
          <w:rFonts w:ascii="Calibri" w:hAnsi="Calibri" w:cs="Calibri"/>
          <w:bCs/>
          <w:color w:val="000000"/>
          <w:sz w:val="22"/>
          <w:szCs w:val="22"/>
          <w:lang w:val="en-AU"/>
        </w:rPr>
        <w:t>pernah</w:t>
      </w:r>
      <w:proofErr w:type="spellEnd"/>
      <w:r w:rsidR="00DA07E0">
        <w:rPr>
          <w:rFonts w:ascii="Calibri" w:hAnsi="Calibri" w:cs="Calibri"/>
          <w:bCs/>
          <w:color w:val="000000"/>
          <w:sz w:val="22"/>
          <w:szCs w:val="22"/>
          <w:lang w:val="en-AU"/>
        </w:rPr>
        <w:t xml:space="preserve"> </w:t>
      </w:r>
      <w:proofErr w:type="spellStart"/>
      <w:r w:rsidR="00DA07E0">
        <w:rPr>
          <w:rFonts w:ascii="Calibri" w:hAnsi="Calibri" w:cs="Calibri"/>
          <w:bCs/>
          <w:color w:val="000000"/>
          <w:sz w:val="22"/>
          <w:szCs w:val="22"/>
          <w:lang w:val="en-AU"/>
        </w:rPr>
        <w:t>dicabut</w:t>
      </w:r>
      <w:proofErr w:type="spellEnd"/>
      <w:r w:rsidR="00DA07E0">
        <w:rPr>
          <w:rFonts w:ascii="Calibri" w:hAnsi="Calibri" w:cs="Calibri"/>
          <w:bCs/>
          <w:color w:val="000000"/>
          <w:sz w:val="22"/>
          <w:szCs w:val="22"/>
          <w:lang w:val="en-AU"/>
        </w:rPr>
        <w:t xml:space="preserve">.[ </w:t>
      </w:r>
      <w:proofErr w:type="spellStart"/>
      <w:r w:rsidR="00DA07E0">
        <w:rPr>
          <w:rFonts w:ascii="Calibri" w:hAnsi="Calibri" w:cs="Calibri"/>
          <w:bCs/>
          <w:color w:val="000000"/>
          <w:sz w:val="22"/>
          <w:szCs w:val="22"/>
          <w:lang w:val="en-AU"/>
        </w:rPr>
        <w:t>Dikutip</w:t>
      </w:r>
      <w:proofErr w:type="spellEnd"/>
      <w:r w:rsidR="00DA07E0">
        <w:rPr>
          <w:rFonts w:ascii="Calibri" w:hAnsi="Calibri" w:cs="Calibri"/>
          <w:bCs/>
          <w:color w:val="000000"/>
          <w:sz w:val="22"/>
          <w:szCs w:val="22"/>
          <w:lang w:val="en-AU"/>
        </w:rPr>
        <w:t xml:space="preserve"> </w:t>
      </w:r>
      <w:proofErr w:type="spellStart"/>
      <w:r w:rsidR="00DA07E0">
        <w:rPr>
          <w:rFonts w:ascii="Calibri" w:hAnsi="Calibri" w:cs="Calibri"/>
          <w:bCs/>
          <w:color w:val="000000"/>
          <w:sz w:val="22"/>
          <w:szCs w:val="22"/>
          <w:lang w:val="en-AU"/>
        </w:rPr>
        <w:t>dari</w:t>
      </w:r>
      <w:proofErr w:type="spellEnd"/>
      <w:r w:rsidR="00DA07E0">
        <w:rPr>
          <w:rFonts w:ascii="Calibri" w:hAnsi="Calibri" w:cs="Calibri"/>
          <w:bCs/>
          <w:color w:val="000000"/>
          <w:sz w:val="22"/>
          <w:szCs w:val="22"/>
          <w:lang w:val="en-AU"/>
        </w:rPr>
        <w:t>…..]</w:t>
      </w:r>
      <w:r w:rsidR="004903AD">
        <w:rPr>
          <w:rFonts w:ascii="Calibri" w:hAnsi="Calibri" w:cs="Calibri"/>
          <w:bCs/>
          <w:color w:val="000000"/>
          <w:sz w:val="22"/>
          <w:szCs w:val="22"/>
          <w:lang w:val="en-AU"/>
        </w:rPr>
        <w:t>.</w:t>
      </w:r>
      <w:r w:rsidR="00AF5081" w:rsidRPr="00AF5081">
        <w:rPr>
          <w:rFonts w:ascii="Calibri" w:hAnsi="Calibri" w:cs="Calibri"/>
          <w:bCs/>
          <w:color w:val="000000"/>
          <w:sz w:val="22"/>
          <w:szCs w:val="22"/>
          <w:lang w:val="en-AU"/>
        </w:rPr>
        <w:t xml:space="preserve"> </w:t>
      </w:r>
      <w:r w:rsidR="00AF5081" w:rsidRPr="00B1578E">
        <w:rPr>
          <w:rFonts w:ascii="Calibri" w:hAnsi="Calibri" w:cs="Calibri"/>
          <w:bCs/>
          <w:color w:val="000000"/>
          <w:sz w:val="22"/>
          <w:szCs w:val="22"/>
          <w:lang w:val="en-AU"/>
        </w:rPr>
        <w:t>According to Adam, a member of Gafatar, in an interview, the organization is not religious in nature. Instead, they focus on farming and making Kalimantan a national food barn, equipping their members with food sovereignty. It is important to recognize and respect the legal entities' rights and uphold the rule of law to prevent vigilantism and safeguard the safety and well-being of religious minority groups.</w:t>
      </w:r>
    </w:p>
    <w:p w14:paraId="4F585AA3" w14:textId="77777777" w:rsidR="00394AF2" w:rsidRDefault="00394AF2" w:rsidP="00007989">
      <w:pPr>
        <w:jc w:val="both"/>
        <w:rPr>
          <w:rFonts w:ascii="Calibri" w:hAnsi="Calibri" w:cs="Calibri"/>
          <w:bCs/>
          <w:color w:val="000000"/>
          <w:sz w:val="22"/>
          <w:szCs w:val="22"/>
          <w:lang w:val="en-AU"/>
        </w:rPr>
      </w:pPr>
    </w:p>
    <w:p w14:paraId="3080B6E4" w14:textId="21F20C35" w:rsidR="00394AF2" w:rsidRDefault="00394AF2" w:rsidP="00007989">
      <w:pPr>
        <w:jc w:val="both"/>
        <w:rPr>
          <w:rFonts w:ascii="Calibri" w:hAnsi="Calibri" w:cs="Calibri"/>
          <w:bCs/>
          <w:color w:val="000000"/>
          <w:sz w:val="22"/>
          <w:szCs w:val="22"/>
          <w:lang w:val="en-AU"/>
        </w:rPr>
      </w:pPr>
      <w:proofErr w:type="spellStart"/>
      <w:r>
        <w:rPr>
          <w:rFonts w:ascii="Calibri" w:hAnsi="Calibri" w:cs="Calibri"/>
          <w:bCs/>
          <w:color w:val="000000"/>
          <w:sz w:val="22"/>
          <w:szCs w:val="22"/>
          <w:lang w:val="en-AU"/>
        </w:rPr>
        <w:t>Sedangkan</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dalam</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kasus</w:t>
      </w:r>
      <w:proofErr w:type="spellEnd"/>
      <w:r>
        <w:rPr>
          <w:rFonts w:ascii="Calibri" w:hAnsi="Calibri" w:cs="Calibri"/>
          <w:bCs/>
          <w:color w:val="000000"/>
          <w:sz w:val="22"/>
          <w:szCs w:val="22"/>
          <w:lang w:val="en-AU"/>
        </w:rPr>
        <w:t xml:space="preserve"> Meiliana, </w:t>
      </w:r>
      <w:proofErr w:type="spellStart"/>
      <w:r>
        <w:rPr>
          <w:rFonts w:ascii="Calibri" w:hAnsi="Calibri" w:cs="Calibri"/>
          <w:bCs/>
          <w:color w:val="000000"/>
          <w:sz w:val="22"/>
          <w:szCs w:val="22"/>
          <w:lang w:val="en-AU"/>
        </w:rPr>
        <w:t>sedikitnya</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ada</w:t>
      </w:r>
      <w:proofErr w:type="spellEnd"/>
      <w:r>
        <w:rPr>
          <w:rFonts w:ascii="Calibri" w:hAnsi="Calibri" w:cs="Calibri"/>
          <w:bCs/>
          <w:color w:val="000000"/>
          <w:sz w:val="22"/>
          <w:szCs w:val="22"/>
          <w:lang w:val="en-AU"/>
        </w:rPr>
        <w:t xml:space="preserve"> </w:t>
      </w:r>
      <w:proofErr w:type="spellStart"/>
      <w:r w:rsidR="00F76759">
        <w:rPr>
          <w:rFonts w:ascii="Calibri" w:hAnsi="Calibri" w:cs="Calibri"/>
          <w:bCs/>
          <w:color w:val="000000"/>
          <w:sz w:val="22"/>
          <w:szCs w:val="22"/>
          <w:lang w:val="en-AU"/>
        </w:rPr>
        <w:t>tiga</w:t>
      </w:r>
      <w:proofErr w:type="spellEnd"/>
      <w:r w:rsidR="00F76759">
        <w:rPr>
          <w:rFonts w:ascii="Calibri" w:hAnsi="Calibri" w:cs="Calibri"/>
          <w:bCs/>
          <w:color w:val="000000"/>
          <w:sz w:val="22"/>
          <w:szCs w:val="22"/>
          <w:lang w:val="en-AU"/>
        </w:rPr>
        <w:t xml:space="preserve"> </w:t>
      </w:r>
      <w:proofErr w:type="spellStart"/>
      <w:r w:rsidR="00F76759">
        <w:rPr>
          <w:rFonts w:ascii="Calibri" w:hAnsi="Calibri" w:cs="Calibri"/>
          <w:bCs/>
          <w:color w:val="000000"/>
          <w:sz w:val="22"/>
          <w:szCs w:val="22"/>
          <w:lang w:val="en-AU"/>
        </w:rPr>
        <w:t>alasan</w:t>
      </w:r>
      <w:proofErr w:type="spellEnd"/>
      <w:r w:rsidR="00F76759">
        <w:rPr>
          <w:rFonts w:ascii="Calibri" w:hAnsi="Calibri" w:cs="Calibri"/>
          <w:bCs/>
          <w:color w:val="000000"/>
          <w:sz w:val="22"/>
          <w:szCs w:val="22"/>
          <w:lang w:val="en-AU"/>
        </w:rPr>
        <w:t xml:space="preserve"> yang </w:t>
      </w:r>
      <w:proofErr w:type="spellStart"/>
      <w:r w:rsidR="00F76759">
        <w:rPr>
          <w:rFonts w:ascii="Calibri" w:hAnsi="Calibri" w:cs="Calibri"/>
          <w:bCs/>
          <w:color w:val="000000"/>
          <w:sz w:val="22"/>
          <w:szCs w:val="22"/>
          <w:lang w:val="en-AU"/>
        </w:rPr>
        <w:t>menyebabkan</w:t>
      </w:r>
      <w:proofErr w:type="spellEnd"/>
      <w:r w:rsidR="00F76759">
        <w:rPr>
          <w:rFonts w:ascii="Calibri" w:hAnsi="Calibri" w:cs="Calibri"/>
          <w:bCs/>
          <w:color w:val="000000"/>
          <w:sz w:val="22"/>
          <w:szCs w:val="22"/>
          <w:lang w:val="en-AU"/>
        </w:rPr>
        <w:t xml:space="preserve"> independents </w:t>
      </w:r>
      <w:proofErr w:type="spellStart"/>
      <w:r w:rsidR="00F76759">
        <w:rPr>
          <w:rFonts w:ascii="Calibri" w:hAnsi="Calibri" w:cs="Calibri"/>
          <w:bCs/>
          <w:color w:val="000000"/>
          <w:sz w:val="22"/>
          <w:szCs w:val="22"/>
          <w:lang w:val="en-AU"/>
        </w:rPr>
        <w:t>i</w:t>
      </w:r>
      <w:proofErr w:type="spellEnd"/>
      <w:r w:rsidR="00F76759">
        <w:rPr>
          <w:rFonts w:ascii="Calibri" w:hAnsi="Calibri" w:cs="Calibri"/>
          <w:bCs/>
          <w:color w:val="000000"/>
          <w:sz w:val="22"/>
          <w:szCs w:val="22"/>
          <w:lang w:val="en-AU"/>
        </w:rPr>
        <w:t xml:space="preserve"> </w:t>
      </w:r>
      <w:proofErr w:type="spellStart"/>
      <w:r w:rsidR="00F76759">
        <w:rPr>
          <w:rFonts w:ascii="Calibri" w:hAnsi="Calibri" w:cs="Calibri"/>
          <w:bCs/>
          <w:color w:val="000000"/>
          <w:sz w:val="22"/>
          <w:szCs w:val="22"/>
          <w:lang w:val="en-AU"/>
        </w:rPr>
        <w:t>pengadilan</w:t>
      </w:r>
      <w:proofErr w:type="spellEnd"/>
      <w:r w:rsidR="00F76759">
        <w:rPr>
          <w:rFonts w:ascii="Calibri" w:hAnsi="Calibri" w:cs="Calibri"/>
          <w:bCs/>
          <w:color w:val="000000"/>
          <w:sz w:val="22"/>
          <w:szCs w:val="22"/>
          <w:lang w:val="en-AU"/>
        </w:rPr>
        <w:t xml:space="preserve"> </w:t>
      </w:r>
      <w:proofErr w:type="spellStart"/>
      <w:r w:rsidR="00F76759">
        <w:rPr>
          <w:rFonts w:ascii="Calibri" w:hAnsi="Calibri" w:cs="Calibri"/>
          <w:bCs/>
          <w:color w:val="000000"/>
          <w:sz w:val="22"/>
          <w:szCs w:val="22"/>
          <w:lang w:val="en-AU"/>
        </w:rPr>
        <w:t>dalam</w:t>
      </w:r>
      <w:proofErr w:type="spellEnd"/>
      <w:r w:rsidR="00F76759">
        <w:rPr>
          <w:rFonts w:ascii="Calibri" w:hAnsi="Calibri" w:cs="Calibri"/>
          <w:bCs/>
          <w:color w:val="000000"/>
          <w:sz w:val="22"/>
          <w:szCs w:val="22"/>
          <w:lang w:val="en-AU"/>
        </w:rPr>
        <w:t xml:space="preserve"> </w:t>
      </w:r>
      <w:proofErr w:type="spellStart"/>
      <w:r w:rsidR="00F76759">
        <w:rPr>
          <w:rFonts w:ascii="Calibri" w:hAnsi="Calibri" w:cs="Calibri"/>
          <w:bCs/>
          <w:color w:val="000000"/>
          <w:sz w:val="22"/>
          <w:szCs w:val="22"/>
          <w:lang w:val="en-AU"/>
        </w:rPr>
        <w:t>kasus</w:t>
      </w:r>
      <w:proofErr w:type="spellEnd"/>
      <w:r w:rsidR="00F76759">
        <w:rPr>
          <w:rFonts w:ascii="Calibri" w:hAnsi="Calibri" w:cs="Calibri"/>
          <w:bCs/>
          <w:color w:val="000000"/>
          <w:sz w:val="22"/>
          <w:szCs w:val="22"/>
          <w:lang w:val="en-AU"/>
        </w:rPr>
        <w:t xml:space="preserve"> Meiliana </w:t>
      </w:r>
      <w:proofErr w:type="spellStart"/>
      <w:r w:rsidR="00B72CFB">
        <w:rPr>
          <w:rFonts w:ascii="Calibri" w:hAnsi="Calibri" w:cs="Calibri"/>
          <w:bCs/>
          <w:color w:val="000000"/>
          <w:sz w:val="22"/>
          <w:szCs w:val="22"/>
          <w:lang w:val="en-AU"/>
        </w:rPr>
        <w:t>terganggu</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Pertama</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Majelis</w:t>
      </w:r>
      <w:proofErr w:type="spellEnd"/>
      <w:r w:rsidR="00B72CFB">
        <w:rPr>
          <w:rFonts w:ascii="Calibri" w:hAnsi="Calibri" w:cs="Calibri"/>
          <w:bCs/>
          <w:color w:val="000000"/>
          <w:sz w:val="22"/>
          <w:szCs w:val="22"/>
          <w:lang w:val="en-AU"/>
        </w:rPr>
        <w:t xml:space="preserve"> hakim </w:t>
      </w:r>
      <w:proofErr w:type="spellStart"/>
      <w:r w:rsidR="00B72CFB">
        <w:rPr>
          <w:rFonts w:ascii="Calibri" w:hAnsi="Calibri" w:cs="Calibri"/>
          <w:bCs/>
          <w:color w:val="000000"/>
          <w:sz w:val="22"/>
          <w:szCs w:val="22"/>
          <w:lang w:val="en-AU"/>
        </w:rPr>
        <w:t>tidak</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sungguh</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sungguh</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memeriksa</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keterangan</w:t>
      </w:r>
      <w:proofErr w:type="spellEnd"/>
      <w:r w:rsidR="00B72CFB">
        <w:rPr>
          <w:rFonts w:ascii="Calibri" w:hAnsi="Calibri" w:cs="Calibri"/>
          <w:bCs/>
          <w:color w:val="000000"/>
          <w:sz w:val="22"/>
          <w:szCs w:val="22"/>
          <w:lang w:val="en-AU"/>
        </w:rPr>
        <w:t xml:space="preserve"> </w:t>
      </w:r>
      <w:proofErr w:type="spellStart"/>
      <w:r w:rsidR="00B72CFB">
        <w:rPr>
          <w:rFonts w:ascii="Calibri" w:hAnsi="Calibri" w:cs="Calibri"/>
          <w:bCs/>
          <w:color w:val="000000"/>
          <w:sz w:val="22"/>
          <w:szCs w:val="22"/>
          <w:lang w:val="en-AU"/>
        </w:rPr>
        <w:t>saksi</w:t>
      </w:r>
      <w:proofErr w:type="spellEnd"/>
      <w:r w:rsidR="00B72CFB">
        <w:rPr>
          <w:rFonts w:ascii="Calibri" w:hAnsi="Calibri" w:cs="Calibri"/>
          <w:bCs/>
          <w:color w:val="000000"/>
          <w:sz w:val="22"/>
          <w:szCs w:val="22"/>
          <w:lang w:val="en-AU"/>
        </w:rPr>
        <w:t xml:space="preserve"> yang </w:t>
      </w:r>
      <w:proofErr w:type="spellStart"/>
      <w:r w:rsidR="00B72CFB">
        <w:rPr>
          <w:rFonts w:ascii="Calibri" w:hAnsi="Calibri" w:cs="Calibri"/>
          <w:bCs/>
          <w:color w:val="000000"/>
          <w:sz w:val="22"/>
          <w:szCs w:val="22"/>
          <w:lang w:val="en-AU"/>
        </w:rPr>
        <w:t>dihadirkan</w:t>
      </w:r>
      <w:proofErr w:type="spellEnd"/>
      <w:r w:rsidR="00B72CFB">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dimana</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keterangan</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nya</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berbeda</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antara</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satu</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dengan</w:t>
      </w:r>
      <w:proofErr w:type="spellEnd"/>
      <w:r w:rsidR="00170426">
        <w:rPr>
          <w:rFonts w:ascii="Calibri" w:hAnsi="Calibri" w:cs="Calibri"/>
          <w:bCs/>
          <w:color w:val="000000"/>
          <w:sz w:val="22"/>
          <w:szCs w:val="22"/>
          <w:lang w:val="en-AU"/>
        </w:rPr>
        <w:t xml:space="preserve"> yang lain. </w:t>
      </w:r>
      <w:proofErr w:type="spellStart"/>
      <w:r w:rsidR="00170426">
        <w:rPr>
          <w:rFonts w:ascii="Calibri" w:hAnsi="Calibri" w:cs="Calibri"/>
          <w:bCs/>
          <w:color w:val="000000"/>
          <w:sz w:val="22"/>
          <w:szCs w:val="22"/>
          <w:lang w:val="en-AU"/>
        </w:rPr>
        <w:t>Majelis</w:t>
      </w:r>
      <w:proofErr w:type="spellEnd"/>
      <w:r w:rsidR="00170426">
        <w:rPr>
          <w:rFonts w:ascii="Calibri" w:hAnsi="Calibri" w:cs="Calibri"/>
          <w:bCs/>
          <w:color w:val="000000"/>
          <w:sz w:val="22"/>
          <w:szCs w:val="22"/>
          <w:lang w:val="en-AU"/>
        </w:rPr>
        <w:t xml:space="preserve"> hakim </w:t>
      </w:r>
      <w:proofErr w:type="spellStart"/>
      <w:r w:rsidR="00170426">
        <w:rPr>
          <w:rFonts w:ascii="Calibri" w:hAnsi="Calibri" w:cs="Calibri"/>
          <w:bCs/>
          <w:color w:val="000000"/>
          <w:sz w:val="22"/>
          <w:szCs w:val="22"/>
          <w:lang w:val="en-AU"/>
        </w:rPr>
        <w:t>justru</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menguatkan</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keterangan</w:t>
      </w:r>
      <w:proofErr w:type="spellEnd"/>
      <w:r w:rsidR="00170426">
        <w:rPr>
          <w:rFonts w:ascii="Calibri" w:hAnsi="Calibri" w:cs="Calibri"/>
          <w:bCs/>
          <w:color w:val="000000"/>
          <w:sz w:val="22"/>
          <w:szCs w:val="22"/>
          <w:lang w:val="en-AU"/>
        </w:rPr>
        <w:t xml:space="preserve"> </w:t>
      </w:r>
      <w:proofErr w:type="spellStart"/>
      <w:r w:rsidR="00170426">
        <w:rPr>
          <w:rFonts w:ascii="Calibri" w:hAnsi="Calibri" w:cs="Calibri"/>
          <w:bCs/>
          <w:color w:val="000000"/>
          <w:sz w:val="22"/>
          <w:szCs w:val="22"/>
          <w:lang w:val="en-AU"/>
        </w:rPr>
        <w:t>saksi</w:t>
      </w:r>
      <w:proofErr w:type="spellEnd"/>
      <w:r w:rsidR="00170426">
        <w:rPr>
          <w:rFonts w:ascii="Calibri" w:hAnsi="Calibri" w:cs="Calibri"/>
          <w:bCs/>
          <w:color w:val="000000"/>
          <w:sz w:val="22"/>
          <w:szCs w:val="22"/>
          <w:lang w:val="en-AU"/>
        </w:rPr>
        <w:t xml:space="preserve"> yang</w:t>
      </w:r>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substansinya</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dibantah</w:t>
      </w:r>
      <w:proofErr w:type="spellEnd"/>
      <w:r w:rsidR="00040DB0">
        <w:rPr>
          <w:rFonts w:ascii="Calibri" w:hAnsi="Calibri" w:cs="Calibri"/>
          <w:bCs/>
          <w:color w:val="000000"/>
          <w:sz w:val="22"/>
          <w:szCs w:val="22"/>
          <w:lang w:val="en-AU"/>
        </w:rPr>
        <w:t xml:space="preserve"> oleh </w:t>
      </w:r>
      <w:proofErr w:type="spellStart"/>
      <w:r w:rsidR="00040DB0">
        <w:rPr>
          <w:rFonts w:ascii="Calibri" w:hAnsi="Calibri" w:cs="Calibri"/>
          <w:bCs/>
          <w:color w:val="000000"/>
          <w:sz w:val="22"/>
          <w:szCs w:val="22"/>
          <w:lang w:val="en-AU"/>
        </w:rPr>
        <w:t>Terdakwa</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Kedua</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Majelis</w:t>
      </w:r>
      <w:proofErr w:type="spellEnd"/>
      <w:r w:rsidR="00040DB0">
        <w:rPr>
          <w:rFonts w:ascii="Calibri" w:hAnsi="Calibri" w:cs="Calibri"/>
          <w:bCs/>
          <w:color w:val="000000"/>
          <w:sz w:val="22"/>
          <w:szCs w:val="22"/>
          <w:lang w:val="en-AU"/>
        </w:rPr>
        <w:t xml:space="preserve"> hakim </w:t>
      </w:r>
      <w:proofErr w:type="spellStart"/>
      <w:r w:rsidR="00040DB0">
        <w:rPr>
          <w:rFonts w:ascii="Calibri" w:hAnsi="Calibri" w:cs="Calibri"/>
          <w:bCs/>
          <w:color w:val="000000"/>
          <w:sz w:val="22"/>
          <w:szCs w:val="22"/>
          <w:lang w:val="en-AU"/>
        </w:rPr>
        <w:t>tidak</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mampu</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membuktikan</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unsur</w:t>
      </w:r>
      <w:proofErr w:type="spellEnd"/>
      <w:r w:rsidR="00040DB0">
        <w:rPr>
          <w:rFonts w:ascii="Calibri" w:hAnsi="Calibri" w:cs="Calibri"/>
          <w:bCs/>
          <w:color w:val="000000"/>
          <w:sz w:val="22"/>
          <w:szCs w:val="22"/>
          <w:lang w:val="en-AU"/>
        </w:rPr>
        <w:t xml:space="preserve"> </w:t>
      </w:r>
      <w:proofErr w:type="spellStart"/>
      <w:r w:rsidR="00040DB0">
        <w:rPr>
          <w:rFonts w:ascii="Calibri" w:hAnsi="Calibri" w:cs="Calibri"/>
          <w:bCs/>
          <w:color w:val="000000"/>
          <w:sz w:val="22"/>
          <w:szCs w:val="22"/>
          <w:lang w:val="en-AU"/>
        </w:rPr>
        <w:t>kesengajaan</w:t>
      </w:r>
      <w:proofErr w:type="spellEnd"/>
      <w:r w:rsidR="00A72407">
        <w:rPr>
          <w:rFonts w:ascii="Calibri" w:hAnsi="Calibri" w:cs="Calibri"/>
          <w:bCs/>
          <w:color w:val="000000"/>
          <w:sz w:val="22"/>
          <w:szCs w:val="22"/>
          <w:lang w:val="en-AU"/>
        </w:rPr>
        <w:t xml:space="preserve"> </w:t>
      </w:r>
      <w:proofErr w:type="spellStart"/>
      <w:r w:rsidR="00A72407">
        <w:rPr>
          <w:rFonts w:ascii="Calibri" w:hAnsi="Calibri" w:cs="Calibri"/>
          <w:bCs/>
          <w:color w:val="000000"/>
          <w:sz w:val="22"/>
          <w:szCs w:val="22"/>
          <w:lang w:val="en-AU"/>
        </w:rPr>
        <w:t>bahwa</w:t>
      </w:r>
      <w:proofErr w:type="spellEnd"/>
      <w:r w:rsidR="00A72407">
        <w:rPr>
          <w:rFonts w:ascii="Calibri" w:hAnsi="Calibri" w:cs="Calibri"/>
          <w:bCs/>
          <w:color w:val="000000"/>
          <w:sz w:val="22"/>
          <w:szCs w:val="22"/>
          <w:lang w:val="en-AU"/>
        </w:rPr>
        <w:t xml:space="preserve"> Meiliana “</w:t>
      </w:r>
      <w:proofErr w:type="spellStart"/>
      <w:r w:rsidR="00A72407">
        <w:rPr>
          <w:rFonts w:ascii="Calibri" w:hAnsi="Calibri" w:cs="Calibri"/>
          <w:bCs/>
          <w:color w:val="000000"/>
          <w:sz w:val="22"/>
          <w:szCs w:val="22"/>
          <w:lang w:val="en-AU"/>
        </w:rPr>
        <w:t>mengeluarkan</w:t>
      </w:r>
      <w:proofErr w:type="spellEnd"/>
      <w:r w:rsidR="00A72407">
        <w:rPr>
          <w:rFonts w:ascii="Calibri" w:hAnsi="Calibri" w:cs="Calibri"/>
          <w:bCs/>
          <w:color w:val="000000"/>
          <w:sz w:val="22"/>
          <w:szCs w:val="22"/>
          <w:lang w:val="en-AU"/>
        </w:rPr>
        <w:t xml:space="preserve"> </w:t>
      </w:r>
      <w:proofErr w:type="spellStart"/>
      <w:r w:rsidR="00A72407">
        <w:rPr>
          <w:rFonts w:ascii="Calibri" w:hAnsi="Calibri" w:cs="Calibri"/>
          <w:bCs/>
          <w:color w:val="000000"/>
          <w:sz w:val="22"/>
          <w:szCs w:val="22"/>
          <w:lang w:val="en-AU"/>
        </w:rPr>
        <w:t>perasaan</w:t>
      </w:r>
      <w:proofErr w:type="spellEnd"/>
      <w:r w:rsidR="00A72407">
        <w:rPr>
          <w:rFonts w:ascii="Calibri" w:hAnsi="Calibri" w:cs="Calibri"/>
          <w:bCs/>
          <w:color w:val="000000"/>
          <w:sz w:val="22"/>
          <w:szCs w:val="22"/>
          <w:lang w:val="en-AU"/>
        </w:rPr>
        <w:t xml:space="preserve"> </w:t>
      </w:r>
      <w:proofErr w:type="spellStart"/>
      <w:r w:rsidR="00A72407">
        <w:rPr>
          <w:rFonts w:ascii="Calibri" w:hAnsi="Calibri" w:cs="Calibri"/>
          <w:bCs/>
          <w:color w:val="000000"/>
          <w:sz w:val="22"/>
          <w:szCs w:val="22"/>
          <w:lang w:val="en-AU"/>
        </w:rPr>
        <w:t>atau</w:t>
      </w:r>
      <w:proofErr w:type="spellEnd"/>
      <w:r w:rsidR="00A72407">
        <w:rPr>
          <w:rFonts w:ascii="Calibri" w:hAnsi="Calibri" w:cs="Calibri"/>
          <w:bCs/>
          <w:color w:val="000000"/>
          <w:sz w:val="22"/>
          <w:szCs w:val="22"/>
          <w:lang w:val="en-AU"/>
        </w:rPr>
        <w:t xml:space="preserve"> </w:t>
      </w:r>
      <w:proofErr w:type="spellStart"/>
      <w:r w:rsidR="00A72407">
        <w:rPr>
          <w:rFonts w:ascii="Calibri" w:hAnsi="Calibri" w:cs="Calibri"/>
          <w:bCs/>
          <w:color w:val="000000"/>
          <w:sz w:val="22"/>
          <w:szCs w:val="22"/>
          <w:lang w:val="en-AU"/>
        </w:rPr>
        <w:t>perbuatan</w:t>
      </w:r>
      <w:proofErr w:type="spellEnd"/>
      <w:r w:rsidR="00A72407">
        <w:rPr>
          <w:rFonts w:ascii="Calibri" w:hAnsi="Calibri" w:cs="Calibri"/>
          <w:bCs/>
          <w:color w:val="000000"/>
          <w:sz w:val="22"/>
          <w:szCs w:val="22"/>
          <w:lang w:val="en-AU"/>
        </w:rPr>
        <w:t xml:space="preserve"> yang </w:t>
      </w:r>
      <w:r w:rsidR="005057B9">
        <w:rPr>
          <w:rFonts w:ascii="Calibri" w:hAnsi="Calibri" w:cs="Calibri"/>
          <w:bCs/>
          <w:color w:val="000000"/>
          <w:sz w:val="22"/>
          <w:szCs w:val="22"/>
          <w:lang w:val="en-AU"/>
        </w:rPr>
        <w:t xml:space="preserve">pada </w:t>
      </w:r>
      <w:proofErr w:type="spellStart"/>
      <w:r w:rsidR="005057B9">
        <w:rPr>
          <w:rFonts w:ascii="Calibri" w:hAnsi="Calibri" w:cs="Calibri"/>
          <w:bCs/>
          <w:color w:val="000000"/>
          <w:sz w:val="22"/>
          <w:szCs w:val="22"/>
          <w:lang w:val="en-AU"/>
        </w:rPr>
        <w:t>pokok</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ya</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bersifat</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permusuhan</w:t>
      </w:r>
      <w:proofErr w:type="spellEnd"/>
      <w:r w:rsidR="005057B9">
        <w:rPr>
          <w:rFonts w:ascii="Calibri" w:hAnsi="Calibri" w:cs="Calibri"/>
          <w:bCs/>
          <w:color w:val="000000"/>
          <w:sz w:val="22"/>
          <w:szCs w:val="22"/>
          <w:lang w:val="en-AU"/>
        </w:rPr>
        <w:t xml:space="preserve">, punya </w:t>
      </w:r>
      <w:proofErr w:type="spellStart"/>
      <w:r w:rsidR="005057B9">
        <w:rPr>
          <w:rFonts w:ascii="Calibri" w:hAnsi="Calibri" w:cs="Calibri"/>
          <w:bCs/>
          <w:color w:val="000000"/>
          <w:sz w:val="22"/>
          <w:szCs w:val="22"/>
          <w:lang w:val="en-AU"/>
        </w:rPr>
        <w:t>lah</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gunakan</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atau</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Penodaan</w:t>
      </w:r>
      <w:proofErr w:type="spellEnd"/>
      <w:r w:rsidR="005057B9">
        <w:rPr>
          <w:rFonts w:ascii="Calibri" w:hAnsi="Calibri" w:cs="Calibri"/>
          <w:bCs/>
          <w:color w:val="000000"/>
          <w:sz w:val="22"/>
          <w:szCs w:val="22"/>
          <w:lang w:val="en-AU"/>
        </w:rPr>
        <w:t xml:space="preserve"> </w:t>
      </w:r>
      <w:proofErr w:type="spellStart"/>
      <w:r w:rsidR="005057B9">
        <w:rPr>
          <w:rFonts w:ascii="Calibri" w:hAnsi="Calibri" w:cs="Calibri"/>
          <w:bCs/>
          <w:color w:val="000000"/>
          <w:sz w:val="22"/>
          <w:szCs w:val="22"/>
          <w:lang w:val="en-AU"/>
        </w:rPr>
        <w:t>terhadap</w:t>
      </w:r>
      <w:proofErr w:type="spellEnd"/>
      <w:r w:rsidR="005057B9">
        <w:rPr>
          <w:rFonts w:ascii="Calibri" w:hAnsi="Calibri" w:cs="Calibri"/>
          <w:bCs/>
          <w:color w:val="000000"/>
          <w:sz w:val="22"/>
          <w:szCs w:val="22"/>
          <w:lang w:val="en-AU"/>
        </w:rPr>
        <w:t xml:space="preserve"> Agama yang </w:t>
      </w:r>
      <w:proofErr w:type="spellStart"/>
      <w:r w:rsidR="005057B9">
        <w:rPr>
          <w:rFonts w:ascii="Calibri" w:hAnsi="Calibri" w:cs="Calibri"/>
          <w:bCs/>
          <w:color w:val="000000"/>
          <w:sz w:val="22"/>
          <w:szCs w:val="22"/>
          <w:lang w:val="en-AU"/>
        </w:rPr>
        <w:t>dianut</w:t>
      </w:r>
      <w:proofErr w:type="spellEnd"/>
      <w:r w:rsidR="005057B9">
        <w:rPr>
          <w:rFonts w:ascii="Calibri" w:hAnsi="Calibri" w:cs="Calibri"/>
          <w:bCs/>
          <w:color w:val="000000"/>
          <w:sz w:val="22"/>
          <w:szCs w:val="22"/>
          <w:lang w:val="en-AU"/>
        </w:rPr>
        <w:t xml:space="preserve"> di Indonesia. </w:t>
      </w:r>
      <w:proofErr w:type="spellStart"/>
      <w:r w:rsidR="00C85ECB">
        <w:rPr>
          <w:rFonts w:ascii="Calibri" w:hAnsi="Calibri" w:cs="Calibri"/>
          <w:bCs/>
          <w:color w:val="000000"/>
          <w:sz w:val="22"/>
          <w:szCs w:val="22"/>
          <w:lang w:val="en-AU"/>
        </w:rPr>
        <w:t>Pemberitaan</w:t>
      </w:r>
      <w:proofErr w:type="spellEnd"/>
      <w:r w:rsidR="00C85ECB">
        <w:rPr>
          <w:rFonts w:ascii="Calibri" w:hAnsi="Calibri" w:cs="Calibri"/>
          <w:bCs/>
          <w:color w:val="000000"/>
          <w:sz w:val="22"/>
          <w:szCs w:val="22"/>
          <w:lang w:val="en-AU"/>
        </w:rPr>
        <w:t xml:space="preserve"> viral </w:t>
      </w:r>
      <w:proofErr w:type="spellStart"/>
      <w:r w:rsidR="00C85ECB">
        <w:rPr>
          <w:rFonts w:ascii="Calibri" w:hAnsi="Calibri" w:cs="Calibri"/>
          <w:bCs/>
          <w:color w:val="000000"/>
          <w:sz w:val="22"/>
          <w:szCs w:val="22"/>
          <w:lang w:val="en-AU"/>
        </w:rPr>
        <w:t>atas</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kasus</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tersebut</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telah</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dimaknai</w:t>
      </w:r>
      <w:proofErr w:type="spellEnd"/>
      <w:r w:rsidR="00C85ECB">
        <w:rPr>
          <w:rFonts w:ascii="Calibri" w:hAnsi="Calibri" w:cs="Calibri"/>
          <w:bCs/>
          <w:color w:val="000000"/>
          <w:sz w:val="22"/>
          <w:szCs w:val="22"/>
          <w:lang w:val="en-AU"/>
        </w:rPr>
        <w:t xml:space="preserve"> oleh hakim </w:t>
      </w:r>
      <w:proofErr w:type="spellStart"/>
      <w:r w:rsidR="00C85ECB">
        <w:rPr>
          <w:rFonts w:ascii="Calibri" w:hAnsi="Calibri" w:cs="Calibri"/>
          <w:bCs/>
          <w:color w:val="000000"/>
          <w:sz w:val="22"/>
          <w:szCs w:val="22"/>
          <w:lang w:val="en-AU"/>
        </w:rPr>
        <w:t>sebagai</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sesuatu</w:t>
      </w:r>
      <w:proofErr w:type="spellEnd"/>
      <w:r w:rsidR="00C85ECB">
        <w:rPr>
          <w:rFonts w:ascii="Calibri" w:hAnsi="Calibri" w:cs="Calibri"/>
          <w:bCs/>
          <w:color w:val="000000"/>
          <w:sz w:val="22"/>
          <w:szCs w:val="22"/>
          <w:lang w:val="en-AU"/>
        </w:rPr>
        <w:t xml:space="preserve"> yang </w:t>
      </w:r>
      <w:proofErr w:type="spellStart"/>
      <w:r w:rsidR="00C85ECB">
        <w:rPr>
          <w:rFonts w:ascii="Calibri" w:hAnsi="Calibri" w:cs="Calibri"/>
          <w:bCs/>
          <w:color w:val="000000"/>
          <w:sz w:val="22"/>
          <w:szCs w:val="22"/>
          <w:lang w:val="en-AU"/>
        </w:rPr>
        <w:t>bersifat</w:t>
      </w:r>
      <w:proofErr w:type="spellEnd"/>
      <w:r w:rsidR="00C85ECB">
        <w:rPr>
          <w:rFonts w:ascii="Calibri" w:hAnsi="Calibri" w:cs="Calibri"/>
          <w:bCs/>
          <w:color w:val="000000"/>
          <w:sz w:val="22"/>
          <w:szCs w:val="22"/>
          <w:lang w:val="en-AU"/>
        </w:rPr>
        <w:t xml:space="preserve"> </w:t>
      </w:r>
      <w:proofErr w:type="spellStart"/>
      <w:r w:rsidR="00C85ECB">
        <w:rPr>
          <w:rFonts w:ascii="Calibri" w:hAnsi="Calibri" w:cs="Calibri"/>
          <w:bCs/>
          <w:color w:val="000000"/>
          <w:sz w:val="22"/>
          <w:szCs w:val="22"/>
          <w:lang w:val="en-AU"/>
        </w:rPr>
        <w:t>permusuhan</w:t>
      </w:r>
      <w:proofErr w:type="spellEnd"/>
      <w:r w:rsidR="00C85ECB">
        <w:rPr>
          <w:rFonts w:ascii="Calibri" w:hAnsi="Calibri" w:cs="Calibri"/>
          <w:bCs/>
          <w:color w:val="000000"/>
          <w:sz w:val="22"/>
          <w:szCs w:val="22"/>
          <w:lang w:val="en-AU"/>
        </w:rPr>
        <w:t xml:space="preserve">. </w:t>
      </w:r>
      <w:r w:rsidR="00E62CD3">
        <w:rPr>
          <w:rFonts w:ascii="Calibri" w:hAnsi="Calibri" w:cs="Calibri"/>
          <w:bCs/>
          <w:color w:val="000000"/>
          <w:sz w:val="22"/>
          <w:szCs w:val="22"/>
          <w:lang w:val="en-AU"/>
        </w:rPr>
        <w:t xml:space="preserve">Hal </w:t>
      </w:r>
      <w:proofErr w:type="spellStart"/>
      <w:r w:rsidR="00E62CD3">
        <w:rPr>
          <w:rFonts w:ascii="Calibri" w:hAnsi="Calibri" w:cs="Calibri"/>
          <w:bCs/>
          <w:color w:val="000000"/>
          <w:sz w:val="22"/>
          <w:szCs w:val="22"/>
          <w:lang w:val="en-AU"/>
        </w:rPr>
        <w:t>ini</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Tentu</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bertentangan</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dengan</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makna</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permusuhan</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dalam</w:t>
      </w:r>
      <w:proofErr w:type="spellEnd"/>
      <w:r w:rsidR="00E62CD3">
        <w:rPr>
          <w:rFonts w:ascii="Calibri" w:hAnsi="Calibri" w:cs="Calibri"/>
          <w:bCs/>
          <w:color w:val="000000"/>
          <w:sz w:val="22"/>
          <w:szCs w:val="22"/>
          <w:lang w:val="en-AU"/>
        </w:rPr>
        <w:t xml:space="preserve"> Hukum HAM </w:t>
      </w:r>
      <w:proofErr w:type="spellStart"/>
      <w:r w:rsidR="00E62CD3">
        <w:rPr>
          <w:rFonts w:ascii="Calibri" w:hAnsi="Calibri" w:cs="Calibri"/>
          <w:bCs/>
          <w:color w:val="000000"/>
          <w:sz w:val="22"/>
          <w:szCs w:val="22"/>
          <w:lang w:val="en-AU"/>
        </w:rPr>
        <w:t>Internasional</w:t>
      </w:r>
      <w:proofErr w:type="spellEnd"/>
      <w:r w:rsidR="00E62CD3">
        <w:rPr>
          <w:rFonts w:ascii="Calibri" w:hAnsi="Calibri" w:cs="Calibri"/>
          <w:bCs/>
          <w:color w:val="000000"/>
          <w:sz w:val="22"/>
          <w:szCs w:val="22"/>
          <w:lang w:val="en-AU"/>
        </w:rPr>
        <w:t xml:space="preserve">. </w:t>
      </w:r>
      <w:proofErr w:type="spellStart"/>
      <w:r w:rsidR="00E62CD3">
        <w:rPr>
          <w:rFonts w:ascii="Calibri" w:hAnsi="Calibri" w:cs="Calibri"/>
          <w:bCs/>
          <w:color w:val="000000"/>
          <w:sz w:val="22"/>
          <w:szCs w:val="22"/>
          <w:lang w:val="en-AU"/>
        </w:rPr>
        <w:t>Ketiga</w:t>
      </w:r>
      <w:proofErr w:type="spellEnd"/>
      <w:r w:rsidR="00E62CD3">
        <w:rPr>
          <w:rFonts w:ascii="Calibri" w:hAnsi="Calibri" w:cs="Calibri"/>
          <w:bCs/>
          <w:color w:val="000000"/>
          <w:sz w:val="22"/>
          <w:szCs w:val="22"/>
          <w:lang w:val="en-AU"/>
        </w:rPr>
        <w:t xml:space="preserve">, </w:t>
      </w:r>
      <w:proofErr w:type="spellStart"/>
      <w:r w:rsidR="00BF2138">
        <w:rPr>
          <w:rFonts w:ascii="Calibri" w:hAnsi="Calibri" w:cs="Calibri"/>
          <w:bCs/>
          <w:color w:val="000000"/>
          <w:sz w:val="22"/>
          <w:szCs w:val="22"/>
          <w:lang w:val="en-AU"/>
        </w:rPr>
        <w:t>penetapan</w:t>
      </w:r>
      <w:proofErr w:type="spellEnd"/>
      <w:r w:rsidR="00BF2138">
        <w:rPr>
          <w:rFonts w:ascii="Calibri" w:hAnsi="Calibri" w:cs="Calibri"/>
          <w:bCs/>
          <w:color w:val="000000"/>
          <w:sz w:val="22"/>
          <w:szCs w:val="22"/>
          <w:lang w:val="en-AU"/>
        </w:rPr>
        <w:t xml:space="preserve"> Meiliana </w:t>
      </w:r>
      <w:proofErr w:type="spellStart"/>
      <w:r w:rsidR="00BF2138">
        <w:rPr>
          <w:rFonts w:ascii="Calibri" w:hAnsi="Calibri" w:cs="Calibri"/>
          <w:bCs/>
          <w:color w:val="000000"/>
          <w:sz w:val="22"/>
          <w:szCs w:val="22"/>
          <w:lang w:val="en-AU"/>
        </w:rPr>
        <w:t>atas</w:t>
      </w:r>
      <w:proofErr w:type="spellEnd"/>
      <w:r w:rsidR="00BF2138">
        <w:rPr>
          <w:rFonts w:ascii="Calibri" w:hAnsi="Calibri" w:cs="Calibri"/>
          <w:bCs/>
          <w:color w:val="000000"/>
          <w:sz w:val="22"/>
          <w:szCs w:val="22"/>
          <w:lang w:val="en-AU"/>
        </w:rPr>
        <w:t xml:space="preserve"> </w:t>
      </w:r>
      <w:proofErr w:type="spellStart"/>
      <w:r w:rsidR="00BF2138">
        <w:rPr>
          <w:rFonts w:ascii="Calibri" w:hAnsi="Calibri" w:cs="Calibri"/>
          <w:bCs/>
          <w:color w:val="000000"/>
          <w:sz w:val="22"/>
          <w:szCs w:val="22"/>
          <w:lang w:val="en-AU"/>
        </w:rPr>
        <w:t>desakan</w:t>
      </w:r>
      <w:proofErr w:type="spellEnd"/>
      <w:r w:rsidR="00BF2138">
        <w:rPr>
          <w:rFonts w:ascii="Calibri" w:hAnsi="Calibri" w:cs="Calibri"/>
          <w:bCs/>
          <w:color w:val="000000"/>
          <w:sz w:val="22"/>
          <w:szCs w:val="22"/>
          <w:lang w:val="en-AU"/>
        </w:rPr>
        <w:t xml:space="preserve"> MUI </w:t>
      </w:r>
      <w:proofErr w:type="spellStart"/>
      <w:r w:rsidR="00BF2138">
        <w:rPr>
          <w:rFonts w:ascii="Calibri" w:hAnsi="Calibri" w:cs="Calibri"/>
          <w:bCs/>
          <w:color w:val="000000"/>
          <w:sz w:val="22"/>
          <w:szCs w:val="22"/>
          <w:lang w:val="en-AU"/>
        </w:rPr>
        <w:t>Tanjung</w:t>
      </w:r>
      <w:proofErr w:type="spellEnd"/>
      <w:r w:rsidR="00BF2138">
        <w:rPr>
          <w:rFonts w:ascii="Calibri" w:hAnsi="Calibri" w:cs="Calibri"/>
          <w:bCs/>
          <w:color w:val="000000"/>
          <w:sz w:val="22"/>
          <w:szCs w:val="22"/>
          <w:lang w:val="en-AU"/>
        </w:rPr>
        <w:t xml:space="preserve"> </w:t>
      </w:r>
      <w:proofErr w:type="spellStart"/>
      <w:r w:rsidR="00BF2138">
        <w:rPr>
          <w:rFonts w:ascii="Calibri" w:hAnsi="Calibri" w:cs="Calibri"/>
          <w:bCs/>
          <w:color w:val="000000"/>
          <w:sz w:val="22"/>
          <w:szCs w:val="22"/>
          <w:lang w:val="en-AU"/>
        </w:rPr>
        <w:t>Balai</w:t>
      </w:r>
      <w:proofErr w:type="spellEnd"/>
      <w:r w:rsidR="00BF2138">
        <w:rPr>
          <w:rFonts w:ascii="Calibri" w:hAnsi="Calibri" w:cs="Calibri"/>
          <w:bCs/>
          <w:color w:val="000000"/>
          <w:sz w:val="22"/>
          <w:szCs w:val="22"/>
          <w:lang w:val="en-AU"/>
        </w:rPr>
        <w:t xml:space="preserve"> yang </w:t>
      </w:r>
      <w:proofErr w:type="spellStart"/>
      <w:r w:rsidR="00BF2138">
        <w:rPr>
          <w:rFonts w:ascii="Calibri" w:hAnsi="Calibri" w:cs="Calibri"/>
          <w:bCs/>
          <w:color w:val="000000"/>
          <w:sz w:val="22"/>
          <w:szCs w:val="22"/>
          <w:lang w:val="en-AU"/>
        </w:rPr>
        <w:t>menyatakan</w:t>
      </w:r>
      <w:proofErr w:type="spellEnd"/>
      <w:r w:rsidR="00BF2138">
        <w:rPr>
          <w:rFonts w:ascii="Calibri" w:hAnsi="Calibri" w:cs="Calibri"/>
          <w:bCs/>
          <w:color w:val="000000"/>
          <w:sz w:val="22"/>
          <w:szCs w:val="22"/>
          <w:lang w:val="en-AU"/>
        </w:rPr>
        <w:t xml:space="preserve"> </w:t>
      </w:r>
      <w:proofErr w:type="spellStart"/>
      <w:r w:rsidR="00BF2138">
        <w:rPr>
          <w:rFonts w:ascii="Calibri" w:hAnsi="Calibri" w:cs="Calibri"/>
          <w:bCs/>
          <w:color w:val="000000"/>
          <w:sz w:val="22"/>
          <w:szCs w:val="22"/>
          <w:lang w:val="en-AU"/>
        </w:rPr>
        <w:t>khawatir</w:t>
      </w:r>
      <w:proofErr w:type="spellEnd"/>
      <w:r w:rsidR="00BF2138">
        <w:rPr>
          <w:rFonts w:ascii="Calibri" w:hAnsi="Calibri" w:cs="Calibri"/>
          <w:bCs/>
          <w:color w:val="000000"/>
          <w:sz w:val="22"/>
          <w:szCs w:val="22"/>
          <w:lang w:val="en-AU"/>
        </w:rPr>
        <w:t xml:space="preserve"> </w:t>
      </w:r>
      <w:proofErr w:type="spellStart"/>
      <w:r w:rsidR="00F96D81">
        <w:rPr>
          <w:rFonts w:ascii="Calibri" w:hAnsi="Calibri" w:cs="Calibri"/>
          <w:bCs/>
          <w:color w:val="000000"/>
          <w:sz w:val="22"/>
          <w:szCs w:val="22"/>
          <w:lang w:val="en-AU"/>
        </w:rPr>
        <w:t>atas</w:t>
      </w:r>
      <w:proofErr w:type="spellEnd"/>
      <w:r w:rsidR="00F96D81">
        <w:rPr>
          <w:rFonts w:ascii="Calibri" w:hAnsi="Calibri" w:cs="Calibri"/>
          <w:bCs/>
          <w:color w:val="000000"/>
          <w:sz w:val="22"/>
          <w:szCs w:val="22"/>
          <w:lang w:val="en-AU"/>
        </w:rPr>
        <w:t xml:space="preserve"> </w:t>
      </w:r>
      <w:proofErr w:type="spellStart"/>
      <w:r w:rsidR="00F96D81">
        <w:rPr>
          <w:rFonts w:ascii="Calibri" w:hAnsi="Calibri" w:cs="Calibri"/>
          <w:bCs/>
          <w:color w:val="000000"/>
          <w:sz w:val="22"/>
          <w:szCs w:val="22"/>
          <w:lang w:val="en-AU"/>
        </w:rPr>
        <w:t>penetapan</w:t>
      </w:r>
      <w:proofErr w:type="spellEnd"/>
      <w:r w:rsidR="00F96D81">
        <w:rPr>
          <w:rFonts w:ascii="Calibri" w:hAnsi="Calibri" w:cs="Calibri"/>
          <w:bCs/>
          <w:color w:val="000000"/>
          <w:sz w:val="22"/>
          <w:szCs w:val="22"/>
          <w:lang w:val="en-AU"/>
        </w:rPr>
        <w:t xml:space="preserve"> 12 </w:t>
      </w:r>
      <w:proofErr w:type="spellStart"/>
      <w:r w:rsidR="00F96D81">
        <w:rPr>
          <w:rFonts w:ascii="Calibri" w:hAnsi="Calibri" w:cs="Calibri"/>
          <w:bCs/>
          <w:color w:val="000000"/>
          <w:sz w:val="22"/>
          <w:szCs w:val="22"/>
          <w:lang w:val="en-AU"/>
        </w:rPr>
        <w:t>tersangka</w:t>
      </w:r>
      <w:proofErr w:type="spellEnd"/>
      <w:r w:rsidR="00F96D81">
        <w:rPr>
          <w:rFonts w:ascii="Calibri" w:hAnsi="Calibri" w:cs="Calibri"/>
          <w:bCs/>
          <w:color w:val="000000"/>
          <w:sz w:val="22"/>
          <w:szCs w:val="22"/>
          <w:lang w:val="en-AU"/>
        </w:rPr>
        <w:t xml:space="preserve"> </w:t>
      </w:r>
      <w:proofErr w:type="spellStart"/>
      <w:r w:rsidR="00F96D81">
        <w:rPr>
          <w:rFonts w:ascii="Calibri" w:hAnsi="Calibri" w:cs="Calibri"/>
          <w:bCs/>
          <w:color w:val="000000"/>
          <w:sz w:val="22"/>
          <w:szCs w:val="22"/>
          <w:lang w:val="en-AU"/>
        </w:rPr>
        <w:t>pelaku</w:t>
      </w:r>
      <w:proofErr w:type="spellEnd"/>
      <w:r w:rsidR="00F96D81">
        <w:rPr>
          <w:rFonts w:ascii="Calibri" w:hAnsi="Calibri" w:cs="Calibri"/>
          <w:bCs/>
          <w:color w:val="000000"/>
          <w:sz w:val="22"/>
          <w:szCs w:val="22"/>
          <w:lang w:val="en-AU"/>
        </w:rPr>
        <w:t xml:space="preserve"> vigilantism </w:t>
      </w:r>
      <w:proofErr w:type="spellStart"/>
      <w:r w:rsidR="00564121">
        <w:rPr>
          <w:rFonts w:ascii="Calibri" w:hAnsi="Calibri" w:cs="Calibri"/>
          <w:bCs/>
          <w:color w:val="000000"/>
          <w:sz w:val="22"/>
          <w:szCs w:val="22"/>
          <w:lang w:val="en-AU"/>
        </w:rPr>
        <w:t>terhadap</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kuliah</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budhe</w:t>
      </w:r>
      <w:proofErr w:type="spellEnd"/>
      <w:r w:rsidR="00564121">
        <w:rPr>
          <w:rFonts w:ascii="Calibri" w:hAnsi="Calibri" w:cs="Calibri"/>
          <w:bCs/>
          <w:color w:val="000000"/>
          <w:sz w:val="22"/>
          <w:szCs w:val="22"/>
          <w:lang w:val="en-AU"/>
        </w:rPr>
        <w:t xml:space="preserve"> di </w:t>
      </w:r>
      <w:proofErr w:type="spellStart"/>
      <w:r w:rsidR="00564121">
        <w:rPr>
          <w:rFonts w:ascii="Calibri" w:hAnsi="Calibri" w:cs="Calibri"/>
          <w:bCs/>
          <w:color w:val="000000"/>
          <w:sz w:val="22"/>
          <w:szCs w:val="22"/>
          <w:lang w:val="en-AU"/>
        </w:rPr>
        <w:t>sekitar</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rumah</w:t>
      </w:r>
      <w:proofErr w:type="spellEnd"/>
      <w:r w:rsidR="00564121">
        <w:rPr>
          <w:rFonts w:ascii="Calibri" w:hAnsi="Calibri" w:cs="Calibri"/>
          <w:bCs/>
          <w:color w:val="000000"/>
          <w:sz w:val="22"/>
          <w:szCs w:val="22"/>
          <w:lang w:val="en-AU"/>
        </w:rPr>
        <w:t xml:space="preserve"> Meiliana </w:t>
      </w:r>
      <w:proofErr w:type="spellStart"/>
      <w:r w:rsidR="00564121">
        <w:rPr>
          <w:rFonts w:ascii="Calibri" w:hAnsi="Calibri" w:cs="Calibri"/>
          <w:bCs/>
          <w:color w:val="000000"/>
          <w:sz w:val="22"/>
          <w:szCs w:val="22"/>
          <w:lang w:val="en-AU"/>
        </w:rPr>
        <w:t>sementara</w:t>
      </w:r>
      <w:proofErr w:type="spellEnd"/>
      <w:r w:rsidR="00564121">
        <w:rPr>
          <w:rFonts w:ascii="Calibri" w:hAnsi="Calibri" w:cs="Calibri"/>
          <w:bCs/>
          <w:color w:val="000000"/>
          <w:sz w:val="22"/>
          <w:szCs w:val="22"/>
          <w:lang w:val="en-AU"/>
        </w:rPr>
        <w:t xml:space="preserve"> Meiliana </w:t>
      </w:r>
      <w:proofErr w:type="spellStart"/>
      <w:r w:rsidR="00564121">
        <w:rPr>
          <w:rFonts w:ascii="Calibri" w:hAnsi="Calibri" w:cs="Calibri"/>
          <w:bCs/>
          <w:color w:val="000000"/>
          <w:sz w:val="22"/>
          <w:szCs w:val="22"/>
          <w:lang w:val="en-AU"/>
        </w:rPr>
        <w:t>masih</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berstatus</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sebagai</w:t>
      </w:r>
      <w:proofErr w:type="spellEnd"/>
      <w:r w:rsidR="00564121">
        <w:rPr>
          <w:rFonts w:ascii="Calibri" w:hAnsi="Calibri" w:cs="Calibri"/>
          <w:bCs/>
          <w:color w:val="000000"/>
          <w:sz w:val="22"/>
          <w:szCs w:val="22"/>
          <w:lang w:val="en-AU"/>
        </w:rPr>
        <w:t xml:space="preserve"> </w:t>
      </w:r>
      <w:proofErr w:type="spellStart"/>
      <w:r w:rsidR="00564121">
        <w:rPr>
          <w:rFonts w:ascii="Calibri" w:hAnsi="Calibri" w:cs="Calibri"/>
          <w:bCs/>
          <w:color w:val="000000"/>
          <w:sz w:val="22"/>
          <w:szCs w:val="22"/>
          <w:lang w:val="en-AU"/>
        </w:rPr>
        <w:t>saksi</w:t>
      </w:r>
      <w:proofErr w:type="spellEnd"/>
      <w:r w:rsidR="00823F3E">
        <w:rPr>
          <w:rFonts w:ascii="Calibri" w:hAnsi="Calibri" w:cs="Calibri"/>
          <w:bCs/>
          <w:color w:val="000000"/>
          <w:sz w:val="22"/>
          <w:szCs w:val="22"/>
          <w:lang w:val="en-AU"/>
        </w:rPr>
        <w:t xml:space="preserve"> dan </w:t>
      </w:r>
      <w:proofErr w:type="spellStart"/>
      <w:r w:rsidR="00823F3E">
        <w:rPr>
          <w:rFonts w:ascii="Calibri" w:hAnsi="Calibri" w:cs="Calibri"/>
          <w:bCs/>
          <w:color w:val="000000"/>
          <w:sz w:val="22"/>
          <w:szCs w:val="22"/>
          <w:lang w:val="en-AU"/>
        </w:rPr>
        <w:t>upaya-upaya</w:t>
      </w:r>
      <w:proofErr w:type="spellEnd"/>
      <w:r w:rsidR="00823F3E">
        <w:rPr>
          <w:rFonts w:ascii="Calibri" w:hAnsi="Calibri" w:cs="Calibri"/>
          <w:bCs/>
          <w:color w:val="000000"/>
          <w:sz w:val="22"/>
          <w:szCs w:val="22"/>
          <w:lang w:val="en-AU"/>
        </w:rPr>
        <w:t xml:space="preserve">  MUI </w:t>
      </w:r>
      <w:proofErr w:type="spellStart"/>
      <w:r w:rsidR="00823F3E">
        <w:rPr>
          <w:rFonts w:ascii="Calibri" w:hAnsi="Calibri" w:cs="Calibri"/>
          <w:bCs/>
          <w:color w:val="000000"/>
          <w:sz w:val="22"/>
          <w:szCs w:val="22"/>
          <w:lang w:val="en-AU"/>
        </w:rPr>
        <w:t>menjumpai</w:t>
      </w:r>
      <w:proofErr w:type="spellEnd"/>
      <w:r w:rsidR="00823F3E">
        <w:rPr>
          <w:rFonts w:ascii="Calibri" w:hAnsi="Calibri" w:cs="Calibri"/>
          <w:bCs/>
          <w:color w:val="000000"/>
          <w:sz w:val="22"/>
          <w:szCs w:val="22"/>
          <w:lang w:val="en-AU"/>
        </w:rPr>
        <w:t xml:space="preserve"> Kepala </w:t>
      </w:r>
      <w:proofErr w:type="spellStart"/>
      <w:r w:rsidR="00823F3E">
        <w:rPr>
          <w:rFonts w:ascii="Calibri" w:hAnsi="Calibri" w:cs="Calibri"/>
          <w:bCs/>
          <w:color w:val="000000"/>
          <w:sz w:val="22"/>
          <w:szCs w:val="22"/>
          <w:lang w:val="en-AU"/>
        </w:rPr>
        <w:t>Kepolisian</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Resot</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Tanjung</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Balai</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supaya</w:t>
      </w:r>
      <w:proofErr w:type="spellEnd"/>
      <w:r w:rsidR="00823F3E">
        <w:rPr>
          <w:rFonts w:ascii="Calibri" w:hAnsi="Calibri" w:cs="Calibri"/>
          <w:bCs/>
          <w:color w:val="000000"/>
          <w:sz w:val="22"/>
          <w:szCs w:val="22"/>
          <w:lang w:val="en-AU"/>
        </w:rPr>
        <w:t xml:space="preserve"> status Meiliana </w:t>
      </w:r>
      <w:proofErr w:type="spellStart"/>
      <w:r w:rsidR="00823F3E">
        <w:rPr>
          <w:rFonts w:ascii="Calibri" w:hAnsi="Calibri" w:cs="Calibri"/>
          <w:bCs/>
          <w:color w:val="000000"/>
          <w:sz w:val="22"/>
          <w:szCs w:val="22"/>
          <w:lang w:val="en-AU"/>
        </w:rPr>
        <w:t>dinaikan</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sebagai</w:t>
      </w:r>
      <w:proofErr w:type="spellEnd"/>
      <w:r w:rsidR="00823F3E">
        <w:rPr>
          <w:rFonts w:ascii="Calibri" w:hAnsi="Calibri" w:cs="Calibri"/>
          <w:bCs/>
          <w:color w:val="000000"/>
          <w:sz w:val="22"/>
          <w:szCs w:val="22"/>
          <w:lang w:val="en-AU"/>
        </w:rPr>
        <w:t xml:space="preserve"> </w:t>
      </w:r>
      <w:proofErr w:type="spellStart"/>
      <w:r w:rsidR="00823F3E">
        <w:rPr>
          <w:rFonts w:ascii="Calibri" w:hAnsi="Calibri" w:cs="Calibri"/>
          <w:bCs/>
          <w:color w:val="000000"/>
          <w:sz w:val="22"/>
          <w:szCs w:val="22"/>
          <w:lang w:val="en-AU"/>
        </w:rPr>
        <w:t>Tersangka</w:t>
      </w:r>
      <w:proofErr w:type="spellEnd"/>
      <w:r w:rsidR="00823F3E">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merupakan</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bentuk</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te</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kanan</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terhadap</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penegak</w:t>
      </w:r>
      <w:proofErr w:type="spellEnd"/>
      <w:r w:rsidR="007A7CF5">
        <w:rPr>
          <w:rFonts w:ascii="Calibri" w:hAnsi="Calibri" w:cs="Calibri"/>
          <w:bCs/>
          <w:color w:val="000000"/>
          <w:sz w:val="22"/>
          <w:szCs w:val="22"/>
          <w:lang w:val="en-AU"/>
        </w:rPr>
        <w:t xml:space="preserve"> hukum. </w:t>
      </w:r>
      <w:proofErr w:type="spellStart"/>
      <w:r w:rsidR="007A7CF5">
        <w:rPr>
          <w:rFonts w:ascii="Calibri" w:hAnsi="Calibri" w:cs="Calibri"/>
          <w:bCs/>
          <w:color w:val="000000"/>
          <w:sz w:val="22"/>
          <w:szCs w:val="22"/>
          <w:lang w:val="en-AU"/>
        </w:rPr>
        <w:t>Keempat</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Majelis</w:t>
      </w:r>
      <w:proofErr w:type="spellEnd"/>
      <w:r w:rsidR="007A7CF5">
        <w:rPr>
          <w:rFonts w:ascii="Calibri" w:hAnsi="Calibri" w:cs="Calibri"/>
          <w:bCs/>
          <w:color w:val="000000"/>
          <w:sz w:val="22"/>
          <w:szCs w:val="22"/>
          <w:lang w:val="en-AU"/>
        </w:rPr>
        <w:t xml:space="preserve"> Hakim yang </w:t>
      </w:r>
      <w:proofErr w:type="spellStart"/>
      <w:r w:rsidR="007A7CF5">
        <w:rPr>
          <w:rFonts w:ascii="Calibri" w:hAnsi="Calibri" w:cs="Calibri"/>
          <w:bCs/>
          <w:color w:val="000000"/>
          <w:sz w:val="22"/>
          <w:szCs w:val="22"/>
          <w:lang w:val="en-AU"/>
        </w:rPr>
        <w:t>hanya</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mengikuti</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pertimbangan</w:t>
      </w:r>
      <w:proofErr w:type="spellEnd"/>
      <w:r w:rsidR="007A7CF5">
        <w:rPr>
          <w:rFonts w:ascii="Calibri" w:hAnsi="Calibri" w:cs="Calibri"/>
          <w:bCs/>
          <w:color w:val="000000"/>
          <w:sz w:val="22"/>
          <w:szCs w:val="22"/>
          <w:lang w:val="en-AU"/>
        </w:rPr>
        <w:t xml:space="preserve"> MUI </w:t>
      </w:r>
      <w:proofErr w:type="spellStart"/>
      <w:r w:rsidR="007A7CF5">
        <w:rPr>
          <w:rFonts w:ascii="Calibri" w:hAnsi="Calibri" w:cs="Calibri"/>
          <w:bCs/>
          <w:color w:val="000000"/>
          <w:sz w:val="22"/>
          <w:szCs w:val="22"/>
          <w:lang w:val="en-AU"/>
        </w:rPr>
        <w:t>Tanjung</w:t>
      </w:r>
      <w:proofErr w:type="spellEnd"/>
      <w:r w:rsidR="007A7CF5">
        <w:rPr>
          <w:rFonts w:ascii="Calibri" w:hAnsi="Calibri" w:cs="Calibri"/>
          <w:bCs/>
          <w:color w:val="000000"/>
          <w:sz w:val="22"/>
          <w:szCs w:val="22"/>
          <w:lang w:val="en-AU"/>
        </w:rPr>
        <w:t xml:space="preserve"> </w:t>
      </w:r>
      <w:proofErr w:type="spellStart"/>
      <w:r w:rsidR="007A7CF5">
        <w:rPr>
          <w:rFonts w:ascii="Calibri" w:hAnsi="Calibri" w:cs="Calibri"/>
          <w:bCs/>
          <w:color w:val="000000"/>
          <w:sz w:val="22"/>
          <w:szCs w:val="22"/>
          <w:lang w:val="en-AU"/>
        </w:rPr>
        <w:t>Balai</w:t>
      </w:r>
      <w:proofErr w:type="spellEnd"/>
      <w:r w:rsidR="007A7CF5">
        <w:rPr>
          <w:rFonts w:ascii="Calibri" w:hAnsi="Calibri" w:cs="Calibri"/>
          <w:bCs/>
          <w:color w:val="000000"/>
          <w:sz w:val="22"/>
          <w:szCs w:val="22"/>
          <w:lang w:val="en-AU"/>
        </w:rPr>
        <w:t xml:space="preserve"> </w:t>
      </w:r>
      <w:r w:rsidR="00AC2BAD">
        <w:rPr>
          <w:rFonts w:ascii="Calibri" w:hAnsi="Calibri" w:cs="Calibri"/>
          <w:bCs/>
          <w:color w:val="000000"/>
          <w:sz w:val="22"/>
          <w:szCs w:val="22"/>
          <w:lang w:val="en-AU"/>
        </w:rPr>
        <w:t xml:space="preserve">yang di </w:t>
      </w:r>
      <w:proofErr w:type="spellStart"/>
      <w:r w:rsidR="00AC2BAD">
        <w:rPr>
          <w:rFonts w:ascii="Calibri" w:hAnsi="Calibri" w:cs="Calibri"/>
          <w:bCs/>
          <w:color w:val="000000"/>
          <w:sz w:val="22"/>
          <w:szCs w:val="22"/>
          <w:lang w:val="en-AU"/>
        </w:rPr>
        <w:t>rumusan</w:t>
      </w:r>
      <w:proofErr w:type="spellEnd"/>
      <w:r w:rsidR="00AC2BAD">
        <w:rPr>
          <w:rFonts w:ascii="Calibri" w:hAnsi="Calibri" w:cs="Calibri"/>
          <w:bCs/>
          <w:color w:val="000000"/>
          <w:sz w:val="22"/>
          <w:szCs w:val="22"/>
          <w:lang w:val="en-AU"/>
        </w:rPr>
        <w:t xml:space="preserve"> </w:t>
      </w:r>
      <w:proofErr w:type="spellStart"/>
      <w:r w:rsidR="00AC2BAD">
        <w:rPr>
          <w:rFonts w:ascii="Calibri" w:hAnsi="Calibri" w:cs="Calibri"/>
          <w:bCs/>
          <w:color w:val="000000"/>
          <w:sz w:val="22"/>
          <w:szCs w:val="22"/>
          <w:lang w:val="en-AU"/>
        </w:rPr>
        <w:t>ke</w:t>
      </w:r>
      <w:proofErr w:type="spellEnd"/>
      <w:r w:rsidR="00AC2BAD">
        <w:rPr>
          <w:rFonts w:ascii="Calibri" w:hAnsi="Calibri" w:cs="Calibri"/>
          <w:bCs/>
          <w:color w:val="000000"/>
          <w:sz w:val="22"/>
          <w:szCs w:val="22"/>
          <w:lang w:val="en-AU"/>
        </w:rPr>
        <w:t xml:space="preserve"> </w:t>
      </w:r>
      <w:proofErr w:type="spellStart"/>
      <w:r w:rsidR="00AC2BAD">
        <w:rPr>
          <w:rFonts w:ascii="Calibri" w:hAnsi="Calibri" w:cs="Calibri"/>
          <w:bCs/>
          <w:color w:val="000000"/>
          <w:sz w:val="22"/>
          <w:szCs w:val="22"/>
          <w:lang w:val="en-AU"/>
        </w:rPr>
        <w:t>dalam</w:t>
      </w:r>
      <w:proofErr w:type="spellEnd"/>
      <w:r w:rsidR="00AC2BAD">
        <w:rPr>
          <w:rFonts w:ascii="Calibri" w:hAnsi="Calibri" w:cs="Calibri"/>
          <w:bCs/>
          <w:color w:val="000000"/>
          <w:sz w:val="22"/>
          <w:szCs w:val="22"/>
          <w:lang w:val="en-AU"/>
        </w:rPr>
        <w:t xml:space="preserve"> fatwa MUI </w:t>
      </w:r>
      <w:proofErr w:type="spellStart"/>
      <w:r w:rsidR="00AC2BAD">
        <w:rPr>
          <w:rFonts w:ascii="Calibri" w:hAnsi="Calibri" w:cs="Calibri"/>
          <w:bCs/>
          <w:color w:val="000000"/>
          <w:sz w:val="22"/>
          <w:szCs w:val="22"/>
          <w:lang w:val="en-AU"/>
        </w:rPr>
        <w:t>Propinsi</w:t>
      </w:r>
      <w:proofErr w:type="spellEnd"/>
      <w:r w:rsidR="00AC2BAD">
        <w:rPr>
          <w:rFonts w:ascii="Calibri" w:hAnsi="Calibri" w:cs="Calibri"/>
          <w:bCs/>
          <w:color w:val="000000"/>
          <w:sz w:val="22"/>
          <w:szCs w:val="22"/>
          <w:lang w:val="en-AU"/>
        </w:rPr>
        <w:t xml:space="preserve"> Sumatra Utara No. </w:t>
      </w:r>
      <w:r w:rsidR="00D95B15">
        <w:rPr>
          <w:rFonts w:ascii="Calibri" w:hAnsi="Calibri" w:cs="Calibri"/>
          <w:bCs/>
          <w:color w:val="000000"/>
          <w:sz w:val="22"/>
          <w:szCs w:val="22"/>
          <w:lang w:val="en-AU"/>
        </w:rPr>
        <w:t>001/KF/MUI-SUI/I/2017</w:t>
      </w:r>
      <w:r w:rsidR="00DE4F69">
        <w:rPr>
          <w:rFonts w:ascii="Calibri" w:hAnsi="Calibri" w:cs="Calibri"/>
          <w:bCs/>
          <w:color w:val="000000"/>
          <w:sz w:val="22"/>
          <w:szCs w:val="22"/>
          <w:lang w:val="en-AU"/>
        </w:rPr>
        <w:t xml:space="preserve"> yang </w:t>
      </w:r>
      <w:proofErr w:type="spellStart"/>
      <w:r w:rsidR="00DE4F69">
        <w:rPr>
          <w:rFonts w:ascii="Calibri" w:hAnsi="Calibri" w:cs="Calibri"/>
          <w:bCs/>
          <w:color w:val="000000"/>
          <w:sz w:val="22"/>
          <w:szCs w:val="22"/>
          <w:lang w:val="en-AU"/>
        </w:rPr>
        <w:t>menyatakan</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bahwa</w:t>
      </w:r>
      <w:proofErr w:type="spellEnd"/>
      <w:r w:rsidR="00DE4F69">
        <w:rPr>
          <w:rFonts w:ascii="Calibri" w:hAnsi="Calibri" w:cs="Calibri"/>
          <w:bCs/>
          <w:color w:val="000000"/>
          <w:sz w:val="22"/>
          <w:szCs w:val="22"/>
          <w:lang w:val="en-AU"/>
        </w:rPr>
        <w:t xml:space="preserve"> Meiliana </w:t>
      </w:r>
      <w:proofErr w:type="spellStart"/>
      <w:r w:rsidR="00DE4F69">
        <w:rPr>
          <w:rFonts w:ascii="Calibri" w:hAnsi="Calibri" w:cs="Calibri"/>
          <w:bCs/>
          <w:color w:val="000000"/>
          <w:sz w:val="22"/>
          <w:szCs w:val="22"/>
          <w:lang w:val="en-AU"/>
        </w:rPr>
        <w:t>telah</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menodai</w:t>
      </w:r>
      <w:proofErr w:type="spellEnd"/>
      <w:r w:rsidR="00DE4F69">
        <w:rPr>
          <w:rFonts w:ascii="Calibri" w:hAnsi="Calibri" w:cs="Calibri"/>
          <w:bCs/>
          <w:color w:val="000000"/>
          <w:sz w:val="22"/>
          <w:szCs w:val="22"/>
          <w:lang w:val="en-AU"/>
        </w:rPr>
        <w:t xml:space="preserve"> Islam, </w:t>
      </w:r>
      <w:proofErr w:type="spellStart"/>
      <w:r w:rsidR="00DE4F69">
        <w:rPr>
          <w:rFonts w:ascii="Calibri" w:hAnsi="Calibri" w:cs="Calibri"/>
          <w:bCs/>
          <w:color w:val="000000"/>
          <w:sz w:val="22"/>
          <w:szCs w:val="22"/>
          <w:lang w:val="en-AU"/>
        </w:rPr>
        <w:t>tetapi</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mengabaikan</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semu</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lah</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keterangan</w:t>
      </w:r>
      <w:proofErr w:type="spellEnd"/>
      <w:r w:rsidR="00DE4F69">
        <w:rPr>
          <w:rFonts w:ascii="Calibri" w:hAnsi="Calibri" w:cs="Calibri"/>
          <w:bCs/>
          <w:color w:val="000000"/>
          <w:sz w:val="22"/>
          <w:szCs w:val="22"/>
          <w:lang w:val="en-AU"/>
        </w:rPr>
        <w:t xml:space="preserve"> </w:t>
      </w:r>
      <w:proofErr w:type="spellStart"/>
      <w:r w:rsidR="00DE4F69">
        <w:rPr>
          <w:rFonts w:ascii="Calibri" w:hAnsi="Calibri" w:cs="Calibri"/>
          <w:bCs/>
          <w:color w:val="000000"/>
          <w:sz w:val="22"/>
          <w:szCs w:val="22"/>
          <w:lang w:val="en-AU"/>
        </w:rPr>
        <w:t>ahli</w:t>
      </w:r>
      <w:proofErr w:type="spellEnd"/>
      <w:r w:rsidR="00DE4F69">
        <w:rPr>
          <w:rFonts w:ascii="Calibri" w:hAnsi="Calibri" w:cs="Calibri"/>
          <w:bCs/>
          <w:color w:val="000000"/>
          <w:sz w:val="22"/>
          <w:szCs w:val="22"/>
          <w:lang w:val="en-AU"/>
        </w:rPr>
        <w:t xml:space="preserve"> yang </w:t>
      </w:r>
      <w:proofErr w:type="spellStart"/>
      <w:r w:rsidR="00DE4F69">
        <w:rPr>
          <w:rFonts w:ascii="Calibri" w:hAnsi="Calibri" w:cs="Calibri"/>
          <w:bCs/>
          <w:color w:val="000000"/>
          <w:sz w:val="22"/>
          <w:szCs w:val="22"/>
          <w:lang w:val="en-AU"/>
        </w:rPr>
        <w:t>dihadirkan</w:t>
      </w:r>
      <w:proofErr w:type="spellEnd"/>
      <w:r w:rsidR="00DE4F69">
        <w:rPr>
          <w:rFonts w:ascii="Calibri" w:hAnsi="Calibri" w:cs="Calibri"/>
          <w:bCs/>
          <w:color w:val="000000"/>
          <w:sz w:val="22"/>
          <w:szCs w:val="22"/>
          <w:lang w:val="en-AU"/>
        </w:rPr>
        <w:t xml:space="preserve"> di </w:t>
      </w:r>
      <w:proofErr w:type="spellStart"/>
      <w:r w:rsidR="00DE4F69">
        <w:rPr>
          <w:rFonts w:ascii="Calibri" w:hAnsi="Calibri" w:cs="Calibri"/>
          <w:bCs/>
          <w:color w:val="000000"/>
          <w:sz w:val="22"/>
          <w:szCs w:val="22"/>
          <w:lang w:val="en-AU"/>
        </w:rPr>
        <w:t>persidangan</w:t>
      </w:r>
      <w:proofErr w:type="spellEnd"/>
      <w:r w:rsidR="00DE4F69">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merupakan</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bentuk</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ke</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tidak</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mandiriku</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majelis</w:t>
      </w:r>
      <w:proofErr w:type="spellEnd"/>
      <w:r w:rsidR="00A61518">
        <w:rPr>
          <w:rFonts w:ascii="Calibri" w:hAnsi="Calibri" w:cs="Calibri"/>
          <w:bCs/>
          <w:color w:val="000000"/>
          <w:sz w:val="22"/>
          <w:szCs w:val="22"/>
          <w:lang w:val="en-AU"/>
        </w:rPr>
        <w:t xml:space="preserve"> hakim </w:t>
      </w:r>
      <w:proofErr w:type="spellStart"/>
      <w:r w:rsidR="00A61518">
        <w:rPr>
          <w:rFonts w:ascii="Calibri" w:hAnsi="Calibri" w:cs="Calibri"/>
          <w:bCs/>
          <w:color w:val="000000"/>
          <w:sz w:val="22"/>
          <w:szCs w:val="22"/>
          <w:lang w:val="en-AU"/>
        </w:rPr>
        <w:t>dalam</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memutus</w:t>
      </w:r>
      <w:proofErr w:type="spellEnd"/>
      <w:r w:rsidR="00A61518">
        <w:rPr>
          <w:rFonts w:ascii="Calibri" w:hAnsi="Calibri" w:cs="Calibri"/>
          <w:bCs/>
          <w:color w:val="000000"/>
          <w:sz w:val="22"/>
          <w:szCs w:val="22"/>
          <w:lang w:val="en-AU"/>
        </w:rPr>
        <w:t xml:space="preserve"> </w:t>
      </w:r>
      <w:proofErr w:type="spellStart"/>
      <w:r w:rsidR="00A61518">
        <w:rPr>
          <w:rFonts w:ascii="Calibri" w:hAnsi="Calibri" w:cs="Calibri"/>
          <w:bCs/>
          <w:color w:val="000000"/>
          <w:sz w:val="22"/>
          <w:szCs w:val="22"/>
          <w:lang w:val="en-AU"/>
        </w:rPr>
        <w:t>perkara</w:t>
      </w:r>
      <w:proofErr w:type="spellEnd"/>
      <w:r w:rsidR="00A61518">
        <w:rPr>
          <w:rFonts w:ascii="Calibri" w:hAnsi="Calibri" w:cs="Calibri"/>
          <w:bCs/>
          <w:color w:val="000000"/>
          <w:sz w:val="22"/>
          <w:szCs w:val="22"/>
          <w:lang w:val="en-AU"/>
        </w:rPr>
        <w:t xml:space="preserve">. </w:t>
      </w:r>
      <w:r w:rsidR="0034640F">
        <w:rPr>
          <w:rFonts w:ascii="Calibri" w:hAnsi="Calibri" w:cs="Calibri"/>
          <w:bCs/>
          <w:color w:val="000000"/>
          <w:sz w:val="22"/>
          <w:szCs w:val="22"/>
          <w:lang w:val="en-AU"/>
        </w:rPr>
        <w:t>[</w:t>
      </w:r>
      <w:r w:rsidR="00622CAB">
        <w:rPr>
          <w:rFonts w:ascii="Calibri" w:hAnsi="Calibri" w:cs="Calibri"/>
          <w:bCs/>
          <w:color w:val="000000"/>
          <w:sz w:val="22"/>
          <w:szCs w:val="22"/>
          <w:lang w:val="en-AU"/>
        </w:rPr>
        <w:t xml:space="preserve">Hasil </w:t>
      </w:r>
      <w:proofErr w:type="spellStart"/>
      <w:r w:rsidR="00622CAB">
        <w:rPr>
          <w:rFonts w:ascii="Calibri" w:hAnsi="Calibri" w:cs="Calibri"/>
          <w:bCs/>
          <w:color w:val="000000"/>
          <w:sz w:val="22"/>
          <w:szCs w:val="22"/>
          <w:lang w:val="en-AU"/>
        </w:rPr>
        <w:t>Wawancara</w:t>
      </w:r>
      <w:proofErr w:type="spellEnd"/>
      <w:r w:rsidR="00622CAB">
        <w:rPr>
          <w:rFonts w:ascii="Calibri" w:hAnsi="Calibri" w:cs="Calibri"/>
          <w:bCs/>
          <w:color w:val="000000"/>
          <w:sz w:val="22"/>
          <w:szCs w:val="22"/>
          <w:lang w:val="en-AU"/>
        </w:rPr>
        <w:t xml:space="preserve"> Tim </w:t>
      </w:r>
      <w:proofErr w:type="spellStart"/>
      <w:r w:rsidR="00622CAB">
        <w:rPr>
          <w:rFonts w:ascii="Calibri" w:hAnsi="Calibri" w:cs="Calibri"/>
          <w:bCs/>
          <w:color w:val="000000"/>
          <w:sz w:val="22"/>
          <w:szCs w:val="22"/>
          <w:lang w:val="en-AU"/>
        </w:rPr>
        <w:t>Komisi</w:t>
      </w:r>
      <w:proofErr w:type="spellEnd"/>
      <w:r w:rsidR="00622CAB">
        <w:rPr>
          <w:rFonts w:ascii="Calibri" w:hAnsi="Calibri" w:cs="Calibri"/>
          <w:bCs/>
          <w:color w:val="000000"/>
          <w:sz w:val="22"/>
          <w:szCs w:val="22"/>
          <w:lang w:val="en-AU"/>
        </w:rPr>
        <w:t xml:space="preserve"> Nasional Perempuan pada </w:t>
      </w:r>
      <w:proofErr w:type="spellStart"/>
      <w:r w:rsidR="00622CAB">
        <w:rPr>
          <w:rFonts w:ascii="Calibri" w:hAnsi="Calibri" w:cs="Calibri"/>
          <w:bCs/>
          <w:color w:val="000000"/>
          <w:sz w:val="22"/>
          <w:szCs w:val="22"/>
          <w:lang w:val="en-AU"/>
        </w:rPr>
        <w:t>tanggal</w:t>
      </w:r>
      <w:proofErr w:type="spellEnd"/>
      <w:r w:rsidR="00622CAB">
        <w:rPr>
          <w:rFonts w:ascii="Calibri" w:hAnsi="Calibri" w:cs="Calibri"/>
          <w:bCs/>
          <w:color w:val="000000"/>
          <w:sz w:val="22"/>
          <w:szCs w:val="22"/>
          <w:lang w:val="en-AU"/>
        </w:rPr>
        <w:t xml:space="preserve"> …..</w:t>
      </w:r>
      <w:proofErr w:type="spellStart"/>
      <w:r w:rsidR="00622CAB">
        <w:rPr>
          <w:rFonts w:ascii="Calibri" w:hAnsi="Calibri" w:cs="Calibri"/>
          <w:bCs/>
          <w:color w:val="000000"/>
          <w:sz w:val="22"/>
          <w:szCs w:val="22"/>
          <w:lang w:val="en-AU"/>
        </w:rPr>
        <w:t>lihat</w:t>
      </w:r>
      <w:proofErr w:type="spellEnd"/>
      <w:r w:rsidR="00622CAB">
        <w:rPr>
          <w:rFonts w:ascii="Calibri" w:hAnsi="Calibri" w:cs="Calibri"/>
          <w:bCs/>
          <w:color w:val="000000"/>
          <w:sz w:val="22"/>
          <w:szCs w:val="22"/>
          <w:lang w:val="en-AU"/>
        </w:rPr>
        <w:t xml:space="preserve"> pula </w:t>
      </w:r>
      <w:r w:rsidR="0034640F">
        <w:rPr>
          <w:rFonts w:ascii="Calibri" w:hAnsi="Calibri" w:cs="Calibri"/>
          <w:bCs/>
          <w:color w:val="000000"/>
          <w:sz w:val="22"/>
          <w:szCs w:val="22"/>
          <w:lang w:val="en-AU"/>
        </w:rPr>
        <w:t xml:space="preserve"> Hasil </w:t>
      </w:r>
      <w:proofErr w:type="spellStart"/>
      <w:r w:rsidR="0034640F">
        <w:rPr>
          <w:rFonts w:ascii="Calibri" w:hAnsi="Calibri" w:cs="Calibri"/>
          <w:bCs/>
          <w:color w:val="000000"/>
          <w:sz w:val="22"/>
          <w:szCs w:val="22"/>
          <w:lang w:val="en-AU"/>
        </w:rPr>
        <w:t>Eksaminasi</w:t>
      </w:r>
      <w:proofErr w:type="spellEnd"/>
      <w:r w:rsidR="0034640F">
        <w:rPr>
          <w:rFonts w:ascii="Calibri" w:hAnsi="Calibri" w:cs="Calibri"/>
          <w:bCs/>
          <w:color w:val="000000"/>
          <w:sz w:val="22"/>
          <w:szCs w:val="22"/>
          <w:lang w:val="en-AU"/>
        </w:rPr>
        <w:t xml:space="preserve"> Publik </w:t>
      </w:r>
      <w:proofErr w:type="spellStart"/>
      <w:r w:rsidR="00ED3D7F">
        <w:rPr>
          <w:rFonts w:ascii="Calibri" w:hAnsi="Calibri" w:cs="Calibri"/>
          <w:bCs/>
          <w:color w:val="000000"/>
          <w:sz w:val="22"/>
          <w:szCs w:val="22"/>
          <w:lang w:val="en-AU"/>
        </w:rPr>
        <w:t>Putusan</w:t>
      </w:r>
      <w:proofErr w:type="spellEnd"/>
      <w:r w:rsidR="00ED3D7F">
        <w:rPr>
          <w:rFonts w:ascii="Calibri" w:hAnsi="Calibri" w:cs="Calibri"/>
          <w:bCs/>
          <w:color w:val="000000"/>
          <w:sz w:val="22"/>
          <w:szCs w:val="22"/>
          <w:lang w:val="en-AU"/>
        </w:rPr>
        <w:t xml:space="preserve"> </w:t>
      </w:r>
      <w:proofErr w:type="spellStart"/>
      <w:r w:rsidR="00ED3D7F">
        <w:rPr>
          <w:rFonts w:ascii="Calibri" w:hAnsi="Calibri" w:cs="Calibri"/>
          <w:bCs/>
          <w:color w:val="000000"/>
          <w:sz w:val="22"/>
          <w:szCs w:val="22"/>
          <w:lang w:val="en-AU"/>
        </w:rPr>
        <w:t>Pengadilan</w:t>
      </w:r>
      <w:proofErr w:type="spellEnd"/>
      <w:r w:rsidR="00ED3D7F">
        <w:rPr>
          <w:rFonts w:ascii="Calibri" w:hAnsi="Calibri" w:cs="Calibri"/>
          <w:bCs/>
          <w:color w:val="000000"/>
          <w:sz w:val="22"/>
          <w:szCs w:val="22"/>
          <w:lang w:val="en-AU"/>
        </w:rPr>
        <w:t xml:space="preserve"> Negeri Medan </w:t>
      </w:r>
      <w:proofErr w:type="spellStart"/>
      <w:r w:rsidR="00ED3D7F">
        <w:rPr>
          <w:rFonts w:ascii="Calibri" w:hAnsi="Calibri" w:cs="Calibri"/>
          <w:bCs/>
          <w:color w:val="000000"/>
          <w:sz w:val="22"/>
          <w:szCs w:val="22"/>
          <w:lang w:val="en-AU"/>
        </w:rPr>
        <w:t>Nomor</w:t>
      </w:r>
      <w:proofErr w:type="spellEnd"/>
      <w:r w:rsidR="00ED3D7F">
        <w:rPr>
          <w:rFonts w:ascii="Calibri" w:hAnsi="Calibri" w:cs="Calibri"/>
          <w:bCs/>
          <w:color w:val="000000"/>
          <w:sz w:val="22"/>
          <w:szCs w:val="22"/>
          <w:lang w:val="en-AU"/>
        </w:rPr>
        <w:t xml:space="preserve">: </w:t>
      </w:r>
      <w:r w:rsidR="00E36454">
        <w:rPr>
          <w:rFonts w:ascii="Calibri" w:hAnsi="Calibri" w:cs="Calibri"/>
          <w:bCs/>
          <w:color w:val="000000"/>
          <w:sz w:val="22"/>
          <w:szCs w:val="22"/>
          <w:lang w:val="en-AU"/>
        </w:rPr>
        <w:t>1612/PID B/2018/PN Medan</w:t>
      </w:r>
      <w:r w:rsidR="00583948">
        <w:rPr>
          <w:rFonts w:ascii="Calibri" w:hAnsi="Calibri" w:cs="Calibri"/>
          <w:bCs/>
          <w:color w:val="000000"/>
          <w:sz w:val="22"/>
          <w:szCs w:val="22"/>
          <w:lang w:val="en-AU"/>
        </w:rPr>
        <w:t xml:space="preserve"> pada </w:t>
      </w:r>
      <w:proofErr w:type="spellStart"/>
      <w:r w:rsidR="00583948">
        <w:rPr>
          <w:rFonts w:ascii="Calibri" w:hAnsi="Calibri" w:cs="Calibri"/>
          <w:bCs/>
          <w:color w:val="000000"/>
          <w:sz w:val="22"/>
          <w:szCs w:val="22"/>
          <w:lang w:val="en-AU"/>
        </w:rPr>
        <w:t>Selasa</w:t>
      </w:r>
      <w:proofErr w:type="spellEnd"/>
      <w:r w:rsidR="00583948">
        <w:rPr>
          <w:rFonts w:ascii="Calibri" w:hAnsi="Calibri" w:cs="Calibri"/>
          <w:bCs/>
          <w:color w:val="000000"/>
          <w:sz w:val="22"/>
          <w:szCs w:val="22"/>
          <w:lang w:val="en-AU"/>
        </w:rPr>
        <w:t xml:space="preserve"> 21 </w:t>
      </w:r>
      <w:proofErr w:type="spellStart"/>
      <w:r w:rsidR="00583948">
        <w:rPr>
          <w:rFonts w:ascii="Calibri" w:hAnsi="Calibri" w:cs="Calibri"/>
          <w:bCs/>
          <w:color w:val="000000"/>
          <w:sz w:val="22"/>
          <w:szCs w:val="22"/>
          <w:lang w:val="en-AU"/>
        </w:rPr>
        <w:t>Agustus</w:t>
      </w:r>
      <w:proofErr w:type="spellEnd"/>
      <w:r w:rsidR="00583948">
        <w:rPr>
          <w:rFonts w:ascii="Calibri" w:hAnsi="Calibri" w:cs="Calibri"/>
          <w:bCs/>
          <w:color w:val="000000"/>
          <w:sz w:val="22"/>
          <w:szCs w:val="22"/>
          <w:lang w:val="en-AU"/>
        </w:rPr>
        <w:t xml:space="preserve"> 2018 </w:t>
      </w:r>
      <w:proofErr w:type="spellStart"/>
      <w:r w:rsidR="00583948">
        <w:rPr>
          <w:rFonts w:ascii="Calibri" w:hAnsi="Calibri" w:cs="Calibri"/>
          <w:bCs/>
          <w:color w:val="000000"/>
          <w:sz w:val="22"/>
          <w:szCs w:val="22"/>
          <w:lang w:val="en-AU"/>
        </w:rPr>
        <w:t>terhadap</w:t>
      </w:r>
      <w:proofErr w:type="spellEnd"/>
      <w:r w:rsidR="00583948">
        <w:rPr>
          <w:rFonts w:ascii="Calibri" w:hAnsi="Calibri" w:cs="Calibri"/>
          <w:bCs/>
          <w:color w:val="000000"/>
          <w:sz w:val="22"/>
          <w:szCs w:val="22"/>
          <w:lang w:val="en-AU"/>
        </w:rPr>
        <w:t xml:space="preserve"> </w:t>
      </w:r>
      <w:proofErr w:type="spellStart"/>
      <w:r w:rsidR="00583948">
        <w:rPr>
          <w:rFonts w:ascii="Calibri" w:hAnsi="Calibri" w:cs="Calibri"/>
          <w:bCs/>
          <w:color w:val="000000"/>
          <w:sz w:val="22"/>
          <w:szCs w:val="22"/>
          <w:lang w:val="en-AU"/>
        </w:rPr>
        <w:t>Kasus</w:t>
      </w:r>
      <w:proofErr w:type="spellEnd"/>
      <w:r w:rsidR="00583948">
        <w:rPr>
          <w:rFonts w:ascii="Calibri" w:hAnsi="Calibri" w:cs="Calibri"/>
          <w:bCs/>
          <w:color w:val="000000"/>
          <w:sz w:val="22"/>
          <w:szCs w:val="22"/>
          <w:lang w:val="en-AU"/>
        </w:rPr>
        <w:t xml:space="preserve"> </w:t>
      </w:r>
      <w:proofErr w:type="spellStart"/>
      <w:r w:rsidR="00583948">
        <w:rPr>
          <w:rFonts w:ascii="Calibri" w:hAnsi="Calibri" w:cs="Calibri"/>
          <w:bCs/>
          <w:color w:val="000000"/>
          <w:sz w:val="22"/>
          <w:szCs w:val="22"/>
          <w:lang w:val="en-AU"/>
        </w:rPr>
        <w:t>Pemidanaan</w:t>
      </w:r>
      <w:proofErr w:type="spellEnd"/>
      <w:r w:rsidR="00583948">
        <w:rPr>
          <w:rFonts w:ascii="Calibri" w:hAnsi="Calibri" w:cs="Calibri"/>
          <w:bCs/>
          <w:color w:val="000000"/>
          <w:sz w:val="22"/>
          <w:szCs w:val="22"/>
          <w:lang w:val="en-AU"/>
        </w:rPr>
        <w:t xml:space="preserve"> Meiliana. </w:t>
      </w:r>
      <w:proofErr w:type="spellStart"/>
      <w:r w:rsidR="00C0201F">
        <w:rPr>
          <w:rFonts w:ascii="Calibri" w:hAnsi="Calibri" w:cs="Calibri"/>
          <w:bCs/>
          <w:color w:val="000000"/>
          <w:sz w:val="22"/>
          <w:szCs w:val="22"/>
          <w:lang w:val="en-AU"/>
        </w:rPr>
        <w:t>Komisi</w:t>
      </w:r>
      <w:proofErr w:type="spellEnd"/>
      <w:r w:rsidR="00C0201F">
        <w:rPr>
          <w:rFonts w:ascii="Calibri" w:hAnsi="Calibri" w:cs="Calibri"/>
          <w:bCs/>
          <w:color w:val="000000"/>
          <w:sz w:val="22"/>
          <w:szCs w:val="22"/>
          <w:lang w:val="en-AU"/>
        </w:rPr>
        <w:t xml:space="preserve"> Nasional Anti </w:t>
      </w:r>
      <w:proofErr w:type="spellStart"/>
      <w:r w:rsidR="00C0201F">
        <w:rPr>
          <w:rFonts w:ascii="Calibri" w:hAnsi="Calibri" w:cs="Calibri"/>
          <w:bCs/>
          <w:color w:val="000000"/>
          <w:sz w:val="22"/>
          <w:szCs w:val="22"/>
          <w:lang w:val="en-AU"/>
        </w:rPr>
        <w:t>Kekerasan</w:t>
      </w:r>
      <w:proofErr w:type="spellEnd"/>
      <w:r w:rsidR="00C0201F">
        <w:rPr>
          <w:rFonts w:ascii="Calibri" w:hAnsi="Calibri" w:cs="Calibri"/>
          <w:bCs/>
          <w:color w:val="000000"/>
          <w:sz w:val="22"/>
          <w:szCs w:val="22"/>
          <w:lang w:val="en-AU"/>
        </w:rPr>
        <w:t xml:space="preserve"> </w:t>
      </w:r>
      <w:proofErr w:type="spellStart"/>
      <w:r w:rsidR="00C0201F">
        <w:rPr>
          <w:rFonts w:ascii="Calibri" w:hAnsi="Calibri" w:cs="Calibri"/>
          <w:bCs/>
          <w:color w:val="000000"/>
          <w:sz w:val="22"/>
          <w:szCs w:val="22"/>
          <w:lang w:val="en-AU"/>
        </w:rPr>
        <w:t>Terhadap</w:t>
      </w:r>
      <w:proofErr w:type="spellEnd"/>
      <w:r w:rsidR="00C0201F">
        <w:rPr>
          <w:rFonts w:ascii="Calibri" w:hAnsi="Calibri" w:cs="Calibri"/>
          <w:bCs/>
          <w:color w:val="000000"/>
          <w:sz w:val="22"/>
          <w:szCs w:val="22"/>
          <w:lang w:val="en-AU"/>
        </w:rPr>
        <w:t xml:space="preserve"> Perempuan, 2019]. </w:t>
      </w:r>
    </w:p>
    <w:p w14:paraId="7C7546EF" w14:textId="77777777" w:rsidR="00C17D48" w:rsidRDefault="00C17D48" w:rsidP="00007989">
      <w:pPr>
        <w:jc w:val="both"/>
        <w:rPr>
          <w:rFonts w:ascii="Calibri" w:hAnsi="Calibri" w:cs="Calibri"/>
          <w:bCs/>
          <w:color w:val="000000"/>
          <w:sz w:val="22"/>
          <w:szCs w:val="22"/>
          <w:lang w:val="en-AU"/>
        </w:rPr>
      </w:pPr>
    </w:p>
    <w:p w14:paraId="242DDE84" w14:textId="77777777" w:rsidR="00866528" w:rsidRPr="00866528" w:rsidRDefault="00C17D48">
      <w:pPr>
        <w:pStyle w:val="NormalWeb"/>
        <w:spacing w:before="0" w:beforeAutospacing="0" w:after="0" w:afterAutospacing="0"/>
        <w:ind w:firstLine="540"/>
        <w:jc w:val="both"/>
        <w:divId w:val="85420239"/>
        <w:rPr>
          <w:rFonts w:eastAsiaTheme="minorEastAsia"/>
          <w:lang w:val="en-ID"/>
        </w:rPr>
      </w:pPr>
      <w:proofErr w:type="spellStart"/>
      <w:r>
        <w:rPr>
          <w:rFonts w:ascii="Calibri" w:hAnsi="Calibri" w:cs="Calibri"/>
          <w:bCs/>
          <w:color w:val="000000"/>
          <w:sz w:val="22"/>
          <w:szCs w:val="22"/>
          <w:lang w:val="en-AU"/>
        </w:rPr>
        <w:t>Sementara</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itu</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dalam</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kasus</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Ahmadiyyah</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terjadi</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pola</w:t>
      </w:r>
      <w:proofErr w:type="spellEnd"/>
      <w:r>
        <w:rPr>
          <w:rFonts w:ascii="Calibri" w:hAnsi="Calibri" w:cs="Calibri"/>
          <w:bCs/>
          <w:color w:val="000000"/>
          <w:sz w:val="22"/>
          <w:szCs w:val="22"/>
          <w:lang w:val="en-AU"/>
        </w:rPr>
        <w:t xml:space="preserve"> yang </w:t>
      </w:r>
      <w:proofErr w:type="spellStart"/>
      <w:r>
        <w:rPr>
          <w:rFonts w:ascii="Calibri" w:hAnsi="Calibri" w:cs="Calibri"/>
          <w:bCs/>
          <w:color w:val="000000"/>
          <w:sz w:val="22"/>
          <w:szCs w:val="22"/>
          <w:lang w:val="en-AU"/>
        </w:rPr>
        <w:t>sama</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sebagaimana</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kasus</w:t>
      </w:r>
      <w:proofErr w:type="spellEnd"/>
      <w:r>
        <w:rPr>
          <w:rFonts w:ascii="Calibri" w:hAnsi="Calibri" w:cs="Calibri"/>
          <w:bCs/>
          <w:color w:val="000000"/>
          <w:sz w:val="22"/>
          <w:szCs w:val="22"/>
          <w:lang w:val="en-AU"/>
        </w:rPr>
        <w:t xml:space="preserve"> </w:t>
      </w:r>
      <w:r w:rsidR="00B30A21">
        <w:rPr>
          <w:rFonts w:ascii="Calibri" w:hAnsi="Calibri" w:cs="Calibri"/>
          <w:bCs/>
          <w:color w:val="000000"/>
          <w:sz w:val="22"/>
          <w:szCs w:val="22"/>
          <w:lang w:val="en-AU"/>
        </w:rPr>
        <w:t xml:space="preserve">Gafatar dan Meiliana. Dimana vigilante </w:t>
      </w:r>
      <w:proofErr w:type="spellStart"/>
      <w:r w:rsidR="00B30A21">
        <w:rPr>
          <w:rFonts w:ascii="Calibri" w:hAnsi="Calibri" w:cs="Calibri"/>
          <w:bCs/>
          <w:color w:val="000000"/>
          <w:sz w:val="22"/>
          <w:szCs w:val="22"/>
          <w:lang w:val="en-AU"/>
        </w:rPr>
        <w:t>jaustice</w:t>
      </w:r>
      <w:proofErr w:type="spellEnd"/>
      <w:r w:rsidR="00B30A21">
        <w:rPr>
          <w:rFonts w:ascii="Calibri" w:hAnsi="Calibri" w:cs="Calibri"/>
          <w:bCs/>
          <w:color w:val="000000"/>
          <w:sz w:val="22"/>
          <w:szCs w:val="22"/>
          <w:lang w:val="en-AU"/>
        </w:rPr>
        <w:t xml:space="preserve"> yang </w:t>
      </w:r>
      <w:proofErr w:type="spellStart"/>
      <w:r w:rsidR="00B30A21">
        <w:rPr>
          <w:rFonts w:ascii="Calibri" w:hAnsi="Calibri" w:cs="Calibri"/>
          <w:bCs/>
          <w:color w:val="000000"/>
          <w:sz w:val="22"/>
          <w:szCs w:val="22"/>
          <w:lang w:val="en-AU"/>
        </w:rPr>
        <w:t>mendahului</w:t>
      </w:r>
      <w:proofErr w:type="spellEnd"/>
      <w:r w:rsidR="00B30A21">
        <w:rPr>
          <w:rFonts w:ascii="Calibri" w:hAnsi="Calibri" w:cs="Calibri"/>
          <w:bCs/>
          <w:color w:val="000000"/>
          <w:sz w:val="22"/>
          <w:szCs w:val="22"/>
          <w:lang w:val="en-AU"/>
        </w:rPr>
        <w:t xml:space="preserve"> p</w:t>
      </w:r>
      <w:r w:rsidR="002F12E8">
        <w:rPr>
          <w:rFonts w:ascii="Calibri" w:hAnsi="Calibri" w:cs="Calibri"/>
          <w:bCs/>
          <w:color w:val="000000"/>
          <w:sz w:val="22"/>
          <w:szCs w:val="22"/>
          <w:lang w:val="en-AU"/>
        </w:rPr>
        <w:t xml:space="preserve">roses </w:t>
      </w:r>
      <w:proofErr w:type="spellStart"/>
      <w:r w:rsidR="002F12E8">
        <w:rPr>
          <w:rFonts w:ascii="Calibri" w:hAnsi="Calibri" w:cs="Calibri"/>
          <w:bCs/>
          <w:color w:val="000000"/>
          <w:sz w:val="22"/>
          <w:szCs w:val="22"/>
          <w:lang w:val="en-AU"/>
        </w:rPr>
        <w:t>persidangan</w:t>
      </w:r>
      <w:proofErr w:type="spellEnd"/>
      <w:r w:rsidR="002F12E8">
        <w:rPr>
          <w:rFonts w:ascii="Calibri" w:hAnsi="Calibri" w:cs="Calibri"/>
          <w:bCs/>
          <w:color w:val="000000"/>
          <w:sz w:val="22"/>
          <w:szCs w:val="22"/>
          <w:lang w:val="en-AU"/>
        </w:rPr>
        <w:t xml:space="preserve"> di </w:t>
      </w:r>
      <w:proofErr w:type="spellStart"/>
      <w:r w:rsidR="002F12E8">
        <w:rPr>
          <w:rFonts w:ascii="Calibri" w:hAnsi="Calibri" w:cs="Calibri"/>
          <w:bCs/>
          <w:color w:val="000000"/>
          <w:sz w:val="22"/>
          <w:szCs w:val="22"/>
          <w:lang w:val="en-AU"/>
        </w:rPr>
        <w:t>pengadilan</w:t>
      </w:r>
      <w:proofErr w:type="spellEnd"/>
      <w:r w:rsidR="002F12E8">
        <w:rPr>
          <w:rFonts w:ascii="Calibri" w:hAnsi="Calibri" w:cs="Calibri"/>
          <w:bCs/>
          <w:color w:val="000000"/>
          <w:sz w:val="22"/>
          <w:szCs w:val="22"/>
          <w:lang w:val="en-AU"/>
        </w:rPr>
        <w:t xml:space="preserve"> </w:t>
      </w:r>
      <w:proofErr w:type="spellStart"/>
      <w:r w:rsidR="002F12E8">
        <w:rPr>
          <w:rFonts w:ascii="Calibri" w:hAnsi="Calibri" w:cs="Calibri"/>
          <w:bCs/>
          <w:color w:val="000000"/>
          <w:sz w:val="22"/>
          <w:szCs w:val="22"/>
          <w:lang w:val="en-AU"/>
        </w:rPr>
        <w:t>dijadikan</w:t>
      </w:r>
      <w:proofErr w:type="spellEnd"/>
      <w:r w:rsidR="002F12E8">
        <w:rPr>
          <w:rFonts w:ascii="Calibri" w:hAnsi="Calibri" w:cs="Calibri"/>
          <w:bCs/>
          <w:color w:val="000000"/>
          <w:sz w:val="22"/>
          <w:szCs w:val="22"/>
          <w:lang w:val="en-AU"/>
        </w:rPr>
        <w:t xml:space="preserve"> </w:t>
      </w:r>
      <w:proofErr w:type="spellStart"/>
      <w:r w:rsidR="002F12E8">
        <w:rPr>
          <w:rFonts w:ascii="Calibri" w:hAnsi="Calibri" w:cs="Calibri"/>
          <w:bCs/>
          <w:color w:val="000000"/>
          <w:sz w:val="22"/>
          <w:szCs w:val="22"/>
          <w:lang w:val="en-AU"/>
        </w:rPr>
        <w:t>rujukan</w:t>
      </w:r>
      <w:proofErr w:type="spellEnd"/>
      <w:r w:rsidR="002F12E8">
        <w:rPr>
          <w:rFonts w:ascii="Calibri" w:hAnsi="Calibri" w:cs="Calibri"/>
          <w:bCs/>
          <w:color w:val="000000"/>
          <w:sz w:val="22"/>
          <w:szCs w:val="22"/>
          <w:lang w:val="en-AU"/>
        </w:rPr>
        <w:t xml:space="preserve"> hakim </w:t>
      </w:r>
      <w:proofErr w:type="spellStart"/>
      <w:r w:rsidR="002F12E8">
        <w:rPr>
          <w:rFonts w:ascii="Calibri" w:hAnsi="Calibri" w:cs="Calibri"/>
          <w:bCs/>
          <w:color w:val="000000"/>
          <w:sz w:val="22"/>
          <w:szCs w:val="22"/>
          <w:lang w:val="en-AU"/>
        </w:rPr>
        <w:t>dalam</w:t>
      </w:r>
      <w:proofErr w:type="spellEnd"/>
      <w:r w:rsidR="002F12E8">
        <w:rPr>
          <w:rFonts w:ascii="Calibri" w:hAnsi="Calibri" w:cs="Calibri"/>
          <w:bCs/>
          <w:color w:val="000000"/>
          <w:sz w:val="22"/>
          <w:szCs w:val="22"/>
          <w:lang w:val="en-AU"/>
        </w:rPr>
        <w:t xml:space="preserve"> </w:t>
      </w:r>
      <w:proofErr w:type="spellStart"/>
      <w:r w:rsidR="002F12E8">
        <w:rPr>
          <w:rFonts w:ascii="Calibri" w:hAnsi="Calibri" w:cs="Calibri"/>
          <w:bCs/>
          <w:color w:val="000000"/>
          <w:sz w:val="22"/>
          <w:szCs w:val="22"/>
          <w:lang w:val="en-AU"/>
        </w:rPr>
        <w:t>memutus</w:t>
      </w:r>
      <w:proofErr w:type="spellEnd"/>
      <w:r w:rsidR="002F12E8">
        <w:rPr>
          <w:rFonts w:ascii="Calibri" w:hAnsi="Calibri" w:cs="Calibri"/>
          <w:bCs/>
          <w:color w:val="000000"/>
          <w:sz w:val="22"/>
          <w:szCs w:val="22"/>
          <w:lang w:val="en-AU"/>
        </w:rPr>
        <w:t xml:space="preserve"> </w:t>
      </w:r>
      <w:proofErr w:type="spellStart"/>
      <w:r w:rsidR="002F12E8">
        <w:rPr>
          <w:rFonts w:ascii="Calibri" w:hAnsi="Calibri" w:cs="Calibri"/>
          <w:bCs/>
          <w:color w:val="000000"/>
          <w:sz w:val="22"/>
          <w:szCs w:val="22"/>
          <w:lang w:val="en-AU"/>
        </w:rPr>
        <w:t>perkara</w:t>
      </w:r>
      <w:proofErr w:type="spellEnd"/>
      <w:r w:rsidR="002F12E8">
        <w:rPr>
          <w:rFonts w:ascii="Calibri" w:hAnsi="Calibri" w:cs="Calibri"/>
          <w:bCs/>
          <w:color w:val="000000"/>
          <w:sz w:val="22"/>
          <w:szCs w:val="22"/>
          <w:lang w:val="en-AU"/>
        </w:rPr>
        <w:t xml:space="preserve">. </w:t>
      </w:r>
      <w:r>
        <w:rPr>
          <w:rFonts w:ascii="Calibri" w:hAnsi="Calibri" w:cs="Calibri"/>
          <w:bCs/>
          <w:color w:val="000000"/>
          <w:sz w:val="22"/>
          <w:szCs w:val="22"/>
          <w:lang w:val="en-AU"/>
        </w:rPr>
        <w:t xml:space="preserve"> </w:t>
      </w:r>
      <w:r w:rsidR="00866528" w:rsidRPr="00866528">
        <w:rPr>
          <w:rFonts w:ascii="Linux Libertine" w:eastAsiaTheme="minorEastAsia" w:hAnsi="Linux Libertine"/>
          <w:color w:val="000000"/>
          <w:lang w:val="en-ID"/>
        </w:rPr>
        <w:t>The one-sided truth claim by the MUI was also corroborated by the Court. This can be seen in the sentencing decision handed down by the South Jakarta District Court and confirmed by the High Court decision in Jakarta, which stated that Mahful Muis and Ahmad Musaddeq were perpetrators of blasphemy who violated Article 165a of the Criminal Code. In an interview with the former Head of YLBHI, who is also the legal adviser to the two defendants, Asfinawati, she stated that:</w:t>
      </w:r>
    </w:p>
    <w:p w14:paraId="0EBE3E94" w14:textId="77777777" w:rsidR="00866528" w:rsidRPr="00866528" w:rsidRDefault="00866528" w:rsidP="00866528">
      <w:pPr>
        <w:spacing w:after="200"/>
        <w:ind w:left="864" w:right="864"/>
        <w:jc w:val="both"/>
        <w:divId w:val="85420239"/>
        <w:rPr>
          <w:rFonts w:eastAsiaTheme="minorEastAsia"/>
          <w:lang w:val="en-ID"/>
        </w:rPr>
      </w:pPr>
      <w:r w:rsidRPr="00866528">
        <w:rPr>
          <w:rFonts w:ascii="Linux Libertine" w:eastAsiaTheme="minorEastAsia" w:hAnsi="Linux Libertine"/>
          <w:i/>
          <w:iCs/>
          <w:color w:val="404040"/>
          <w:lang w:val="en-ID"/>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p>
    <w:p w14:paraId="33737853" w14:textId="77777777" w:rsidR="00866528" w:rsidRPr="00866528" w:rsidRDefault="00866528" w:rsidP="00866528">
      <w:pPr>
        <w:ind w:firstLine="540"/>
        <w:jc w:val="both"/>
        <w:divId w:val="85420239"/>
        <w:rPr>
          <w:rFonts w:eastAsiaTheme="minorEastAsia"/>
          <w:lang w:val="en-ID"/>
        </w:rPr>
      </w:pPr>
      <w:r w:rsidRPr="00866528">
        <w:rPr>
          <w:rFonts w:ascii="Linux Libertine" w:eastAsiaTheme="minorEastAsia" w:hAnsi="Linux Libertine"/>
          <w:color w:val="000000"/>
          <w:lang w:val="en-ID"/>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866528">
        <w:rPr>
          <w:rFonts w:ascii="Linux Libertine" w:eastAsiaTheme="minorEastAsia" w:hAnsi="Linux Libertine"/>
          <w:b/>
          <w:bCs/>
          <w:color w:val="000000"/>
          <w:lang w:val="en-ID"/>
        </w:rPr>
        <w:t xml:space="preserve">intentionally committing an act publicly that is basically blasphemy </w:t>
      </w:r>
      <w:r w:rsidRPr="00866528">
        <w:rPr>
          <w:rFonts w:ascii="Linux Libertine" w:eastAsiaTheme="minorEastAsia" w:hAnsi="Linux Libertine"/>
          <w:b/>
          <w:bCs/>
          <w:color w:val="000000"/>
          <w:lang w:val="en-ID"/>
        </w:rPr>
        <w:lastRenderedPageBreak/>
        <w:t>against a religion adhered to in Indonesia</w:t>
      </w:r>
      <w:r w:rsidRPr="00866528">
        <w:rPr>
          <w:rFonts w:ascii="Linux Libertine" w:eastAsiaTheme="minorEastAsia" w:hAnsi="Linux Libertine"/>
          <w:color w:val="000000"/>
          <w:lang w:val="en-ID"/>
        </w:rPr>
        <w:t>.” This means that Ahmadiyya followers can't preach their religion in Indonesia if it goes against the mainstream Islam, which is the main religion there. </w:t>
      </w:r>
    </w:p>
    <w:p w14:paraId="42862D4D" w14:textId="6FDBE9B5" w:rsidR="00C17D48" w:rsidRDefault="00C17D48" w:rsidP="00007989">
      <w:pPr>
        <w:jc w:val="both"/>
        <w:rPr>
          <w:rFonts w:ascii="Calibri" w:hAnsi="Calibri" w:cs="Calibri"/>
          <w:bCs/>
          <w:color w:val="000000"/>
          <w:sz w:val="22"/>
          <w:szCs w:val="22"/>
          <w:lang w:val="en-AU"/>
        </w:rPr>
      </w:pPr>
    </w:p>
    <w:p w14:paraId="062C4A37" w14:textId="77777777" w:rsidR="008C21E5" w:rsidRPr="00B1578E" w:rsidRDefault="008C21E5" w:rsidP="00465637">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In some court rulings, it was found that Meiliana did not intend to insult Islam. She acknowledged that she had conveyed to the mosque caretaker that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were too loud, and she was unable to rest. However, this statement was twisted, leading the officials to tell the mosque management that Meiliana was angry and disturbed by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The manipulation of facts </w:t>
      </w:r>
      <w:proofErr w:type="spellStart"/>
      <w:r w:rsidRPr="00B1578E">
        <w:rPr>
          <w:rFonts w:ascii="Calibri" w:hAnsi="Calibri" w:cs="Calibri"/>
          <w:bCs/>
          <w:color w:val="000000"/>
          <w:sz w:val="22"/>
          <w:szCs w:val="22"/>
          <w:lang w:val="en-AU"/>
        </w:rPr>
        <w:t>fueled</w:t>
      </w:r>
      <w:proofErr w:type="spellEnd"/>
      <w:r w:rsidRPr="00B1578E">
        <w:rPr>
          <w:rFonts w:ascii="Calibri" w:hAnsi="Calibri" w:cs="Calibri"/>
          <w:bCs/>
          <w:color w:val="000000"/>
          <w:sz w:val="22"/>
          <w:szCs w:val="22"/>
          <w:lang w:val="en-AU"/>
        </w:rPr>
        <w:t xml:space="preserve"> hatred and resulted in a miscarriage of justice. </w:t>
      </w:r>
    </w:p>
    <w:p w14:paraId="6C27C82D" w14:textId="77777777" w:rsidR="008C21E5" w:rsidRPr="00B1578E" w:rsidRDefault="008C21E5" w:rsidP="00465637">
      <w:pPr>
        <w:jc w:val="both"/>
        <w:rPr>
          <w:rFonts w:ascii="Calibri" w:hAnsi="Calibri" w:cs="Calibri"/>
          <w:bCs/>
          <w:color w:val="000000"/>
          <w:sz w:val="22"/>
          <w:szCs w:val="22"/>
          <w:lang w:val="en-AU"/>
        </w:rPr>
      </w:pPr>
    </w:p>
    <w:p w14:paraId="4D3764A4" w14:textId="77777777" w:rsidR="008C21E5" w:rsidRDefault="008C21E5" w:rsidP="00465637">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2DFA5CDD" w14:textId="77777777" w:rsidR="00E07B7E" w:rsidRDefault="00E07B7E" w:rsidP="00007989">
      <w:pPr>
        <w:jc w:val="both"/>
        <w:rPr>
          <w:rFonts w:ascii="Calibri" w:hAnsi="Calibri" w:cs="Calibri"/>
          <w:bCs/>
          <w:color w:val="000000"/>
          <w:sz w:val="22"/>
          <w:szCs w:val="22"/>
          <w:lang w:val="en-AU"/>
        </w:rPr>
      </w:pPr>
    </w:p>
    <w:p w14:paraId="4DC1519E" w14:textId="77777777" w:rsidR="00E07B7E" w:rsidRDefault="00E07B7E" w:rsidP="00007989">
      <w:pPr>
        <w:jc w:val="both"/>
        <w:rPr>
          <w:rFonts w:ascii="Calibri" w:hAnsi="Calibri" w:cs="Calibri"/>
          <w:bCs/>
          <w:color w:val="000000"/>
          <w:sz w:val="22"/>
          <w:szCs w:val="22"/>
          <w:lang w:val="en-AU"/>
        </w:rPr>
      </w:pPr>
    </w:p>
    <w:p w14:paraId="17B59CF0" w14:textId="3CBD62A4" w:rsidR="00E07B7E" w:rsidRDefault="00544233" w:rsidP="00007989">
      <w:pPr>
        <w:jc w:val="both"/>
        <w:rPr>
          <w:rFonts w:ascii="Calibri" w:hAnsi="Calibri" w:cs="Calibri"/>
          <w:bCs/>
          <w:color w:val="000000"/>
          <w:sz w:val="22"/>
          <w:szCs w:val="22"/>
          <w:lang w:val="en-AU"/>
        </w:rPr>
      </w:pPr>
      <w:r>
        <w:rPr>
          <w:rFonts w:ascii="Calibri" w:hAnsi="Calibri" w:cs="Calibri"/>
          <w:bCs/>
          <w:color w:val="000000"/>
          <w:sz w:val="22"/>
          <w:szCs w:val="22"/>
          <w:lang w:val="en-AU"/>
        </w:rPr>
        <w:t>The failure of blasphemy enforcement to preserve justice</w:t>
      </w:r>
    </w:p>
    <w:p w14:paraId="1454D40D" w14:textId="3951D2CE" w:rsidR="00FC0327" w:rsidRDefault="007A1AF9" w:rsidP="00007989">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       </w:t>
      </w:r>
      <w:proofErr w:type="spellStart"/>
      <w:r w:rsidR="00CB356D">
        <w:rPr>
          <w:rFonts w:ascii="Calibri" w:hAnsi="Calibri" w:cs="Calibri"/>
          <w:bCs/>
          <w:color w:val="000000"/>
          <w:sz w:val="22"/>
          <w:szCs w:val="22"/>
          <w:lang w:val="en-AU"/>
        </w:rPr>
        <w:t>Mempertahankan</w:t>
      </w:r>
      <w:proofErr w:type="spellEnd"/>
      <w:r w:rsidR="00CB356D">
        <w:rPr>
          <w:rFonts w:ascii="Calibri" w:hAnsi="Calibri" w:cs="Calibri"/>
          <w:bCs/>
          <w:color w:val="000000"/>
          <w:sz w:val="22"/>
          <w:szCs w:val="22"/>
          <w:lang w:val="en-AU"/>
        </w:rPr>
        <w:t xml:space="preserve"> </w:t>
      </w:r>
      <w:proofErr w:type="spellStart"/>
      <w:r w:rsidR="00CB356D">
        <w:rPr>
          <w:rFonts w:ascii="Calibri" w:hAnsi="Calibri" w:cs="Calibri"/>
          <w:bCs/>
          <w:color w:val="000000"/>
          <w:sz w:val="22"/>
          <w:szCs w:val="22"/>
          <w:lang w:val="en-AU"/>
        </w:rPr>
        <w:t>hukum</w:t>
      </w:r>
      <w:proofErr w:type="spellEnd"/>
      <w:r w:rsidR="00CB356D">
        <w:rPr>
          <w:rFonts w:ascii="Calibri" w:hAnsi="Calibri" w:cs="Calibri"/>
          <w:bCs/>
          <w:color w:val="000000"/>
          <w:sz w:val="22"/>
          <w:szCs w:val="22"/>
          <w:lang w:val="en-AU"/>
        </w:rPr>
        <w:t xml:space="preserve"> anti </w:t>
      </w:r>
      <w:proofErr w:type="spellStart"/>
      <w:r w:rsidR="00CB356D">
        <w:rPr>
          <w:rFonts w:ascii="Calibri" w:hAnsi="Calibri" w:cs="Calibri"/>
          <w:bCs/>
          <w:color w:val="000000"/>
          <w:sz w:val="22"/>
          <w:szCs w:val="22"/>
          <w:lang w:val="en-AU"/>
        </w:rPr>
        <w:t>Penodaan</w:t>
      </w:r>
      <w:proofErr w:type="spellEnd"/>
      <w:r w:rsidR="00CB356D">
        <w:rPr>
          <w:rFonts w:ascii="Calibri" w:hAnsi="Calibri" w:cs="Calibri"/>
          <w:bCs/>
          <w:color w:val="000000"/>
          <w:sz w:val="22"/>
          <w:szCs w:val="22"/>
          <w:lang w:val="en-AU"/>
        </w:rPr>
        <w:t xml:space="preserve"> Agama </w:t>
      </w:r>
      <w:proofErr w:type="spellStart"/>
      <w:r w:rsidR="00CB356D">
        <w:rPr>
          <w:rFonts w:ascii="Calibri" w:hAnsi="Calibri" w:cs="Calibri"/>
          <w:bCs/>
          <w:color w:val="000000"/>
          <w:sz w:val="22"/>
          <w:szCs w:val="22"/>
          <w:lang w:val="en-AU"/>
        </w:rPr>
        <w:t>faktanya</w:t>
      </w:r>
      <w:proofErr w:type="spellEnd"/>
      <w:r w:rsidR="00CB356D">
        <w:rPr>
          <w:rFonts w:ascii="Calibri" w:hAnsi="Calibri" w:cs="Calibri"/>
          <w:bCs/>
          <w:color w:val="000000"/>
          <w:sz w:val="22"/>
          <w:szCs w:val="22"/>
          <w:lang w:val="en-AU"/>
        </w:rPr>
        <w:t xml:space="preserve"> </w:t>
      </w:r>
      <w:proofErr w:type="spellStart"/>
      <w:r w:rsidR="00CB356D">
        <w:rPr>
          <w:rFonts w:ascii="Calibri" w:hAnsi="Calibri" w:cs="Calibri"/>
          <w:bCs/>
          <w:color w:val="000000"/>
          <w:sz w:val="22"/>
          <w:szCs w:val="22"/>
          <w:lang w:val="en-AU"/>
        </w:rPr>
        <w:t>tidak</w:t>
      </w:r>
      <w:proofErr w:type="spellEnd"/>
      <w:r w:rsidR="00CB356D">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menjamin</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toleransi</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antar</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umat</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beragama</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meningkat</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Tetapi</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justru</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sebaliknya</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kelompok</w:t>
      </w:r>
      <w:proofErr w:type="spellEnd"/>
      <w:r w:rsidR="000E1BD4">
        <w:rPr>
          <w:rFonts w:ascii="Calibri" w:hAnsi="Calibri" w:cs="Calibri"/>
          <w:bCs/>
          <w:color w:val="000000"/>
          <w:sz w:val="22"/>
          <w:szCs w:val="22"/>
          <w:lang w:val="en-AU"/>
        </w:rPr>
        <w:t xml:space="preserve"> Agama </w:t>
      </w:r>
      <w:proofErr w:type="spellStart"/>
      <w:r w:rsidR="000E1BD4">
        <w:rPr>
          <w:rFonts w:ascii="Calibri" w:hAnsi="Calibri" w:cs="Calibri"/>
          <w:bCs/>
          <w:color w:val="000000"/>
          <w:sz w:val="22"/>
          <w:szCs w:val="22"/>
          <w:lang w:val="en-AU"/>
        </w:rPr>
        <w:t>mayoritas</w:t>
      </w:r>
      <w:proofErr w:type="spellEnd"/>
      <w:r w:rsidR="000E1BD4">
        <w:rPr>
          <w:rFonts w:ascii="Calibri" w:hAnsi="Calibri" w:cs="Calibri"/>
          <w:bCs/>
          <w:color w:val="000000"/>
          <w:sz w:val="22"/>
          <w:szCs w:val="22"/>
          <w:lang w:val="en-AU"/>
        </w:rPr>
        <w:t xml:space="preserve"> </w:t>
      </w:r>
      <w:proofErr w:type="spellStart"/>
      <w:r w:rsidR="000E1BD4">
        <w:rPr>
          <w:rFonts w:ascii="Calibri" w:hAnsi="Calibri" w:cs="Calibri"/>
          <w:bCs/>
          <w:color w:val="000000"/>
          <w:sz w:val="22"/>
          <w:szCs w:val="22"/>
          <w:lang w:val="en-AU"/>
        </w:rPr>
        <w:t>me</w:t>
      </w:r>
      <w:r w:rsidR="00FC0327">
        <w:rPr>
          <w:rFonts w:ascii="Calibri" w:hAnsi="Calibri" w:cs="Calibri"/>
          <w:bCs/>
          <w:color w:val="000000"/>
          <w:sz w:val="22"/>
          <w:szCs w:val="22"/>
          <w:lang w:val="en-AU"/>
        </w:rPr>
        <w:t>manfaatkan</w:t>
      </w:r>
      <w:proofErr w:type="spellEnd"/>
      <w:r w:rsidR="00FC0327">
        <w:rPr>
          <w:rFonts w:ascii="Calibri" w:hAnsi="Calibri" w:cs="Calibri"/>
          <w:bCs/>
          <w:color w:val="000000"/>
          <w:sz w:val="22"/>
          <w:szCs w:val="22"/>
          <w:lang w:val="en-AU"/>
        </w:rPr>
        <w:t xml:space="preserve"> UU anti </w:t>
      </w:r>
      <w:proofErr w:type="spellStart"/>
      <w:r w:rsidR="00FC0327">
        <w:rPr>
          <w:rFonts w:ascii="Calibri" w:hAnsi="Calibri" w:cs="Calibri"/>
          <w:bCs/>
          <w:color w:val="000000"/>
          <w:sz w:val="22"/>
          <w:szCs w:val="22"/>
          <w:lang w:val="en-AU"/>
        </w:rPr>
        <w:t>Penodaan</w:t>
      </w:r>
      <w:proofErr w:type="spellEnd"/>
      <w:r w:rsidR="00FC0327">
        <w:rPr>
          <w:rFonts w:ascii="Calibri" w:hAnsi="Calibri" w:cs="Calibri"/>
          <w:bCs/>
          <w:color w:val="000000"/>
          <w:sz w:val="22"/>
          <w:szCs w:val="22"/>
          <w:lang w:val="en-AU"/>
        </w:rPr>
        <w:t xml:space="preserve"> Agama yang </w:t>
      </w:r>
      <w:proofErr w:type="spellStart"/>
      <w:r w:rsidR="00FC0327">
        <w:rPr>
          <w:rFonts w:ascii="Calibri" w:hAnsi="Calibri" w:cs="Calibri"/>
          <w:bCs/>
          <w:color w:val="000000"/>
          <w:sz w:val="22"/>
          <w:szCs w:val="22"/>
          <w:lang w:val="en-AU"/>
        </w:rPr>
        <w:t>cacat</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untuk</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mendapatkan</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perlindungan</w:t>
      </w:r>
      <w:proofErr w:type="spellEnd"/>
      <w:r w:rsidR="00FC0327">
        <w:rPr>
          <w:rFonts w:ascii="Calibri" w:hAnsi="Calibri" w:cs="Calibri"/>
          <w:bCs/>
          <w:color w:val="000000"/>
          <w:sz w:val="22"/>
          <w:szCs w:val="22"/>
          <w:lang w:val="en-AU"/>
        </w:rPr>
        <w:t xml:space="preserve"> yang </w:t>
      </w:r>
      <w:proofErr w:type="spellStart"/>
      <w:r w:rsidR="00FC0327">
        <w:rPr>
          <w:rFonts w:ascii="Calibri" w:hAnsi="Calibri" w:cs="Calibri"/>
          <w:bCs/>
          <w:color w:val="000000"/>
          <w:sz w:val="22"/>
          <w:szCs w:val="22"/>
          <w:lang w:val="en-AU"/>
        </w:rPr>
        <w:t>lebih</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dibandingkan</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kelompok</w:t>
      </w:r>
      <w:proofErr w:type="spellEnd"/>
      <w:r w:rsidR="00FC0327">
        <w:rPr>
          <w:rFonts w:ascii="Calibri" w:hAnsi="Calibri" w:cs="Calibri"/>
          <w:bCs/>
          <w:color w:val="000000"/>
          <w:sz w:val="22"/>
          <w:szCs w:val="22"/>
          <w:lang w:val="en-AU"/>
        </w:rPr>
        <w:t xml:space="preserve"> </w:t>
      </w:r>
      <w:proofErr w:type="spellStart"/>
      <w:r w:rsidR="00FC0327">
        <w:rPr>
          <w:rFonts w:ascii="Calibri" w:hAnsi="Calibri" w:cs="Calibri"/>
          <w:bCs/>
          <w:color w:val="000000"/>
          <w:sz w:val="22"/>
          <w:szCs w:val="22"/>
          <w:lang w:val="en-AU"/>
        </w:rPr>
        <w:t>minoritas</w:t>
      </w:r>
      <w:proofErr w:type="spellEnd"/>
      <w:r w:rsidR="00FC0327">
        <w:rPr>
          <w:rFonts w:ascii="Calibri" w:hAnsi="Calibri" w:cs="Calibri"/>
          <w:bCs/>
          <w:color w:val="000000"/>
          <w:sz w:val="22"/>
          <w:szCs w:val="22"/>
          <w:lang w:val="en-AU"/>
        </w:rPr>
        <w:t xml:space="preserve"> Agama </w:t>
      </w:r>
      <w:proofErr w:type="spellStart"/>
      <w:r w:rsidR="00FC0327">
        <w:rPr>
          <w:rFonts w:ascii="Calibri" w:hAnsi="Calibri" w:cs="Calibri"/>
          <w:bCs/>
          <w:color w:val="000000"/>
          <w:sz w:val="22"/>
          <w:szCs w:val="22"/>
          <w:lang w:val="en-AU"/>
        </w:rPr>
        <w:t>lainnya</w:t>
      </w:r>
      <w:proofErr w:type="spellEnd"/>
      <w:r w:rsidR="00FC0327">
        <w:rPr>
          <w:rFonts w:ascii="Calibri" w:hAnsi="Calibri" w:cs="Calibri"/>
          <w:bCs/>
          <w:color w:val="000000"/>
          <w:sz w:val="22"/>
          <w:szCs w:val="22"/>
          <w:lang w:val="en-AU"/>
        </w:rPr>
        <w:t xml:space="preserve">. </w:t>
      </w:r>
      <w:proofErr w:type="spellStart"/>
      <w:r w:rsidR="00AD3B62">
        <w:rPr>
          <w:rFonts w:ascii="Calibri" w:hAnsi="Calibri" w:cs="Calibri"/>
          <w:bCs/>
          <w:color w:val="000000"/>
          <w:sz w:val="22"/>
          <w:szCs w:val="22"/>
          <w:lang w:val="en-AU"/>
        </w:rPr>
        <w:t>Belajar</w:t>
      </w:r>
      <w:proofErr w:type="spellEnd"/>
      <w:r w:rsidR="00AD3B62">
        <w:rPr>
          <w:rFonts w:ascii="Calibri" w:hAnsi="Calibri" w:cs="Calibri"/>
          <w:bCs/>
          <w:color w:val="000000"/>
          <w:sz w:val="22"/>
          <w:szCs w:val="22"/>
          <w:lang w:val="en-AU"/>
        </w:rPr>
        <w:t xml:space="preserve"> </w:t>
      </w:r>
      <w:proofErr w:type="spellStart"/>
      <w:r w:rsidR="00AD3B62">
        <w:rPr>
          <w:rFonts w:ascii="Calibri" w:hAnsi="Calibri" w:cs="Calibri"/>
          <w:bCs/>
          <w:color w:val="000000"/>
          <w:sz w:val="22"/>
          <w:szCs w:val="22"/>
          <w:lang w:val="en-AU"/>
        </w:rPr>
        <w:t>dari</w:t>
      </w:r>
      <w:proofErr w:type="spellEnd"/>
      <w:r w:rsidR="00AD3B62">
        <w:rPr>
          <w:rFonts w:ascii="Calibri" w:hAnsi="Calibri" w:cs="Calibri"/>
          <w:bCs/>
          <w:color w:val="000000"/>
          <w:sz w:val="22"/>
          <w:szCs w:val="22"/>
          <w:lang w:val="en-AU"/>
        </w:rPr>
        <w:t xml:space="preserve"> </w:t>
      </w:r>
      <w:proofErr w:type="spellStart"/>
      <w:r w:rsidR="00AD3B62">
        <w:rPr>
          <w:rFonts w:ascii="Calibri" w:hAnsi="Calibri" w:cs="Calibri"/>
          <w:bCs/>
          <w:color w:val="000000"/>
          <w:sz w:val="22"/>
          <w:szCs w:val="22"/>
          <w:lang w:val="en-AU"/>
        </w:rPr>
        <w:t>kasus</w:t>
      </w:r>
      <w:proofErr w:type="spellEnd"/>
      <w:r w:rsidR="00AD3B62">
        <w:rPr>
          <w:rFonts w:ascii="Calibri" w:hAnsi="Calibri" w:cs="Calibri"/>
          <w:bCs/>
          <w:color w:val="000000"/>
          <w:sz w:val="22"/>
          <w:szCs w:val="22"/>
          <w:lang w:val="en-AU"/>
        </w:rPr>
        <w:t xml:space="preserve"> Meiliana, Ahmadiyya dan Gafatar </w:t>
      </w:r>
      <w:proofErr w:type="spellStart"/>
      <w:r w:rsidR="00AD3B62">
        <w:rPr>
          <w:rFonts w:ascii="Calibri" w:hAnsi="Calibri" w:cs="Calibri"/>
          <w:bCs/>
          <w:color w:val="000000"/>
          <w:sz w:val="22"/>
          <w:szCs w:val="22"/>
          <w:lang w:val="en-AU"/>
        </w:rPr>
        <w:t>memberikan</w:t>
      </w:r>
      <w:proofErr w:type="spellEnd"/>
      <w:r w:rsidR="00AD3B62">
        <w:rPr>
          <w:rFonts w:ascii="Calibri" w:hAnsi="Calibri" w:cs="Calibri"/>
          <w:bCs/>
          <w:color w:val="000000"/>
          <w:sz w:val="22"/>
          <w:szCs w:val="22"/>
          <w:lang w:val="en-AU"/>
        </w:rPr>
        <w:t xml:space="preserve"> </w:t>
      </w:r>
      <w:proofErr w:type="spellStart"/>
      <w:r w:rsidR="00AD3B62">
        <w:rPr>
          <w:rFonts w:ascii="Calibri" w:hAnsi="Calibri" w:cs="Calibri"/>
          <w:bCs/>
          <w:color w:val="000000"/>
          <w:sz w:val="22"/>
          <w:szCs w:val="22"/>
          <w:lang w:val="en-AU"/>
        </w:rPr>
        <w:t>petunjuk</w:t>
      </w:r>
      <w:proofErr w:type="spellEnd"/>
      <w:r w:rsidR="00AD3B62">
        <w:rPr>
          <w:rFonts w:ascii="Calibri" w:hAnsi="Calibri" w:cs="Calibri"/>
          <w:bCs/>
          <w:color w:val="000000"/>
          <w:sz w:val="22"/>
          <w:szCs w:val="22"/>
          <w:lang w:val="en-AU"/>
        </w:rPr>
        <w:t xml:space="preserve"> </w:t>
      </w:r>
      <w:proofErr w:type="spellStart"/>
      <w:r w:rsidR="00AD3B62">
        <w:rPr>
          <w:rFonts w:ascii="Calibri" w:hAnsi="Calibri" w:cs="Calibri"/>
          <w:bCs/>
          <w:color w:val="000000"/>
          <w:sz w:val="22"/>
          <w:szCs w:val="22"/>
          <w:lang w:val="en-AU"/>
        </w:rPr>
        <w:t>bahwa</w:t>
      </w:r>
      <w:proofErr w:type="spellEnd"/>
      <w:r w:rsidR="00AD3B62">
        <w:rPr>
          <w:rFonts w:ascii="Calibri" w:hAnsi="Calibri" w:cs="Calibri"/>
          <w:bCs/>
          <w:color w:val="000000"/>
          <w:sz w:val="22"/>
          <w:szCs w:val="22"/>
          <w:lang w:val="en-AU"/>
        </w:rPr>
        <w:t xml:space="preserve"> </w:t>
      </w:r>
      <w:proofErr w:type="spellStart"/>
      <w:r w:rsidR="00AE5C23">
        <w:rPr>
          <w:rFonts w:ascii="Calibri" w:hAnsi="Calibri" w:cs="Calibri"/>
          <w:bCs/>
          <w:color w:val="000000"/>
          <w:sz w:val="22"/>
          <w:szCs w:val="22"/>
          <w:lang w:val="en-AU"/>
        </w:rPr>
        <w:t>penghukuman</w:t>
      </w:r>
      <w:proofErr w:type="spellEnd"/>
      <w:r w:rsidR="00AE5C23">
        <w:rPr>
          <w:rFonts w:ascii="Calibri" w:hAnsi="Calibri" w:cs="Calibri"/>
          <w:bCs/>
          <w:color w:val="000000"/>
          <w:sz w:val="22"/>
          <w:szCs w:val="22"/>
          <w:lang w:val="en-AU"/>
        </w:rPr>
        <w:t xml:space="preserve"> </w:t>
      </w:r>
      <w:proofErr w:type="spellStart"/>
      <w:r w:rsidR="00AE5C23">
        <w:rPr>
          <w:rFonts w:ascii="Calibri" w:hAnsi="Calibri" w:cs="Calibri"/>
          <w:bCs/>
          <w:color w:val="000000"/>
          <w:sz w:val="22"/>
          <w:szCs w:val="22"/>
          <w:lang w:val="en-AU"/>
        </w:rPr>
        <w:t>terhadap</w:t>
      </w:r>
      <w:proofErr w:type="spellEnd"/>
      <w:r w:rsidR="00AE5C23">
        <w:rPr>
          <w:rFonts w:ascii="Calibri" w:hAnsi="Calibri" w:cs="Calibri"/>
          <w:bCs/>
          <w:color w:val="000000"/>
          <w:sz w:val="22"/>
          <w:szCs w:val="22"/>
          <w:lang w:val="en-AU"/>
        </w:rPr>
        <w:t xml:space="preserve"> </w:t>
      </w:r>
      <w:r w:rsidR="00666626">
        <w:rPr>
          <w:rFonts w:ascii="Calibri" w:hAnsi="Calibri" w:cs="Calibri"/>
          <w:bCs/>
          <w:color w:val="000000"/>
          <w:sz w:val="22"/>
          <w:szCs w:val="22"/>
          <w:lang w:val="en-AU"/>
        </w:rPr>
        <w:t xml:space="preserve">Meiliana </w:t>
      </w:r>
      <w:proofErr w:type="spellStart"/>
      <w:r w:rsidR="00666626">
        <w:rPr>
          <w:rFonts w:ascii="Calibri" w:hAnsi="Calibri" w:cs="Calibri"/>
          <w:bCs/>
          <w:color w:val="000000"/>
          <w:sz w:val="22"/>
          <w:szCs w:val="22"/>
          <w:lang w:val="en-AU"/>
        </w:rPr>
        <w:t>serta</w:t>
      </w:r>
      <w:proofErr w:type="spellEnd"/>
      <w:r w:rsidR="00666626">
        <w:rPr>
          <w:rFonts w:ascii="Calibri" w:hAnsi="Calibri" w:cs="Calibri"/>
          <w:bCs/>
          <w:color w:val="000000"/>
          <w:sz w:val="22"/>
          <w:szCs w:val="22"/>
          <w:lang w:val="en-AU"/>
        </w:rPr>
        <w:t xml:space="preserve"> para </w:t>
      </w:r>
      <w:proofErr w:type="spellStart"/>
      <w:r w:rsidR="00666626">
        <w:rPr>
          <w:rFonts w:ascii="Calibri" w:hAnsi="Calibri" w:cs="Calibri"/>
          <w:bCs/>
          <w:color w:val="000000"/>
          <w:sz w:val="22"/>
          <w:szCs w:val="22"/>
          <w:lang w:val="en-AU"/>
        </w:rPr>
        <w:t>pemimpin</w:t>
      </w:r>
      <w:proofErr w:type="spellEnd"/>
      <w:r w:rsidR="00666626">
        <w:rPr>
          <w:rFonts w:ascii="Calibri" w:hAnsi="Calibri" w:cs="Calibri"/>
          <w:bCs/>
          <w:color w:val="000000"/>
          <w:sz w:val="22"/>
          <w:szCs w:val="22"/>
          <w:lang w:val="en-AU"/>
        </w:rPr>
        <w:t xml:space="preserve"> Ahmadiyya dan Gafatar </w:t>
      </w:r>
      <w:proofErr w:type="spellStart"/>
      <w:r w:rsidR="00276120">
        <w:rPr>
          <w:rFonts w:ascii="Calibri" w:hAnsi="Calibri" w:cs="Calibri"/>
          <w:bCs/>
          <w:color w:val="000000"/>
          <w:sz w:val="22"/>
          <w:szCs w:val="22"/>
          <w:lang w:val="en-AU"/>
        </w:rPr>
        <w:t>tidak</w:t>
      </w:r>
      <w:proofErr w:type="spellEnd"/>
      <w:r w:rsidR="00276120">
        <w:rPr>
          <w:rFonts w:ascii="Calibri" w:hAnsi="Calibri" w:cs="Calibri"/>
          <w:bCs/>
          <w:color w:val="000000"/>
          <w:sz w:val="22"/>
          <w:szCs w:val="22"/>
          <w:lang w:val="en-AU"/>
        </w:rPr>
        <w:t xml:space="preserve"> </w:t>
      </w:r>
      <w:proofErr w:type="spellStart"/>
      <w:r w:rsidR="00276120">
        <w:rPr>
          <w:rFonts w:ascii="Calibri" w:hAnsi="Calibri" w:cs="Calibri"/>
          <w:bCs/>
          <w:color w:val="000000"/>
          <w:sz w:val="22"/>
          <w:szCs w:val="22"/>
          <w:lang w:val="en-AU"/>
        </w:rPr>
        <w:t>mampu</w:t>
      </w:r>
      <w:proofErr w:type="spellEnd"/>
      <w:r w:rsidR="00276120">
        <w:rPr>
          <w:rFonts w:ascii="Calibri" w:hAnsi="Calibri" w:cs="Calibri"/>
          <w:bCs/>
          <w:color w:val="000000"/>
          <w:sz w:val="22"/>
          <w:szCs w:val="22"/>
          <w:lang w:val="en-AU"/>
        </w:rPr>
        <w:t xml:space="preserve"> </w:t>
      </w:r>
      <w:proofErr w:type="spellStart"/>
      <w:r w:rsidR="00276120">
        <w:rPr>
          <w:rFonts w:ascii="Calibri" w:hAnsi="Calibri" w:cs="Calibri"/>
          <w:bCs/>
          <w:color w:val="000000"/>
          <w:sz w:val="22"/>
          <w:szCs w:val="22"/>
          <w:lang w:val="en-AU"/>
        </w:rPr>
        <w:t>mencegah</w:t>
      </w:r>
      <w:proofErr w:type="spellEnd"/>
      <w:r w:rsidR="00276120">
        <w:rPr>
          <w:rFonts w:ascii="Calibri" w:hAnsi="Calibri" w:cs="Calibri"/>
          <w:bCs/>
          <w:color w:val="000000"/>
          <w:sz w:val="22"/>
          <w:szCs w:val="22"/>
          <w:lang w:val="en-AU"/>
        </w:rPr>
        <w:t xml:space="preserve"> </w:t>
      </w:r>
      <w:proofErr w:type="spellStart"/>
      <w:r w:rsidR="00276120">
        <w:rPr>
          <w:rFonts w:ascii="Calibri" w:hAnsi="Calibri" w:cs="Calibri"/>
          <w:bCs/>
          <w:color w:val="000000"/>
          <w:sz w:val="22"/>
          <w:szCs w:val="22"/>
          <w:lang w:val="en-AU"/>
        </w:rPr>
        <w:t>kelompok</w:t>
      </w:r>
      <w:proofErr w:type="spellEnd"/>
      <w:r w:rsidR="00276120">
        <w:rPr>
          <w:rFonts w:ascii="Calibri" w:hAnsi="Calibri" w:cs="Calibri"/>
          <w:bCs/>
          <w:color w:val="000000"/>
          <w:sz w:val="22"/>
          <w:szCs w:val="22"/>
          <w:lang w:val="en-AU"/>
        </w:rPr>
        <w:t xml:space="preserve"> Islam garis </w:t>
      </w:r>
      <w:proofErr w:type="spellStart"/>
      <w:r w:rsidR="00276120">
        <w:rPr>
          <w:rFonts w:ascii="Calibri" w:hAnsi="Calibri" w:cs="Calibri"/>
          <w:bCs/>
          <w:color w:val="000000"/>
          <w:sz w:val="22"/>
          <w:szCs w:val="22"/>
          <w:lang w:val="en-AU"/>
        </w:rPr>
        <w:t>keras</w:t>
      </w:r>
      <w:proofErr w:type="spellEnd"/>
      <w:r w:rsidR="00276120">
        <w:rPr>
          <w:rFonts w:ascii="Calibri" w:hAnsi="Calibri" w:cs="Calibri"/>
          <w:bCs/>
          <w:color w:val="000000"/>
          <w:sz w:val="22"/>
          <w:szCs w:val="22"/>
          <w:lang w:val="en-AU"/>
        </w:rPr>
        <w:t xml:space="preserve"> </w:t>
      </w:r>
      <w:proofErr w:type="spellStart"/>
      <w:r w:rsidR="00276120">
        <w:rPr>
          <w:rFonts w:ascii="Calibri" w:hAnsi="Calibri" w:cs="Calibri"/>
          <w:bCs/>
          <w:color w:val="000000"/>
          <w:sz w:val="22"/>
          <w:szCs w:val="22"/>
          <w:lang w:val="en-AU"/>
        </w:rPr>
        <w:t>untuk</w:t>
      </w:r>
      <w:proofErr w:type="spellEnd"/>
      <w:r w:rsidR="00276120">
        <w:rPr>
          <w:rFonts w:ascii="Calibri" w:hAnsi="Calibri" w:cs="Calibri"/>
          <w:bCs/>
          <w:color w:val="000000"/>
          <w:sz w:val="22"/>
          <w:szCs w:val="22"/>
          <w:lang w:val="en-AU"/>
        </w:rPr>
        <w:t xml:space="preserve"> </w:t>
      </w:r>
      <w:proofErr w:type="spellStart"/>
      <w:r w:rsidR="00276120">
        <w:rPr>
          <w:rFonts w:ascii="Calibri" w:hAnsi="Calibri" w:cs="Calibri"/>
          <w:bCs/>
          <w:color w:val="000000"/>
          <w:sz w:val="22"/>
          <w:szCs w:val="22"/>
          <w:lang w:val="en-AU"/>
        </w:rPr>
        <w:t>melakukan</w:t>
      </w:r>
      <w:proofErr w:type="spellEnd"/>
      <w:r w:rsidR="00276120">
        <w:rPr>
          <w:rFonts w:ascii="Calibri" w:hAnsi="Calibri" w:cs="Calibri"/>
          <w:bCs/>
          <w:color w:val="000000"/>
          <w:sz w:val="22"/>
          <w:szCs w:val="22"/>
          <w:lang w:val="en-AU"/>
        </w:rPr>
        <w:t xml:space="preserve"> vigilante justice</w:t>
      </w:r>
      <w:r w:rsidR="00414EB8">
        <w:rPr>
          <w:rFonts w:ascii="Calibri" w:hAnsi="Calibri" w:cs="Calibri"/>
          <w:bCs/>
          <w:color w:val="000000"/>
          <w:sz w:val="22"/>
          <w:szCs w:val="22"/>
          <w:lang w:val="en-AU"/>
        </w:rPr>
        <w:t xml:space="preserve">. </w:t>
      </w:r>
    </w:p>
    <w:p w14:paraId="27826178" w14:textId="1486AA8B" w:rsidR="00FE4E2B" w:rsidRDefault="00B0056E" w:rsidP="00007989">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Putusan</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Pengadilan</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dalam</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kasus</w:t>
      </w:r>
      <w:proofErr w:type="spellEnd"/>
      <w:r>
        <w:rPr>
          <w:rFonts w:ascii="Calibri" w:hAnsi="Calibri" w:cs="Calibri"/>
          <w:bCs/>
          <w:color w:val="000000"/>
          <w:sz w:val="22"/>
          <w:szCs w:val="22"/>
          <w:lang w:val="en-AU"/>
        </w:rPr>
        <w:t xml:space="preserve"> Meiliana</w:t>
      </w:r>
      <w:r w:rsidR="001F0161">
        <w:rPr>
          <w:rFonts w:ascii="Calibri" w:hAnsi="Calibri" w:cs="Calibri"/>
          <w:bCs/>
          <w:color w:val="000000"/>
          <w:sz w:val="22"/>
          <w:szCs w:val="22"/>
          <w:lang w:val="en-AU"/>
        </w:rPr>
        <w:t xml:space="preserve">, Ahmadiyya, dan Gafatar </w:t>
      </w:r>
      <w:proofErr w:type="spellStart"/>
      <w:r w:rsidR="001F0161">
        <w:rPr>
          <w:rFonts w:ascii="Calibri" w:hAnsi="Calibri" w:cs="Calibri"/>
          <w:bCs/>
          <w:color w:val="000000"/>
          <w:sz w:val="22"/>
          <w:szCs w:val="22"/>
          <w:lang w:val="en-AU"/>
        </w:rPr>
        <w:t>gagal</w:t>
      </w:r>
      <w:proofErr w:type="spellEnd"/>
      <w:r w:rsidR="001F0161">
        <w:rPr>
          <w:rFonts w:ascii="Calibri" w:hAnsi="Calibri" w:cs="Calibri"/>
          <w:bCs/>
          <w:color w:val="000000"/>
          <w:sz w:val="22"/>
          <w:szCs w:val="22"/>
          <w:lang w:val="en-AU"/>
        </w:rPr>
        <w:t xml:space="preserve"> </w:t>
      </w:r>
      <w:proofErr w:type="spellStart"/>
      <w:r w:rsidR="001F0161">
        <w:rPr>
          <w:rFonts w:ascii="Calibri" w:hAnsi="Calibri" w:cs="Calibri"/>
          <w:bCs/>
          <w:color w:val="000000"/>
          <w:sz w:val="22"/>
          <w:szCs w:val="22"/>
          <w:lang w:val="en-AU"/>
        </w:rPr>
        <w:t>menyediakan</w:t>
      </w:r>
      <w:proofErr w:type="spellEnd"/>
      <w:r w:rsidR="001F0161">
        <w:rPr>
          <w:rFonts w:ascii="Calibri" w:hAnsi="Calibri" w:cs="Calibri"/>
          <w:bCs/>
          <w:color w:val="000000"/>
          <w:sz w:val="22"/>
          <w:szCs w:val="22"/>
          <w:lang w:val="en-AU"/>
        </w:rPr>
        <w:t xml:space="preserve"> </w:t>
      </w:r>
      <w:proofErr w:type="spellStart"/>
      <w:r w:rsidR="001F0161">
        <w:rPr>
          <w:rFonts w:ascii="Calibri" w:hAnsi="Calibri" w:cs="Calibri"/>
          <w:bCs/>
          <w:color w:val="000000"/>
          <w:sz w:val="22"/>
          <w:szCs w:val="22"/>
          <w:lang w:val="en-AU"/>
        </w:rPr>
        <w:t>keadilan</w:t>
      </w:r>
      <w:proofErr w:type="spellEnd"/>
      <w:r w:rsidR="001F0161">
        <w:rPr>
          <w:rFonts w:ascii="Calibri" w:hAnsi="Calibri" w:cs="Calibri"/>
          <w:bCs/>
          <w:color w:val="000000"/>
          <w:sz w:val="22"/>
          <w:szCs w:val="22"/>
          <w:lang w:val="en-AU"/>
        </w:rPr>
        <w:t xml:space="preserve"> </w:t>
      </w:r>
      <w:proofErr w:type="spellStart"/>
      <w:r w:rsidR="001F0161">
        <w:rPr>
          <w:rFonts w:ascii="Calibri" w:hAnsi="Calibri" w:cs="Calibri"/>
          <w:bCs/>
          <w:color w:val="000000"/>
          <w:sz w:val="22"/>
          <w:szCs w:val="22"/>
          <w:lang w:val="en-AU"/>
        </w:rPr>
        <w:t>pertama</w:t>
      </w:r>
      <w:proofErr w:type="spellEnd"/>
      <w:r w:rsidR="001F0161">
        <w:rPr>
          <w:rFonts w:ascii="Calibri" w:hAnsi="Calibri" w:cs="Calibri"/>
          <w:bCs/>
          <w:color w:val="000000"/>
          <w:sz w:val="22"/>
          <w:szCs w:val="22"/>
          <w:lang w:val="en-AU"/>
        </w:rPr>
        <w:t xml:space="preserve"> </w:t>
      </w:r>
      <w:proofErr w:type="spellStart"/>
      <w:r w:rsidR="001F0161">
        <w:rPr>
          <w:rFonts w:ascii="Calibri" w:hAnsi="Calibri" w:cs="Calibri"/>
          <w:bCs/>
          <w:color w:val="000000"/>
          <w:sz w:val="22"/>
          <w:szCs w:val="22"/>
          <w:lang w:val="en-AU"/>
        </w:rPr>
        <w:t>bagi</w:t>
      </w:r>
      <w:proofErr w:type="spellEnd"/>
      <w:r w:rsidR="001F0161">
        <w:rPr>
          <w:rFonts w:ascii="Calibri" w:hAnsi="Calibri" w:cs="Calibri"/>
          <w:bCs/>
          <w:color w:val="000000"/>
          <w:sz w:val="22"/>
          <w:szCs w:val="22"/>
          <w:lang w:val="en-AU"/>
        </w:rPr>
        <w:t xml:space="preserve"> </w:t>
      </w:r>
      <w:r w:rsidR="005215F9">
        <w:rPr>
          <w:rFonts w:ascii="Calibri" w:hAnsi="Calibri" w:cs="Calibri"/>
          <w:bCs/>
          <w:color w:val="000000"/>
          <w:sz w:val="22"/>
          <w:szCs w:val="22"/>
          <w:lang w:val="en-AU"/>
        </w:rPr>
        <w:t xml:space="preserve">Meiliana dan para </w:t>
      </w:r>
      <w:proofErr w:type="spellStart"/>
      <w:r w:rsidR="005215F9">
        <w:rPr>
          <w:rFonts w:ascii="Calibri" w:hAnsi="Calibri" w:cs="Calibri"/>
          <w:bCs/>
          <w:color w:val="000000"/>
          <w:sz w:val="22"/>
          <w:szCs w:val="22"/>
          <w:lang w:val="en-AU"/>
        </w:rPr>
        <w:t>pemimpin</w:t>
      </w:r>
      <w:proofErr w:type="spellEnd"/>
      <w:r w:rsidR="005215F9">
        <w:rPr>
          <w:rFonts w:ascii="Calibri" w:hAnsi="Calibri" w:cs="Calibri"/>
          <w:bCs/>
          <w:color w:val="000000"/>
          <w:sz w:val="22"/>
          <w:szCs w:val="22"/>
          <w:lang w:val="en-AU"/>
        </w:rPr>
        <w:t xml:space="preserve"> Gafatar dan Ahmadiyya </w:t>
      </w:r>
      <w:proofErr w:type="spellStart"/>
      <w:r w:rsidR="005215F9">
        <w:rPr>
          <w:rFonts w:ascii="Calibri" w:hAnsi="Calibri" w:cs="Calibri"/>
          <w:bCs/>
          <w:color w:val="000000"/>
          <w:sz w:val="22"/>
          <w:szCs w:val="22"/>
          <w:lang w:val="en-AU"/>
        </w:rPr>
        <w:t>karena</w:t>
      </w:r>
      <w:proofErr w:type="spellEnd"/>
      <w:r w:rsidR="005215F9">
        <w:rPr>
          <w:rFonts w:ascii="Calibri" w:hAnsi="Calibri" w:cs="Calibri"/>
          <w:bCs/>
          <w:color w:val="000000"/>
          <w:sz w:val="22"/>
          <w:szCs w:val="22"/>
          <w:lang w:val="en-AU"/>
        </w:rPr>
        <w:t xml:space="preserve"> </w:t>
      </w:r>
      <w:proofErr w:type="spellStart"/>
      <w:r w:rsidR="005215F9">
        <w:rPr>
          <w:rFonts w:ascii="Calibri" w:hAnsi="Calibri" w:cs="Calibri"/>
          <w:bCs/>
          <w:color w:val="000000"/>
          <w:sz w:val="22"/>
          <w:szCs w:val="22"/>
          <w:lang w:val="en-AU"/>
        </w:rPr>
        <w:t>mereka</w:t>
      </w:r>
      <w:proofErr w:type="spellEnd"/>
      <w:r w:rsidR="005215F9">
        <w:rPr>
          <w:rFonts w:ascii="Calibri" w:hAnsi="Calibri" w:cs="Calibri"/>
          <w:bCs/>
          <w:color w:val="000000"/>
          <w:sz w:val="22"/>
          <w:szCs w:val="22"/>
          <w:lang w:val="en-AU"/>
        </w:rPr>
        <w:t xml:space="preserve"> </w:t>
      </w:r>
      <w:proofErr w:type="spellStart"/>
      <w:r w:rsidR="005215F9">
        <w:rPr>
          <w:rFonts w:ascii="Calibri" w:hAnsi="Calibri" w:cs="Calibri"/>
          <w:bCs/>
          <w:color w:val="000000"/>
          <w:sz w:val="22"/>
          <w:szCs w:val="22"/>
          <w:lang w:val="en-AU"/>
        </w:rPr>
        <w:t>harus</w:t>
      </w:r>
      <w:proofErr w:type="spellEnd"/>
      <w:r w:rsidR="005215F9">
        <w:rPr>
          <w:rFonts w:ascii="Calibri" w:hAnsi="Calibri" w:cs="Calibri"/>
          <w:bCs/>
          <w:color w:val="000000"/>
          <w:sz w:val="22"/>
          <w:szCs w:val="22"/>
          <w:lang w:val="en-AU"/>
        </w:rPr>
        <w:t xml:space="preserve"> </w:t>
      </w:r>
      <w:proofErr w:type="spellStart"/>
      <w:r w:rsidR="005215F9">
        <w:rPr>
          <w:rFonts w:ascii="Calibri" w:hAnsi="Calibri" w:cs="Calibri"/>
          <w:bCs/>
          <w:color w:val="000000"/>
          <w:sz w:val="22"/>
          <w:szCs w:val="22"/>
          <w:lang w:val="en-AU"/>
        </w:rPr>
        <w:t>menjalankan</w:t>
      </w:r>
      <w:proofErr w:type="spellEnd"/>
      <w:r w:rsidR="005215F9">
        <w:rPr>
          <w:rFonts w:ascii="Calibri" w:hAnsi="Calibri" w:cs="Calibri"/>
          <w:bCs/>
          <w:color w:val="000000"/>
          <w:sz w:val="22"/>
          <w:szCs w:val="22"/>
          <w:lang w:val="en-AU"/>
        </w:rPr>
        <w:t xml:space="preserve"> </w:t>
      </w:r>
      <w:proofErr w:type="spellStart"/>
      <w:r w:rsidR="005215F9">
        <w:rPr>
          <w:rFonts w:ascii="Calibri" w:hAnsi="Calibri" w:cs="Calibri"/>
          <w:bCs/>
          <w:color w:val="000000"/>
          <w:sz w:val="22"/>
          <w:szCs w:val="22"/>
          <w:lang w:val="en-AU"/>
        </w:rPr>
        <w:t>hukuman</w:t>
      </w:r>
      <w:proofErr w:type="spellEnd"/>
      <w:r w:rsidR="005215F9">
        <w:rPr>
          <w:rFonts w:ascii="Calibri" w:hAnsi="Calibri" w:cs="Calibri"/>
          <w:bCs/>
          <w:color w:val="000000"/>
          <w:sz w:val="22"/>
          <w:szCs w:val="22"/>
          <w:lang w:val="en-AU"/>
        </w:rPr>
        <w:t xml:space="preserve"> </w:t>
      </w:r>
      <w:proofErr w:type="spellStart"/>
      <w:r w:rsidR="00403453">
        <w:rPr>
          <w:rFonts w:ascii="Calibri" w:hAnsi="Calibri" w:cs="Calibri"/>
          <w:bCs/>
          <w:color w:val="000000"/>
          <w:sz w:val="22"/>
          <w:szCs w:val="22"/>
          <w:lang w:val="en-AU"/>
        </w:rPr>
        <w:t>pidana</w:t>
      </w:r>
      <w:proofErr w:type="spellEnd"/>
      <w:r w:rsidR="00403453">
        <w:rPr>
          <w:rFonts w:ascii="Calibri" w:hAnsi="Calibri" w:cs="Calibri"/>
          <w:bCs/>
          <w:color w:val="000000"/>
          <w:sz w:val="22"/>
          <w:szCs w:val="22"/>
          <w:lang w:val="en-AU"/>
        </w:rPr>
        <w:t xml:space="preserve"> </w:t>
      </w:r>
      <w:proofErr w:type="spellStart"/>
      <w:r w:rsidR="00403453">
        <w:rPr>
          <w:rFonts w:ascii="Calibri" w:hAnsi="Calibri" w:cs="Calibri"/>
          <w:bCs/>
          <w:color w:val="000000"/>
          <w:sz w:val="22"/>
          <w:szCs w:val="22"/>
          <w:lang w:val="en-AU"/>
        </w:rPr>
        <w:t>tanpa</w:t>
      </w:r>
      <w:proofErr w:type="spellEnd"/>
      <w:r w:rsidR="00403453">
        <w:rPr>
          <w:rFonts w:ascii="Calibri" w:hAnsi="Calibri" w:cs="Calibri"/>
          <w:bCs/>
          <w:color w:val="000000"/>
          <w:sz w:val="22"/>
          <w:szCs w:val="22"/>
          <w:lang w:val="en-AU"/>
        </w:rPr>
        <w:t xml:space="preserve"> due proses of law. </w:t>
      </w:r>
      <w:proofErr w:type="spellStart"/>
      <w:r w:rsidR="00C04D54">
        <w:rPr>
          <w:rFonts w:ascii="Calibri" w:hAnsi="Calibri" w:cs="Calibri"/>
          <w:bCs/>
          <w:color w:val="000000"/>
          <w:sz w:val="22"/>
          <w:szCs w:val="22"/>
          <w:lang w:val="en-AU"/>
        </w:rPr>
        <w:t>Kegagalan</w:t>
      </w:r>
      <w:proofErr w:type="spellEnd"/>
      <w:r w:rsidR="00C04D54">
        <w:rPr>
          <w:rFonts w:ascii="Calibri" w:hAnsi="Calibri" w:cs="Calibri"/>
          <w:bCs/>
          <w:color w:val="000000"/>
          <w:sz w:val="22"/>
          <w:szCs w:val="22"/>
          <w:lang w:val="en-AU"/>
        </w:rPr>
        <w:t xml:space="preserve"> hakim </w:t>
      </w:r>
      <w:proofErr w:type="spellStart"/>
      <w:r w:rsidR="00C04D54">
        <w:rPr>
          <w:rFonts w:ascii="Calibri" w:hAnsi="Calibri" w:cs="Calibri"/>
          <w:bCs/>
          <w:color w:val="000000"/>
          <w:sz w:val="22"/>
          <w:szCs w:val="22"/>
          <w:lang w:val="en-AU"/>
        </w:rPr>
        <w:t>dalam</w:t>
      </w:r>
      <w:proofErr w:type="spellEnd"/>
      <w:r w:rsidR="00C04D54">
        <w:rPr>
          <w:rFonts w:ascii="Calibri" w:hAnsi="Calibri" w:cs="Calibri"/>
          <w:bCs/>
          <w:color w:val="000000"/>
          <w:sz w:val="22"/>
          <w:szCs w:val="22"/>
          <w:lang w:val="en-AU"/>
        </w:rPr>
        <w:t xml:space="preserve"> </w:t>
      </w:r>
      <w:proofErr w:type="spellStart"/>
      <w:r w:rsidR="00C04D54">
        <w:rPr>
          <w:rFonts w:ascii="Calibri" w:hAnsi="Calibri" w:cs="Calibri"/>
          <w:bCs/>
          <w:color w:val="000000"/>
          <w:sz w:val="22"/>
          <w:szCs w:val="22"/>
          <w:lang w:val="en-AU"/>
        </w:rPr>
        <w:t>membuktikan</w:t>
      </w:r>
      <w:proofErr w:type="spellEnd"/>
      <w:r w:rsidR="00C04D54">
        <w:rPr>
          <w:rFonts w:ascii="Calibri" w:hAnsi="Calibri" w:cs="Calibri"/>
          <w:bCs/>
          <w:color w:val="000000"/>
          <w:sz w:val="22"/>
          <w:szCs w:val="22"/>
          <w:lang w:val="en-AU"/>
        </w:rPr>
        <w:t xml:space="preserve"> </w:t>
      </w:r>
      <w:proofErr w:type="spellStart"/>
      <w:r w:rsidR="00C04D54">
        <w:rPr>
          <w:rFonts w:ascii="Calibri" w:hAnsi="Calibri" w:cs="Calibri"/>
          <w:bCs/>
          <w:color w:val="000000"/>
          <w:sz w:val="22"/>
          <w:szCs w:val="22"/>
          <w:lang w:val="en-AU"/>
        </w:rPr>
        <w:t>unsur</w:t>
      </w:r>
      <w:proofErr w:type="spellEnd"/>
      <w:r w:rsidR="00C04D54">
        <w:rPr>
          <w:rFonts w:ascii="Calibri" w:hAnsi="Calibri" w:cs="Calibri"/>
          <w:bCs/>
          <w:color w:val="000000"/>
          <w:sz w:val="22"/>
          <w:szCs w:val="22"/>
          <w:lang w:val="en-AU"/>
        </w:rPr>
        <w:t xml:space="preserve"> “</w:t>
      </w:r>
      <w:proofErr w:type="spellStart"/>
      <w:r w:rsidR="00C04D54">
        <w:rPr>
          <w:rFonts w:ascii="Calibri" w:hAnsi="Calibri" w:cs="Calibri"/>
          <w:bCs/>
          <w:color w:val="000000"/>
          <w:sz w:val="22"/>
          <w:szCs w:val="22"/>
          <w:lang w:val="en-AU"/>
        </w:rPr>
        <w:t>kesengajaan</w:t>
      </w:r>
      <w:proofErr w:type="spellEnd"/>
      <w:r w:rsidR="00C04D54">
        <w:rPr>
          <w:rFonts w:ascii="Calibri" w:hAnsi="Calibri" w:cs="Calibri"/>
          <w:bCs/>
          <w:color w:val="000000"/>
          <w:sz w:val="22"/>
          <w:szCs w:val="22"/>
          <w:lang w:val="en-AU"/>
        </w:rPr>
        <w:t xml:space="preserve">” para </w:t>
      </w:r>
      <w:proofErr w:type="spellStart"/>
      <w:r w:rsidR="00C04D54">
        <w:rPr>
          <w:rFonts w:ascii="Calibri" w:hAnsi="Calibri" w:cs="Calibri"/>
          <w:bCs/>
          <w:color w:val="000000"/>
          <w:sz w:val="22"/>
          <w:szCs w:val="22"/>
          <w:lang w:val="en-AU"/>
        </w:rPr>
        <w:t>terdakwa</w:t>
      </w:r>
      <w:proofErr w:type="spellEnd"/>
      <w:r w:rsidR="00C04D54">
        <w:rPr>
          <w:rFonts w:ascii="Calibri" w:hAnsi="Calibri" w:cs="Calibri"/>
          <w:bCs/>
          <w:color w:val="000000"/>
          <w:sz w:val="22"/>
          <w:szCs w:val="22"/>
          <w:lang w:val="en-AU"/>
        </w:rPr>
        <w:t xml:space="preserve"> </w:t>
      </w:r>
      <w:proofErr w:type="spellStart"/>
      <w:r w:rsidR="00FE4E2B">
        <w:rPr>
          <w:rFonts w:ascii="Calibri" w:hAnsi="Calibri" w:cs="Calibri"/>
          <w:bCs/>
          <w:color w:val="000000"/>
          <w:sz w:val="22"/>
          <w:szCs w:val="22"/>
          <w:lang w:val="en-AU"/>
        </w:rPr>
        <w:t>untuk</w:t>
      </w:r>
      <w:proofErr w:type="spellEnd"/>
      <w:r w:rsidR="00FE4E2B">
        <w:rPr>
          <w:rFonts w:ascii="Calibri" w:hAnsi="Calibri" w:cs="Calibri"/>
          <w:bCs/>
          <w:color w:val="000000"/>
          <w:sz w:val="22"/>
          <w:szCs w:val="22"/>
          <w:lang w:val="en-AU"/>
        </w:rPr>
        <w:t xml:space="preserve"> </w:t>
      </w:r>
      <w:proofErr w:type="spellStart"/>
      <w:r w:rsidR="00FE4E2B">
        <w:rPr>
          <w:rFonts w:ascii="Calibri" w:hAnsi="Calibri" w:cs="Calibri"/>
          <w:bCs/>
          <w:color w:val="000000"/>
          <w:sz w:val="22"/>
          <w:szCs w:val="22"/>
          <w:lang w:val="en-AU"/>
        </w:rPr>
        <w:t>menodai</w:t>
      </w:r>
      <w:proofErr w:type="spellEnd"/>
      <w:r w:rsidR="00FE4E2B">
        <w:rPr>
          <w:rFonts w:ascii="Calibri" w:hAnsi="Calibri" w:cs="Calibri"/>
          <w:bCs/>
          <w:color w:val="000000"/>
          <w:sz w:val="22"/>
          <w:szCs w:val="22"/>
          <w:lang w:val="en-AU"/>
        </w:rPr>
        <w:t xml:space="preserve"> Islam</w:t>
      </w:r>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menunjukan</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bahwa</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Pengadilan</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mengabaikan</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kelemahan</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substansial</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dari</w:t>
      </w:r>
      <w:proofErr w:type="spellEnd"/>
      <w:r w:rsidR="006933E4">
        <w:rPr>
          <w:rFonts w:ascii="Calibri" w:hAnsi="Calibri" w:cs="Calibri"/>
          <w:bCs/>
          <w:color w:val="000000"/>
          <w:sz w:val="22"/>
          <w:szCs w:val="22"/>
          <w:lang w:val="en-AU"/>
        </w:rPr>
        <w:t xml:space="preserve"> UU Anti </w:t>
      </w:r>
      <w:proofErr w:type="spellStart"/>
      <w:r w:rsidR="006933E4">
        <w:rPr>
          <w:rFonts w:ascii="Calibri" w:hAnsi="Calibri" w:cs="Calibri"/>
          <w:bCs/>
          <w:color w:val="000000"/>
          <w:sz w:val="22"/>
          <w:szCs w:val="22"/>
          <w:lang w:val="en-AU"/>
        </w:rPr>
        <w:t>Penodaan</w:t>
      </w:r>
      <w:proofErr w:type="spellEnd"/>
      <w:r w:rsidR="006933E4">
        <w:rPr>
          <w:rFonts w:ascii="Calibri" w:hAnsi="Calibri" w:cs="Calibri"/>
          <w:bCs/>
          <w:color w:val="000000"/>
          <w:sz w:val="22"/>
          <w:szCs w:val="22"/>
          <w:lang w:val="en-AU"/>
        </w:rPr>
        <w:t xml:space="preserve"> Agama </w:t>
      </w:r>
      <w:proofErr w:type="spellStart"/>
      <w:r w:rsidR="006933E4">
        <w:rPr>
          <w:rFonts w:ascii="Calibri" w:hAnsi="Calibri" w:cs="Calibri"/>
          <w:bCs/>
          <w:color w:val="000000"/>
          <w:sz w:val="22"/>
          <w:szCs w:val="22"/>
          <w:lang w:val="en-AU"/>
        </w:rPr>
        <w:t>serta</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memaksa</w:t>
      </w:r>
      <w:proofErr w:type="spellEnd"/>
      <w:r w:rsidR="006933E4">
        <w:rPr>
          <w:rFonts w:ascii="Calibri" w:hAnsi="Calibri" w:cs="Calibri"/>
          <w:bCs/>
          <w:color w:val="000000"/>
          <w:sz w:val="22"/>
          <w:szCs w:val="22"/>
          <w:lang w:val="en-AU"/>
        </w:rPr>
        <w:t xml:space="preserve"> </w:t>
      </w:r>
      <w:proofErr w:type="spellStart"/>
      <w:r w:rsidR="006933E4">
        <w:rPr>
          <w:rFonts w:ascii="Calibri" w:hAnsi="Calibri" w:cs="Calibri"/>
          <w:bCs/>
          <w:color w:val="000000"/>
          <w:sz w:val="22"/>
          <w:szCs w:val="22"/>
          <w:lang w:val="en-AU"/>
        </w:rPr>
        <w:t>kan</w:t>
      </w:r>
      <w:proofErr w:type="spellEnd"/>
      <w:r w:rsidR="006933E4">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menghukum</w:t>
      </w:r>
      <w:proofErr w:type="spellEnd"/>
      <w:r w:rsidR="00084539">
        <w:rPr>
          <w:rFonts w:ascii="Calibri" w:hAnsi="Calibri" w:cs="Calibri"/>
          <w:bCs/>
          <w:color w:val="000000"/>
          <w:sz w:val="22"/>
          <w:szCs w:val="22"/>
          <w:lang w:val="en-AU"/>
        </w:rPr>
        <w:t xml:space="preserve"> para </w:t>
      </w:r>
      <w:proofErr w:type="spellStart"/>
      <w:r w:rsidR="00084539">
        <w:rPr>
          <w:rFonts w:ascii="Calibri" w:hAnsi="Calibri" w:cs="Calibri"/>
          <w:bCs/>
          <w:color w:val="000000"/>
          <w:sz w:val="22"/>
          <w:szCs w:val="22"/>
          <w:lang w:val="en-AU"/>
        </w:rPr>
        <w:t>terdakwa</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hanya</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karena</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keputusan</w:t>
      </w:r>
      <w:proofErr w:type="spellEnd"/>
      <w:r w:rsidR="00084539">
        <w:rPr>
          <w:rFonts w:ascii="Calibri" w:hAnsi="Calibri" w:cs="Calibri"/>
          <w:bCs/>
          <w:color w:val="000000"/>
          <w:sz w:val="22"/>
          <w:szCs w:val="22"/>
          <w:lang w:val="en-AU"/>
        </w:rPr>
        <w:t xml:space="preserve"> yang </w:t>
      </w:r>
      <w:proofErr w:type="spellStart"/>
      <w:r w:rsidR="00084539">
        <w:rPr>
          <w:rFonts w:ascii="Calibri" w:hAnsi="Calibri" w:cs="Calibri"/>
          <w:bCs/>
          <w:color w:val="000000"/>
          <w:sz w:val="22"/>
          <w:szCs w:val="22"/>
          <w:lang w:val="en-AU"/>
        </w:rPr>
        <w:t>dijatuhkan</w:t>
      </w:r>
      <w:proofErr w:type="spellEnd"/>
      <w:r w:rsidR="00084539">
        <w:rPr>
          <w:rFonts w:ascii="Calibri" w:hAnsi="Calibri" w:cs="Calibri"/>
          <w:bCs/>
          <w:color w:val="000000"/>
          <w:sz w:val="22"/>
          <w:szCs w:val="22"/>
          <w:lang w:val="en-AU"/>
        </w:rPr>
        <w:t xml:space="preserve"> oleh </w:t>
      </w:r>
      <w:proofErr w:type="spellStart"/>
      <w:r w:rsidR="00084539">
        <w:rPr>
          <w:rFonts w:ascii="Calibri" w:hAnsi="Calibri" w:cs="Calibri"/>
          <w:bCs/>
          <w:color w:val="000000"/>
          <w:sz w:val="22"/>
          <w:szCs w:val="22"/>
          <w:lang w:val="en-AU"/>
        </w:rPr>
        <w:t>masyarakat</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melalui</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peradilan</w:t>
      </w:r>
      <w:proofErr w:type="spellEnd"/>
      <w:r w:rsidR="00084539">
        <w:rPr>
          <w:rFonts w:ascii="Calibri" w:hAnsi="Calibri" w:cs="Calibri"/>
          <w:bCs/>
          <w:color w:val="000000"/>
          <w:sz w:val="22"/>
          <w:szCs w:val="22"/>
          <w:lang w:val="en-AU"/>
        </w:rPr>
        <w:t xml:space="preserve"> </w:t>
      </w:r>
      <w:proofErr w:type="spellStart"/>
      <w:r w:rsidR="00084539">
        <w:rPr>
          <w:rFonts w:ascii="Calibri" w:hAnsi="Calibri" w:cs="Calibri"/>
          <w:bCs/>
          <w:color w:val="000000"/>
          <w:sz w:val="22"/>
          <w:szCs w:val="22"/>
          <w:lang w:val="en-AU"/>
        </w:rPr>
        <w:t>jalan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Sikap</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Pengadilan</w:t>
      </w:r>
      <w:proofErr w:type="spellEnd"/>
      <w:r w:rsidR="00D315CD">
        <w:rPr>
          <w:rFonts w:ascii="Calibri" w:hAnsi="Calibri" w:cs="Calibri"/>
          <w:bCs/>
          <w:color w:val="000000"/>
          <w:sz w:val="22"/>
          <w:szCs w:val="22"/>
          <w:lang w:val="en-AU"/>
        </w:rPr>
        <w:t xml:space="preserve"> yang </w:t>
      </w:r>
      <w:proofErr w:type="spellStart"/>
      <w:r w:rsidR="00D315CD">
        <w:rPr>
          <w:rFonts w:ascii="Calibri" w:hAnsi="Calibri" w:cs="Calibri"/>
          <w:bCs/>
          <w:color w:val="000000"/>
          <w:sz w:val="22"/>
          <w:szCs w:val="22"/>
          <w:lang w:val="en-AU"/>
        </w:rPr>
        <w:t>memaksakan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menghukum</w:t>
      </w:r>
      <w:proofErr w:type="spellEnd"/>
      <w:r w:rsidR="00D315CD">
        <w:rPr>
          <w:rFonts w:ascii="Calibri" w:hAnsi="Calibri" w:cs="Calibri"/>
          <w:bCs/>
          <w:color w:val="000000"/>
          <w:sz w:val="22"/>
          <w:szCs w:val="22"/>
          <w:lang w:val="en-AU"/>
        </w:rPr>
        <w:t xml:space="preserve"> para </w:t>
      </w:r>
      <w:proofErr w:type="spellStart"/>
      <w:r w:rsidR="00D315CD">
        <w:rPr>
          <w:rFonts w:ascii="Calibri" w:hAnsi="Calibri" w:cs="Calibri"/>
          <w:bCs/>
          <w:color w:val="000000"/>
          <w:sz w:val="22"/>
          <w:szCs w:val="22"/>
          <w:lang w:val="en-AU"/>
        </w:rPr>
        <w:t>terdakwa</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dengan</w:t>
      </w:r>
      <w:proofErr w:type="spellEnd"/>
      <w:r w:rsidR="00D315CD">
        <w:rPr>
          <w:rFonts w:ascii="Calibri" w:hAnsi="Calibri" w:cs="Calibri"/>
          <w:bCs/>
          <w:color w:val="000000"/>
          <w:sz w:val="22"/>
          <w:szCs w:val="22"/>
          <w:lang w:val="en-AU"/>
        </w:rPr>
        <w:t xml:space="preserve"> UU yang </w:t>
      </w:r>
      <w:proofErr w:type="spellStart"/>
      <w:r w:rsidR="00D315CD">
        <w:rPr>
          <w:rFonts w:ascii="Calibri" w:hAnsi="Calibri" w:cs="Calibri"/>
          <w:bCs/>
          <w:color w:val="000000"/>
          <w:sz w:val="22"/>
          <w:szCs w:val="22"/>
          <w:lang w:val="en-AU"/>
        </w:rPr>
        <w:t>cacat</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merupakan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bentuk</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kegagalan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pengadilan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menghadirkan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keadilan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substansial</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Kedua</w:t>
      </w:r>
      <w:proofErr w:type="spellEnd"/>
      <w:r w:rsidR="00D315CD">
        <w:rPr>
          <w:rFonts w:ascii="Calibri" w:hAnsi="Calibri" w:cs="Calibri"/>
          <w:bCs/>
          <w:color w:val="000000"/>
          <w:sz w:val="22"/>
          <w:szCs w:val="22"/>
          <w:lang w:val="en-AU"/>
        </w:rPr>
        <w:t xml:space="preserve">, </w:t>
      </w:r>
      <w:proofErr w:type="spellStart"/>
      <w:r w:rsidR="003D25C2">
        <w:rPr>
          <w:rFonts w:ascii="Calibri" w:hAnsi="Calibri" w:cs="Calibri"/>
          <w:bCs/>
          <w:color w:val="000000"/>
          <w:sz w:val="22"/>
          <w:szCs w:val="22"/>
          <w:lang w:val="en-AU"/>
        </w:rPr>
        <w:t>minimnya</w:t>
      </w:r>
      <w:proofErr w:type="spellEnd"/>
      <w:r w:rsidR="003D25C2">
        <w:rPr>
          <w:rFonts w:ascii="Calibri" w:hAnsi="Calibri" w:cs="Calibri"/>
          <w:bCs/>
          <w:color w:val="000000"/>
          <w:sz w:val="22"/>
          <w:szCs w:val="22"/>
          <w:lang w:val="en-AU"/>
        </w:rPr>
        <w:t xml:space="preserve"> </w:t>
      </w:r>
      <w:proofErr w:type="spellStart"/>
      <w:r w:rsidR="003D25C2">
        <w:rPr>
          <w:rFonts w:ascii="Calibri" w:hAnsi="Calibri" w:cs="Calibri"/>
          <w:bCs/>
          <w:color w:val="000000"/>
          <w:sz w:val="22"/>
          <w:szCs w:val="22"/>
          <w:lang w:val="en-AU"/>
        </w:rPr>
        <w:t>bukti</w:t>
      </w:r>
      <w:proofErr w:type="spellEnd"/>
      <w:r w:rsidR="003D25C2">
        <w:rPr>
          <w:rFonts w:ascii="Calibri" w:hAnsi="Calibri" w:cs="Calibri"/>
          <w:bCs/>
          <w:color w:val="000000"/>
          <w:sz w:val="22"/>
          <w:szCs w:val="22"/>
          <w:lang w:val="en-AU"/>
        </w:rPr>
        <w:t xml:space="preserve"> </w:t>
      </w:r>
      <w:r w:rsidR="00A50252">
        <w:rPr>
          <w:rFonts w:ascii="Calibri" w:hAnsi="Calibri" w:cs="Calibri"/>
          <w:bCs/>
          <w:color w:val="000000"/>
          <w:sz w:val="22"/>
          <w:szCs w:val="22"/>
          <w:lang w:val="en-AU"/>
        </w:rPr>
        <w:t xml:space="preserve">yang </w:t>
      </w:r>
      <w:proofErr w:type="spellStart"/>
      <w:r w:rsidR="00A50252">
        <w:rPr>
          <w:rFonts w:ascii="Calibri" w:hAnsi="Calibri" w:cs="Calibri"/>
          <w:bCs/>
          <w:color w:val="000000"/>
          <w:sz w:val="22"/>
          <w:szCs w:val="22"/>
          <w:lang w:val="en-AU"/>
        </w:rPr>
        <w:t>dihadirkan</w:t>
      </w:r>
      <w:proofErr w:type="spellEnd"/>
      <w:r w:rsidR="00A50252">
        <w:rPr>
          <w:rFonts w:ascii="Calibri" w:hAnsi="Calibri" w:cs="Calibri"/>
          <w:bCs/>
          <w:color w:val="000000"/>
          <w:sz w:val="22"/>
          <w:szCs w:val="22"/>
          <w:lang w:val="en-AU"/>
        </w:rPr>
        <w:t xml:space="preserve"> </w:t>
      </w:r>
      <w:proofErr w:type="spellStart"/>
      <w:r w:rsidR="00A50252">
        <w:rPr>
          <w:rFonts w:ascii="Calibri" w:hAnsi="Calibri" w:cs="Calibri"/>
          <w:bCs/>
          <w:color w:val="000000"/>
          <w:sz w:val="22"/>
          <w:szCs w:val="22"/>
          <w:lang w:val="en-AU"/>
        </w:rPr>
        <w:t>Pengadilan</w:t>
      </w:r>
      <w:proofErr w:type="spellEnd"/>
      <w:r w:rsidR="00A50252">
        <w:rPr>
          <w:rFonts w:ascii="Calibri" w:hAnsi="Calibri" w:cs="Calibri"/>
          <w:bCs/>
          <w:color w:val="000000"/>
          <w:sz w:val="22"/>
          <w:szCs w:val="22"/>
          <w:lang w:val="en-AU"/>
        </w:rPr>
        <w:t xml:space="preserve"> </w:t>
      </w:r>
      <w:proofErr w:type="spellStart"/>
      <w:r w:rsidR="00A50252">
        <w:rPr>
          <w:rFonts w:ascii="Calibri" w:hAnsi="Calibri" w:cs="Calibri"/>
          <w:bCs/>
          <w:color w:val="000000"/>
          <w:sz w:val="22"/>
          <w:szCs w:val="22"/>
          <w:lang w:val="en-AU"/>
        </w:rPr>
        <w:t>untuk</w:t>
      </w:r>
      <w:proofErr w:type="spellEnd"/>
      <w:r w:rsidR="00A50252">
        <w:rPr>
          <w:rFonts w:ascii="Calibri" w:hAnsi="Calibri" w:cs="Calibri"/>
          <w:bCs/>
          <w:color w:val="000000"/>
          <w:sz w:val="22"/>
          <w:szCs w:val="22"/>
          <w:lang w:val="en-AU"/>
        </w:rPr>
        <w:t xml:space="preserve"> </w:t>
      </w:r>
      <w:proofErr w:type="spellStart"/>
      <w:r w:rsidR="00A50252">
        <w:rPr>
          <w:rFonts w:ascii="Calibri" w:hAnsi="Calibri" w:cs="Calibri"/>
          <w:bCs/>
          <w:color w:val="000000"/>
          <w:sz w:val="22"/>
          <w:szCs w:val="22"/>
          <w:lang w:val="en-AU"/>
        </w:rPr>
        <w:t>membuktikan</w:t>
      </w:r>
      <w:proofErr w:type="spellEnd"/>
      <w:r w:rsidR="00A50252">
        <w:rPr>
          <w:rFonts w:ascii="Calibri" w:hAnsi="Calibri" w:cs="Calibri"/>
          <w:bCs/>
          <w:color w:val="000000"/>
          <w:sz w:val="22"/>
          <w:szCs w:val="22"/>
          <w:lang w:val="en-AU"/>
        </w:rPr>
        <w:t xml:space="preserve"> </w:t>
      </w:r>
      <w:proofErr w:type="spellStart"/>
      <w:r w:rsidR="00A50252">
        <w:rPr>
          <w:rFonts w:ascii="Calibri" w:hAnsi="Calibri" w:cs="Calibri"/>
          <w:bCs/>
          <w:color w:val="000000"/>
          <w:sz w:val="22"/>
          <w:szCs w:val="22"/>
          <w:lang w:val="en-AU"/>
        </w:rPr>
        <w:t>kesalahan</w:t>
      </w:r>
      <w:proofErr w:type="spellEnd"/>
      <w:r w:rsidR="00A50252">
        <w:rPr>
          <w:rFonts w:ascii="Calibri" w:hAnsi="Calibri" w:cs="Calibri"/>
          <w:bCs/>
          <w:color w:val="000000"/>
          <w:sz w:val="22"/>
          <w:szCs w:val="22"/>
          <w:lang w:val="en-AU"/>
        </w:rPr>
        <w:t xml:space="preserve"> para </w:t>
      </w:r>
      <w:proofErr w:type="spellStart"/>
      <w:r w:rsidR="00A50252">
        <w:rPr>
          <w:rFonts w:ascii="Calibri" w:hAnsi="Calibri" w:cs="Calibri"/>
          <w:bCs/>
          <w:color w:val="000000"/>
          <w:sz w:val="22"/>
          <w:szCs w:val="22"/>
          <w:lang w:val="en-AU"/>
        </w:rPr>
        <w:t>Terdakwa</w:t>
      </w:r>
      <w:proofErr w:type="spellEnd"/>
      <w:r w:rsidR="00A50252">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menjadi</w:t>
      </w:r>
      <w:proofErr w:type="spellEnd"/>
      <w:r w:rsidR="00D315CD">
        <w:rPr>
          <w:rFonts w:ascii="Calibri" w:hAnsi="Calibri" w:cs="Calibri"/>
          <w:bCs/>
          <w:color w:val="000000"/>
          <w:sz w:val="22"/>
          <w:szCs w:val="22"/>
          <w:lang w:val="en-AU"/>
        </w:rPr>
        <w:t xml:space="preserve"> </w:t>
      </w:r>
      <w:proofErr w:type="spellStart"/>
      <w:r w:rsidR="0059219E">
        <w:rPr>
          <w:rFonts w:ascii="Calibri" w:hAnsi="Calibri" w:cs="Calibri"/>
          <w:bCs/>
          <w:color w:val="000000"/>
          <w:sz w:val="22"/>
          <w:szCs w:val="22"/>
          <w:lang w:val="en-AU"/>
        </w:rPr>
        <w:t>penanda</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bahwa</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Pengadilan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gagal</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menghasilkan</w:t>
      </w:r>
      <w:proofErr w:type="spellEnd"/>
      <w:r w:rsidR="00D315CD">
        <w:rPr>
          <w:rFonts w:ascii="Calibri" w:hAnsi="Calibri" w:cs="Calibri"/>
          <w:bCs/>
          <w:color w:val="000000"/>
          <w:sz w:val="22"/>
          <w:szCs w:val="22"/>
          <w:lang w:val="en-AU"/>
        </w:rPr>
        <w:t xml:space="preserve"> </w:t>
      </w:r>
      <w:proofErr w:type="spellStart"/>
      <w:r w:rsidR="00D315CD">
        <w:rPr>
          <w:rFonts w:ascii="Calibri" w:hAnsi="Calibri" w:cs="Calibri"/>
          <w:bCs/>
          <w:color w:val="000000"/>
          <w:sz w:val="22"/>
          <w:szCs w:val="22"/>
          <w:lang w:val="en-AU"/>
        </w:rPr>
        <w:t>keadilan</w:t>
      </w:r>
      <w:proofErr w:type="spellEnd"/>
      <w:r w:rsidR="00D315CD">
        <w:rPr>
          <w:rFonts w:ascii="Calibri" w:hAnsi="Calibri" w:cs="Calibri"/>
          <w:bCs/>
          <w:color w:val="000000"/>
          <w:sz w:val="22"/>
          <w:szCs w:val="22"/>
          <w:lang w:val="en-AU"/>
        </w:rPr>
        <w:t xml:space="preserve"> </w:t>
      </w:r>
      <w:r w:rsidR="00FE4E2B">
        <w:rPr>
          <w:rFonts w:ascii="Calibri" w:hAnsi="Calibri" w:cs="Calibri"/>
          <w:bCs/>
          <w:color w:val="000000"/>
          <w:sz w:val="22"/>
          <w:szCs w:val="22"/>
          <w:lang w:val="en-AU"/>
        </w:rPr>
        <w:t xml:space="preserve"> </w:t>
      </w:r>
      <w:proofErr w:type="spellStart"/>
      <w:r w:rsidR="0059219E">
        <w:rPr>
          <w:rFonts w:ascii="Calibri" w:hAnsi="Calibri" w:cs="Calibri"/>
          <w:bCs/>
          <w:color w:val="000000"/>
          <w:sz w:val="22"/>
          <w:szCs w:val="22"/>
          <w:lang w:val="en-AU"/>
        </w:rPr>
        <w:t>prosedural</w:t>
      </w:r>
      <w:proofErr w:type="spellEnd"/>
      <w:r w:rsidR="0059219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Misalnya</w:t>
      </w:r>
      <w:proofErr w:type="spellEnd"/>
      <w:r w:rsidR="00F21E5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dalam</w:t>
      </w:r>
      <w:proofErr w:type="spellEnd"/>
      <w:r w:rsidR="00F21E5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kasus</w:t>
      </w:r>
      <w:proofErr w:type="spellEnd"/>
      <w:r w:rsidR="00F21E5E">
        <w:rPr>
          <w:rFonts w:ascii="Calibri" w:hAnsi="Calibri" w:cs="Calibri"/>
          <w:bCs/>
          <w:color w:val="000000"/>
          <w:sz w:val="22"/>
          <w:szCs w:val="22"/>
          <w:lang w:val="en-AU"/>
        </w:rPr>
        <w:t xml:space="preserve"> Meiliana…..</w:t>
      </w:r>
      <w:proofErr w:type="spellStart"/>
      <w:r w:rsidR="00F21E5E">
        <w:rPr>
          <w:rFonts w:ascii="Calibri" w:hAnsi="Calibri" w:cs="Calibri"/>
          <w:bCs/>
          <w:color w:val="000000"/>
          <w:sz w:val="22"/>
          <w:szCs w:val="22"/>
          <w:lang w:val="en-AU"/>
        </w:rPr>
        <w:t>lalu</w:t>
      </w:r>
      <w:proofErr w:type="spellEnd"/>
      <w:r w:rsidR="00F21E5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dalam</w:t>
      </w:r>
      <w:proofErr w:type="spellEnd"/>
      <w:r w:rsidR="00F21E5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Kasus</w:t>
      </w:r>
      <w:proofErr w:type="spellEnd"/>
      <w:r w:rsidR="00F21E5E">
        <w:rPr>
          <w:rFonts w:ascii="Calibri" w:hAnsi="Calibri" w:cs="Calibri"/>
          <w:bCs/>
          <w:color w:val="000000"/>
          <w:sz w:val="22"/>
          <w:szCs w:val="22"/>
          <w:lang w:val="en-AU"/>
        </w:rPr>
        <w:t xml:space="preserve"> z Ahmadiyya …….</w:t>
      </w:r>
      <w:proofErr w:type="spellStart"/>
      <w:r w:rsidR="00F21E5E">
        <w:rPr>
          <w:rFonts w:ascii="Calibri" w:hAnsi="Calibri" w:cs="Calibri"/>
          <w:bCs/>
          <w:color w:val="000000"/>
          <w:sz w:val="22"/>
          <w:szCs w:val="22"/>
          <w:lang w:val="en-AU"/>
        </w:rPr>
        <w:t>dalam</w:t>
      </w:r>
      <w:proofErr w:type="spellEnd"/>
      <w:r w:rsidR="00F21E5E">
        <w:rPr>
          <w:rFonts w:ascii="Calibri" w:hAnsi="Calibri" w:cs="Calibri"/>
          <w:bCs/>
          <w:color w:val="000000"/>
          <w:sz w:val="22"/>
          <w:szCs w:val="22"/>
          <w:lang w:val="en-AU"/>
        </w:rPr>
        <w:t xml:space="preserve"> </w:t>
      </w:r>
      <w:proofErr w:type="spellStart"/>
      <w:r w:rsidR="00F21E5E">
        <w:rPr>
          <w:rFonts w:ascii="Calibri" w:hAnsi="Calibri" w:cs="Calibri"/>
          <w:bCs/>
          <w:color w:val="000000"/>
          <w:sz w:val="22"/>
          <w:szCs w:val="22"/>
          <w:lang w:val="en-AU"/>
        </w:rPr>
        <w:t>kasus</w:t>
      </w:r>
      <w:proofErr w:type="spellEnd"/>
      <w:r w:rsidR="00F21E5E">
        <w:rPr>
          <w:rFonts w:ascii="Calibri" w:hAnsi="Calibri" w:cs="Calibri"/>
          <w:bCs/>
          <w:color w:val="000000"/>
          <w:sz w:val="22"/>
          <w:szCs w:val="22"/>
          <w:lang w:val="en-AU"/>
        </w:rPr>
        <w:t xml:space="preserve"> Gafatar…..</w:t>
      </w:r>
    </w:p>
    <w:p w14:paraId="441FD202" w14:textId="342423BA" w:rsidR="001A0747" w:rsidRDefault="000E4852" w:rsidP="00007989">
      <w:pPr>
        <w:jc w:val="both"/>
        <w:rPr>
          <w:rFonts w:ascii="Calibri" w:hAnsi="Calibri" w:cs="Calibri"/>
          <w:bCs/>
          <w:color w:val="000000"/>
          <w:sz w:val="22"/>
          <w:szCs w:val="22"/>
          <w:lang w:val="en-AU"/>
        </w:rPr>
      </w:pPr>
      <w:r>
        <w:rPr>
          <w:rFonts w:ascii="Calibri" w:hAnsi="Calibri" w:cs="Calibri"/>
          <w:bCs/>
          <w:color w:val="000000"/>
          <w:sz w:val="22"/>
          <w:szCs w:val="22"/>
          <w:lang w:val="en-AU"/>
        </w:rPr>
        <w:t xml:space="preserve">       Pola </w:t>
      </w:r>
      <w:proofErr w:type="spellStart"/>
      <w:r>
        <w:rPr>
          <w:rFonts w:ascii="Calibri" w:hAnsi="Calibri" w:cs="Calibri"/>
          <w:bCs/>
          <w:color w:val="000000"/>
          <w:sz w:val="22"/>
          <w:szCs w:val="22"/>
          <w:lang w:val="en-AU"/>
        </w:rPr>
        <w:t>Penegakan</w:t>
      </w:r>
      <w:proofErr w:type="spellEnd"/>
      <w:r>
        <w:rPr>
          <w:rFonts w:ascii="Calibri" w:hAnsi="Calibri" w:cs="Calibri"/>
          <w:bCs/>
          <w:color w:val="000000"/>
          <w:sz w:val="22"/>
          <w:szCs w:val="22"/>
          <w:lang w:val="en-AU"/>
        </w:rPr>
        <w:t xml:space="preserve"> Hukum </w:t>
      </w:r>
      <w:proofErr w:type="spellStart"/>
      <w:r>
        <w:rPr>
          <w:rFonts w:ascii="Calibri" w:hAnsi="Calibri" w:cs="Calibri"/>
          <w:bCs/>
          <w:color w:val="000000"/>
          <w:sz w:val="22"/>
          <w:szCs w:val="22"/>
          <w:lang w:val="en-AU"/>
        </w:rPr>
        <w:t>kasus</w:t>
      </w:r>
      <w:proofErr w:type="spellEnd"/>
      <w:r>
        <w:rPr>
          <w:rFonts w:ascii="Calibri" w:hAnsi="Calibri" w:cs="Calibri"/>
          <w:bCs/>
          <w:color w:val="000000"/>
          <w:sz w:val="22"/>
          <w:szCs w:val="22"/>
          <w:lang w:val="en-AU"/>
        </w:rPr>
        <w:t xml:space="preserve"> </w:t>
      </w:r>
      <w:proofErr w:type="spellStart"/>
      <w:r>
        <w:rPr>
          <w:rFonts w:ascii="Calibri" w:hAnsi="Calibri" w:cs="Calibri"/>
          <w:bCs/>
          <w:color w:val="000000"/>
          <w:sz w:val="22"/>
          <w:szCs w:val="22"/>
          <w:lang w:val="en-AU"/>
        </w:rPr>
        <w:t>Penodaan</w:t>
      </w:r>
      <w:proofErr w:type="spellEnd"/>
      <w:r>
        <w:rPr>
          <w:rFonts w:ascii="Calibri" w:hAnsi="Calibri" w:cs="Calibri"/>
          <w:bCs/>
          <w:color w:val="000000"/>
          <w:sz w:val="22"/>
          <w:szCs w:val="22"/>
          <w:lang w:val="en-AU"/>
        </w:rPr>
        <w:t xml:space="preserve"> Agama yang</w:t>
      </w:r>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gagal</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menghasilkan</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keadilan</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prosedural</w:t>
      </w:r>
      <w:proofErr w:type="spellEnd"/>
      <w:r w:rsidR="004C538C">
        <w:rPr>
          <w:rFonts w:ascii="Calibri" w:hAnsi="Calibri" w:cs="Calibri"/>
          <w:bCs/>
          <w:color w:val="000000"/>
          <w:sz w:val="22"/>
          <w:szCs w:val="22"/>
          <w:lang w:val="en-AU"/>
        </w:rPr>
        <w:t xml:space="preserve"> dan </w:t>
      </w:r>
      <w:proofErr w:type="spellStart"/>
      <w:r w:rsidR="004C538C">
        <w:rPr>
          <w:rFonts w:ascii="Calibri" w:hAnsi="Calibri" w:cs="Calibri"/>
          <w:bCs/>
          <w:color w:val="000000"/>
          <w:sz w:val="22"/>
          <w:szCs w:val="22"/>
          <w:lang w:val="en-AU"/>
        </w:rPr>
        <w:t>substansial</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akan</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terus</w:t>
      </w:r>
      <w:proofErr w:type="spellEnd"/>
      <w:r w:rsidR="004C538C">
        <w:rPr>
          <w:rFonts w:ascii="Calibri" w:hAnsi="Calibri" w:cs="Calibri"/>
          <w:bCs/>
          <w:color w:val="000000"/>
          <w:sz w:val="22"/>
          <w:szCs w:val="22"/>
          <w:lang w:val="en-AU"/>
        </w:rPr>
        <w:t xml:space="preserve"> </w:t>
      </w:r>
      <w:proofErr w:type="spellStart"/>
      <w:r w:rsidR="004C538C">
        <w:rPr>
          <w:rFonts w:ascii="Calibri" w:hAnsi="Calibri" w:cs="Calibri"/>
          <w:bCs/>
          <w:color w:val="000000"/>
          <w:sz w:val="22"/>
          <w:szCs w:val="22"/>
          <w:lang w:val="en-AU"/>
        </w:rPr>
        <w:t>terulang</w:t>
      </w:r>
      <w:proofErr w:type="spellEnd"/>
      <w:r w:rsidR="004C538C">
        <w:rPr>
          <w:rFonts w:ascii="Calibri" w:hAnsi="Calibri" w:cs="Calibri"/>
          <w:bCs/>
          <w:color w:val="000000"/>
          <w:sz w:val="22"/>
          <w:szCs w:val="22"/>
          <w:lang w:val="en-AU"/>
        </w:rPr>
        <w:t xml:space="preserve"> pada </w:t>
      </w:r>
      <w:proofErr w:type="spellStart"/>
      <w:r w:rsidR="004C538C">
        <w:rPr>
          <w:rFonts w:ascii="Calibri" w:hAnsi="Calibri" w:cs="Calibri"/>
          <w:bCs/>
          <w:color w:val="000000"/>
          <w:sz w:val="22"/>
          <w:szCs w:val="22"/>
          <w:lang w:val="en-AU"/>
        </w:rPr>
        <w:t>kasus-kasus</w:t>
      </w:r>
      <w:proofErr w:type="spellEnd"/>
      <w:r w:rsidR="004C538C">
        <w:rPr>
          <w:rFonts w:ascii="Calibri" w:hAnsi="Calibri" w:cs="Calibri"/>
          <w:bCs/>
          <w:color w:val="000000"/>
          <w:sz w:val="22"/>
          <w:szCs w:val="22"/>
          <w:lang w:val="en-AU"/>
        </w:rPr>
        <w:t xml:space="preserve"> yang </w:t>
      </w:r>
      <w:proofErr w:type="spellStart"/>
      <w:r w:rsidR="004C538C">
        <w:rPr>
          <w:rFonts w:ascii="Calibri" w:hAnsi="Calibri" w:cs="Calibri"/>
          <w:bCs/>
          <w:color w:val="000000"/>
          <w:sz w:val="22"/>
          <w:szCs w:val="22"/>
          <w:lang w:val="en-AU"/>
        </w:rPr>
        <w:t>serupa</w:t>
      </w:r>
      <w:proofErr w:type="spellEnd"/>
      <w:r w:rsidR="004C538C">
        <w:rPr>
          <w:rFonts w:ascii="Calibri" w:hAnsi="Calibri" w:cs="Calibri"/>
          <w:bCs/>
          <w:color w:val="000000"/>
          <w:sz w:val="22"/>
          <w:szCs w:val="22"/>
          <w:lang w:val="en-AU"/>
        </w:rPr>
        <w:t xml:space="preserve">. </w:t>
      </w:r>
    </w:p>
    <w:p w14:paraId="62E93C07" w14:textId="77777777" w:rsidR="00007989" w:rsidRDefault="00007989" w:rsidP="00007989">
      <w:pPr>
        <w:jc w:val="both"/>
        <w:rPr>
          <w:rFonts w:ascii="Calibri" w:hAnsi="Calibri" w:cs="Calibri"/>
          <w:bCs/>
          <w:color w:val="000000"/>
          <w:sz w:val="22"/>
          <w:szCs w:val="22"/>
          <w:lang w:val="en-AU"/>
        </w:rPr>
      </w:pPr>
    </w:p>
    <w:p w14:paraId="28B0CACF" w14:textId="77777777" w:rsidR="00FA3EE7" w:rsidRDefault="00FA3EE7" w:rsidP="00FA3EE7">
      <w:pPr>
        <w:jc w:val="both"/>
        <w:rPr>
          <w:rFonts w:ascii="Calibri" w:hAnsi="Calibri" w:cs="Calibri"/>
          <w:b/>
          <w:i/>
          <w:iCs/>
          <w:color w:val="000000"/>
          <w:sz w:val="22"/>
          <w:szCs w:val="22"/>
          <w:lang w:val="en-AU"/>
        </w:rPr>
      </w:pPr>
      <w:r>
        <w:rPr>
          <w:rFonts w:ascii="Calibri" w:hAnsi="Calibri" w:cs="Calibri"/>
          <w:b/>
          <w:color w:val="000000"/>
          <w:sz w:val="22"/>
          <w:szCs w:val="22"/>
          <w:lang w:val="en-AU"/>
        </w:rPr>
        <w:t>CONCLUSION</w:t>
      </w:r>
    </w:p>
    <w:p w14:paraId="094DCA87" w14:textId="77777777" w:rsidR="00783DE9" w:rsidRDefault="00783DE9" w:rsidP="00783DE9">
      <w:pPr>
        <w:jc w:val="both"/>
        <w:rPr>
          <w:rFonts w:ascii="Calibri" w:hAnsi="Calibri" w:cs="Calibri"/>
          <w:bCs/>
          <w:color w:val="000000"/>
          <w:sz w:val="22"/>
          <w:szCs w:val="22"/>
          <w:lang w:val="en-AU"/>
        </w:rPr>
      </w:pPr>
    </w:p>
    <w:p w14:paraId="1B4E7574" w14:textId="2AEAB5D1"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Constitution. Articles 29 and 28E expressly respect the right of everyone to choose and embrace their own religion or belief and worship according to that religion or belief.</w:t>
      </w:r>
    </w:p>
    <w:p w14:paraId="2BFCAF58" w14:textId="77777777" w:rsidR="00783DE9" w:rsidRPr="00783DE9" w:rsidRDefault="00783DE9" w:rsidP="00783DE9">
      <w:pPr>
        <w:jc w:val="both"/>
        <w:rPr>
          <w:rFonts w:ascii="Calibri" w:hAnsi="Calibri" w:cs="Calibri"/>
          <w:bCs/>
          <w:color w:val="000000"/>
          <w:sz w:val="22"/>
          <w:szCs w:val="22"/>
          <w:lang w:val="en-AU"/>
        </w:rPr>
      </w:pPr>
    </w:p>
    <w:p w14:paraId="17DF9265"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76FFF4D8" w14:textId="77777777" w:rsidR="00783DE9" w:rsidRPr="00783DE9" w:rsidRDefault="00783DE9" w:rsidP="00783DE9">
      <w:pPr>
        <w:jc w:val="both"/>
        <w:rPr>
          <w:rFonts w:ascii="Calibri" w:hAnsi="Calibri" w:cs="Calibri"/>
          <w:bCs/>
          <w:color w:val="000000"/>
          <w:sz w:val="22"/>
          <w:szCs w:val="22"/>
          <w:lang w:val="en-AU"/>
        </w:rPr>
      </w:pPr>
    </w:p>
    <w:p w14:paraId="5460FF99"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w:t>
      </w:r>
    </w:p>
    <w:p w14:paraId="283A779C" w14:textId="77777777" w:rsidR="00783DE9" w:rsidRPr="00783DE9" w:rsidRDefault="00783DE9" w:rsidP="00783DE9">
      <w:pPr>
        <w:jc w:val="both"/>
        <w:rPr>
          <w:rFonts w:ascii="Calibri" w:hAnsi="Calibri" w:cs="Calibri"/>
          <w:bCs/>
          <w:color w:val="000000"/>
          <w:sz w:val="22"/>
          <w:szCs w:val="22"/>
          <w:lang w:val="en-AU"/>
        </w:rPr>
      </w:pPr>
    </w:p>
    <w:p w14:paraId="660B6C25"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lastRenderedPageBreak/>
        <w:t>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F40A46D" w14:textId="77777777" w:rsidR="00783DE9" w:rsidRPr="00783DE9" w:rsidRDefault="00783DE9" w:rsidP="00783DE9">
      <w:pPr>
        <w:jc w:val="both"/>
        <w:rPr>
          <w:rFonts w:ascii="Calibri" w:hAnsi="Calibri" w:cs="Calibri"/>
          <w:bCs/>
          <w:color w:val="000000"/>
          <w:sz w:val="22"/>
          <w:szCs w:val="22"/>
          <w:lang w:val="en-AU"/>
        </w:rPr>
      </w:pPr>
    </w:p>
    <w:p w14:paraId="1EB7AC45" w14:textId="4DF0D365" w:rsidR="00762F91" w:rsidRDefault="00783DE9" w:rsidP="00783DE9">
      <w:pPr>
        <w:jc w:val="both"/>
        <w:rPr>
          <w:rFonts w:ascii="Calibri" w:hAnsi="Calibri" w:cs="Calibri"/>
          <w:b/>
          <w:color w:val="000000"/>
          <w:sz w:val="22"/>
          <w:szCs w:val="22"/>
          <w:lang w:val="en-AU"/>
        </w:rPr>
      </w:pPr>
      <w:r w:rsidRPr="00783DE9">
        <w:rPr>
          <w:rFonts w:ascii="Calibri" w:hAnsi="Calibri" w:cs="Calibri"/>
          <w:bCs/>
          <w:color w:val="000000"/>
          <w:sz w:val="22"/>
          <w:szCs w:val="22"/>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p>
    <w:p w14:paraId="4A591EBB" w14:textId="77777777" w:rsidR="00783DE9" w:rsidRDefault="00783DE9" w:rsidP="00465637">
      <w:pPr>
        <w:ind w:left="360" w:hanging="360"/>
        <w:rPr>
          <w:rFonts w:ascii="Calibri" w:hAnsi="Calibri" w:cs="Calibri"/>
          <w:b/>
          <w:color w:val="E36C0A"/>
          <w:sz w:val="22"/>
          <w:szCs w:val="22"/>
          <w:lang w:val="en-AU"/>
        </w:rPr>
      </w:pPr>
    </w:p>
    <w:p w14:paraId="0A96BD6D" w14:textId="085F47FB" w:rsidR="00C141E9" w:rsidRPr="00042460" w:rsidRDefault="00C141E9" w:rsidP="00465637">
      <w:pPr>
        <w:ind w:left="360" w:hanging="360"/>
        <w:rPr>
          <w:rFonts w:ascii="Calibri" w:hAnsi="Calibri" w:cs="Calibri"/>
          <w:b/>
          <w:color w:val="E36C0A"/>
          <w:sz w:val="22"/>
          <w:szCs w:val="22"/>
          <w:lang w:val="en-AU"/>
        </w:rPr>
      </w:pPr>
      <w:r w:rsidRPr="00042460">
        <w:rPr>
          <w:rFonts w:ascii="Calibri" w:hAnsi="Calibri" w:cs="Calibri"/>
          <w:b/>
          <w:color w:val="E36C0A"/>
          <w:sz w:val="22"/>
          <w:szCs w:val="22"/>
          <w:lang w:val="en-AU"/>
        </w:rPr>
        <w:t>The following is a preferred format, which you are able to use for your full paper (draft).</w:t>
      </w:r>
    </w:p>
    <w:p w14:paraId="53EDB12C" w14:textId="77777777" w:rsidR="00C141E9" w:rsidRPr="00482CFA"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t>Between 4</w:t>
      </w:r>
      <w:r>
        <w:rPr>
          <w:rFonts w:ascii="Calibri" w:hAnsi="Calibri" w:cs="Calibri"/>
          <w:color w:val="E36C0A"/>
          <w:sz w:val="22"/>
          <w:szCs w:val="22"/>
          <w:lang w:val="en-AU"/>
        </w:rPr>
        <w:t xml:space="preserve">,000 </w:t>
      </w:r>
      <w:r w:rsidRPr="00482CFA">
        <w:rPr>
          <w:rFonts w:ascii="Calibri" w:hAnsi="Calibri" w:cs="Calibri"/>
          <w:color w:val="E36C0A"/>
          <w:sz w:val="22"/>
          <w:szCs w:val="22"/>
          <w:lang w:val="en-AU"/>
        </w:rPr>
        <w:t>–</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5,000 words in length including bibliography.</w:t>
      </w:r>
    </w:p>
    <w:p w14:paraId="19904190" w14:textId="77777777" w:rsidR="00C141E9" w:rsidRPr="00042460"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t>Submitted as an electronic file in MS Word (.doc</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 xml:space="preserve">.docx) to </w:t>
      </w:r>
      <w:r>
        <w:rPr>
          <w:rFonts w:ascii="Calibri" w:hAnsi="Calibri" w:cs="Calibri"/>
          <w:color w:val="E36C0A"/>
          <w:sz w:val="22"/>
          <w:szCs w:val="22"/>
          <w:lang w:val="en-AU"/>
        </w:rPr>
        <w:t xml:space="preserve">Ms </w:t>
      </w:r>
      <w:r w:rsidRPr="00482CFA">
        <w:rPr>
          <w:rFonts w:ascii="Calibri" w:hAnsi="Calibri" w:cs="Calibri"/>
          <w:color w:val="E36C0A"/>
          <w:sz w:val="22"/>
          <w:szCs w:val="22"/>
          <w:lang w:val="en-AU"/>
        </w:rPr>
        <w:t xml:space="preserve">Tay </w:t>
      </w:r>
      <w:proofErr w:type="spellStart"/>
      <w:r w:rsidRPr="00482CFA">
        <w:rPr>
          <w:rFonts w:ascii="Calibri" w:hAnsi="Calibri" w:cs="Calibri"/>
          <w:color w:val="E36C0A"/>
          <w:sz w:val="22"/>
          <w:szCs w:val="22"/>
          <w:lang w:val="en-AU"/>
        </w:rPr>
        <w:t>Minghua</w:t>
      </w:r>
      <w:proofErr w:type="spellEnd"/>
      <w:r w:rsidRPr="00482CFA">
        <w:rPr>
          <w:rFonts w:ascii="Calibri" w:hAnsi="Calibri" w:cs="Calibri"/>
          <w:color w:val="E36C0A"/>
          <w:sz w:val="22"/>
          <w:szCs w:val="22"/>
          <w:lang w:val="en-AU"/>
        </w:rPr>
        <w:t xml:space="preserve"> at </w:t>
      </w:r>
      <w:hyperlink r:id="rId10" w:history="1">
        <w:r w:rsidRPr="00482CFA">
          <w:rPr>
            <w:rStyle w:val="Hyperlink"/>
            <w:rFonts w:ascii="Calibri" w:hAnsi="Calibri" w:cs="Calibri"/>
            <w:color w:val="E36C0A"/>
            <w:sz w:val="22"/>
            <w:szCs w:val="22"/>
            <w:lang w:val="en-AU"/>
          </w:rPr>
          <w:t>minghua.tay@nus.edu.sg</w:t>
        </w:r>
      </w:hyperlink>
      <w:r w:rsidRPr="00042460">
        <w:rPr>
          <w:rFonts w:ascii="Calibri" w:hAnsi="Calibri" w:cs="Calibri"/>
          <w:color w:val="E36C0A"/>
          <w:sz w:val="22"/>
          <w:szCs w:val="22"/>
          <w:lang w:val="en-AU"/>
        </w:rPr>
        <w:t xml:space="preserve"> </w:t>
      </w:r>
      <w:r>
        <w:rPr>
          <w:rFonts w:ascii="Calibri" w:hAnsi="Calibri" w:cs="Calibri"/>
          <w:color w:val="E36C0A"/>
          <w:sz w:val="22"/>
          <w:szCs w:val="22"/>
          <w:lang w:val="en-AU"/>
        </w:rPr>
        <w:t xml:space="preserve">by </w:t>
      </w:r>
      <w:r>
        <w:rPr>
          <w:rFonts w:ascii="Calibri" w:hAnsi="Calibri" w:cs="Calibri"/>
          <w:b/>
          <w:color w:val="FF0000"/>
          <w:sz w:val="22"/>
          <w:szCs w:val="22"/>
          <w:lang w:val="en-AU"/>
        </w:rPr>
        <w:t>31</w:t>
      </w:r>
      <w:r w:rsidRPr="00482CFA">
        <w:rPr>
          <w:rFonts w:ascii="Calibri" w:hAnsi="Calibri" w:cs="Calibri"/>
          <w:b/>
          <w:color w:val="FF0000"/>
          <w:sz w:val="22"/>
          <w:szCs w:val="22"/>
          <w:lang w:val="en-AU"/>
        </w:rPr>
        <w:t xml:space="preserve"> </w:t>
      </w:r>
      <w:r>
        <w:rPr>
          <w:rFonts w:ascii="Calibri" w:hAnsi="Calibri" w:cs="Calibri"/>
          <w:b/>
          <w:color w:val="FF0000"/>
          <w:sz w:val="22"/>
          <w:szCs w:val="22"/>
          <w:lang w:val="en-AU"/>
        </w:rPr>
        <w:t xml:space="preserve">May </w:t>
      </w:r>
      <w:r w:rsidRPr="00482CFA">
        <w:rPr>
          <w:rFonts w:ascii="Calibri" w:hAnsi="Calibri" w:cs="Calibri"/>
          <w:b/>
          <w:color w:val="FF0000"/>
          <w:sz w:val="22"/>
          <w:szCs w:val="22"/>
          <w:lang w:val="en-AU"/>
        </w:rPr>
        <w:t>20</w:t>
      </w:r>
      <w:r>
        <w:rPr>
          <w:rFonts w:ascii="Calibri" w:hAnsi="Calibri" w:cs="Calibri"/>
          <w:b/>
          <w:color w:val="FF0000"/>
          <w:sz w:val="22"/>
          <w:szCs w:val="22"/>
          <w:lang w:val="en-AU"/>
        </w:rPr>
        <w:t>23</w:t>
      </w:r>
      <w:r>
        <w:rPr>
          <w:rFonts w:ascii="Calibri" w:hAnsi="Calibri" w:cs="Calibri"/>
          <w:color w:val="E36C0A"/>
          <w:sz w:val="22"/>
          <w:szCs w:val="22"/>
          <w:lang w:val="en-AU"/>
        </w:rPr>
        <w:t>.</w:t>
      </w:r>
    </w:p>
    <w:p w14:paraId="7047B925" w14:textId="77777777" w:rsidR="00C141E9" w:rsidRDefault="00C141E9" w:rsidP="00007989">
      <w:pPr>
        <w:jc w:val="both"/>
        <w:rPr>
          <w:rFonts w:ascii="Calibri" w:hAnsi="Calibri" w:cs="Calibri"/>
          <w:b/>
          <w:color w:val="000000"/>
          <w:sz w:val="22"/>
          <w:szCs w:val="22"/>
          <w:lang w:val="en-AU"/>
        </w:rPr>
      </w:pPr>
    </w:p>
    <w:p w14:paraId="0758965B" w14:textId="77777777" w:rsidR="00762F91" w:rsidRDefault="00762F91" w:rsidP="00007989">
      <w:pPr>
        <w:jc w:val="both"/>
        <w:rPr>
          <w:rFonts w:ascii="Calibri" w:hAnsi="Calibri" w:cs="Calibri"/>
          <w:b/>
          <w:color w:val="000000"/>
          <w:sz w:val="22"/>
          <w:szCs w:val="22"/>
          <w:lang w:val="en-AU"/>
        </w:rPr>
      </w:pPr>
    </w:p>
    <w:p w14:paraId="6C8CD8E1" w14:textId="77777777" w:rsidR="00FA3EE7" w:rsidRDefault="00FA3EE7" w:rsidP="00007989">
      <w:pPr>
        <w:jc w:val="both"/>
        <w:rPr>
          <w:rFonts w:ascii="Calibri" w:hAnsi="Calibri" w:cs="Calibri"/>
          <w:b/>
          <w:color w:val="000000"/>
          <w:sz w:val="22"/>
          <w:szCs w:val="22"/>
          <w:lang w:val="en-AU"/>
        </w:rPr>
      </w:pPr>
      <w:r>
        <w:rPr>
          <w:rFonts w:ascii="Calibri" w:hAnsi="Calibri" w:cs="Calibri"/>
          <w:b/>
          <w:color w:val="000000"/>
          <w:sz w:val="22"/>
          <w:szCs w:val="22"/>
          <w:lang w:val="en-AU"/>
        </w:rPr>
        <w:t>BIBLIOGRAPHY</w:t>
      </w:r>
    </w:p>
    <w:p w14:paraId="726915F0" w14:textId="77777777" w:rsidR="00FA3EE7" w:rsidRDefault="00FA3EE7" w:rsidP="00007989">
      <w:pPr>
        <w:jc w:val="both"/>
        <w:rPr>
          <w:rFonts w:ascii="Calibri" w:hAnsi="Calibri" w:cs="Calibri"/>
          <w:bCs/>
          <w:color w:val="000000"/>
          <w:sz w:val="22"/>
          <w:szCs w:val="22"/>
          <w:lang w:val="en-AU"/>
        </w:rPr>
      </w:pPr>
    </w:p>
    <w:p w14:paraId="22638738" w14:textId="77777777" w:rsidR="00273B73" w:rsidRPr="00273B73" w:rsidRDefault="00B05721" w:rsidP="00273B73">
      <w:pPr>
        <w:pStyle w:val="Bibliography"/>
        <w:rPr>
          <w:rFonts w:ascii="Calibri" w:hAnsi="Calibri" w:cs="Calibri"/>
          <w:color w:val="000000"/>
          <w:sz w:val="22"/>
          <w:lang w:val="en-GB"/>
        </w:rPr>
      </w:pP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ZOTERO_BIBL {"uncited":[],"omitted":[],"custom":[]} CSL_BIBLIOGRAPHY </w:instrText>
      </w:r>
      <w:r>
        <w:rPr>
          <w:rFonts w:ascii="Calibri" w:hAnsi="Calibri" w:cs="Calibri"/>
          <w:bCs/>
          <w:color w:val="000000"/>
          <w:sz w:val="22"/>
          <w:szCs w:val="22"/>
          <w:lang w:val="en-AU"/>
        </w:rPr>
        <w:fldChar w:fldCharType="separate"/>
      </w:r>
      <w:proofErr w:type="spellStart"/>
      <w:r w:rsidR="00273B73" w:rsidRPr="00273B73">
        <w:rPr>
          <w:rFonts w:ascii="Calibri" w:hAnsi="Calibri" w:cs="Calibri"/>
          <w:color w:val="000000"/>
          <w:sz w:val="22"/>
          <w:lang w:val="en-GB"/>
        </w:rPr>
        <w:t>Banakar</w:t>
      </w:r>
      <w:proofErr w:type="spellEnd"/>
      <w:r w:rsidR="00273B73" w:rsidRPr="00273B73">
        <w:rPr>
          <w:rFonts w:ascii="Calibri" w:hAnsi="Calibri" w:cs="Calibri"/>
          <w:color w:val="000000"/>
          <w:sz w:val="22"/>
          <w:lang w:val="en-GB"/>
        </w:rPr>
        <w:t xml:space="preserve">, R. (2019). </w:t>
      </w:r>
      <w:r w:rsidR="00273B73" w:rsidRPr="00273B73">
        <w:rPr>
          <w:rFonts w:ascii="Calibri" w:hAnsi="Calibri" w:cs="Calibri"/>
          <w:i/>
          <w:iCs/>
          <w:color w:val="000000"/>
          <w:sz w:val="22"/>
          <w:lang w:val="en-GB"/>
        </w:rPr>
        <w:t>On Socio-Legal Design</w:t>
      </w:r>
      <w:r w:rsidR="00273B73" w:rsidRPr="00273B73">
        <w:rPr>
          <w:rFonts w:ascii="Calibri" w:hAnsi="Calibri" w:cs="Calibri"/>
          <w:color w:val="000000"/>
          <w:sz w:val="22"/>
          <w:lang w:val="en-GB"/>
        </w:rPr>
        <w:t>. https://papers.ssrn.com/sol3/papers.cfm?abstract_id=3463028</w:t>
      </w:r>
    </w:p>
    <w:p w14:paraId="5F472909"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Barton, G., Yilmaz, I., &amp; </w:t>
      </w:r>
      <w:proofErr w:type="spellStart"/>
      <w:r w:rsidRPr="00273B73">
        <w:rPr>
          <w:rFonts w:ascii="Calibri" w:hAnsi="Calibri" w:cs="Calibri"/>
          <w:color w:val="000000"/>
          <w:sz w:val="22"/>
          <w:lang w:val="en-GB"/>
        </w:rPr>
        <w:t>Morieson</w:t>
      </w:r>
      <w:proofErr w:type="spellEnd"/>
      <w:r w:rsidRPr="00273B73">
        <w:rPr>
          <w:rFonts w:ascii="Calibri" w:hAnsi="Calibri" w:cs="Calibri"/>
          <w:color w:val="000000"/>
          <w:sz w:val="22"/>
          <w:lang w:val="en-GB"/>
        </w:rPr>
        <w:t xml:space="preserve">, N. (2021). Religious and pro-violence populism in Indonesia: The rise and fall of a far-right Islamist </w:t>
      </w:r>
      <w:proofErr w:type="spellStart"/>
      <w:r w:rsidRPr="00273B73">
        <w:rPr>
          <w:rFonts w:ascii="Calibri" w:hAnsi="Calibri" w:cs="Calibri"/>
          <w:color w:val="000000"/>
          <w:sz w:val="22"/>
          <w:lang w:val="en-GB"/>
        </w:rPr>
        <w:t>civilisationist</w:t>
      </w:r>
      <w:proofErr w:type="spellEnd"/>
      <w:r w:rsidRPr="00273B73">
        <w:rPr>
          <w:rFonts w:ascii="Calibri" w:hAnsi="Calibri" w:cs="Calibri"/>
          <w:color w:val="000000"/>
          <w:sz w:val="22"/>
          <w:lang w:val="en-GB"/>
        </w:rPr>
        <w:t xml:space="preserve"> movement. </w:t>
      </w:r>
      <w:r w:rsidRPr="00273B73">
        <w:rPr>
          <w:rFonts w:ascii="Calibri" w:hAnsi="Calibri" w:cs="Calibri"/>
          <w:i/>
          <w:iCs/>
          <w:color w:val="000000"/>
          <w:sz w:val="22"/>
          <w:lang w:val="en-GB"/>
        </w:rPr>
        <w:t>Religions</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12</w:t>
      </w:r>
      <w:r w:rsidRPr="00273B73">
        <w:rPr>
          <w:rFonts w:ascii="Calibri" w:hAnsi="Calibri" w:cs="Calibri"/>
          <w:color w:val="000000"/>
          <w:sz w:val="22"/>
          <w:lang w:val="en-GB"/>
        </w:rPr>
        <w:t>(6), 397.</w:t>
      </w:r>
    </w:p>
    <w:p w14:paraId="47FE393A"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Beckett, K., Beach, L., </w:t>
      </w:r>
      <w:proofErr w:type="spellStart"/>
      <w:r w:rsidRPr="00273B73">
        <w:rPr>
          <w:rFonts w:ascii="Calibri" w:hAnsi="Calibri" w:cs="Calibri"/>
          <w:color w:val="000000"/>
          <w:sz w:val="22"/>
          <w:lang w:val="en-GB"/>
        </w:rPr>
        <w:t>Knaphus</w:t>
      </w:r>
      <w:proofErr w:type="spellEnd"/>
      <w:r w:rsidRPr="00273B73">
        <w:rPr>
          <w:rFonts w:ascii="Calibri" w:hAnsi="Calibri" w:cs="Calibri"/>
          <w:color w:val="000000"/>
          <w:sz w:val="22"/>
          <w:lang w:val="en-GB"/>
        </w:rPr>
        <w:t xml:space="preserve">, E., &amp; </w:t>
      </w:r>
      <w:proofErr w:type="spellStart"/>
      <w:r w:rsidRPr="00273B73">
        <w:rPr>
          <w:rFonts w:ascii="Calibri" w:hAnsi="Calibri" w:cs="Calibri"/>
          <w:color w:val="000000"/>
          <w:sz w:val="22"/>
          <w:lang w:val="en-GB"/>
        </w:rPr>
        <w:t>Reosti</w:t>
      </w:r>
      <w:proofErr w:type="spellEnd"/>
      <w:r w:rsidRPr="00273B73">
        <w:rPr>
          <w:rFonts w:ascii="Calibri" w:hAnsi="Calibri" w:cs="Calibri"/>
          <w:color w:val="000000"/>
          <w:sz w:val="22"/>
          <w:lang w:val="en-GB"/>
        </w:rPr>
        <w:t xml:space="preserve">, A. (2018). US criminal justice policy and practice in the twenty-first century: Toward the end of mass incarceration? </w:t>
      </w:r>
      <w:r w:rsidRPr="00273B73">
        <w:rPr>
          <w:rFonts w:ascii="Calibri" w:hAnsi="Calibri" w:cs="Calibri"/>
          <w:i/>
          <w:iCs/>
          <w:color w:val="000000"/>
          <w:sz w:val="22"/>
          <w:lang w:val="en-GB"/>
        </w:rPr>
        <w:t>Law &amp; Policy</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40</w:t>
      </w:r>
      <w:r w:rsidRPr="00273B73">
        <w:rPr>
          <w:rFonts w:ascii="Calibri" w:hAnsi="Calibri" w:cs="Calibri"/>
          <w:color w:val="000000"/>
          <w:sz w:val="22"/>
          <w:lang w:val="en-GB"/>
        </w:rPr>
        <w:t>(4), 321–345.</w:t>
      </w:r>
    </w:p>
    <w:p w14:paraId="7EE642AE"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Bedner</w:t>
      </w:r>
      <w:proofErr w:type="spellEnd"/>
      <w:r w:rsidRPr="00273B73">
        <w:rPr>
          <w:rFonts w:ascii="Calibri" w:hAnsi="Calibri" w:cs="Calibri"/>
          <w:color w:val="000000"/>
          <w:sz w:val="22"/>
          <w:lang w:val="en-GB"/>
        </w:rPr>
        <w:t xml:space="preserve">, A., &amp; </w:t>
      </w:r>
      <w:proofErr w:type="spellStart"/>
      <w:r w:rsidRPr="00273B73">
        <w:rPr>
          <w:rFonts w:ascii="Calibri" w:hAnsi="Calibri" w:cs="Calibri"/>
          <w:color w:val="000000"/>
          <w:sz w:val="22"/>
          <w:lang w:val="en-GB"/>
        </w:rPr>
        <w:t>Vel</w:t>
      </w:r>
      <w:proofErr w:type="spellEnd"/>
      <w:r w:rsidRPr="00273B73">
        <w:rPr>
          <w:rFonts w:ascii="Calibri" w:hAnsi="Calibri" w:cs="Calibri"/>
          <w:color w:val="000000"/>
          <w:sz w:val="22"/>
          <w:lang w:val="en-GB"/>
        </w:rPr>
        <w:t xml:space="preserve">, J. A. C. (2010). An Analytical Framework for Empirical Research on Access to Justice. </w:t>
      </w:r>
      <w:r w:rsidRPr="00273B73">
        <w:rPr>
          <w:rFonts w:ascii="Calibri" w:hAnsi="Calibri" w:cs="Calibri"/>
          <w:i/>
          <w:iCs/>
          <w:color w:val="000000"/>
          <w:sz w:val="22"/>
          <w:lang w:val="en-GB"/>
        </w:rPr>
        <w:t>Law, Social Justice &amp; Global Development Journal (LGD)</w:t>
      </w:r>
      <w:r w:rsidRPr="00273B73">
        <w:rPr>
          <w:rFonts w:ascii="Calibri" w:hAnsi="Calibri" w:cs="Calibri"/>
          <w:color w:val="000000"/>
          <w:sz w:val="22"/>
          <w:lang w:val="en-GB"/>
        </w:rPr>
        <w:t>.</w:t>
      </w:r>
    </w:p>
    <w:p w14:paraId="6298FA88"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Bellamy, R. (2017). </w:t>
      </w:r>
      <w:r w:rsidRPr="00273B73">
        <w:rPr>
          <w:rFonts w:ascii="Calibri" w:hAnsi="Calibri" w:cs="Calibri"/>
          <w:i/>
          <w:iCs/>
          <w:color w:val="000000"/>
          <w:sz w:val="22"/>
          <w:lang w:val="en-GB"/>
        </w:rPr>
        <w:t>The rule of law and the separation of powers</w:t>
      </w:r>
      <w:r w:rsidRPr="00273B73">
        <w:rPr>
          <w:rFonts w:ascii="Calibri" w:hAnsi="Calibri" w:cs="Calibri"/>
          <w:color w:val="000000"/>
          <w:sz w:val="22"/>
          <w:lang w:val="en-GB"/>
        </w:rPr>
        <w:t>. Routledge.</w:t>
      </w:r>
    </w:p>
    <w:p w14:paraId="21D00DD9"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Bielefeldt</w:t>
      </w:r>
      <w:proofErr w:type="spellEnd"/>
      <w:r w:rsidRPr="00273B73">
        <w:rPr>
          <w:rFonts w:ascii="Calibri" w:hAnsi="Calibri" w:cs="Calibri"/>
          <w:color w:val="000000"/>
          <w:sz w:val="22"/>
          <w:lang w:val="en-GB"/>
        </w:rPr>
        <w:t xml:space="preserve">, H. (2012). Freedom of Religion or Belief–A Human Right under Pressure. </w:t>
      </w:r>
      <w:r w:rsidRPr="00273B73">
        <w:rPr>
          <w:rFonts w:ascii="Calibri" w:hAnsi="Calibri" w:cs="Calibri"/>
          <w:i/>
          <w:iCs/>
          <w:color w:val="000000"/>
          <w:sz w:val="22"/>
          <w:lang w:val="en-GB"/>
        </w:rPr>
        <w:t>Oxford Journal of Law and Religion</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1</w:t>
      </w:r>
      <w:r w:rsidRPr="00273B73">
        <w:rPr>
          <w:rFonts w:ascii="Calibri" w:hAnsi="Calibri" w:cs="Calibri"/>
          <w:color w:val="000000"/>
          <w:sz w:val="22"/>
          <w:lang w:val="en-GB"/>
        </w:rPr>
        <w:t>(1), 15–35. https://doi.org/10.1093/ojlr/rwr018</w:t>
      </w:r>
    </w:p>
    <w:p w14:paraId="45AFFA86"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Fischer, M. (2021). Hate Speech Laws and Blasphemy Laws: Parallels Show Problems with the UN Strategy and Plan of Action on Hate Speech. </w:t>
      </w:r>
      <w:r w:rsidRPr="00273B73">
        <w:rPr>
          <w:rFonts w:ascii="Calibri" w:hAnsi="Calibri" w:cs="Calibri"/>
          <w:i/>
          <w:iCs/>
          <w:color w:val="000000"/>
          <w:sz w:val="22"/>
          <w:lang w:val="en-GB"/>
        </w:rPr>
        <w:t>Emory Int’l L. Rev.</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35</w:t>
      </w:r>
      <w:r w:rsidRPr="00273B73">
        <w:rPr>
          <w:rFonts w:ascii="Calibri" w:hAnsi="Calibri" w:cs="Calibri"/>
          <w:color w:val="000000"/>
          <w:sz w:val="22"/>
          <w:lang w:val="en-GB"/>
        </w:rPr>
        <w:t>, 177.</w:t>
      </w:r>
    </w:p>
    <w:p w14:paraId="0B2AC578"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George, C. (2016). </w:t>
      </w:r>
      <w:r w:rsidRPr="00273B73">
        <w:rPr>
          <w:rFonts w:ascii="Calibri" w:hAnsi="Calibri" w:cs="Calibri"/>
          <w:i/>
          <w:iCs/>
          <w:color w:val="000000"/>
          <w:sz w:val="22"/>
          <w:lang w:val="en-GB"/>
        </w:rPr>
        <w:t>Hate Spin: The Manufacture of Religious Offence and its Threat to Democracy</w:t>
      </w:r>
      <w:r w:rsidRPr="00273B73">
        <w:rPr>
          <w:rFonts w:ascii="Calibri" w:hAnsi="Calibri" w:cs="Calibri"/>
          <w:color w:val="000000"/>
          <w:sz w:val="22"/>
          <w:lang w:val="en-GB"/>
        </w:rPr>
        <w:t>. MIT Press.</w:t>
      </w:r>
    </w:p>
    <w:p w14:paraId="02E63775"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Malle</w:t>
      </w:r>
      <w:proofErr w:type="spellEnd"/>
      <w:r w:rsidRPr="00273B73">
        <w:rPr>
          <w:rFonts w:ascii="Calibri" w:hAnsi="Calibri" w:cs="Calibri"/>
          <w:color w:val="000000"/>
          <w:sz w:val="22"/>
          <w:lang w:val="en-GB"/>
        </w:rPr>
        <w:t xml:space="preserve">, B. F., &amp; Nelson, S. E. (2003). Judging </w:t>
      </w:r>
      <w:proofErr w:type="spellStart"/>
      <w:r w:rsidRPr="00273B73">
        <w:rPr>
          <w:rFonts w:ascii="Calibri" w:hAnsi="Calibri" w:cs="Calibri"/>
          <w:color w:val="000000"/>
          <w:sz w:val="22"/>
          <w:lang w:val="en-GB"/>
        </w:rPr>
        <w:t>mens</w:t>
      </w:r>
      <w:proofErr w:type="spellEnd"/>
      <w:r w:rsidRPr="00273B73">
        <w:rPr>
          <w:rFonts w:ascii="Calibri" w:hAnsi="Calibri" w:cs="Calibri"/>
          <w:color w:val="000000"/>
          <w:sz w:val="22"/>
          <w:lang w:val="en-GB"/>
        </w:rPr>
        <w:t xml:space="preserve"> rea: The tension between folk concepts and legal concepts of intentionality. </w:t>
      </w:r>
      <w:proofErr w:type="spellStart"/>
      <w:r w:rsidRPr="00273B73">
        <w:rPr>
          <w:rFonts w:ascii="Calibri" w:hAnsi="Calibri" w:cs="Calibri"/>
          <w:i/>
          <w:iCs/>
          <w:color w:val="000000"/>
          <w:sz w:val="22"/>
          <w:lang w:val="en-GB"/>
        </w:rPr>
        <w:t>Behavioral</w:t>
      </w:r>
      <w:proofErr w:type="spellEnd"/>
      <w:r w:rsidRPr="00273B73">
        <w:rPr>
          <w:rFonts w:ascii="Calibri" w:hAnsi="Calibri" w:cs="Calibri"/>
          <w:i/>
          <w:iCs/>
          <w:color w:val="000000"/>
          <w:sz w:val="22"/>
          <w:lang w:val="en-GB"/>
        </w:rPr>
        <w:t xml:space="preserve"> Sciences &amp; the Law</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21</w:t>
      </w:r>
      <w:r w:rsidRPr="00273B73">
        <w:rPr>
          <w:rFonts w:ascii="Calibri" w:hAnsi="Calibri" w:cs="Calibri"/>
          <w:color w:val="000000"/>
          <w:sz w:val="22"/>
          <w:lang w:val="en-GB"/>
        </w:rPr>
        <w:t>(5), 563–580.</w:t>
      </w:r>
    </w:p>
    <w:p w14:paraId="54EA3315"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Manan, A. (2013). </w:t>
      </w:r>
      <w:proofErr w:type="spellStart"/>
      <w:r w:rsidRPr="00273B73">
        <w:rPr>
          <w:rFonts w:ascii="Calibri" w:hAnsi="Calibri" w:cs="Calibri"/>
          <w:color w:val="000000"/>
          <w:sz w:val="22"/>
          <w:lang w:val="en-GB"/>
        </w:rPr>
        <w:t>Penemuan</w:t>
      </w:r>
      <w:proofErr w:type="spellEnd"/>
      <w:r w:rsidRPr="00273B73">
        <w:rPr>
          <w:rFonts w:ascii="Calibri" w:hAnsi="Calibri" w:cs="Calibri"/>
          <w:color w:val="000000"/>
          <w:sz w:val="22"/>
          <w:lang w:val="en-GB"/>
        </w:rPr>
        <w:t xml:space="preserve"> Hukum Oleh Hakim </w:t>
      </w:r>
      <w:proofErr w:type="spellStart"/>
      <w:r w:rsidRPr="00273B73">
        <w:rPr>
          <w:rFonts w:ascii="Calibri" w:hAnsi="Calibri" w:cs="Calibri"/>
          <w:color w:val="000000"/>
          <w:sz w:val="22"/>
          <w:lang w:val="en-GB"/>
        </w:rPr>
        <w:t>Dalam</w:t>
      </w:r>
      <w:proofErr w:type="spellEnd"/>
      <w:r w:rsidRPr="00273B73">
        <w:rPr>
          <w:rFonts w:ascii="Calibri" w:hAnsi="Calibri" w:cs="Calibri"/>
          <w:color w:val="000000"/>
          <w:sz w:val="22"/>
          <w:lang w:val="en-GB"/>
        </w:rPr>
        <w:t xml:space="preserve"> </w:t>
      </w:r>
      <w:proofErr w:type="spellStart"/>
      <w:r w:rsidRPr="00273B73">
        <w:rPr>
          <w:rFonts w:ascii="Calibri" w:hAnsi="Calibri" w:cs="Calibri"/>
          <w:color w:val="000000"/>
          <w:sz w:val="22"/>
          <w:lang w:val="en-GB"/>
        </w:rPr>
        <w:t>Praktek</w:t>
      </w:r>
      <w:proofErr w:type="spellEnd"/>
      <w:r w:rsidRPr="00273B73">
        <w:rPr>
          <w:rFonts w:ascii="Calibri" w:hAnsi="Calibri" w:cs="Calibri"/>
          <w:color w:val="000000"/>
          <w:sz w:val="22"/>
          <w:lang w:val="en-GB"/>
        </w:rPr>
        <w:t xml:space="preserve"> Hukum Acara Di </w:t>
      </w:r>
      <w:proofErr w:type="spellStart"/>
      <w:r w:rsidRPr="00273B73">
        <w:rPr>
          <w:rFonts w:ascii="Calibri" w:hAnsi="Calibri" w:cs="Calibri"/>
          <w:color w:val="000000"/>
          <w:sz w:val="22"/>
          <w:lang w:val="en-GB"/>
        </w:rPr>
        <w:t>Peradilan</w:t>
      </w:r>
      <w:proofErr w:type="spellEnd"/>
      <w:r w:rsidRPr="00273B73">
        <w:rPr>
          <w:rFonts w:ascii="Calibri" w:hAnsi="Calibri" w:cs="Calibri"/>
          <w:color w:val="000000"/>
          <w:sz w:val="22"/>
          <w:lang w:val="en-GB"/>
        </w:rPr>
        <w:t xml:space="preserve"> Agama. </w:t>
      </w:r>
      <w:proofErr w:type="spellStart"/>
      <w:r w:rsidRPr="00273B73">
        <w:rPr>
          <w:rFonts w:ascii="Calibri" w:hAnsi="Calibri" w:cs="Calibri"/>
          <w:i/>
          <w:iCs/>
          <w:color w:val="000000"/>
          <w:sz w:val="22"/>
          <w:lang w:val="en-GB"/>
        </w:rPr>
        <w:t>Jurnal</w:t>
      </w:r>
      <w:proofErr w:type="spellEnd"/>
      <w:r w:rsidRPr="00273B73">
        <w:rPr>
          <w:rFonts w:ascii="Calibri" w:hAnsi="Calibri" w:cs="Calibri"/>
          <w:i/>
          <w:iCs/>
          <w:color w:val="000000"/>
          <w:sz w:val="22"/>
          <w:lang w:val="en-GB"/>
        </w:rPr>
        <w:t xml:space="preserve"> Hukum Dan </w:t>
      </w:r>
      <w:proofErr w:type="spellStart"/>
      <w:r w:rsidRPr="00273B73">
        <w:rPr>
          <w:rFonts w:ascii="Calibri" w:hAnsi="Calibri" w:cs="Calibri"/>
          <w:i/>
          <w:iCs/>
          <w:color w:val="000000"/>
          <w:sz w:val="22"/>
          <w:lang w:val="en-GB"/>
        </w:rPr>
        <w:t>Peradilan</w:t>
      </w:r>
      <w:proofErr w:type="spellEnd"/>
      <w:r w:rsidRPr="00273B73">
        <w:rPr>
          <w:rFonts w:ascii="Calibri" w:hAnsi="Calibri" w:cs="Calibri"/>
          <w:color w:val="000000"/>
          <w:sz w:val="22"/>
          <w:lang w:val="en-GB"/>
        </w:rPr>
        <w:t xml:space="preserve">, </w:t>
      </w:r>
      <w:r w:rsidRPr="00273B73">
        <w:rPr>
          <w:rFonts w:ascii="Calibri" w:hAnsi="Calibri" w:cs="Calibri"/>
          <w:i/>
          <w:iCs/>
          <w:color w:val="000000"/>
          <w:sz w:val="22"/>
          <w:lang w:val="en-GB"/>
        </w:rPr>
        <w:t>2</w:t>
      </w:r>
      <w:r w:rsidRPr="00273B73">
        <w:rPr>
          <w:rFonts w:ascii="Calibri" w:hAnsi="Calibri" w:cs="Calibri"/>
          <w:color w:val="000000"/>
          <w:sz w:val="22"/>
          <w:lang w:val="en-GB"/>
        </w:rPr>
        <w:t>(2), 189–202.</w:t>
      </w:r>
    </w:p>
    <w:p w14:paraId="37B69395"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lastRenderedPageBreak/>
        <w:t xml:space="preserve">Merkel, W. (2012). Measuring the Quality of Rule of Law. </w:t>
      </w:r>
      <w:r w:rsidRPr="00273B73">
        <w:rPr>
          <w:rFonts w:ascii="Calibri" w:hAnsi="Calibri" w:cs="Calibri"/>
          <w:i/>
          <w:iCs/>
          <w:color w:val="000000"/>
          <w:sz w:val="22"/>
          <w:lang w:val="en-GB"/>
        </w:rPr>
        <w:t>Rule of Law Dynamics: In an Era of International and Transnational Governance</w:t>
      </w:r>
      <w:r w:rsidRPr="00273B73">
        <w:rPr>
          <w:rFonts w:ascii="Calibri" w:hAnsi="Calibri" w:cs="Calibri"/>
          <w:color w:val="000000"/>
          <w:sz w:val="22"/>
          <w:lang w:val="en-GB"/>
        </w:rPr>
        <w:t>, 21–47.</w:t>
      </w:r>
    </w:p>
    <w:p w14:paraId="72489BA2"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Nalle</w:t>
      </w:r>
      <w:proofErr w:type="spellEnd"/>
      <w:r w:rsidRPr="00273B73">
        <w:rPr>
          <w:rFonts w:ascii="Calibri" w:hAnsi="Calibri" w:cs="Calibri"/>
          <w:color w:val="000000"/>
          <w:sz w:val="22"/>
          <w:lang w:val="en-GB"/>
        </w:rPr>
        <w:t xml:space="preserve">, V. I. W. (2021). The politics of intolerant laws against adherents of indigenous beliefs or </w:t>
      </w:r>
      <w:proofErr w:type="spellStart"/>
      <w:r w:rsidRPr="00273B73">
        <w:rPr>
          <w:rFonts w:ascii="Calibri" w:hAnsi="Calibri" w:cs="Calibri"/>
          <w:color w:val="000000"/>
          <w:sz w:val="22"/>
          <w:lang w:val="en-GB"/>
        </w:rPr>
        <w:t>aliran</w:t>
      </w:r>
      <w:proofErr w:type="spellEnd"/>
      <w:r w:rsidRPr="00273B73">
        <w:rPr>
          <w:rFonts w:ascii="Calibri" w:hAnsi="Calibri" w:cs="Calibri"/>
          <w:color w:val="000000"/>
          <w:sz w:val="22"/>
          <w:lang w:val="en-GB"/>
        </w:rPr>
        <w:t xml:space="preserve"> </w:t>
      </w:r>
      <w:proofErr w:type="spellStart"/>
      <w:r w:rsidRPr="00273B73">
        <w:rPr>
          <w:rFonts w:ascii="Calibri" w:hAnsi="Calibri" w:cs="Calibri"/>
          <w:color w:val="000000"/>
          <w:sz w:val="22"/>
          <w:lang w:val="en-GB"/>
        </w:rPr>
        <w:t>kepercayaan</w:t>
      </w:r>
      <w:proofErr w:type="spellEnd"/>
      <w:r w:rsidRPr="00273B73">
        <w:rPr>
          <w:rFonts w:ascii="Calibri" w:hAnsi="Calibri" w:cs="Calibri"/>
          <w:color w:val="000000"/>
          <w:sz w:val="22"/>
          <w:lang w:val="en-GB"/>
        </w:rPr>
        <w:t xml:space="preserve"> in Indonesia. </w:t>
      </w:r>
      <w:r w:rsidRPr="00273B73">
        <w:rPr>
          <w:rFonts w:ascii="Calibri" w:hAnsi="Calibri" w:cs="Calibri"/>
          <w:i/>
          <w:iCs/>
          <w:color w:val="000000"/>
          <w:sz w:val="22"/>
          <w:lang w:val="en-GB"/>
        </w:rPr>
        <w:t>Asian Journal of Law and Society</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8</w:t>
      </w:r>
      <w:r w:rsidRPr="00273B73">
        <w:rPr>
          <w:rFonts w:ascii="Calibri" w:hAnsi="Calibri" w:cs="Calibri"/>
          <w:color w:val="000000"/>
          <w:sz w:val="22"/>
          <w:lang w:val="en-GB"/>
        </w:rPr>
        <w:t>(3), 558–576.</w:t>
      </w:r>
    </w:p>
    <w:p w14:paraId="66879441"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Pratiwi</w:t>
      </w:r>
      <w:proofErr w:type="spellEnd"/>
      <w:r w:rsidRPr="00273B73">
        <w:rPr>
          <w:rFonts w:ascii="Calibri" w:hAnsi="Calibri" w:cs="Calibri"/>
          <w:color w:val="000000"/>
          <w:sz w:val="22"/>
          <w:lang w:val="en-GB"/>
        </w:rPr>
        <w:t xml:space="preserve">, C. S. (2021). Rethinking the Constitutionality of Indonesia’s Flawed Anti Blasphemy Law. </w:t>
      </w:r>
      <w:r w:rsidRPr="00273B73">
        <w:rPr>
          <w:rFonts w:ascii="Calibri" w:hAnsi="Calibri" w:cs="Calibri"/>
          <w:i/>
          <w:iCs/>
          <w:color w:val="000000"/>
          <w:sz w:val="22"/>
          <w:lang w:val="en-GB"/>
        </w:rPr>
        <w:t>Constitutional Review</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7</w:t>
      </w:r>
      <w:r w:rsidRPr="00273B73">
        <w:rPr>
          <w:rFonts w:ascii="Calibri" w:hAnsi="Calibri" w:cs="Calibri"/>
          <w:color w:val="000000"/>
          <w:sz w:val="22"/>
          <w:lang w:val="en-GB"/>
        </w:rPr>
        <w:t>(2), 273–299. https://doi.org/10.31078/consrev724</w:t>
      </w:r>
    </w:p>
    <w:p w14:paraId="7A4F6BEF"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Pratiwi</w:t>
      </w:r>
      <w:proofErr w:type="spellEnd"/>
      <w:r w:rsidRPr="00273B73">
        <w:rPr>
          <w:rFonts w:ascii="Calibri" w:hAnsi="Calibri" w:cs="Calibri"/>
          <w:color w:val="000000"/>
          <w:sz w:val="22"/>
          <w:lang w:val="en-GB"/>
        </w:rPr>
        <w:t xml:space="preserve">, C. S., &amp; </w:t>
      </w:r>
      <w:proofErr w:type="spellStart"/>
      <w:r w:rsidRPr="00273B73">
        <w:rPr>
          <w:rFonts w:ascii="Calibri" w:hAnsi="Calibri" w:cs="Calibri"/>
          <w:color w:val="000000"/>
          <w:sz w:val="22"/>
          <w:lang w:val="en-GB"/>
        </w:rPr>
        <w:t>Sunaryo</w:t>
      </w:r>
      <w:proofErr w:type="spellEnd"/>
      <w:r w:rsidRPr="00273B73">
        <w:rPr>
          <w:rFonts w:ascii="Calibri" w:hAnsi="Calibri" w:cs="Calibri"/>
          <w:color w:val="000000"/>
          <w:sz w:val="22"/>
          <w:lang w:val="en-GB"/>
        </w:rPr>
        <w:t xml:space="preserve">, S. (2021). Blasphemy law as a structural violence: A challenge for maintaining sustainable peace. </w:t>
      </w:r>
      <w:r w:rsidRPr="00273B73">
        <w:rPr>
          <w:rFonts w:ascii="Calibri" w:hAnsi="Calibri" w:cs="Calibri"/>
          <w:i/>
          <w:iCs/>
          <w:color w:val="000000"/>
          <w:sz w:val="22"/>
          <w:lang w:val="en-GB"/>
        </w:rPr>
        <w:t>Muslim World Journal of Human Rights</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18</w:t>
      </w:r>
      <w:r w:rsidRPr="00273B73">
        <w:rPr>
          <w:rFonts w:ascii="Calibri" w:hAnsi="Calibri" w:cs="Calibri"/>
          <w:color w:val="000000"/>
          <w:sz w:val="22"/>
          <w:lang w:val="en-GB"/>
        </w:rPr>
        <w:t>(1), 133–165. https://doi.org/10.1515/mwjhr-2020-0019</w:t>
      </w:r>
    </w:p>
    <w:p w14:paraId="53ECA65C" w14:textId="77777777" w:rsidR="00273B73" w:rsidRPr="00273B73" w:rsidRDefault="00273B73" w:rsidP="00273B73">
      <w:pPr>
        <w:pStyle w:val="Bibliography"/>
        <w:rPr>
          <w:rFonts w:ascii="Calibri" w:hAnsi="Calibri" w:cs="Calibri"/>
          <w:color w:val="000000"/>
          <w:sz w:val="22"/>
          <w:lang w:val="en-GB"/>
        </w:rPr>
      </w:pPr>
      <w:proofErr w:type="spellStart"/>
      <w:r w:rsidRPr="00273B73">
        <w:rPr>
          <w:rFonts w:ascii="Calibri" w:hAnsi="Calibri" w:cs="Calibri"/>
          <w:color w:val="000000"/>
          <w:sz w:val="22"/>
          <w:lang w:val="en-GB"/>
        </w:rPr>
        <w:t>Scheuerman</w:t>
      </w:r>
      <w:proofErr w:type="spellEnd"/>
      <w:r w:rsidRPr="00273B73">
        <w:rPr>
          <w:rFonts w:ascii="Calibri" w:hAnsi="Calibri" w:cs="Calibri"/>
          <w:color w:val="000000"/>
          <w:sz w:val="22"/>
          <w:lang w:val="en-GB"/>
        </w:rPr>
        <w:t xml:space="preserve">, W. E. (2022). Why not uncivil disobedience? </w:t>
      </w:r>
      <w:r w:rsidRPr="00273B73">
        <w:rPr>
          <w:rFonts w:ascii="Calibri" w:hAnsi="Calibri" w:cs="Calibri"/>
          <w:i/>
          <w:iCs/>
          <w:color w:val="000000"/>
          <w:sz w:val="22"/>
          <w:lang w:val="en-GB"/>
        </w:rPr>
        <w:t>Critical Review of International Social and Political Philosophy</w:t>
      </w:r>
      <w:r w:rsidRPr="00273B73">
        <w:rPr>
          <w:rFonts w:ascii="Calibri" w:hAnsi="Calibri" w:cs="Calibri"/>
          <w:color w:val="000000"/>
          <w:sz w:val="22"/>
          <w:lang w:val="en-GB"/>
        </w:rPr>
        <w:t xml:space="preserve">, </w:t>
      </w:r>
      <w:r w:rsidRPr="00273B73">
        <w:rPr>
          <w:rFonts w:ascii="Calibri" w:hAnsi="Calibri" w:cs="Calibri"/>
          <w:i/>
          <w:iCs/>
          <w:color w:val="000000"/>
          <w:sz w:val="22"/>
          <w:lang w:val="en-GB"/>
        </w:rPr>
        <w:t>25</w:t>
      </w:r>
      <w:r w:rsidRPr="00273B73">
        <w:rPr>
          <w:rFonts w:ascii="Calibri" w:hAnsi="Calibri" w:cs="Calibri"/>
          <w:color w:val="000000"/>
          <w:sz w:val="22"/>
          <w:lang w:val="en-GB"/>
        </w:rPr>
        <w:t>(7), 980–999.</w:t>
      </w:r>
    </w:p>
    <w:p w14:paraId="38B6FF0C" w14:textId="77777777" w:rsidR="00273B73" w:rsidRPr="00273B73" w:rsidRDefault="00273B73" w:rsidP="00273B73">
      <w:pPr>
        <w:pStyle w:val="Bibliography"/>
        <w:rPr>
          <w:rFonts w:ascii="Calibri" w:hAnsi="Calibri" w:cs="Calibri"/>
          <w:color w:val="000000"/>
          <w:sz w:val="22"/>
          <w:lang w:val="en-GB"/>
        </w:rPr>
      </w:pPr>
      <w:r w:rsidRPr="00273B73">
        <w:rPr>
          <w:rFonts w:ascii="Calibri" w:hAnsi="Calibri" w:cs="Calibri"/>
          <w:color w:val="000000"/>
          <w:sz w:val="22"/>
          <w:lang w:val="en-GB"/>
        </w:rPr>
        <w:t xml:space="preserve">SETARA Institute. (2022, November). </w:t>
      </w:r>
      <w:r w:rsidRPr="00273B73">
        <w:rPr>
          <w:rFonts w:ascii="Calibri" w:hAnsi="Calibri" w:cs="Calibri"/>
          <w:i/>
          <w:iCs/>
          <w:color w:val="000000"/>
          <w:sz w:val="22"/>
          <w:lang w:val="en-GB"/>
        </w:rPr>
        <w:t>MENGATASI INTOLERANSI DALAM TATA KEBINEKAAN INDONESIA: UPDATE DAN REKOMENDASI TERKAIT PERIBADATAN</w:t>
      </w:r>
      <w:r w:rsidRPr="00273B73">
        <w:rPr>
          <w:rFonts w:ascii="Calibri" w:hAnsi="Calibri" w:cs="Calibri"/>
          <w:color w:val="000000"/>
          <w:sz w:val="22"/>
          <w:lang w:val="en-GB"/>
        </w:rPr>
        <w:t>. https://setara-institute.org/mengatasi-intoleransi-dalam-tata-kebinekaan-indonesia-update-dan-rekomendasi-terkait-peribadatan/</w:t>
      </w:r>
    </w:p>
    <w:p w14:paraId="4DED046F" w14:textId="5E3C074B" w:rsidR="00B05721" w:rsidRPr="00FA3EE7" w:rsidRDefault="00B05721" w:rsidP="008C5390">
      <w:pPr>
        <w:ind w:left="851" w:hanging="851"/>
        <w:jc w:val="both"/>
        <w:rPr>
          <w:rFonts w:ascii="Calibri" w:hAnsi="Calibri" w:cs="Calibri"/>
          <w:bCs/>
          <w:color w:val="000000"/>
          <w:sz w:val="22"/>
          <w:szCs w:val="22"/>
          <w:lang w:val="en-AU"/>
        </w:rPr>
      </w:pPr>
      <w:r>
        <w:rPr>
          <w:rFonts w:ascii="Calibri" w:hAnsi="Calibri" w:cs="Calibri"/>
          <w:bCs/>
          <w:color w:val="000000"/>
          <w:sz w:val="22"/>
          <w:szCs w:val="22"/>
          <w:lang w:val="en-AU"/>
        </w:rPr>
        <w:fldChar w:fldCharType="end"/>
      </w:r>
    </w:p>
    <w:p w14:paraId="34A11B68" w14:textId="56E4D094" w:rsidR="00FA3EE7" w:rsidRPr="00FA3EE7" w:rsidRDefault="00FA3EE7" w:rsidP="00FA3EE7">
      <w:pPr>
        <w:ind w:left="851" w:hanging="851"/>
        <w:jc w:val="both"/>
        <w:rPr>
          <w:rFonts w:ascii="Calibri" w:hAnsi="Calibri" w:cs="Calibri"/>
          <w:bCs/>
          <w:color w:val="000000"/>
          <w:sz w:val="22"/>
          <w:szCs w:val="22"/>
          <w:lang w:val="en-AU"/>
        </w:rPr>
      </w:pPr>
    </w:p>
    <w:sectPr w:rsidR="00FA3EE7" w:rsidRPr="00FA3EE7" w:rsidSect="003C1661">
      <w:headerReference w:type="even" r:id="rId11"/>
      <w:headerReference w:type="default" r:id="rId12"/>
      <w:footerReference w:type="even" r:id="rId13"/>
      <w:footerReference w:type="default" r:id="rId14"/>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84E3" w14:textId="77777777" w:rsidR="00A2534B" w:rsidRDefault="00A2534B">
      <w:r>
        <w:separator/>
      </w:r>
    </w:p>
  </w:endnote>
  <w:endnote w:type="continuationSeparator" w:id="0">
    <w:p w14:paraId="4C40CE14" w14:textId="77777777" w:rsidR="00A2534B" w:rsidRDefault="00A2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Open Sans">
    <w:panose1 w:val="020B0604020202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242C" w14:textId="77777777" w:rsidR="00A2534B" w:rsidRDefault="00A2534B">
      <w:r>
        <w:separator/>
      </w:r>
    </w:p>
  </w:footnote>
  <w:footnote w:type="continuationSeparator" w:id="0">
    <w:p w14:paraId="407FB1B1" w14:textId="77777777" w:rsidR="00A2534B" w:rsidRDefault="00A2534B">
      <w:r>
        <w:continuationSeparator/>
      </w:r>
    </w:p>
  </w:footnote>
  <w:footnote w:id="1">
    <w:p w14:paraId="631F94CA" w14:textId="6BCBC73F" w:rsidR="00273B73" w:rsidRDefault="00273B73" w:rsidP="00273B73">
      <w:pPr>
        <w:pStyle w:val="FootnoteText"/>
        <w:ind w:left="284" w:hanging="284"/>
      </w:pPr>
      <w:r>
        <w:rPr>
          <w:rStyle w:val="FootnoteReference"/>
        </w:rPr>
        <w:footnoteRef/>
      </w:r>
      <w:r>
        <w:t xml:space="preserve"> </w:t>
      </w:r>
      <w:r>
        <w:tab/>
      </w:r>
      <w:r w:rsidRPr="00273B73">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0031941">
    <w:abstractNumId w:val="2"/>
  </w:num>
  <w:num w:numId="2" w16cid:durableId="770469935">
    <w:abstractNumId w:val="0"/>
  </w:num>
  <w:num w:numId="3" w16cid:durableId="271740954">
    <w:abstractNumId w:val="4"/>
  </w:num>
  <w:num w:numId="4" w16cid:durableId="1593470690">
    <w:abstractNumId w:val="3"/>
  </w:num>
  <w:num w:numId="5" w16cid:durableId="170262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77CC"/>
    <w:rsid w:val="00021907"/>
    <w:rsid w:val="00025CE7"/>
    <w:rsid w:val="00040DB0"/>
    <w:rsid w:val="00042460"/>
    <w:rsid w:val="00042A47"/>
    <w:rsid w:val="00051F6B"/>
    <w:rsid w:val="00053B9D"/>
    <w:rsid w:val="00055C72"/>
    <w:rsid w:val="000640A4"/>
    <w:rsid w:val="00080F0E"/>
    <w:rsid w:val="00083646"/>
    <w:rsid w:val="00084539"/>
    <w:rsid w:val="00086E12"/>
    <w:rsid w:val="000A53E7"/>
    <w:rsid w:val="000A5B31"/>
    <w:rsid w:val="000A6455"/>
    <w:rsid w:val="000B137F"/>
    <w:rsid w:val="000B267C"/>
    <w:rsid w:val="000B6585"/>
    <w:rsid w:val="000C7862"/>
    <w:rsid w:val="000D08DE"/>
    <w:rsid w:val="000D44CE"/>
    <w:rsid w:val="000D681F"/>
    <w:rsid w:val="000D77DF"/>
    <w:rsid w:val="000E1BD4"/>
    <w:rsid w:val="000E4852"/>
    <w:rsid w:val="000E4CC4"/>
    <w:rsid w:val="000F0E1E"/>
    <w:rsid w:val="00105AAB"/>
    <w:rsid w:val="00120D65"/>
    <w:rsid w:val="00121DC3"/>
    <w:rsid w:val="001451C8"/>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15268"/>
    <w:rsid w:val="002248D3"/>
    <w:rsid w:val="002268F1"/>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B1541"/>
    <w:rsid w:val="002B23F9"/>
    <w:rsid w:val="002B307A"/>
    <w:rsid w:val="002B7920"/>
    <w:rsid w:val="002C11BF"/>
    <w:rsid w:val="002E2CC3"/>
    <w:rsid w:val="002E621A"/>
    <w:rsid w:val="002F12E8"/>
    <w:rsid w:val="002F23E8"/>
    <w:rsid w:val="0030179B"/>
    <w:rsid w:val="0031655C"/>
    <w:rsid w:val="003224B8"/>
    <w:rsid w:val="00332F73"/>
    <w:rsid w:val="00343AC8"/>
    <w:rsid w:val="00344459"/>
    <w:rsid w:val="0034640F"/>
    <w:rsid w:val="00354557"/>
    <w:rsid w:val="0036288E"/>
    <w:rsid w:val="00363D36"/>
    <w:rsid w:val="00372CAD"/>
    <w:rsid w:val="00394A10"/>
    <w:rsid w:val="00394AF2"/>
    <w:rsid w:val="003A0551"/>
    <w:rsid w:val="003B2122"/>
    <w:rsid w:val="003B450C"/>
    <w:rsid w:val="003C1661"/>
    <w:rsid w:val="003C431C"/>
    <w:rsid w:val="003D11F3"/>
    <w:rsid w:val="003D25C2"/>
    <w:rsid w:val="003E277B"/>
    <w:rsid w:val="003E38C6"/>
    <w:rsid w:val="003E47D5"/>
    <w:rsid w:val="003E78ED"/>
    <w:rsid w:val="003F2EBC"/>
    <w:rsid w:val="003F72EC"/>
    <w:rsid w:val="00400DBF"/>
    <w:rsid w:val="00403453"/>
    <w:rsid w:val="00406506"/>
    <w:rsid w:val="00406EF7"/>
    <w:rsid w:val="00410AEC"/>
    <w:rsid w:val="00411F31"/>
    <w:rsid w:val="00414EB8"/>
    <w:rsid w:val="00425D37"/>
    <w:rsid w:val="00430AED"/>
    <w:rsid w:val="004342AD"/>
    <w:rsid w:val="00435B1E"/>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1DE4"/>
    <w:rsid w:val="005E2364"/>
    <w:rsid w:val="005E680E"/>
    <w:rsid w:val="005F07CE"/>
    <w:rsid w:val="00601781"/>
    <w:rsid w:val="006057F6"/>
    <w:rsid w:val="00613B71"/>
    <w:rsid w:val="0061406B"/>
    <w:rsid w:val="00621BF4"/>
    <w:rsid w:val="00622CAB"/>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DF0"/>
    <w:rsid w:val="006B6EAD"/>
    <w:rsid w:val="006C0697"/>
    <w:rsid w:val="006D04A7"/>
    <w:rsid w:val="006D22FA"/>
    <w:rsid w:val="006E1BBE"/>
    <w:rsid w:val="006E57FB"/>
    <w:rsid w:val="006E67B5"/>
    <w:rsid w:val="006F7F4E"/>
    <w:rsid w:val="00702BEA"/>
    <w:rsid w:val="007033AB"/>
    <w:rsid w:val="00703EE8"/>
    <w:rsid w:val="00704067"/>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975D0"/>
    <w:rsid w:val="007A1AF9"/>
    <w:rsid w:val="007A7CF5"/>
    <w:rsid w:val="007B38B3"/>
    <w:rsid w:val="007B4048"/>
    <w:rsid w:val="007C307C"/>
    <w:rsid w:val="007C34FF"/>
    <w:rsid w:val="007C745B"/>
    <w:rsid w:val="007C7829"/>
    <w:rsid w:val="007D7682"/>
    <w:rsid w:val="007E079C"/>
    <w:rsid w:val="007F6DA6"/>
    <w:rsid w:val="007F7F59"/>
    <w:rsid w:val="00800BD8"/>
    <w:rsid w:val="00812105"/>
    <w:rsid w:val="008200A3"/>
    <w:rsid w:val="00821C7F"/>
    <w:rsid w:val="008230C5"/>
    <w:rsid w:val="00823F3E"/>
    <w:rsid w:val="00825AE8"/>
    <w:rsid w:val="00830E02"/>
    <w:rsid w:val="0083112A"/>
    <w:rsid w:val="0084366E"/>
    <w:rsid w:val="00845F44"/>
    <w:rsid w:val="00850C91"/>
    <w:rsid w:val="00852185"/>
    <w:rsid w:val="008615B0"/>
    <w:rsid w:val="00863100"/>
    <w:rsid w:val="0086614F"/>
    <w:rsid w:val="00866528"/>
    <w:rsid w:val="008722A0"/>
    <w:rsid w:val="00882514"/>
    <w:rsid w:val="00892852"/>
    <w:rsid w:val="008A4030"/>
    <w:rsid w:val="008B20AE"/>
    <w:rsid w:val="008B4561"/>
    <w:rsid w:val="008C21E5"/>
    <w:rsid w:val="008C5053"/>
    <w:rsid w:val="008C5390"/>
    <w:rsid w:val="008C5C4E"/>
    <w:rsid w:val="008C602E"/>
    <w:rsid w:val="008D5CDE"/>
    <w:rsid w:val="008D728B"/>
    <w:rsid w:val="008E2FF3"/>
    <w:rsid w:val="008E4B89"/>
    <w:rsid w:val="008F360D"/>
    <w:rsid w:val="008F4BCE"/>
    <w:rsid w:val="00907A8C"/>
    <w:rsid w:val="00915324"/>
    <w:rsid w:val="00920816"/>
    <w:rsid w:val="00927499"/>
    <w:rsid w:val="0092756C"/>
    <w:rsid w:val="00931511"/>
    <w:rsid w:val="00933E9B"/>
    <w:rsid w:val="009425C2"/>
    <w:rsid w:val="00951C64"/>
    <w:rsid w:val="00955266"/>
    <w:rsid w:val="00955608"/>
    <w:rsid w:val="0097058D"/>
    <w:rsid w:val="00970F71"/>
    <w:rsid w:val="009718D7"/>
    <w:rsid w:val="00974488"/>
    <w:rsid w:val="009846E1"/>
    <w:rsid w:val="009949EE"/>
    <w:rsid w:val="00997337"/>
    <w:rsid w:val="009B0A6C"/>
    <w:rsid w:val="009B7B37"/>
    <w:rsid w:val="009F06E1"/>
    <w:rsid w:val="009F4B0D"/>
    <w:rsid w:val="00A01B58"/>
    <w:rsid w:val="00A13BB4"/>
    <w:rsid w:val="00A16E6F"/>
    <w:rsid w:val="00A17307"/>
    <w:rsid w:val="00A200DF"/>
    <w:rsid w:val="00A20C73"/>
    <w:rsid w:val="00A23580"/>
    <w:rsid w:val="00A2534B"/>
    <w:rsid w:val="00A320C1"/>
    <w:rsid w:val="00A36E4E"/>
    <w:rsid w:val="00A50252"/>
    <w:rsid w:val="00A51D84"/>
    <w:rsid w:val="00A568EC"/>
    <w:rsid w:val="00A61518"/>
    <w:rsid w:val="00A639A0"/>
    <w:rsid w:val="00A67FA3"/>
    <w:rsid w:val="00A72407"/>
    <w:rsid w:val="00A730B8"/>
    <w:rsid w:val="00A74458"/>
    <w:rsid w:val="00A848CD"/>
    <w:rsid w:val="00A84D3F"/>
    <w:rsid w:val="00A85FA8"/>
    <w:rsid w:val="00A87CAE"/>
    <w:rsid w:val="00A93A6F"/>
    <w:rsid w:val="00A95425"/>
    <w:rsid w:val="00AA00EC"/>
    <w:rsid w:val="00AA4FD3"/>
    <w:rsid w:val="00AA651D"/>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578E"/>
    <w:rsid w:val="00B17F97"/>
    <w:rsid w:val="00B30A21"/>
    <w:rsid w:val="00B3555E"/>
    <w:rsid w:val="00B35976"/>
    <w:rsid w:val="00B57540"/>
    <w:rsid w:val="00B711FB"/>
    <w:rsid w:val="00B72CFB"/>
    <w:rsid w:val="00B80CCA"/>
    <w:rsid w:val="00B91448"/>
    <w:rsid w:val="00B918A4"/>
    <w:rsid w:val="00BB4369"/>
    <w:rsid w:val="00BC745F"/>
    <w:rsid w:val="00BF2138"/>
    <w:rsid w:val="00BF55DD"/>
    <w:rsid w:val="00C015AF"/>
    <w:rsid w:val="00C0201F"/>
    <w:rsid w:val="00C04D54"/>
    <w:rsid w:val="00C141E9"/>
    <w:rsid w:val="00C17CB5"/>
    <w:rsid w:val="00C17D48"/>
    <w:rsid w:val="00C31752"/>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5B15"/>
    <w:rsid w:val="00DA07E0"/>
    <w:rsid w:val="00DC60E0"/>
    <w:rsid w:val="00DD1D91"/>
    <w:rsid w:val="00DD2539"/>
    <w:rsid w:val="00DD60C7"/>
    <w:rsid w:val="00DE4F69"/>
    <w:rsid w:val="00DF7FA2"/>
    <w:rsid w:val="00E01528"/>
    <w:rsid w:val="00E033CF"/>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F2511"/>
    <w:rsid w:val="00EF5405"/>
    <w:rsid w:val="00F05C80"/>
    <w:rsid w:val="00F105C6"/>
    <w:rsid w:val="00F207A6"/>
    <w:rsid w:val="00F21E5E"/>
    <w:rsid w:val="00F356EA"/>
    <w:rsid w:val="00F378E0"/>
    <w:rsid w:val="00F43544"/>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69A8"/>
    <w:rsid w:val="00FC0327"/>
    <w:rsid w:val="00FC111E"/>
    <w:rsid w:val="00FD22F0"/>
    <w:rsid w:val="00FE07F1"/>
    <w:rsid w:val="00FE4E2B"/>
    <w:rsid w:val="00FE6490"/>
    <w:rsid w:val="00FF21BC"/>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970F71"/>
    <w:pPr>
      <w:keepNext/>
      <w:spacing w:before="240" w:after="60"/>
      <w:outlineLvl w:val="0"/>
    </w:pPr>
    <w:rPr>
      <w:rFonts w:ascii="Arial" w:hAnsi="Arial" w:cs="Arial"/>
      <w:b/>
      <w:bCs/>
      <w:kern w:val="32"/>
      <w:sz w:val="32"/>
      <w:szCs w:val="32"/>
      <w:lang w:val="en-GB"/>
    </w:rPr>
  </w:style>
  <w:style w:type="paragraph" w:styleId="Heading2">
    <w:name w:val="heading 2"/>
    <w:basedOn w:val="Normal"/>
    <w:next w:val="Normal"/>
    <w:qFormat/>
    <w:rsid w:val="00276A9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qFormat/>
    <w:rsid w:val="001C2BED"/>
    <w:rPr>
      <w:i/>
      <w:iCs/>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0D77DF"/>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nhideWhenUsed/>
    <w:qFormat/>
    <w:rsid w:val="00273B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inghua.tay@nus.edu.sg" TargetMode="External"/><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9216</Words>
  <Characters>52537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61630</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2</cp:revision>
  <cp:lastPrinted>2009-11-11T10:08:00Z</cp:lastPrinted>
  <dcterms:created xsi:type="dcterms:W3CDTF">2023-05-15T02:47:00Z</dcterms:created>
  <dcterms:modified xsi:type="dcterms:W3CDTF">2023-05-15T02:47:00Z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id="ig1QlKQn"/&gt;&lt;style id="http://www.zotero.org/styles/apa" locale="en-US" hasBibliography="1" bibliographyStyleHasBeenSet="1"/&gt;&lt;prefs&gt;&lt;pref name="fieldType" value="Field"/&gt;&lt;/prefs&gt;&lt;/data&gt;</vt:lpwstr>
  </property>
</Properties>
</file>