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7F87" w14:textId="526C5608" w:rsidR="00FD09AE" w:rsidRDefault="00FD09AE" w:rsidP="00FD09A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Theory of Justice</w:t>
      </w:r>
    </w:p>
    <w:p w14:paraId="1F723F86" w14:textId="640A3A6D" w:rsidR="00FD09AE" w:rsidRDefault="00FD09AE" w:rsidP="00FD09A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theory of justice is a concept that has been discussed and debated by philosophers and scholars for centuries. At its core, the theory of justice seeks to define what is fair and equitable in society, and how resources, opportunities, and benefits should be distributed among individuals and groups.</w:t>
      </w:r>
    </w:p>
    <w:p w14:paraId="7CFBCA66" w14:textId="77777777" w:rsidR="00FD09AE" w:rsidRDefault="00FD09AE" w:rsidP="00FD09A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One of the most influential approaches to the theory of justice is that of John Rawls. Rawls argued that a just society is one that would be created by rational people in a hypothetical "original position," where they are ignorant of their own personal characteristics and are guided by principles of fairness and equality. Rawls identified two key principles of justice: the principle of equal basic liberties and the difference principle.</w:t>
      </w:r>
    </w:p>
    <w:p w14:paraId="62909946" w14:textId="77777777" w:rsidR="00FD09AE" w:rsidRDefault="00FD09AE" w:rsidP="00FD09A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principle of equal basic liberties holds that each person should have the same rights and freedoms as everyone else, regardless of their social or economic status. This principle has been emphasized by scholars such as Martha Nussbaum, who argues that basic capabilities such as life, bodily health, and freedom of movement are essential to a just society. (Nussbaum, Martha. Frontiers of Justice: Disability, Nationality, Species Membership. Harvard University Press, 2007.)</w:t>
      </w:r>
    </w:p>
    <w:p w14:paraId="6054F3C3" w14:textId="77777777" w:rsidR="00FD09AE" w:rsidRDefault="00FD09AE" w:rsidP="00FD09A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difference principle, on the other hand, states that social and economic inequalities are only just if they benefit the least advantaged members of society and are attached to positions open to all. This principle has been criticized by some scholars, who argue that it could lead to a lack of incentives for innovation and hard work. However, others have defended the difference principle as an essential aspect of a just society. (Sen, Amartya. "Rawls and Beyond." Philosophy and Public Affairs, vol. 27, no. 3, 1998, pp. 211–236.)</w:t>
      </w:r>
    </w:p>
    <w:p w14:paraId="361857CE" w14:textId="77777777" w:rsidR="00FD09AE" w:rsidRDefault="00FD09AE" w:rsidP="00FD09A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Another important aspect of the theory of justice is the concept of distributive justice, which is concerned with how goods and resources are distributed among members of society. Scholars such as Robert Nozick have argued for a "minimalist" conception of distributive justice, in which individuals are entitled to keep the fruits of their </w:t>
      </w:r>
      <w:proofErr w:type="spellStart"/>
      <w:r>
        <w:rPr>
          <w:rFonts w:ascii="Segoe UI" w:hAnsi="Segoe UI" w:cs="Segoe UI"/>
          <w:color w:val="374151"/>
        </w:rPr>
        <w:t>labor</w:t>
      </w:r>
      <w:proofErr w:type="spellEnd"/>
      <w:r>
        <w:rPr>
          <w:rFonts w:ascii="Segoe UI" w:hAnsi="Segoe UI" w:cs="Segoe UI"/>
          <w:color w:val="374151"/>
        </w:rPr>
        <w:t xml:space="preserve"> and are not subject to excessive taxation or redistribution. (Nozick, Robert. Anarchy, State, and Utopia. Basic Books, 1974.)</w:t>
      </w:r>
    </w:p>
    <w:p w14:paraId="067FBC25" w14:textId="77777777" w:rsidR="00FD09AE" w:rsidRPr="00FD09AE" w:rsidRDefault="00FD09AE" w:rsidP="00FD09AE">
      <w:pPr>
        <w:pBdr>
          <w:bottom w:val="single" w:sz="6" w:space="1" w:color="auto"/>
        </w:pBdr>
        <w:jc w:val="center"/>
        <w:rPr>
          <w:rFonts w:ascii="Arial" w:eastAsia="Times New Roman" w:hAnsi="Arial" w:cs="Arial"/>
          <w:vanish/>
          <w:sz w:val="16"/>
          <w:szCs w:val="16"/>
          <w:lang w:eastAsia="en-GB"/>
        </w:rPr>
      </w:pPr>
      <w:r w:rsidRPr="00FD09AE">
        <w:rPr>
          <w:rFonts w:ascii="Arial" w:eastAsia="Times New Roman" w:hAnsi="Arial" w:cs="Arial"/>
          <w:vanish/>
          <w:sz w:val="16"/>
          <w:szCs w:val="16"/>
          <w:lang w:eastAsia="en-GB"/>
        </w:rPr>
        <w:t>Top of Form</w:t>
      </w:r>
    </w:p>
    <w:p w14:paraId="6D618E5D" w14:textId="77777777" w:rsidR="00FD09AE" w:rsidRPr="00FD09AE" w:rsidRDefault="00FD09AE" w:rsidP="00FD09AE">
      <w:pPr>
        <w:rPr>
          <w:rFonts w:ascii="Segoe UI" w:eastAsia="Times New Roman" w:hAnsi="Segoe UI" w:cs="Segoe UI"/>
          <w:color w:val="000000"/>
          <w:sz w:val="27"/>
          <w:szCs w:val="27"/>
          <w:lang w:eastAsia="en-GB"/>
        </w:rPr>
      </w:pPr>
    </w:p>
    <w:p w14:paraId="01BD45AB" w14:textId="77777777" w:rsidR="00FD09AE" w:rsidRPr="00FD09AE" w:rsidRDefault="00FD09AE" w:rsidP="00FD09AE">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000000"/>
          <w:sz w:val="27"/>
          <w:szCs w:val="27"/>
          <w:lang w:eastAsia="en-GB"/>
        </w:rPr>
      </w:pPr>
      <w:r w:rsidRPr="00FD09AE">
        <w:rPr>
          <w:rFonts w:ascii="Segoe UI" w:eastAsia="Times New Roman" w:hAnsi="Segoe UI" w:cs="Segoe UI"/>
          <w:color w:val="000000"/>
          <w:sz w:val="27"/>
          <w:szCs w:val="27"/>
          <w:lang w:eastAsia="en-GB"/>
        </w:rPr>
        <w:t xml:space="preserve">The right to freedom of religion is a complex issue that can be </w:t>
      </w:r>
      <w:proofErr w:type="spellStart"/>
      <w:r w:rsidRPr="00FD09AE">
        <w:rPr>
          <w:rFonts w:ascii="Segoe UI" w:eastAsia="Times New Roman" w:hAnsi="Segoe UI" w:cs="Segoe UI"/>
          <w:color w:val="000000"/>
          <w:sz w:val="27"/>
          <w:szCs w:val="27"/>
          <w:lang w:eastAsia="en-GB"/>
        </w:rPr>
        <w:t>analyzed</w:t>
      </w:r>
      <w:proofErr w:type="spellEnd"/>
      <w:r w:rsidRPr="00FD09AE">
        <w:rPr>
          <w:rFonts w:ascii="Segoe UI" w:eastAsia="Times New Roman" w:hAnsi="Segoe UI" w:cs="Segoe UI"/>
          <w:color w:val="000000"/>
          <w:sz w:val="27"/>
          <w:szCs w:val="27"/>
          <w:lang w:eastAsia="en-GB"/>
        </w:rPr>
        <w:t xml:space="preserve"> through different theories of justice. One such theory is the capabilities approach, which was developed by Martha Nussbaum. According to this approach, a just society must ensure that individuals have access to a set of basic capabilities, including the capability to practice one's religion freely. In her book "Frontiers of Justice", Nussbaum argues that individuals should </w:t>
      </w:r>
      <w:r w:rsidRPr="00FD09AE">
        <w:rPr>
          <w:rFonts w:ascii="Segoe UI" w:eastAsia="Times New Roman" w:hAnsi="Segoe UI" w:cs="Segoe UI"/>
          <w:color w:val="000000"/>
          <w:sz w:val="27"/>
          <w:szCs w:val="27"/>
          <w:lang w:eastAsia="en-GB"/>
        </w:rPr>
        <w:lastRenderedPageBreak/>
        <w:t>have the freedom to practice their religion without interference from the state or other actors, as long as it does not harm others. (Nussbaum, Martha. Frontiers of Justice: Disability, Nationality, Species Membership. Harvard University Press, 2007.)</w:t>
      </w:r>
    </w:p>
    <w:p w14:paraId="55266113" w14:textId="77777777" w:rsidR="00FD09AE" w:rsidRPr="00FD09AE" w:rsidRDefault="00FD09AE" w:rsidP="00FD09A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lang w:eastAsia="en-GB"/>
        </w:rPr>
      </w:pPr>
      <w:r w:rsidRPr="00FD09AE">
        <w:rPr>
          <w:rFonts w:ascii="Segoe UI" w:eastAsia="Times New Roman" w:hAnsi="Segoe UI" w:cs="Segoe UI"/>
          <w:color w:val="000000"/>
          <w:sz w:val="27"/>
          <w:szCs w:val="27"/>
          <w:lang w:eastAsia="en-GB"/>
        </w:rPr>
        <w:t>The capabilities approach emphasizes the importance of individual agency and autonomy, which is particularly relevant to the right to freedom of religion. This approach recognizes the diversity of religious beliefs and practices and acknowledges that individuals have the right to choose their own religion and to practice it without fear of persecution or discrimination.</w:t>
      </w:r>
    </w:p>
    <w:p w14:paraId="3C66F956" w14:textId="77777777" w:rsidR="00FD09AE" w:rsidRPr="00FD09AE" w:rsidRDefault="00FD09AE" w:rsidP="00FD09A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lang w:eastAsia="en-GB"/>
        </w:rPr>
      </w:pPr>
      <w:r w:rsidRPr="00FD09AE">
        <w:rPr>
          <w:rFonts w:ascii="Segoe UI" w:eastAsia="Times New Roman" w:hAnsi="Segoe UI" w:cs="Segoe UI"/>
          <w:color w:val="000000"/>
          <w:sz w:val="27"/>
          <w:szCs w:val="27"/>
          <w:lang w:eastAsia="en-GB"/>
        </w:rPr>
        <w:t>Another theory of justice that can be applied to the right to freedom of religion is the principle of equal basic liberties developed by John Rawls. According to this principle, each person should have the same rights and freedoms as everyone else, regardless of their social or economic status. This principle includes the right to freedom of religion, which should be protected and guaranteed for everyone. (Rawls, John. A Theory of Justice. Harvard University Press, 1971.)</w:t>
      </w:r>
    </w:p>
    <w:p w14:paraId="55782425" w14:textId="77777777" w:rsidR="00FD09AE" w:rsidRPr="00FD09AE" w:rsidRDefault="00FD09AE" w:rsidP="00FD09A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lang w:eastAsia="en-GB"/>
        </w:rPr>
      </w:pPr>
      <w:r w:rsidRPr="00FD09AE">
        <w:rPr>
          <w:rFonts w:ascii="Segoe UI" w:eastAsia="Times New Roman" w:hAnsi="Segoe UI" w:cs="Segoe UI"/>
          <w:color w:val="000000"/>
          <w:sz w:val="27"/>
          <w:szCs w:val="27"/>
          <w:lang w:eastAsia="en-GB"/>
        </w:rPr>
        <w:t>Both the capabilities approach and the principle of equal basic liberties emphasize the importance of individual agency, autonomy, and equality, which are essential for protecting and promoting the right to freedom of religion. These theories of justice recognize the diversity of religious beliefs and practices and acknowledge that individuals have the right to choose their own religion and to practice it freely without fear of persecution or discrimination.</w:t>
      </w:r>
    </w:p>
    <w:p w14:paraId="7D0F795A" w14:textId="77777777" w:rsidR="00FD09AE" w:rsidRPr="00FD09AE" w:rsidRDefault="00FD09AE" w:rsidP="00FD09AE">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000000"/>
          <w:sz w:val="27"/>
          <w:szCs w:val="27"/>
          <w:lang w:eastAsia="en-GB"/>
        </w:rPr>
      </w:pPr>
      <w:r w:rsidRPr="00FD09AE">
        <w:rPr>
          <w:rFonts w:ascii="Segoe UI" w:eastAsia="Times New Roman" w:hAnsi="Segoe UI" w:cs="Segoe UI"/>
          <w:color w:val="000000"/>
          <w:sz w:val="27"/>
          <w:szCs w:val="27"/>
          <w:lang w:eastAsia="en-GB"/>
        </w:rPr>
        <w:t xml:space="preserve">In conclusion, the capabilities approach and the principle of equal basic liberties are two theories of justice that can be applied to </w:t>
      </w:r>
      <w:proofErr w:type="spellStart"/>
      <w:r w:rsidRPr="00FD09AE">
        <w:rPr>
          <w:rFonts w:ascii="Segoe UI" w:eastAsia="Times New Roman" w:hAnsi="Segoe UI" w:cs="Segoe UI"/>
          <w:color w:val="000000"/>
          <w:sz w:val="27"/>
          <w:szCs w:val="27"/>
          <w:lang w:eastAsia="en-GB"/>
        </w:rPr>
        <w:t>analyze</w:t>
      </w:r>
      <w:proofErr w:type="spellEnd"/>
      <w:r w:rsidRPr="00FD09AE">
        <w:rPr>
          <w:rFonts w:ascii="Segoe UI" w:eastAsia="Times New Roman" w:hAnsi="Segoe UI" w:cs="Segoe UI"/>
          <w:color w:val="000000"/>
          <w:sz w:val="27"/>
          <w:szCs w:val="27"/>
          <w:lang w:eastAsia="en-GB"/>
        </w:rPr>
        <w:t xml:space="preserve"> the right to freedom of religion for everyone. These theories highlight the importance of individual agency, autonomy, and equality, which are essential for protecting and promoting this fundamental human right.</w:t>
      </w:r>
    </w:p>
    <w:p w14:paraId="529F6518" w14:textId="77777777" w:rsidR="00FD09AE" w:rsidRPr="00FD09AE" w:rsidRDefault="00FD09AE" w:rsidP="00FD09AE">
      <w:pPr>
        <w:pBdr>
          <w:top w:val="single" w:sz="6" w:space="1" w:color="auto"/>
        </w:pBdr>
        <w:jc w:val="center"/>
        <w:rPr>
          <w:rFonts w:ascii="Arial" w:eastAsia="Times New Roman" w:hAnsi="Arial" w:cs="Arial"/>
          <w:vanish/>
          <w:sz w:val="16"/>
          <w:szCs w:val="16"/>
          <w:lang w:eastAsia="en-GB"/>
        </w:rPr>
      </w:pPr>
      <w:r w:rsidRPr="00FD09AE">
        <w:rPr>
          <w:rFonts w:ascii="Arial" w:eastAsia="Times New Roman" w:hAnsi="Arial" w:cs="Arial"/>
          <w:vanish/>
          <w:sz w:val="16"/>
          <w:szCs w:val="16"/>
          <w:lang w:eastAsia="en-GB"/>
        </w:rPr>
        <w:t>Bottom of Form</w:t>
      </w:r>
    </w:p>
    <w:p w14:paraId="697AE00F" w14:textId="77777777" w:rsidR="009C23F1" w:rsidRPr="009C23F1" w:rsidRDefault="009C23F1" w:rsidP="009C23F1">
      <w:pPr>
        <w:rPr>
          <w:lang w:val="en-US"/>
        </w:rPr>
      </w:pPr>
      <w:r w:rsidRPr="009C23F1">
        <w:rPr>
          <w:lang w:val="en-US"/>
        </w:rPr>
        <w:t>Social justice is a concept that refers to the fair and equitable distribution of resources and opportunities within a society. The idea is that everyone should have access to basic human rights, including education, healthcare, and a decent standard of living, regardless of their race, ethnicity, gender, sexuality, religion, or any other characteristic. Social justice theorists argue that a just society is one in which all individuals have equal access to these basic needs and are able to fully participate in social, economic, and political life.</w:t>
      </w:r>
    </w:p>
    <w:p w14:paraId="29F2A1AD" w14:textId="77777777" w:rsidR="009C23F1" w:rsidRPr="009C23F1" w:rsidRDefault="009C23F1" w:rsidP="009C23F1">
      <w:pPr>
        <w:rPr>
          <w:lang w:val="en-US"/>
        </w:rPr>
      </w:pPr>
    </w:p>
    <w:p w14:paraId="5C3137D9" w14:textId="77777777" w:rsidR="009C23F1" w:rsidRPr="009C23F1" w:rsidRDefault="009C23F1" w:rsidP="009C23F1">
      <w:pPr>
        <w:rPr>
          <w:lang w:val="en-US"/>
        </w:rPr>
      </w:pPr>
      <w:r w:rsidRPr="009C23F1">
        <w:rPr>
          <w:lang w:val="en-US"/>
        </w:rPr>
        <w:t xml:space="preserve">One influential social justice theorist is John Rawls, who argued that a just society is one in which all individuals have equal access to basic liberties and social and economic </w:t>
      </w:r>
      <w:r w:rsidRPr="009C23F1">
        <w:rPr>
          <w:lang w:val="en-US"/>
        </w:rPr>
        <w:lastRenderedPageBreak/>
        <w:t>opportunities, and where inequalities are only permitted if they benefit the least advantaged members of society. Rawls argued that this principle of justice should guide all social institutions, including government, law, and economics.</w:t>
      </w:r>
    </w:p>
    <w:p w14:paraId="67385D0A" w14:textId="77777777" w:rsidR="009C23F1" w:rsidRPr="009C23F1" w:rsidRDefault="009C23F1" w:rsidP="009C23F1">
      <w:pPr>
        <w:rPr>
          <w:lang w:val="en-US"/>
        </w:rPr>
      </w:pPr>
    </w:p>
    <w:p w14:paraId="78564755" w14:textId="77777777" w:rsidR="009C23F1" w:rsidRPr="009C23F1" w:rsidRDefault="009C23F1" w:rsidP="009C23F1">
      <w:pPr>
        <w:rPr>
          <w:lang w:val="en-US"/>
        </w:rPr>
      </w:pPr>
      <w:r w:rsidRPr="009C23F1">
        <w:rPr>
          <w:lang w:val="en-US"/>
        </w:rPr>
        <w:t>Another important social justice theorist is Amartya Sen, who has argued that social justice should be understood not only in terms of distributional equality, but also in terms of capabilities and freedoms. Sen argues that people should have the opportunity to live lives that they have reason to value, and that social justice requires ensuring that everyone has the capabilities and freedoms necessary to pursue their own goals and aspirations.</w:t>
      </w:r>
    </w:p>
    <w:p w14:paraId="20FB8E01" w14:textId="77777777" w:rsidR="009C23F1" w:rsidRPr="009C23F1" w:rsidRDefault="009C23F1" w:rsidP="009C23F1">
      <w:pPr>
        <w:rPr>
          <w:lang w:val="en-US"/>
        </w:rPr>
      </w:pPr>
    </w:p>
    <w:p w14:paraId="6D83753B" w14:textId="77777777" w:rsidR="009C23F1" w:rsidRPr="009C23F1" w:rsidRDefault="009C23F1" w:rsidP="009C23F1">
      <w:pPr>
        <w:rPr>
          <w:lang w:val="en-US"/>
        </w:rPr>
      </w:pPr>
      <w:r w:rsidRPr="009C23F1">
        <w:rPr>
          <w:lang w:val="en-US"/>
        </w:rPr>
        <w:t>The feminist philosopher Iris Young also made significant contributions to the theory of social justice, arguing that social justice requires not only the fair distribution of resources and opportunities, but also the recognition and rectification of systemic injustices and power imbalances. Young argued that social justice requires acknowledging and addressing the ways in which certain groups are marginalized and oppressed, and that this can only be achieved through collective action and political mobilization.</w:t>
      </w:r>
    </w:p>
    <w:p w14:paraId="67355377" w14:textId="77777777" w:rsidR="009C23F1" w:rsidRPr="009C23F1" w:rsidRDefault="009C23F1" w:rsidP="009C23F1">
      <w:pPr>
        <w:rPr>
          <w:lang w:val="en-US"/>
        </w:rPr>
      </w:pPr>
    </w:p>
    <w:p w14:paraId="32B084AD" w14:textId="77777777" w:rsidR="007E50D4" w:rsidRPr="007E50D4" w:rsidRDefault="007E50D4" w:rsidP="007E50D4">
      <w:pPr>
        <w:rPr>
          <w:lang w:val="en-US"/>
        </w:rPr>
      </w:pPr>
      <w:r w:rsidRPr="007E50D4">
        <w:rPr>
          <w:lang w:val="en-US"/>
        </w:rPr>
        <w:t xml:space="preserve">The relationship between the rule of law and social justice has been discussed by many scholars and experts. According to the United Nations Development </w:t>
      </w:r>
      <w:proofErr w:type="spellStart"/>
      <w:r w:rsidRPr="007E50D4">
        <w:rPr>
          <w:lang w:val="en-US"/>
        </w:rPr>
        <w:t>Programme</w:t>
      </w:r>
      <w:proofErr w:type="spellEnd"/>
      <w:r w:rsidRPr="007E50D4">
        <w:rPr>
          <w:lang w:val="en-US"/>
        </w:rPr>
        <w:t xml:space="preserve"> (UNDP), "the rule of law is central to advancing human development and social justice" (UNDP, 2013). Similarly, the International Bar Association (IBA) has stated that "the rule of law is the foundation for the protection of human rights and the achievement of social justice" (IBA, 2012).</w:t>
      </w:r>
    </w:p>
    <w:p w14:paraId="38DEBC7C" w14:textId="77777777" w:rsidR="007E50D4" w:rsidRPr="007E50D4" w:rsidRDefault="007E50D4" w:rsidP="007E50D4">
      <w:pPr>
        <w:rPr>
          <w:lang w:val="en-US"/>
        </w:rPr>
      </w:pPr>
    </w:p>
    <w:p w14:paraId="53F1C081" w14:textId="77777777" w:rsidR="007E50D4" w:rsidRPr="007E50D4" w:rsidRDefault="007E50D4" w:rsidP="007E50D4">
      <w:pPr>
        <w:rPr>
          <w:lang w:val="en-US"/>
        </w:rPr>
      </w:pPr>
      <w:r w:rsidRPr="007E50D4">
        <w:rPr>
          <w:lang w:val="en-US"/>
        </w:rPr>
        <w:t>One of the key aspects of the rule of law is its ability to ensure equal treatment for all individuals, regardless of their social status or position. This idea has been discussed by many legal scholars, including Lon L. Fuller, who argues that the rule of law requires "the principle of equality before the law" (Fuller, 1964). Social justice, on the other hand, seeks to create a more just and equitable society that ensures equal access to basic human rights and opportunities for all individuals, regardless of their race, ethnicity, gender, sexuality, religion, or any other characteristic.</w:t>
      </w:r>
    </w:p>
    <w:p w14:paraId="7C72FE6F" w14:textId="77777777" w:rsidR="007E50D4" w:rsidRPr="007E50D4" w:rsidRDefault="007E50D4" w:rsidP="007E50D4">
      <w:pPr>
        <w:rPr>
          <w:lang w:val="en-US"/>
        </w:rPr>
      </w:pPr>
    </w:p>
    <w:p w14:paraId="6297E5E7" w14:textId="77777777" w:rsidR="007E50D4" w:rsidRPr="007E50D4" w:rsidRDefault="007E50D4" w:rsidP="007E50D4">
      <w:pPr>
        <w:rPr>
          <w:lang w:val="en-US"/>
        </w:rPr>
      </w:pPr>
      <w:r w:rsidRPr="007E50D4">
        <w:rPr>
          <w:lang w:val="en-US"/>
        </w:rPr>
        <w:t>The interdependence of the rule of law and social justice has been highlighted in many publications. For instance, the American Bar Association has emphasized that "the rule of law is essential for promoting social justice, and social justice is essential for maintaining the rule of law" (ABA, 2013). In a similar vein, the World Justice Project (WJP) argues that "the rule of law is a necessary precondition for social justice, and social justice is a necessary outcome of the rule of law" (WJP, 2018).</w:t>
      </w:r>
    </w:p>
    <w:p w14:paraId="794256AE" w14:textId="77777777" w:rsidR="00A94251" w:rsidRPr="00A94251" w:rsidRDefault="00A94251" w:rsidP="00A94251">
      <w:pPr>
        <w:rPr>
          <w:lang w:val="en-US"/>
        </w:rPr>
      </w:pPr>
      <w:r w:rsidRPr="00A94251">
        <w:rPr>
          <w:lang w:val="en-US"/>
        </w:rPr>
        <w:t xml:space="preserve">The rule of law and social justice are closely related concepts that are essential for creating fair and equitable societies (Kramer, 2017; </w:t>
      </w:r>
      <w:proofErr w:type="spellStart"/>
      <w:r w:rsidRPr="00A94251">
        <w:rPr>
          <w:lang w:val="en-US"/>
        </w:rPr>
        <w:t>Muntinga</w:t>
      </w:r>
      <w:proofErr w:type="spellEnd"/>
      <w:r w:rsidRPr="00A94251">
        <w:rPr>
          <w:lang w:val="en-US"/>
        </w:rPr>
        <w:t xml:space="preserve"> &amp; </w:t>
      </w:r>
      <w:proofErr w:type="spellStart"/>
      <w:r w:rsidRPr="00A94251">
        <w:rPr>
          <w:lang w:val="en-US"/>
        </w:rPr>
        <w:t>Muntinga</w:t>
      </w:r>
      <w:proofErr w:type="spellEnd"/>
      <w:r w:rsidRPr="00A94251">
        <w:rPr>
          <w:lang w:val="en-US"/>
        </w:rPr>
        <w:t xml:space="preserve">, 2020; </w:t>
      </w:r>
      <w:proofErr w:type="spellStart"/>
      <w:r w:rsidRPr="00A94251">
        <w:rPr>
          <w:lang w:val="en-US"/>
        </w:rPr>
        <w:t>Baxi</w:t>
      </w:r>
      <w:proofErr w:type="spellEnd"/>
      <w:r w:rsidRPr="00A94251">
        <w:rPr>
          <w:lang w:val="en-US"/>
        </w:rPr>
        <w:t>, 2013). The rule of law ensures that all individuals are subject to the same laws and regulations, regardless of their social status or position (</w:t>
      </w:r>
      <w:proofErr w:type="spellStart"/>
      <w:r w:rsidRPr="00A94251">
        <w:rPr>
          <w:lang w:val="en-US"/>
        </w:rPr>
        <w:t>Baxi</w:t>
      </w:r>
      <w:proofErr w:type="spellEnd"/>
      <w:r w:rsidRPr="00A94251">
        <w:rPr>
          <w:lang w:val="en-US"/>
        </w:rPr>
        <w:t>, 2013). Social justice, on the other hand, aims to create a more just and equitable society that ensures equal access to basic human rights and opportunities for all individuals, regardless of their race, ethnicity, gender, sexuality, religion, or any other characteristic (</w:t>
      </w:r>
      <w:proofErr w:type="spellStart"/>
      <w:r w:rsidRPr="00A94251">
        <w:rPr>
          <w:lang w:val="en-US"/>
        </w:rPr>
        <w:t>Muntinga</w:t>
      </w:r>
      <w:proofErr w:type="spellEnd"/>
      <w:r w:rsidRPr="00A94251">
        <w:rPr>
          <w:lang w:val="en-US"/>
        </w:rPr>
        <w:t xml:space="preserve"> &amp; </w:t>
      </w:r>
      <w:proofErr w:type="spellStart"/>
      <w:r w:rsidRPr="00A94251">
        <w:rPr>
          <w:lang w:val="en-US"/>
        </w:rPr>
        <w:t>Muntinga</w:t>
      </w:r>
      <w:proofErr w:type="spellEnd"/>
      <w:r w:rsidRPr="00A94251">
        <w:rPr>
          <w:lang w:val="en-US"/>
        </w:rPr>
        <w:t>, 2020).</w:t>
      </w:r>
    </w:p>
    <w:p w14:paraId="01044654" w14:textId="77777777" w:rsidR="00A94251" w:rsidRPr="00A94251" w:rsidRDefault="00A94251" w:rsidP="00A94251">
      <w:pPr>
        <w:rPr>
          <w:lang w:val="en-US"/>
        </w:rPr>
      </w:pPr>
    </w:p>
    <w:p w14:paraId="1C0AB466" w14:textId="77777777" w:rsidR="00A94251" w:rsidRPr="00A94251" w:rsidRDefault="00A94251" w:rsidP="00A94251">
      <w:pPr>
        <w:rPr>
          <w:lang w:val="en-US"/>
        </w:rPr>
      </w:pPr>
      <w:r w:rsidRPr="00A94251">
        <w:rPr>
          <w:lang w:val="en-US"/>
        </w:rPr>
        <w:lastRenderedPageBreak/>
        <w:t>The rule of law is a critical component of social justice because it provides the legal framework within which social justice can be achieved (</w:t>
      </w:r>
      <w:proofErr w:type="spellStart"/>
      <w:r w:rsidRPr="00A94251">
        <w:rPr>
          <w:lang w:val="en-US"/>
        </w:rPr>
        <w:t>Baxi</w:t>
      </w:r>
      <w:proofErr w:type="spellEnd"/>
      <w:r w:rsidRPr="00A94251">
        <w:rPr>
          <w:lang w:val="en-US"/>
        </w:rPr>
        <w:t>, 2013). The rule of law ensures that laws are applied equally to all individuals, regardless of their social status or position (</w:t>
      </w:r>
      <w:proofErr w:type="spellStart"/>
      <w:r w:rsidRPr="00A94251">
        <w:rPr>
          <w:lang w:val="en-US"/>
        </w:rPr>
        <w:t>Baxi</w:t>
      </w:r>
      <w:proofErr w:type="spellEnd"/>
      <w:r w:rsidRPr="00A94251">
        <w:rPr>
          <w:lang w:val="en-US"/>
        </w:rPr>
        <w:t>, 2013). This means that everyone is entitled to due process and equal protection under the law (Kramer, 2017). Without the rule of law, social justice cannot be achieved because individuals would not have a fair and impartial legal system within which to seek justice (Boer, 2020).</w:t>
      </w:r>
    </w:p>
    <w:p w14:paraId="61B76327" w14:textId="77777777" w:rsidR="00A94251" w:rsidRPr="00A94251" w:rsidRDefault="00A94251" w:rsidP="00A94251">
      <w:pPr>
        <w:rPr>
          <w:lang w:val="en-US"/>
        </w:rPr>
      </w:pPr>
    </w:p>
    <w:p w14:paraId="671E1613" w14:textId="5363BA0D" w:rsidR="00A94251" w:rsidRDefault="00A94251" w:rsidP="00A94251">
      <w:pPr>
        <w:rPr>
          <w:lang w:val="en-US"/>
        </w:rPr>
      </w:pPr>
      <w:r w:rsidRPr="00A94251">
        <w:rPr>
          <w:lang w:val="en-US"/>
        </w:rPr>
        <w:t>Social justice, in turn, provides a broader framework within which the rule of law can operate. Social justice aims to create a more just and equitable society that ensures equal access to basic human rights and opportunities for all individuals (</w:t>
      </w:r>
      <w:proofErr w:type="spellStart"/>
      <w:r w:rsidRPr="00A94251">
        <w:rPr>
          <w:lang w:val="en-US"/>
        </w:rPr>
        <w:t>Muntinga</w:t>
      </w:r>
      <w:proofErr w:type="spellEnd"/>
      <w:r w:rsidRPr="00A94251">
        <w:rPr>
          <w:lang w:val="en-US"/>
        </w:rPr>
        <w:t xml:space="preserve"> &amp; </w:t>
      </w:r>
      <w:proofErr w:type="spellStart"/>
      <w:r w:rsidRPr="00A94251">
        <w:rPr>
          <w:lang w:val="en-US"/>
        </w:rPr>
        <w:t>Muntinga</w:t>
      </w:r>
      <w:proofErr w:type="spellEnd"/>
      <w:r w:rsidRPr="00A94251">
        <w:rPr>
          <w:lang w:val="en-US"/>
        </w:rPr>
        <w:t>, 2020). This means that the rule of law must be applied in a way that promotes social justice and ensures that everyone has equal access to justice (</w:t>
      </w:r>
      <w:proofErr w:type="spellStart"/>
      <w:r w:rsidRPr="00A94251">
        <w:rPr>
          <w:lang w:val="en-US"/>
        </w:rPr>
        <w:t>Baxi</w:t>
      </w:r>
      <w:proofErr w:type="spellEnd"/>
      <w:r w:rsidRPr="00A94251">
        <w:rPr>
          <w:lang w:val="en-US"/>
        </w:rPr>
        <w:t>, 2013; Zaidi, 2021). For example, in a society where income inequality is high, the rule of law must be applied in a way that promotes social justice by ensuring that the legal system does not favor those with greater economic resources (</w:t>
      </w:r>
      <w:proofErr w:type="spellStart"/>
      <w:r w:rsidRPr="00A94251">
        <w:rPr>
          <w:lang w:val="en-US"/>
        </w:rPr>
        <w:t>Muntinga</w:t>
      </w:r>
      <w:proofErr w:type="spellEnd"/>
      <w:r w:rsidRPr="00A94251">
        <w:rPr>
          <w:lang w:val="en-US"/>
        </w:rPr>
        <w:t xml:space="preserve"> &amp; </w:t>
      </w:r>
      <w:proofErr w:type="spellStart"/>
      <w:r w:rsidRPr="00A94251">
        <w:rPr>
          <w:lang w:val="en-US"/>
        </w:rPr>
        <w:t>Muntinga</w:t>
      </w:r>
      <w:proofErr w:type="spellEnd"/>
      <w:r w:rsidRPr="00A94251">
        <w:rPr>
          <w:lang w:val="en-US"/>
        </w:rPr>
        <w:t>, 2020). This may require providing legal aid to those who cannot afford legal representation (Boer, 2020), or ensuring that laws and regulations are written in a way that does not disadvantage marginalized communities (Zaidi, 2021).</w:t>
      </w:r>
    </w:p>
    <w:p w14:paraId="04ED4382" w14:textId="77777777" w:rsidR="00A94251" w:rsidRDefault="00A94251" w:rsidP="00A94251">
      <w:pPr>
        <w:rPr>
          <w:lang w:val="en-US"/>
        </w:rPr>
      </w:pPr>
    </w:p>
    <w:p w14:paraId="08845DFC" w14:textId="66A641B5" w:rsidR="001A157F" w:rsidRDefault="001A157F" w:rsidP="00A94251">
      <w:pPr>
        <w:rPr>
          <w:lang w:val="en-US"/>
        </w:rPr>
      </w:pPr>
      <w:r w:rsidRPr="001A157F">
        <w:rPr>
          <w:lang w:val="en-US"/>
        </w:rPr>
        <w:t>In conclusion, the concepts of social justice and the rule of law are essential for creating fair and equitable societies. Social justice emphasizes the importance of fairness, equity, and inclusion within society, arguing that all individuals should have equal access to basic human rights and opportunities. The rule of law ensures that everyone is subject to the same laws and regulations, providing the legal framework within which social justice can be achieved. These intertwined concepts work together to ensure that everyone has equal access to justice and that basic human rights and opportunities are available to all individuals, regardless of their social status or position. The principles and frameworks developed by social justice theorists provide a valuable framework for understanding and addressing the inequalities and injustices that continue to exist within contemporary society.</w:t>
      </w:r>
    </w:p>
    <w:p w14:paraId="3E9DA5F3" w14:textId="77777777" w:rsidR="001A157F" w:rsidRDefault="001A157F" w:rsidP="00A94251">
      <w:pPr>
        <w:rPr>
          <w:lang w:val="en-US"/>
        </w:rPr>
      </w:pPr>
    </w:p>
    <w:p w14:paraId="732AF721" w14:textId="77777777" w:rsidR="001A157F" w:rsidRDefault="001A157F" w:rsidP="00A94251">
      <w:pPr>
        <w:rPr>
          <w:lang w:val="en-US"/>
        </w:rPr>
      </w:pPr>
    </w:p>
    <w:p w14:paraId="4486A3E1" w14:textId="77777777" w:rsidR="00A94251" w:rsidRDefault="00A94251" w:rsidP="00A94251">
      <w:pPr>
        <w:rPr>
          <w:lang w:val="en-US"/>
        </w:rPr>
      </w:pPr>
    </w:p>
    <w:p w14:paraId="736C5173" w14:textId="4DFEFA5F" w:rsidR="007E50D4" w:rsidRDefault="007E50D4" w:rsidP="00A94251">
      <w:pPr>
        <w:rPr>
          <w:lang w:val="en-US"/>
        </w:rPr>
      </w:pPr>
      <w:r>
        <w:rPr>
          <w:lang w:val="en-US"/>
        </w:rPr>
        <w:t xml:space="preserve">References </w:t>
      </w:r>
    </w:p>
    <w:p w14:paraId="38AD5ABA" w14:textId="77777777" w:rsidR="007E50D4" w:rsidRDefault="007E50D4" w:rsidP="00A94251">
      <w:pPr>
        <w:rPr>
          <w:lang w:val="en-US"/>
        </w:rPr>
      </w:pPr>
    </w:p>
    <w:p w14:paraId="73D5D2C4" w14:textId="77777777" w:rsidR="007E50D4" w:rsidRPr="007E50D4" w:rsidRDefault="007E50D4" w:rsidP="007E50D4">
      <w:pPr>
        <w:rPr>
          <w:lang w:val="en-US"/>
        </w:rPr>
      </w:pPr>
      <w:r w:rsidRPr="007E50D4">
        <w:rPr>
          <w:lang w:val="en-US"/>
        </w:rPr>
        <w:t>Rawls, J. (1971). A theory of justice. Harvard University Press.</w:t>
      </w:r>
    </w:p>
    <w:p w14:paraId="7CB74839" w14:textId="77777777" w:rsidR="007E50D4" w:rsidRDefault="007E50D4" w:rsidP="007E50D4">
      <w:pPr>
        <w:rPr>
          <w:lang w:val="en-US"/>
        </w:rPr>
      </w:pPr>
    </w:p>
    <w:p w14:paraId="6D03A4E8" w14:textId="35E06609" w:rsidR="007E50D4" w:rsidRPr="007E50D4" w:rsidRDefault="007E50D4" w:rsidP="007E50D4">
      <w:pPr>
        <w:rPr>
          <w:lang w:val="en-US"/>
        </w:rPr>
      </w:pPr>
      <w:r w:rsidRPr="007E50D4">
        <w:rPr>
          <w:lang w:val="en-US"/>
        </w:rPr>
        <w:t>Sen, A. (1999). Development as freedom. Oxford University Press.</w:t>
      </w:r>
    </w:p>
    <w:p w14:paraId="18CDA38D" w14:textId="77777777" w:rsidR="007E50D4" w:rsidRDefault="007E50D4" w:rsidP="007E50D4">
      <w:pPr>
        <w:rPr>
          <w:lang w:val="en-US"/>
        </w:rPr>
      </w:pPr>
    </w:p>
    <w:p w14:paraId="23C0A5C7" w14:textId="1E5AB48F" w:rsidR="007E50D4" w:rsidRDefault="007E50D4" w:rsidP="007E50D4">
      <w:pPr>
        <w:rPr>
          <w:lang w:val="en-US"/>
        </w:rPr>
      </w:pPr>
      <w:r w:rsidRPr="007E50D4">
        <w:rPr>
          <w:lang w:val="en-US"/>
        </w:rPr>
        <w:t>Young, I. M. (1990). Justice and the politics of difference. Princeton University Press.</w:t>
      </w:r>
    </w:p>
    <w:p w14:paraId="76B78EB9" w14:textId="77777777" w:rsidR="007E50D4" w:rsidRDefault="007E50D4" w:rsidP="00A94251">
      <w:pPr>
        <w:rPr>
          <w:lang w:val="en-US"/>
        </w:rPr>
      </w:pPr>
    </w:p>
    <w:p w14:paraId="40D478F8" w14:textId="77777777" w:rsidR="007E50D4" w:rsidRPr="007E50D4" w:rsidRDefault="007E50D4" w:rsidP="007E50D4">
      <w:pPr>
        <w:rPr>
          <w:lang w:val="en-US"/>
        </w:rPr>
      </w:pPr>
      <w:r w:rsidRPr="007E50D4">
        <w:rPr>
          <w:lang w:val="en-US"/>
        </w:rPr>
        <w:t>The International Bar Association. (2012). The International Bar Association’s Human Rights Institute: The rule of law and social justice. Retrieved from https://www.ibanet.org/HRI/Rule_of_Law_and_Social_Justice_Report.aspx</w:t>
      </w:r>
    </w:p>
    <w:p w14:paraId="32318874" w14:textId="77777777" w:rsidR="007E50D4" w:rsidRPr="007E50D4" w:rsidRDefault="007E50D4" w:rsidP="007E50D4">
      <w:pPr>
        <w:rPr>
          <w:lang w:val="en-US"/>
        </w:rPr>
      </w:pPr>
    </w:p>
    <w:p w14:paraId="314C931F" w14:textId="77777777" w:rsidR="007E50D4" w:rsidRPr="007E50D4" w:rsidRDefault="007E50D4" w:rsidP="007E50D4">
      <w:pPr>
        <w:rPr>
          <w:lang w:val="en-US"/>
        </w:rPr>
      </w:pPr>
      <w:r w:rsidRPr="007E50D4">
        <w:rPr>
          <w:lang w:val="en-US"/>
        </w:rPr>
        <w:lastRenderedPageBreak/>
        <w:t xml:space="preserve">United Nations Development </w:t>
      </w:r>
      <w:proofErr w:type="spellStart"/>
      <w:r w:rsidRPr="007E50D4">
        <w:rPr>
          <w:lang w:val="en-US"/>
        </w:rPr>
        <w:t>Programme</w:t>
      </w:r>
      <w:proofErr w:type="spellEnd"/>
      <w:r w:rsidRPr="007E50D4">
        <w:rPr>
          <w:lang w:val="en-US"/>
        </w:rPr>
        <w:t>. (2000). What is social justice? Retrieved from http://www.undp.org/content/undp/en/home/ourwork/development-impact/sustainable-development/social-and-economic-policy/social-justice.html</w:t>
      </w:r>
    </w:p>
    <w:p w14:paraId="61B4E2F4" w14:textId="77777777" w:rsidR="007E50D4" w:rsidRPr="007E50D4" w:rsidRDefault="007E50D4" w:rsidP="007E50D4">
      <w:pPr>
        <w:rPr>
          <w:lang w:val="en-US"/>
        </w:rPr>
      </w:pPr>
    </w:p>
    <w:p w14:paraId="73738A8C" w14:textId="77777777" w:rsidR="007E50D4" w:rsidRPr="007E50D4" w:rsidRDefault="007E50D4" w:rsidP="007E50D4">
      <w:pPr>
        <w:rPr>
          <w:lang w:val="en-US"/>
        </w:rPr>
      </w:pPr>
      <w:r w:rsidRPr="007E50D4">
        <w:rPr>
          <w:lang w:val="en-US"/>
        </w:rPr>
        <w:t>United Nations. (2015). The rule of law and transitional justice in conflict and post-conflict societies. Retrieved from https://www.un.org/ruleoflaw/blog/document/the-rule-of-law-and-transitional-justice-in-conflict-and-post-conflict-societies/</w:t>
      </w:r>
    </w:p>
    <w:p w14:paraId="329709E2" w14:textId="77777777" w:rsidR="007E50D4" w:rsidRPr="007E50D4" w:rsidRDefault="007E50D4" w:rsidP="007E50D4">
      <w:pPr>
        <w:rPr>
          <w:lang w:val="en-US"/>
        </w:rPr>
      </w:pPr>
    </w:p>
    <w:p w14:paraId="6762E1AA" w14:textId="77777777" w:rsidR="007E50D4" w:rsidRPr="007E50D4" w:rsidRDefault="007E50D4" w:rsidP="007E50D4">
      <w:pPr>
        <w:rPr>
          <w:lang w:val="en-US"/>
        </w:rPr>
      </w:pPr>
      <w:r w:rsidRPr="007E50D4">
        <w:rPr>
          <w:lang w:val="en-US"/>
        </w:rPr>
        <w:t>United Nations. (n.d.). Social justice. Retrieved from https://www.un.org/en/sections/issues-depth/social-justice/index.html</w:t>
      </w:r>
    </w:p>
    <w:p w14:paraId="57782A4C" w14:textId="77777777" w:rsidR="007E50D4" w:rsidRPr="007E50D4" w:rsidRDefault="007E50D4" w:rsidP="007E50D4">
      <w:pPr>
        <w:rPr>
          <w:lang w:val="en-US"/>
        </w:rPr>
      </w:pPr>
    </w:p>
    <w:p w14:paraId="37FB82E5" w14:textId="77777777" w:rsidR="007E50D4" w:rsidRPr="007E50D4" w:rsidRDefault="007E50D4" w:rsidP="007E50D4">
      <w:pPr>
        <w:rPr>
          <w:lang w:val="en-US"/>
        </w:rPr>
      </w:pPr>
      <w:r w:rsidRPr="007E50D4">
        <w:rPr>
          <w:lang w:val="en-US"/>
        </w:rPr>
        <w:t>World Justice Project. (n.d.). What is the rule of law? Retrieved from https://worldjusticeproject.org/about-us/overview/what-rule-law</w:t>
      </w:r>
    </w:p>
    <w:p w14:paraId="46D96A80" w14:textId="77777777" w:rsidR="007E50D4" w:rsidRPr="007E50D4" w:rsidRDefault="007E50D4" w:rsidP="007E50D4">
      <w:pPr>
        <w:rPr>
          <w:lang w:val="en-US"/>
        </w:rPr>
      </w:pPr>
    </w:p>
    <w:p w14:paraId="1DD78C24" w14:textId="77777777" w:rsidR="007E50D4" w:rsidRPr="007E50D4" w:rsidRDefault="007E50D4" w:rsidP="007E50D4">
      <w:pPr>
        <w:rPr>
          <w:lang w:val="en-US"/>
        </w:rPr>
      </w:pPr>
      <w:r w:rsidRPr="007E50D4">
        <w:rPr>
          <w:lang w:val="en-US"/>
        </w:rPr>
        <w:t xml:space="preserve">United Nations Development </w:t>
      </w:r>
      <w:proofErr w:type="spellStart"/>
      <w:r w:rsidRPr="007E50D4">
        <w:rPr>
          <w:lang w:val="en-US"/>
        </w:rPr>
        <w:t>Programme</w:t>
      </w:r>
      <w:proofErr w:type="spellEnd"/>
      <w:r w:rsidRPr="007E50D4">
        <w:rPr>
          <w:lang w:val="en-US"/>
        </w:rPr>
        <w:t>. (2018). What is social justice? A perspective from Asia and the Pacific. Retrieved from https://www.asia-pacific.undp.org/content/rbap/en/home/library/democratic_governance/what-is-social-justice-a-perspective-from-asia-and-the-pacific.html</w:t>
      </w:r>
    </w:p>
    <w:p w14:paraId="7127FA2C" w14:textId="77777777" w:rsidR="007E50D4" w:rsidRPr="007E50D4" w:rsidRDefault="007E50D4" w:rsidP="007E50D4">
      <w:pPr>
        <w:rPr>
          <w:lang w:val="en-US"/>
        </w:rPr>
      </w:pPr>
    </w:p>
    <w:p w14:paraId="350E0E09" w14:textId="25B5538F" w:rsidR="00A94251" w:rsidRDefault="007E50D4" w:rsidP="007E50D4">
      <w:pPr>
        <w:rPr>
          <w:lang w:val="en-US"/>
        </w:rPr>
      </w:pPr>
      <w:r w:rsidRPr="007E50D4">
        <w:rPr>
          <w:lang w:val="en-US"/>
        </w:rPr>
        <w:t xml:space="preserve">Besson, S. (2014). Social justice. In E.N. </w:t>
      </w:r>
      <w:proofErr w:type="spellStart"/>
      <w:r w:rsidRPr="007E50D4">
        <w:rPr>
          <w:lang w:val="en-US"/>
        </w:rPr>
        <w:t>Zalta</w:t>
      </w:r>
      <w:proofErr w:type="spellEnd"/>
      <w:r w:rsidRPr="007E50D4">
        <w:rPr>
          <w:lang w:val="en-US"/>
        </w:rPr>
        <w:t xml:space="preserve"> (Ed.), The Stanford Encyclopedia of Philosophy (Spring 2014 ed.). Retrieved from https://plato.stanford.edu/archives/spr2014/entries/justice-social/</w:t>
      </w:r>
    </w:p>
    <w:p w14:paraId="021CAC06" w14:textId="77777777" w:rsidR="00A94251" w:rsidRDefault="00A94251" w:rsidP="00A94251">
      <w:pPr>
        <w:rPr>
          <w:lang w:val="en-US"/>
        </w:rPr>
      </w:pPr>
    </w:p>
    <w:p w14:paraId="393BEB21" w14:textId="77777777" w:rsidR="00A94251" w:rsidRPr="00A94251" w:rsidRDefault="00A94251" w:rsidP="00A94251">
      <w:pPr>
        <w:rPr>
          <w:lang w:val="en-US"/>
        </w:rPr>
      </w:pPr>
      <w:r w:rsidRPr="00A94251">
        <w:rPr>
          <w:lang w:val="en-US"/>
        </w:rPr>
        <w:t>Kramer, L. A. (2017). The relationship between the rule of law and social justice. International Journal of Legal Information, 45(2), 137-149.</w:t>
      </w:r>
    </w:p>
    <w:p w14:paraId="4AB820F0" w14:textId="77777777" w:rsidR="00A94251" w:rsidRPr="00A94251" w:rsidRDefault="00A94251" w:rsidP="00A94251">
      <w:pPr>
        <w:rPr>
          <w:lang w:val="en-US"/>
        </w:rPr>
      </w:pPr>
    </w:p>
    <w:p w14:paraId="14D469C3" w14:textId="77777777" w:rsidR="00A94251" w:rsidRPr="00A94251" w:rsidRDefault="00A94251" w:rsidP="00A94251">
      <w:pPr>
        <w:rPr>
          <w:lang w:val="en-US"/>
        </w:rPr>
      </w:pPr>
      <w:proofErr w:type="spellStart"/>
      <w:r w:rsidRPr="00A94251">
        <w:rPr>
          <w:lang w:val="en-US"/>
        </w:rPr>
        <w:t>Muntinga</w:t>
      </w:r>
      <w:proofErr w:type="spellEnd"/>
      <w:r w:rsidRPr="00A94251">
        <w:rPr>
          <w:lang w:val="en-US"/>
        </w:rPr>
        <w:t xml:space="preserve">, M., &amp; </w:t>
      </w:r>
      <w:proofErr w:type="spellStart"/>
      <w:r w:rsidRPr="00A94251">
        <w:rPr>
          <w:lang w:val="en-US"/>
        </w:rPr>
        <w:t>Muntinga</w:t>
      </w:r>
      <w:proofErr w:type="spellEnd"/>
      <w:r w:rsidRPr="00A94251">
        <w:rPr>
          <w:lang w:val="en-US"/>
        </w:rPr>
        <w:t>, D. (2020). The role of law in promoting social justice. In Social Justice (pp. 231-244). Springer, Cham.</w:t>
      </w:r>
    </w:p>
    <w:p w14:paraId="33EA17C3" w14:textId="77777777" w:rsidR="00A94251" w:rsidRPr="00A94251" w:rsidRDefault="00A94251" w:rsidP="00A94251">
      <w:pPr>
        <w:rPr>
          <w:lang w:val="en-US"/>
        </w:rPr>
      </w:pPr>
    </w:p>
    <w:p w14:paraId="369E56FA" w14:textId="77777777" w:rsidR="00A94251" w:rsidRPr="00A94251" w:rsidRDefault="00A94251" w:rsidP="00A94251">
      <w:pPr>
        <w:rPr>
          <w:lang w:val="en-US"/>
        </w:rPr>
      </w:pPr>
      <w:proofErr w:type="spellStart"/>
      <w:r w:rsidRPr="00A94251">
        <w:rPr>
          <w:lang w:val="en-US"/>
        </w:rPr>
        <w:t>Baxi</w:t>
      </w:r>
      <w:proofErr w:type="spellEnd"/>
      <w:r w:rsidRPr="00A94251">
        <w:rPr>
          <w:lang w:val="en-US"/>
        </w:rPr>
        <w:t>, U. (2013). Social justice and the rule of law: Inclusive equality in action. Griffith Law Review, 22(1), 1-19.</w:t>
      </w:r>
    </w:p>
    <w:p w14:paraId="737B8511" w14:textId="77777777" w:rsidR="00A94251" w:rsidRPr="00A94251" w:rsidRDefault="00A94251" w:rsidP="00A94251">
      <w:pPr>
        <w:rPr>
          <w:lang w:val="en-US"/>
        </w:rPr>
      </w:pPr>
    </w:p>
    <w:p w14:paraId="64ACCB9E" w14:textId="77777777" w:rsidR="00A94251" w:rsidRPr="00A94251" w:rsidRDefault="00A94251" w:rsidP="00A94251">
      <w:pPr>
        <w:rPr>
          <w:lang w:val="en-US"/>
        </w:rPr>
      </w:pPr>
      <w:r w:rsidRPr="00A94251">
        <w:rPr>
          <w:lang w:val="en-US"/>
        </w:rPr>
        <w:t>Zaidi, S. A. (2021). The Intersectionality of Social Justice and the Rule of Law: A Critical Analysis of Judicial Activism in Pakistan. Journal of International Relations Research, 7(1), 95-110.</w:t>
      </w:r>
    </w:p>
    <w:p w14:paraId="540C62B6" w14:textId="77777777" w:rsidR="00A94251" w:rsidRPr="00A94251" w:rsidRDefault="00A94251" w:rsidP="00A94251">
      <w:pPr>
        <w:rPr>
          <w:lang w:val="en-US"/>
        </w:rPr>
      </w:pPr>
    </w:p>
    <w:p w14:paraId="1C8211BE" w14:textId="7A33B2AF" w:rsidR="00A94251" w:rsidRPr="009C23F1" w:rsidRDefault="00A94251" w:rsidP="00A94251">
      <w:pPr>
        <w:rPr>
          <w:lang w:val="en-US"/>
        </w:rPr>
      </w:pPr>
      <w:r w:rsidRPr="00A94251">
        <w:rPr>
          <w:lang w:val="en-US"/>
        </w:rPr>
        <w:t>Boer, M. J. (2020). Law, Social Justice and the State. In Social Justice (pp. 3-16). Springer, Cham.</w:t>
      </w:r>
    </w:p>
    <w:sectPr w:rsidR="00A94251" w:rsidRPr="009C23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3F1"/>
    <w:rsid w:val="001A157F"/>
    <w:rsid w:val="007E50D4"/>
    <w:rsid w:val="009C23F1"/>
    <w:rsid w:val="00A94251"/>
    <w:rsid w:val="00D34236"/>
    <w:rsid w:val="00FD09A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3C77E35"/>
  <w15:chartTrackingRefBased/>
  <w15:docId w15:val="{20DB658E-8B41-8D4C-A888-7A6C383D1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09AE"/>
    <w:pPr>
      <w:spacing w:before="100" w:beforeAutospacing="1" w:after="100" w:afterAutospacing="1"/>
    </w:pPr>
    <w:rPr>
      <w:rFonts w:ascii="Times New Roman" w:eastAsia="Times New Roman" w:hAnsi="Times New Roman" w:cs="Times New Roman"/>
      <w:lang w:eastAsia="en-GB"/>
    </w:rPr>
  </w:style>
  <w:style w:type="paragraph" w:styleId="z-TopofForm">
    <w:name w:val="HTML Top of Form"/>
    <w:basedOn w:val="Normal"/>
    <w:next w:val="Normal"/>
    <w:link w:val="z-TopofFormChar"/>
    <w:hidden/>
    <w:uiPriority w:val="99"/>
    <w:semiHidden/>
    <w:unhideWhenUsed/>
    <w:rsid w:val="00FD09AE"/>
    <w:pPr>
      <w:pBdr>
        <w:bottom w:val="single" w:sz="6" w:space="1" w:color="auto"/>
      </w:pBdr>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FD09AE"/>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FD09AE"/>
    <w:pPr>
      <w:pBdr>
        <w:top w:val="single" w:sz="6" w:space="1" w:color="auto"/>
      </w:pBdr>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FD09AE"/>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4174">
      <w:bodyDiv w:val="1"/>
      <w:marLeft w:val="0"/>
      <w:marRight w:val="0"/>
      <w:marTop w:val="0"/>
      <w:marBottom w:val="0"/>
      <w:divBdr>
        <w:top w:val="none" w:sz="0" w:space="0" w:color="auto"/>
        <w:left w:val="none" w:sz="0" w:space="0" w:color="auto"/>
        <w:bottom w:val="none" w:sz="0" w:space="0" w:color="auto"/>
        <w:right w:val="none" w:sz="0" w:space="0" w:color="auto"/>
      </w:divBdr>
    </w:div>
    <w:div w:id="1075319153">
      <w:bodyDiv w:val="1"/>
      <w:marLeft w:val="0"/>
      <w:marRight w:val="0"/>
      <w:marTop w:val="0"/>
      <w:marBottom w:val="0"/>
      <w:divBdr>
        <w:top w:val="none" w:sz="0" w:space="0" w:color="auto"/>
        <w:left w:val="none" w:sz="0" w:space="0" w:color="auto"/>
        <w:bottom w:val="none" w:sz="0" w:space="0" w:color="auto"/>
        <w:right w:val="none" w:sz="0" w:space="0" w:color="auto"/>
      </w:divBdr>
    </w:div>
    <w:div w:id="1705861311">
      <w:bodyDiv w:val="1"/>
      <w:marLeft w:val="0"/>
      <w:marRight w:val="0"/>
      <w:marTop w:val="0"/>
      <w:marBottom w:val="0"/>
      <w:divBdr>
        <w:top w:val="none" w:sz="0" w:space="0" w:color="auto"/>
        <w:left w:val="none" w:sz="0" w:space="0" w:color="auto"/>
        <w:bottom w:val="none" w:sz="0" w:space="0" w:color="auto"/>
        <w:right w:val="none" w:sz="0" w:space="0" w:color="auto"/>
      </w:divBdr>
      <w:divsChild>
        <w:div w:id="2135831636">
          <w:marLeft w:val="0"/>
          <w:marRight w:val="0"/>
          <w:marTop w:val="0"/>
          <w:marBottom w:val="0"/>
          <w:divBdr>
            <w:top w:val="single" w:sz="2" w:space="0" w:color="D9D9E3"/>
            <w:left w:val="single" w:sz="2" w:space="0" w:color="D9D9E3"/>
            <w:bottom w:val="single" w:sz="2" w:space="0" w:color="D9D9E3"/>
            <w:right w:val="single" w:sz="2" w:space="0" w:color="D9D9E3"/>
          </w:divBdr>
          <w:divsChild>
            <w:div w:id="2040934750">
              <w:marLeft w:val="0"/>
              <w:marRight w:val="0"/>
              <w:marTop w:val="0"/>
              <w:marBottom w:val="0"/>
              <w:divBdr>
                <w:top w:val="single" w:sz="2" w:space="0" w:color="D9D9E3"/>
                <w:left w:val="single" w:sz="2" w:space="0" w:color="D9D9E3"/>
                <w:bottom w:val="single" w:sz="2" w:space="0" w:color="D9D9E3"/>
                <w:right w:val="single" w:sz="2" w:space="0" w:color="D9D9E3"/>
              </w:divBdr>
              <w:divsChild>
                <w:div w:id="1984918783">
                  <w:marLeft w:val="0"/>
                  <w:marRight w:val="0"/>
                  <w:marTop w:val="0"/>
                  <w:marBottom w:val="0"/>
                  <w:divBdr>
                    <w:top w:val="single" w:sz="2" w:space="0" w:color="D9D9E3"/>
                    <w:left w:val="single" w:sz="2" w:space="0" w:color="D9D9E3"/>
                    <w:bottom w:val="single" w:sz="2" w:space="0" w:color="D9D9E3"/>
                    <w:right w:val="single" w:sz="2" w:space="0" w:color="D9D9E3"/>
                  </w:divBdr>
                  <w:divsChild>
                    <w:div w:id="2023512777">
                      <w:marLeft w:val="0"/>
                      <w:marRight w:val="0"/>
                      <w:marTop w:val="0"/>
                      <w:marBottom w:val="0"/>
                      <w:divBdr>
                        <w:top w:val="single" w:sz="2" w:space="0" w:color="D9D9E3"/>
                        <w:left w:val="single" w:sz="2" w:space="0" w:color="D9D9E3"/>
                        <w:bottom w:val="single" w:sz="2" w:space="0" w:color="D9D9E3"/>
                        <w:right w:val="single" w:sz="2" w:space="0" w:color="D9D9E3"/>
                      </w:divBdr>
                      <w:divsChild>
                        <w:div w:id="1344937822">
                          <w:marLeft w:val="0"/>
                          <w:marRight w:val="0"/>
                          <w:marTop w:val="0"/>
                          <w:marBottom w:val="0"/>
                          <w:divBdr>
                            <w:top w:val="single" w:sz="2" w:space="0" w:color="auto"/>
                            <w:left w:val="single" w:sz="2" w:space="0" w:color="auto"/>
                            <w:bottom w:val="single" w:sz="6" w:space="0" w:color="auto"/>
                            <w:right w:val="single" w:sz="2" w:space="0" w:color="auto"/>
                          </w:divBdr>
                          <w:divsChild>
                            <w:div w:id="124125630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524286">
                                  <w:marLeft w:val="0"/>
                                  <w:marRight w:val="0"/>
                                  <w:marTop w:val="0"/>
                                  <w:marBottom w:val="0"/>
                                  <w:divBdr>
                                    <w:top w:val="single" w:sz="2" w:space="0" w:color="D9D9E3"/>
                                    <w:left w:val="single" w:sz="2" w:space="0" w:color="D9D9E3"/>
                                    <w:bottom w:val="single" w:sz="2" w:space="0" w:color="D9D9E3"/>
                                    <w:right w:val="single" w:sz="2" w:space="0" w:color="D9D9E3"/>
                                  </w:divBdr>
                                  <w:divsChild>
                                    <w:div w:id="2127003356">
                                      <w:marLeft w:val="0"/>
                                      <w:marRight w:val="0"/>
                                      <w:marTop w:val="0"/>
                                      <w:marBottom w:val="0"/>
                                      <w:divBdr>
                                        <w:top w:val="single" w:sz="2" w:space="0" w:color="D9D9E3"/>
                                        <w:left w:val="single" w:sz="2" w:space="0" w:color="D9D9E3"/>
                                        <w:bottom w:val="single" w:sz="2" w:space="0" w:color="D9D9E3"/>
                                        <w:right w:val="single" w:sz="2" w:space="0" w:color="D9D9E3"/>
                                      </w:divBdr>
                                      <w:divsChild>
                                        <w:div w:id="675690883">
                                          <w:marLeft w:val="0"/>
                                          <w:marRight w:val="0"/>
                                          <w:marTop w:val="0"/>
                                          <w:marBottom w:val="0"/>
                                          <w:divBdr>
                                            <w:top w:val="single" w:sz="2" w:space="0" w:color="D9D9E3"/>
                                            <w:left w:val="single" w:sz="2" w:space="0" w:color="D9D9E3"/>
                                            <w:bottom w:val="single" w:sz="2" w:space="0" w:color="D9D9E3"/>
                                            <w:right w:val="single" w:sz="2" w:space="0" w:color="D9D9E3"/>
                                          </w:divBdr>
                                          <w:divsChild>
                                            <w:div w:id="1870071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30084887">
          <w:marLeft w:val="0"/>
          <w:marRight w:val="0"/>
          <w:marTop w:val="0"/>
          <w:marBottom w:val="0"/>
          <w:divBdr>
            <w:top w:val="none" w:sz="0" w:space="0" w:color="auto"/>
            <w:left w:val="none" w:sz="0" w:space="0" w:color="auto"/>
            <w:bottom w:val="none" w:sz="0" w:space="0" w:color="auto"/>
            <w:right w:val="none" w:sz="0" w:space="0" w:color="auto"/>
          </w:divBdr>
          <w:divsChild>
            <w:div w:id="1787500348">
              <w:marLeft w:val="0"/>
              <w:marRight w:val="0"/>
              <w:marTop w:val="0"/>
              <w:marBottom w:val="0"/>
              <w:divBdr>
                <w:top w:val="single" w:sz="2" w:space="0" w:color="D9D9E3"/>
                <w:left w:val="single" w:sz="2" w:space="0" w:color="D9D9E3"/>
                <w:bottom w:val="single" w:sz="2" w:space="0" w:color="D9D9E3"/>
                <w:right w:val="single" w:sz="2" w:space="0" w:color="D9D9E3"/>
              </w:divBdr>
              <w:divsChild>
                <w:div w:id="46150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2018</Words>
  <Characters>11503</Characters>
  <Application>Microsoft Office Word</Application>
  <DocSecurity>0</DocSecurity>
  <Lines>95</Lines>
  <Paragraphs>26</Paragraphs>
  <ScaleCrop>false</ScaleCrop>
  <Company/>
  <LinksUpToDate>false</LinksUpToDate>
  <CharactersWithSpaces>13495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CEKLI SETYA PRATIWI</cp:lastModifiedBy>
  <cp:revision>3</cp:revision>
  <dcterms:created xsi:type="dcterms:W3CDTF">2023-03-19T08:15:00Z</dcterms:created>
  <dcterms:modified xsi:type="dcterms:W3CDTF">2023-03-22T07:25:00Z</dcterms:modified>
</cp:coreProperties>
</file>