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480" w:lineRule="auto"/>
        <w:jc w:val="center"/>
        <w:rPr>
          <w:smallCaps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480" w:lineRule="auto"/>
        <w:jc w:val="center"/>
        <w:rPr>
          <w:smallCaps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480" w:lineRule="auto"/>
        <w:jc w:val="center"/>
        <w:rPr>
          <w:smallCaps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480" w:lineRule="auto"/>
        <w:jc w:val="center"/>
        <w:rPr>
          <w:smallCaps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480" w:lineRule="auto"/>
        <w:jc w:val="center"/>
        <w:rPr>
          <w:smallCaps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48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48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 Thalamus</w:t>
      </w:r>
    </w:p>
    <w:p w:rsidR="00000000" w:rsidDel="00000000" w:rsidP="00000000" w:rsidRDefault="00000000" w:rsidRPr="00000000" w14:paraId="0000000A">
      <w:pPr>
        <w:spacing w:after="120" w:line="48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Documento de Orientações técnicas</w:t>
      </w:r>
    </w:p>
    <w:p w:rsidR="00000000" w:rsidDel="00000000" w:rsidP="00000000" w:rsidRDefault="00000000" w:rsidRPr="00000000" w14:paraId="0000000B">
      <w:pPr>
        <w:spacing w:after="120" w:line="48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Versão 1.0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993"/>
        <w:gridCol w:w="1559"/>
        <w:gridCol w:w="4219"/>
        <w:gridCol w:w="2301"/>
        <w:tblGridChange w:id="0">
          <w:tblGrid>
            <w:gridCol w:w="993"/>
            <w:gridCol w:w="1559"/>
            <w:gridCol w:w="4219"/>
            <w:gridCol w:w="2301"/>
          </w:tblGrid>
        </w:tblGridChange>
      </w:tblGrid>
      <w:tr>
        <w:trPr>
          <w:cantSplit w:val="0"/>
          <w:trHeight w:val="409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Histórico de Revisões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color w:val="000000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Identificação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mz158hcsfi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Contexto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k5crya60bu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Decisões Arquiteturais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Representação Arquitetural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Metas e Restrições da Arquitetura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3upa6rwe9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Considerações de Segurança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Referências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Aprovações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color w:val="000000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Documento de </w:t>
      </w:r>
      <w:r w:rsidDel="00000000" w:rsidR="00000000" w:rsidRPr="00000000">
        <w:rPr>
          <w:sz w:val="34"/>
          <w:szCs w:val="34"/>
          <w:rtl w:val="0"/>
        </w:rPr>
        <w:t xml:space="preserve">Orientações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36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3">
      <w:pPr>
        <w:spacing w:line="360" w:lineRule="auto"/>
        <w:rPr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Este documento apresenta algumas orientações técnicas que visam trazer padronização e reutilização de código no ambiente de desenvolvimento do Thalamus</w:t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360" w:lineRule="auto"/>
        <w:ind w:left="432" w:right="0" w:hanging="432"/>
        <w:jc w:val="both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4mz158hcsfiq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360" w:lineRule="auto"/>
        <w:ind w:left="0" w:right="0" w:firstLine="0"/>
        <w:jc w:val="both"/>
        <w:rPr>
          <w:sz w:val="22"/>
          <w:szCs w:val="22"/>
        </w:rPr>
      </w:pPr>
      <w:bookmarkStart w:colFirst="0" w:colLast="0" w:name="_heading=h.ma46ypydx5r2" w:id="3"/>
      <w:bookmarkEnd w:id="3"/>
      <w:r w:rsidDel="00000000" w:rsidR="00000000" w:rsidRPr="00000000">
        <w:rPr>
          <w:sz w:val="22"/>
          <w:szCs w:val="22"/>
          <w:rtl w:val="0"/>
        </w:rPr>
        <w:t xml:space="preserve">A fim de padronizar todas as chamadas ao Backend e SSO, e promover a reutilização de código, foram criadas 3 bibliotecas em Typescript, que vão auxiliar os desenvolvedores no dia-a-dia, permitindo que eles foquem exclusivamente em regras de negócio. 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80" w:line="360" w:lineRule="auto"/>
        <w:ind w:left="720" w:right="0" w:hanging="360"/>
        <w:jc w:val="both"/>
        <w:rPr>
          <w:b w:val="1"/>
          <w:sz w:val="22"/>
          <w:szCs w:val="22"/>
        </w:rPr>
      </w:pPr>
      <w:bookmarkStart w:colFirst="0" w:colLast="0" w:name="_heading=h.sl7naulzhh3e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roboflex-thalamus-utils-lib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sz w:val="22"/>
          <w:szCs w:val="22"/>
        </w:rPr>
      </w:pPr>
      <w:bookmarkStart w:colFirst="0" w:colLast="0" w:name="_heading=h.e2gm1vckcq5" w:id="5"/>
      <w:bookmarkEnd w:id="5"/>
      <w:r w:rsidDel="00000000" w:rsidR="00000000" w:rsidRPr="00000000">
        <w:rPr>
          <w:sz w:val="22"/>
          <w:szCs w:val="22"/>
          <w:rtl w:val="0"/>
        </w:rPr>
        <w:t xml:space="preserve">A Biblioteca Thalamus Utils, inicialmente possui uma única classe de nome “Cookies” que tem como objetivo facilitar a manipulação de cookies, que por sua vez, estão sendo manipuladas nas bibliotecas a seguir. Esta biblioteca poderá conter tudo o que for de utilidade geral, que é utilizada nos projetos, como por exemplo: validação de CPF, formatação de data, etc.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b w:val="1"/>
          <w:sz w:val="22"/>
          <w:szCs w:val="22"/>
        </w:rPr>
      </w:pPr>
      <w:bookmarkStart w:colFirst="0" w:colLast="0" w:name="_heading=h.w7n66gg7zu48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Instalação: 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right="0" w:hanging="360"/>
        <w:jc w:val="both"/>
        <w:rPr>
          <w:color w:val="434343"/>
          <w:sz w:val="22"/>
          <w:szCs w:val="22"/>
        </w:rPr>
      </w:pPr>
      <w:bookmarkStart w:colFirst="0" w:colLast="0" w:name="_heading=h.jt4hhdejc940" w:id="7"/>
      <w:bookmarkEnd w:id="7"/>
      <w:r w:rsidDel="00000000" w:rsidR="00000000" w:rsidRPr="00000000">
        <w:rPr>
          <w:color w:val="434343"/>
          <w:sz w:val="22"/>
          <w:szCs w:val="22"/>
          <w:rtl w:val="0"/>
        </w:rPr>
        <w:t xml:space="preserve">npm install roboflex-thalamus-utils-lib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b w:val="1"/>
          <w:sz w:val="22"/>
          <w:szCs w:val="22"/>
        </w:rPr>
      </w:pPr>
      <w:bookmarkStart w:colFirst="0" w:colLast="0" w:name="_heading=h.5tk75clcudbd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roboflex-thalamus-request-handler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sz w:val="22"/>
          <w:szCs w:val="22"/>
        </w:rPr>
      </w:pPr>
      <w:bookmarkStart w:colFirst="0" w:colLast="0" w:name="_heading=h.881yanmw3h0k" w:id="9"/>
      <w:bookmarkEnd w:id="9"/>
      <w:r w:rsidDel="00000000" w:rsidR="00000000" w:rsidRPr="00000000">
        <w:rPr>
          <w:sz w:val="22"/>
          <w:szCs w:val="22"/>
          <w:rtl w:val="0"/>
        </w:rPr>
        <w:t xml:space="preserve">A Biblioteca Thalamus Request Handler, tem como objetivo, manipular todas as requisições ao backend. A biblioteca implementa a biblioteca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axios, </w:t>
      </w:r>
      <w:r w:rsidDel="00000000" w:rsidR="00000000" w:rsidRPr="00000000">
        <w:rPr>
          <w:sz w:val="22"/>
          <w:szCs w:val="22"/>
          <w:rtl w:val="0"/>
        </w:rPr>
        <w:t xml:space="preserve">e padroniza e trata as requisições ao backend, enviando o token de acesso do usuário logado, verificando se o usuário está autenticado ou não.</w:t>
      </w:r>
    </w:p>
    <w:p w:rsidR="00000000" w:rsidDel="00000000" w:rsidP="00000000" w:rsidRDefault="00000000" w:rsidRPr="00000000" w14:paraId="0000003C">
      <w:pPr>
        <w:keepNext w:val="1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  <w:sz w:val="22"/>
          <w:szCs w:val="22"/>
        </w:rPr>
      </w:pPr>
      <w:bookmarkStart w:colFirst="0" w:colLast="0" w:name="_heading=h.w7n66gg7zu48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Instalação: </w:t>
      </w:r>
    </w:p>
    <w:p w:rsidR="00000000" w:rsidDel="00000000" w:rsidP="00000000" w:rsidRDefault="00000000" w:rsidRPr="00000000" w14:paraId="0000003D">
      <w:pPr>
        <w:keepNext w:val="1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434343"/>
          <w:sz w:val="22"/>
          <w:szCs w:val="22"/>
        </w:rPr>
      </w:pPr>
      <w:bookmarkStart w:colFirst="0" w:colLast="0" w:name="_heading=h.jt4hhdejc940" w:id="7"/>
      <w:bookmarkEnd w:id="7"/>
      <w:r w:rsidDel="00000000" w:rsidR="00000000" w:rsidRPr="00000000">
        <w:rPr>
          <w:color w:val="434343"/>
          <w:sz w:val="22"/>
          <w:szCs w:val="22"/>
          <w:rtl w:val="0"/>
        </w:rPr>
        <w:t xml:space="preserve">npm install roboflex-thalamus-request-handler</w:t>
      </w:r>
    </w:p>
    <w:p w:rsidR="00000000" w:rsidDel="00000000" w:rsidP="00000000" w:rsidRDefault="00000000" w:rsidRPr="00000000" w14:paraId="0000003E">
      <w:pPr>
        <w:keepNext w:val="1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  <w:sz w:val="22"/>
          <w:szCs w:val="22"/>
        </w:rPr>
      </w:pPr>
      <w:bookmarkStart w:colFirst="0" w:colLast="0" w:name="_heading=h.85syi5dvkfub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Uso:</w:t>
      </w:r>
    </w:p>
    <w:p w:rsidR="00000000" w:rsidDel="00000000" w:rsidP="00000000" w:rsidRDefault="00000000" w:rsidRPr="00000000" w14:paraId="0000003F">
      <w:pPr>
        <w:keepNext w:val="1"/>
        <w:numPr>
          <w:ilvl w:val="2"/>
          <w:numId w:val="1"/>
        </w:numPr>
        <w:spacing w:after="360" w:before="0" w:beforeAutospacing="0" w:line="360" w:lineRule="auto"/>
        <w:ind w:left="2160" w:hanging="360"/>
        <w:rPr>
          <w:b w:val="1"/>
          <w:sz w:val="22"/>
          <w:szCs w:val="22"/>
          <w:u w:val="none"/>
        </w:rPr>
      </w:pPr>
      <w:bookmarkStart w:colFirst="0" w:colLast="0" w:name="_heading=h.hu8m3wd56cnf" w:id="11"/>
      <w:bookmarkEnd w:id="11"/>
      <w:r w:rsidDel="00000000" w:rsidR="00000000" w:rsidRPr="00000000">
        <w:rPr>
          <w:sz w:val="22"/>
          <w:szCs w:val="22"/>
          <w:rtl w:val="0"/>
        </w:rPr>
        <w:t xml:space="preserve">É necessário a declaração da variável de ambiente VUE_APP_ROOT_API nos arquivos environments para cada ambiente. Exemplo: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966160</wp:posOffset>
            </wp:positionH>
            <wp:positionV relativeFrom="paragraph">
              <wp:posOffset>619125</wp:posOffset>
            </wp:positionV>
            <wp:extent cx="5152708" cy="1380476"/>
            <wp:effectExtent b="0" l="0" r="0" t="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2708" cy="13804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1"/>
        <w:spacing w:after="360" w:before="480" w:line="360" w:lineRule="auto"/>
        <w:ind w:left="2160" w:firstLine="0"/>
        <w:rPr>
          <w:b w:val="1"/>
          <w:sz w:val="22"/>
          <w:szCs w:val="22"/>
        </w:rPr>
      </w:pPr>
      <w:bookmarkStart w:colFirst="0" w:colLast="0" w:name="_heading=h.fvzlgzbigbcv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114300</wp:posOffset>
            </wp:positionV>
            <wp:extent cx="5248275" cy="1924050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80" w:line="360" w:lineRule="auto"/>
        <w:ind w:left="720" w:right="0" w:hanging="360"/>
        <w:jc w:val="both"/>
        <w:rPr>
          <w:b w:val="1"/>
          <w:sz w:val="22"/>
          <w:szCs w:val="22"/>
        </w:rPr>
      </w:pPr>
      <w:bookmarkStart w:colFirst="0" w:colLast="0" w:name="_heading=h.stmyu5yzb3up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roboflex-thalamus-sso-lib</w:t>
      </w:r>
    </w:p>
    <w:p w:rsidR="00000000" w:rsidDel="00000000" w:rsidP="00000000" w:rsidRDefault="00000000" w:rsidRPr="00000000" w14:paraId="00000042">
      <w:pPr>
        <w:keepNext w:val="1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2"/>
          <w:szCs w:val="22"/>
        </w:rPr>
      </w:pPr>
      <w:bookmarkStart w:colFirst="0" w:colLast="0" w:name="_heading=h.881yanmw3h0k" w:id="9"/>
      <w:bookmarkEnd w:id="9"/>
      <w:r w:rsidDel="00000000" w:rsidR="00000000" w:rsidRPr="00000000">
        <w:rPr>
          <w:sz w:val="22"/>
          <w:szCs w:val="22"/>
          <w:rtl w:val="0"/>
        </w:rPr>
        <w:t xml:space="preserve">A Biblioteca Thalamus SSO, tem como objetivo, implementa os serviços do sso, como: login, logout, validarSessao, getUsuarioLogado, authGuard. Os métodos utilizados em todos os projetos são authGuard, getUsuarioLogado, validarSessao</w:t>
      </w:r>
    </w:p>
    <w:p w:rsidR="00000000" w:rsidDel="00000000" w:rsidP="00000000" w:rsidRDefault="00000000" w:rsidRPr="00000000" w14:paraId="00000043">
      <w:pPr>
        <w:keepNext w:val="1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  <w:sz w:val="22"/>
          <w:szCs w:val="22"/>
        </w:rPr>
      </w:pPr>
      <w:bookmarkStart w:colFirst="0" w:colLast="0" w:name="_heading=h.w7n66gg7zu48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Instalação: </w:t>
      </w:r>
    </w:p>
    <w:p w:rsidR="00000000" w:rsidDel="00000000" w:rsidP="00000000" w:rsidRDefault="00000000" w:rsidRPr="00000000" w14:paraId="00000044">
      <w:pPr>
        <w:keepNext w:val="1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434343"/>
          <w:sz w:val="22"/>
          <w:szCs w:val="22"/>
        </w:rPr>
      </w:pPr>
      <w:bookmarkStart w:colFirst="0" w:colLast="0" w:name="_heading=h.jt4hhdejc940" w:id="7"/>
      <w:bookmarkEnd w:id="7"/>
      <w:r w:rsidDel="00000000" w:rsidR="00000000" w:rsidRPr="00000000">
        <w:rPr>
          <w:color w:val="434343"/>
          <w:sz w:val="22"/>
          <w:szCs w:val="22"/>
          <w:rtl w:val="0"/>
        </w:rPr>
        <w:t xml:space="preserve">npm install roboflex-thalamus-sso-lib</w:t>
      </w:r>
    </w:p>
    <w:p w:rsidR="00000000" w:rsidDel="00000000" w:rsidP="00000000" w:rsidRDefault="00000000" w:rsidRPr="00000000" w14:paraId="00000045">
      <w:pPr>
        <w:keepNext w:val="1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  <w:sz w:val="22"/>
          <w:szCs w:val="22"/>
        </w:rPr>
      </w:pPr>
      <w:bookmarkStart w:colFirst="0" w:colLast="0" w:name="_heading=h.85syi5dvkfub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Uso:</w:t>
      </w:r>
    </w:p>
    <w:p w:rsidR="00000000" w:rsidDel="00000000" w:rsidP="00000000" w:rsidRDefault="00000000" w:rsidRPr="00000000" w14:paraId="00000046">
      <w:pPr>
        <w:keepNext w:val="1"/>
        <w:numPr>
          <w:ilvl w:val="2"/>
          <w:numId w:val="1"/>
        </w:numPr>
        <w:spacing w:after="360" w:before="0" w:beforeAutospacing="0" w:line="360" w:lineRule="auto"/>
        <w:ind w:left="2160" w:hanging="360"/>
        <w:rPr>
          <w:b w:val="1"/>
          <w:sz w:val="22"/>
          <w:szCs w:val="22"/>
        </w:rPr>
      </w:pPr>
      <w:bookmarkStart w:colFirst="0" w:colLast="0" w:name="_heading=h.hu8m3wd56cnf" w:id="11"/>
      <w:bookmarkEnd w:id="11"/>
      <w:r w:rsidDel="00000000" w:rsidR="00000000" w:rsidRPr="00000000">
        <w:rPr>
          <w:sz w:val="22"/>
          <w:szCs w:val="22"/>
          <w:rtl w:val="0"/>
        </w:rPr>
        <w:t xml:space="preserve">É necessário a declaração das variáveis de ambiente VUE_APP_ROOT_SSO e VUE_APP_ROOT_SSO_LOGIN nos arquivos environments para cada ambiente. Exemplo:</w:t>
      </w:r>
    </w:p>
    <w:p w:rsidR="00000000" w:rsidDel="00000000" w:rsidP="00000000" w:rsidRDefault="00000000" w:rsidRPr="00000000" w14:paraId="00000047">
      <w:pPr>
        <w:keepNext w:val="1"/>
        <w:spacing w:after="360" w:before="480" w:line="360" w:lineRule="auto"/>
        <w:ind w:left="2160" w:firstLine="0"/>
        <w:rPr>
          <w:sz w:val="22"/>
          <w:szCs w:val="22"/>
        </w:rPr>
      </w:pPr>
      <w:bookmarkStart w:colFirst="0" w:colLast="0" w:name="_heading=h.two5cdjto1o7" w:id="14"/>
      <w:bookmarkEnd w:id="1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191514</wp:posOffset>
            </wp:positionV>
            <wp:extent cx="6119185" cy="1612900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161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360" w:lineRule="auto"/>
        <w:ind w:left="432" w:right="0" w:firstLine="0"/>
        <w:jc w:val="both"/>
        <w:rPr>
          <w:sz w:val="26"/>
          <w:szCs w:val="26"/>
        </w:rPr>
      </w:pPr>
      <w:bookmarkStart w:colFirst="0" w:colLast="0" w:name="_heading=h.7k5crya60buv" w:id="15"/>
      <w:bookmarkEnd w:id="1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114300</wp:posOffset>
            </wp:positionV>
            <wp:extent cx="5238750" cy="1695450"/>
            <wp:effectExtent b="0" l="0" r="0" t="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1"/>
        <w:numPr>
          <w:ilvl w:val="0"/>
          <w:numId w:val="2"/>
        </w:numPr>
        <w:spacing w:after="360" w:before="480" w:line="360" w:lineRule="auto"/>
        <w:ind w:left="432"/>
        <w:rPr>
          <w:sz w:val="26"/>
          <w:szCs w:val="26"/>
        </w:rPr>
      </w:pPr>
      <w:bookmarkStart w:colFirst="0" w:colLast="0" w:name="_heading=h.7k5crya60b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576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9" w:w="11907" w:orient="portrait"/>
      <w:pgMar w:bottom="851" w:top="851" w:left="1418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22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371"/>
      <w:gridCol w:w="1951"/>
      <w:tblGridChange w:id="0">
        <w:tblGrid>
          <w:gridCol w:w="7371"/>
          <w:gridCol w:w="1951"/>
        </w:tblGrid>
      </w:tblGridChange>
    </w:tblGrid>
    <w:tr>
      <w:trPr>
        <w:cantSplit w:val="0"/>
        <w:trHeight w:val="362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ind w:right="36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Autor: Gustavo Alevato &lt;gustavoalevato@gmail.com&gt;</w:t>
          </w:r>
        </w:p>
        <w:p w:rsidR="00000000" w:rsidDel="00000000" w:rsidP="00000000" w:rsidRDefault="00000000" w:rsidRPr="00000000" w14:paraId="0000005C">
          <w:pPr>
            <w:ind w:right="-108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Nome do Arquivo: Thalamus-OrientaçõesTecnicas.docx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72.0" w:type="dxa"/>
      <w:jc w:val="left"/>
      <w:tblLayout w:type="fixed"/>
      <w:tblLook w:val="0400"/>
    </w:tblPr>
    <w:tblGrid>
      <w:gridCol w:w="1560"/>
      <w:gridCol w:w="7512"/>
      <w:tblGridChange w:id="0">
        <w:tblGrid>
          <w:gridCol w:w="1560"/>
          <w:gridCol w:w="7512"/>
        </w:tblGrid>
      </w:tblGridChange>
    </w:tblGrid>
    <w:tr>
      <w:trPr>
        <w:cantSplit w:val="0"/>
        <w:trHeight w:val="1655.859375" w:hRule="atLeast"/>
        <w:tblHeader w:val="0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  <w:vAlign w:val="center"/>
        </w:tcPr>
        <w:p w:rsidR="00000000" w:rsidDel="00000000" w:rsidP="00000000" w:rsidRDefault="00000000" w:rsidRPr="00000000" w14:paraId="0000004D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914400" cy="914400"/>
                <wp:effectExtent b="0" l="0" r="0" t="0"/>
                <wp:docPr id="7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55.0" w:type="dxa"/>
            <w:left w:w="55.0" w:type="dxa"/>
            <w:bottom w:w="55.0" w:type="dxa"/>
            <w:right w:w="55.0" w:type="dxa"/>
          </w:tcMar>
          <w:vAlign w:val="center"/>
        </w:tcPr>
        <w:p w:rsidR="00000000" w:rsidDel="00000000" w:rsidP="00000000" w:rsidRDefault="00000000" w:rsidRPr="00000000" w14:paraId="0000004E">
          <w:pPr>
            <w:spacing w:before="120" w:lineRule="auto"/>
            <w:rPr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ROBOFLEX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Diretoria de Tecnologia da Informação</w:t>
          </w:r>
        </w:p>
        <w:p w:rsidR="00000000" w:rsidDel="00000000" w:rsidP="00000000" w:rsidRDefault="00000000" w:rsidRPr="00000000" w14:paraId="00000050">
          <w:pPr>
            <w:spacing w:line="276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widowControl w:val="0"/>
      <w:spacing w:line="276" w:lineRule="auto"/>
      <w:jc w:val="left"/>
      <w:rPr>
        <w:b w:val="1"/>
      </w:rPr>
    </w:pPr>
    <w:r w:rsidDel="00000000" w:rsidR="00000000" w:rsidRPr="00000000">
      <w:rPr>
        <w:rtl w:val="0"/>
      </w:rPr>
    </w:r>
  </w:p>
  <w:sdt>
    <w:sdtPr>
      <w:lock w:val="contentLocked"/>
      <w:tag w:val="goog_rdk_0"/>
    </w:sdtPr>
    <w:sdtContent>
      <w:tbl>
        <w:tblPr>
          <w:tblStyle w:val="Table3"/>
          <w:tblW w:w="9072.0" w:type="dxa"/>
          <w:jc w:val="left"/>
          <w:tblLayout w:type="fixed"/>
          <w:tblLook w:val="0400"/>
        </w:tblPr>
        <w:tblGrid>
          <w:gridCol w:w="1560"/>
          <w:gridCol w:w="7512"/>
          <w:tblGridChange w:id="0">
            <w:tblGrid>
              <w:gridCol w:w="1560"/>
              <w:gridCol w:w="7512"/>
            </w:tblGrid>
          </w:tblGridChange>
        </w:tblGrid>
        <w:tr>
          <w:trPr>
            <w:cantSplit w:val="0"/>
            <w:trHeight w:val="1655.859375" w:hRule="atLeast"/>
            <w:tblHeader w:val="0"/>
          </w:trPr>
          <w:tc>
            <w:tcPr>
              <w:tcMar>
                <w:top w:w="55.0" w:type="dxa"/>
                <w:left w:w="55.0" w:type="dxa"/>
                <w:bottom w:w="55.0" w:type="dxa"/>
                <w:right w:w="55.0" w:type="dxa"/>
              </w:tcMar>
              <w:vAlign w:val="center"/>
            </w:tcPr>
            <w:p w:rsidR="00000000" w:rsidDel="00000000" w:rsidP="00000000" w:rsidRDefault="00000000" w:rsidRPr="00000000" w14:paraId="00000053">
              <w:pPr>
                <w:jc w:val="center"/>
                <w:rPr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sz w:val="24"/>
                  <w:szCs w:val="24"/>
                </w:rPr>
                <w:drawing>
                  <wp:inline distB="114300" distT="114300" distL="114300" distR="114300">
                    <wp:extent cx="914400" cy="914400"/>
                    <wp:effectExtent b="0" l="0" r="0" t="0"/>
                    <wp:docPr id="6" name="image4.jpg"/>
                    <a:graphic>
                      <a:graphicData uri="http://schemas.openxmlformats.org/drawingml/2006/picture">
                        <pic:pic>
                          <pic:nvPicPr>
                            <pic:cNvPr id="0" name="image4.jp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tcMar>
                <w:top w:w="55.0" w:type="dxa"/>
                <w:left w:w="55.0" w:type="dxa"/>
                <w:bottom w:w="55.0" w:type="dxa"/>
                <w:right w:w="55.0" w:type="dxa"/>
              </w:tcMar>
              <w:vAlign w:val="center"/>
            </w:tcPr>
            <w:p w:rsidR="00000000" w:rsidDel="00000000" w:rsidP="00000000" w:rsidRDefault="00000000" w:rsidRPr="00000000" w14:paraId="00000054">
              <w:pPr>
                <w:spacing w:before="120" w:lineRule="auto"/>
                <w:rPr>
                  <w:sz w:val="32"/>
                  <w:szCs w:val="32"/>
                </w:rPr>
              </w:pPr>
              <w:r w:rsidDel="00000000" w:rsidR="00000000" w:rsidRPr="00000000">
                <w:rPr>
                  <w:b w:val="1"/>
                  <w:sz w:val="32"/>
                  <w:szCs w:val="32"/>
                  <w:rtl w:val="0"/>
                </w:rPr>
                <w:t xml:space="preserve">ROBOFLEX</w:t>
              </w:r>
              <w:r w:rsidDel="00000000" w:rsidR="00000000" w:rsidRPr="00000000">
                <w:rPr>
                  <w:rtl w:val="0"/>
                </w:rPr>
              </w:r>
            </w:p>
            <w:p w:rsidR="00000000" w:rsidDel="00000000" w:rsidP="00000000" w:rsidRDefault="00000000" w:rsidRPr="00000000" w14:paraId="00000055">
              <w:pPr>
                <w:rPr>
                  <w:sz w:val="32"/>
                  <w:szCs w:val="32"/>
                </w:rPr>
              </w:pPr>
              <w:r w:rsidDel="00000000" w:rsidR="00000000" w:rsidRPr="00000000">
                <w:rPr>
                  <w:sz w:val="32"/>
                  <w:szCs w:val="32"/>
                  <w:rtl w:val="0"/>
                </w:rPr>
                <w:t xml:space="preserve">Diretoria de Tecnologia da Informação</w:t>
              </w:r>
            </w:p>
            <w:p w:rsidR="00000000" w:rsidDel="00000000" w:rsidP="00000000" w:rsidRDefault="00000000" w:rsidRPr="00000000" w14:paraId="00000056">
              <w:pPr>
                <w:spacing w:line="276" w:lineRule="auto"/>
                <w:rPr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</w:tr>
      </w:tbl>
    </w:sdtContent>
  </w:sdt>
  <w:p w:rsidR="00000000" w:rsidDel="00000000" w:rsidP="00000000" w:rsidRDefault="00000000" w:rsidRPr="00000000" w14:paraId="00000057">
    <w:pPr>
      <w:tabs>
        <w:tab w:val="center" w:leader="none" w:pos="4320"/>
        <w:tab w:val="right" w:leader="none" w:pos="8640"/>
      </w:tabs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i w:val="1"/>
        <w:color w:val="4f81bd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Normal" w:default="1">
    <w:name w:val="Normal"/>
    <w:qFormat w:val="1"/>
    <w:pPr>
      <w:jc w:val="both"/>
    </w:pPr>
    <w:rPr>
      <w:rFonts w:ascii="Arial" w:cs="Arial" w:hAnsi="Arial"/>
      <w:color w:val="000000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3"/>
      </w:numPr>
      <w:spacing w:after="360" w:before="480"/>
      <w:outlineLvl w:val="0"/>
    </w:pPr>
    <w:rPr>
      <w:b w:val="1"/>
      <w:caps w:val="1"/>
      <w:color w:val="auto"/>
      <w:sz w:val="24"/>
      <w:lang w:eastAsia="en-US"/>
    </w:rPr>
  </w:style>
  <w:style w:type="paragraph" w:styleId="Ttulo2">
    <w:name w:val="heading 2"/>
    <w:basedOn w:val="Normal"/>
    <w:next w:val="Normal"/>
    <w:qFormat w:val="1"/>
    <w:pPr>
      <w:keepNext w:val="1"/>
      <w:numPr>
        <w:ilvl w:val="1"/>
        <w:numId w:val="4"/>
      </w:numPr>
      <w:spacing w:after="240" w:before="360"/>
      <w:ind w:left="0" w:firstLine="0"/>
      <w:jc w:val="left"/>
      <w:outlineLvl w:val="1"/>
    </w:pPr>
    <w:rPr>
      <w:rFonts w:cs="Times New Roman"/>
      <w:b w:val="1"/>
      <w:color w:val="auto"/>
      <w:sz w:val="24"/>
      <w:lang w:eastAsia="en-US"/>
    </w:rPr>
  </w:style>
  <w:style w:type="paragraph" w:styleId="Ttulo3">
    <w:name w:val="heading 3"/>
    <w:basedOn w:val="Ttulo2"/>
    <w:next w:val="Normal"/>
    <w:qFormat w:val="1"/>
    <w:pPr>
      <w:numPr>
        <w:ilvl w:val="2"/>
        <w:numId w:val="5"/>
      </w:numPr>
      <w:spacing w:after="120" w:before="240"/>
      <w:ind w:left="0" w:firstLine="0"/>
      <w:outlineLvl w:val="2"/>
    </w:pPr>
  </w:style>
  <w:style w:type="paragraph" w:styleId="Ttulo4">
    <w:name w:val="heading 4"/>
    <w:basedOn w:val="Normal"/>
    <w:next w:val="Normal"/>
    <w:qFormat w:val="1"/>
    <w:pPr>
      <w:keepNext w:val="1"/>
      <w:numPr>
        <w:ilvl w:val="3"/>
        <w:numId w:val="6"/>
      </w:numPr>
      <w:tabs>
        <w:tab w:val="left" w:pos="360"/>
      </w:tabs>
      <w:spacing w:after="120" w:before="240"/>
      <w:ind w:left="0" w:firstLine="0"/>
      <w:outlineLvl w:val="3"/>
    </w:pPr>
    <w:rPr>
      <w:rFonts w:cs="Times New Roman"/>
      <w:b w:val="1"/>
      <w:snapToGrid w:val="0"/>
      <w:color w:val="auto"/>
      <w:sz w:val="24"/>
    </w:rPr>
  </w:style>
  <w:style w:type="paragraph" w:styleId="Ttulo5">
    <w:name w:val="heading 5"/>
    <w:basedOn w:val="Normal"/>
    <w:next w:val="Normal"/>
    <w:qFormat w:val="1"/>
    <w:pPr>
      <w:spacing w:after="120" w:before="240"/>
      <w:outlineLvl w:val="4"/>
    </w:pPr>
    <w:rPr>
      <w:rFonts w:cs="Times New Roman"/>
      <w:b w:val="1"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 w:val="1"/>
    <w:pPr>
      <w:numPr>
        <w:numId w:val="7"/>
      </w:numPr>
      <w:spacing w:after="120" w:before="240"/>
      <w:outlineLvl w:val="5"/>
    </w:pPr>
    <w:rPr>
      <w:rFonts w:cs="Times New Roman"/>
      <w:b w:val="1"/>
      <w:i w:val="1"/>
      <w:color w:val="auto"/>
      <w:lang w:eastAsia="en-US"/>
    </w:rPr>
  </w:style>
  <w:style w:type="paragraph" w:styleId="Ttulo7">
    <w:name w:val="heading 7"/>
    <w:basedOn w:val="Normal"/>
    <w:next w:val="Normal"/>
    <w:qFormat w:val="1"/>
    <w:pPr>
      <w:spacing w:after="60" w:before="24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 w:val="1"/>
    <w:pPr>
      <w:spacing w:after="60" w:before="240"/>
      <w:outlineLvl w:val="7"/>
    </w:pPr>
    <w:rPr>
      <w:rFonts w:cs="Times New Roman"/>
      <w:i w:val="1"/>
      <w:color w:val="auto"/>
      <w:lang w:eastAsia="en-US"/>
    </w:rPr>
  </w:style>
  <w:style w:type="paragraph" w:styleId="Ttulo9">
    <w:name w:val="heading 9"/>
    <w:basedOn w:val="Normal"/>
    <w:next w:val="Normal"/>
    <w:qFormat w:val="1"/>
    <w:pPr>
      <w:spacing w:after="60" w:before="240"/>
      <w:outlineLvl w:val="8"/>
    </w:pPr>
    <w:rPr>
      <w:rFonts w:cs="Times New Roman"/>
      <w:i w:val="1"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 w:val="1"/>
      <w:caps w:val="1"/>
      <w:noProof w:val="1"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 w:val="1"/>
      <w:noProof w:val="1"/>
      <w:color w:val="auto"/>
      <w:szCs w:val="28"/>
      <w:lang w:eastAsia="en-US"/>
    </w:rPr>
  </w:style>
  <w:style w:type="paragraph" w:styleId="Sumrio3">
    <w:name w:val="toc 3"/>
    <w:basedOn w:val="Sumrio2"/>
    <w:next w:val="Normal"/>
    <w:semiHidden w:val="1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aliases w:val="Header 1,h,hd,he,Cabeçalho superior,foote,Heading 1a,TBA1"/>
    <w:basedOn w:val="Normal"/>
    <w:link w:val="CabealhoChar"/>
    <w:pPr>
      <w:tabs>
        <w:tab w:val="center" w:pos="4320"/>
        <w:tab w:val="right" w:pos="8640"/>
      </w:tabs>
      <w:jc w:val="center"/>
    </w:pPr>
    <w:rPr>
      <w:b w:val="1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 w:val="1"/>
    <w:pPr>
      <w:numPr>
        <w:numId w:val="2"/>
      </w:numPr>
      <w:spacing w:after="240" w:before="8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 w:val="1"/>
    <w:pPr>
      <w:spacing w:after="360" w:before="480"/>
    </w:pPr>
    <w:rPr>
      <w:rFonts w:cs="Times New Roman"/>
      <w:b w:val="1"/>
      <w:caps w:val="1"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 w:val="1"/>
      <w:color w:val="999999"/>
      <w:sz w:val="52"/>
    </w:rPr>
  </w:style>
  <w:style w:type="paragraph" w:styleId="BodyText" w:customStyle="1">
    <w:name w:val="BodyText"/>
    <w:basedOn w:val="Normal"/>
    <w:pPr>
      <w:spacing w:after="60" w:before="40"/>
    </w:pPr>
    <w:rPr>
      <w:color w:val="auto"/>
    </w:rPr>
  </w:style>
  <w:style w:type="character" w:styleId="Refdecomentrio">
    <w:name w:val="annotation reference"/>
    <w:semiHidden w:val="1"/>
    <w:rPr>
      <w:sz w:val="16"/>
      <w:szCs w:val="16"/>
    </w:rPr>
  </w:style>
  <w:style w:type="paragraph" w:styleId="Textodecomentrio">
    <w:name w:val="annotation text"/>
    <w:basedOn w:val="Normal"/>
    <w:semiHidden w:val="1"/>
  </w:style>
  <w:style w:type="paragraph" w:styleId="Instruo" w:customStyle="1">
    <w:name w:val="Instrução"/>
    <w:basedOn w:val="Normal"/>
    <w:next w:val="Normal"/>
    <w:pPr>
      <w:jc w:val="left"/>
    </w:pPr>
    <w:rPr>
      <w:i w:val="1"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cs="Times New Roman" w:eastAsia="Arial Unicode MS" w:hAnsi="Times New Roman"/>
      <w:i w:val="1"/>
      <w:iCs w:val="1"/>
      <w:color w:val="0000ff"/>
    </w:rPr>
  </w:style>
  <w:style w:type="paragraph" w:styleId="Corpodetexto">
    <w:name w:val="Body Text"/>
    <w:basedOn w:val="Normal"/>
    <w:semiHidden w:val="1"/>
    <w:pPr>
      <w:jc w:val="left"/>
    </w:pPr>
    <w:rPr>
      <w:lang w:val="pt-PT"/>
    </w:rPr>
  </w:style>
  <w:style w:type="paragraph" w:styleId="TableContents" w:customStyle="1">
    <w:name w:val="Table Contents"/>
    <w:basedOn w:val="Normal"/>
    <w:rsid w:val="001D4064"/>
    <w:pPr>
      <w:widowControl w:val="0"/>
      <w:suppressLineNumbers w:val="1"/>
      <w:suppressAutoHyphens w:val="1"/>
      <w:autoSpaceDN w:val="0"/>
      <w:jc w:val="left"/>
      <w:textAlignment w:val="baseline"/>
    </w:pPr>
    <w:rPr>
      <w:rFonts w:ascii="Times New Roman" w:cs="Tahoma" w:eastAsia="SimSun" w:hAnsi="Times New Roman"/>
      <w:color w:val="auto"/>
      <w:kern w:val="3"/>
      <w:sz w:val="24"/>
      <w:szCs w:val="24"/>
      <w:lang w:bidi="hi-IN" w:eastAsia="zh-CN"/>
    </w:rPr>
  </w:style>
  <w:style w:type="character" w:styleId="Nmerodepgina">
    <w:name w:val="page number"/>
    <w:rsid w:val="006B1C17"/>
  </w:style>
  <w:style w:type="paragraph" w:styleId="InfoBlue0" w:customStyle="1">
    <w:name w:val="InfoBlue"/>
    <w:basedOn w:val="Normal"/>
    <w:next w:val="Corpodetexto"/>
    <w:autoRedefine w:val="1"/>
    <w:rsid w:val="006B1C17"/>
    <w:pPr>
      <w:widowControl w:val="0"/>
      <w:autoSpaceDE w:val="0"/>
      <w:autoSpaceDN w:val="0"/>
      <w:spacing w:after="120" w:line="240" w:lineRule="atLeast"/>
      <w:jc w:val="left"/>
    </w:pPr>
    <w:rPr>
      <w:rFonts w:ascii="Times New Roman" w:cs="Times New Roman" w:hAnsi="Times New Roman"/>
      <w:i w:val="1"/>
      <w:iCs w:val="1"/>
      <w:snapToGrid w:val="0"/>
      <w:color w:val="0000ff"/>
      <w:lang w:eastAsia="en-US" w:val="en-US"/>
    </w:rPr>
  </w:style>
  <w:style w:type="character" w:styleId="CabealhoChar" w:customStyle="1">
    <w:name w:val="Cabeçalho Char"/>
    <w:aliases w:val="Header 1 Char,h Char,hd Char,he Char,Cabeçalho superior Char,foote Char,Heading 1a Char,TBA1 Char"/>
    <w:link w:val="Cabealho"/>
    <w:uiPriority w:val="99"/>
    <w:rsid w:val="006B1C17"/>
    <w:rPr>
      <w:rFonts w:ascii="Arial" w:cs="Arial" w:hAnsi="Arial"/>
      <w:b w:val="1"/>
      <w:color w:val="00000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B1C17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6B1C17"/>
    <w:rPr>
      <w:rFonts w:ascii="Tahoma" w:cs="Tahoma" w:hAnsi="Tahoma"/>
      <w:color w:val="000000"/>
      <w:sz w:val="16"/>
      <w:szCs w:val="16"/>
    </w:rPr>
  </w:style>
  <w:style w:type="character" w:styleId="TtuloChar" w:customStyle="1">
    <w:name w:val="Título Char"/>
    <w:link w:val="Ttulo"/>
    <w:rsid w:val="00031D4B"/>
    <w:rPr>
      <w:rFonts w:ascii="Arial" w:hAnsi="Arial"/>
      <w:b w:val="1"/>
      <w:caps w:val="1"/>
      <w:sz w:val="28"/>
      <w:lang w:eastAsia="en-US"/>
    </w:rPr>
  </w:style>
  <w:style w:type="paragraph" w:styleId="Descrio" w:customStyle="1">
    <w:name w:val="Descrição"/>
    <w:basedOn w:val="Cabealho"/>
    <w:rsid w:val="00031D4B"/>
    <w:pPr>
      <w:jc w:val="left"/>
    </w:pPr>
    <w:rPr>
      <w:rFonts w:cs="Times New Roman" w:eastAsia="Times"/>
      <w:b w:val="0"/>
      <w:color w:val="auto"/>
      <w:sz w:val="16"/>
      <w:lang w:val="en-US"/>
    </w:rPr>
  </w:style>
  <w:style w:type="character" w:styleId="RodapChar" w:customStyle="1">
    <w:name w:val="Rodapé Char"/>
    <w:basedOn w:val="Fontepargpadro"/>
    <w:link w:val="Rodap"/>
    <w:rsid w:val="005B0AA4"/>
    <w:rPr>
      <w:rFonts w:ascii="Arial" w:cs="Arial" w:hAnsi="Arial"/>
      <w:color w:val="000000"/>
    </w:rPr>
  </w:style>
  <w:style w:type="paragraph" w:styleId="PargrafodaLista">
    <w:name w:val="List Paragraph"/>
    <w:basedOn w:val="Normal"/>
    <w:uiPriority w:val="34"/>
    <w:qFormat w:val="1"/>
    <w:rsid w:val="005B0AA4"/>
    <w:pPr>
      <w:ind w:left="720"/>
      <w:contextualSpacing w:val="1"/>
      <w:jc w:val="left"/>
    </w:pPr>
    <w:rPr>
      <w:rFonts w:cstheme="minorBidi" w:eastAsiaTheme="minorHAnsi"/>
      <w:color w:val="auto"/>
      <w:szCs w:val="22"/>
      <w:lang w:eastAsia="en-US"/>
    </w:rPr>
  </w:style>
  <w:style w:type="paragraph" w:styleId="Tabela" w:customStyle="1">
    <w:name w:val="Tabela"/>
    <w:basedOn w:val="Normal"/>
    <w:rsid w:val="005B0AA4"/>
    <w:pPr>
      <w:jc w:val="left"/>
    </w:pPr>
    <w:rPr>
      <w:rFonts w:cs="Times New Roman" w:eastAsia="Times"/>
      <w:color w:val="auto"/>
      <w:szCs w:val="16"/>
    </w:rPr>
  </w:style>
  <w:style w:type="paragraph" w:styleId="TableText" w:customStyle="1">
    <w:name w:val="Table Text"/>
    <w:basedOn w:val="Normal"/>
    <w:rsid w:val="005B0AA4"/>
    <w:pPr>
      <w:jc w:val="left"/>
    </w:pPr>
    <w:rPr>
      <w:rFonts w:ascii="Times New Roman" w:cs="Times New Roman" w:hAnsi="Times New Roman"/>
      <w:color w:val="auto"/>
      <w:sz w:val="24"/>
      <w:lang w:eastAsia="en-US" w:val="en-US"/>
    </w:rPr>
  </w:style>
  <w:style w:type="character" w:styleId="TextodoEspaoReservado">
    <w:name w:val="Placeholder Text"/>
    <w:basedOn w:val="Fontepargpadro"/>
    <w:uiPriority w:val="99"/>
    <w:semiHidden w:val="1"/>
    <w:rsid w:val="009E620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YHjqbbiJcCXErid9fELAsQ+HEQ==">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2014-08-18T20:12:00Z</dcterms:created>
  <dc:creator>MCTIC - CGSI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0x010100EC406CFC305C274CA5B39CF929D28E5E</vt:lpwstr>
  </property>
</Properties>
</file>