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F085" w14:textId="6CD600A7" w:rsidR="00D0466F" w:rsidRPr="00FD2193" w:rsidRDefault="00D0466F" w:rsidP="00D0466F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成大醫院</w:t>
      </w:r>
    </w:p>
    <w:p w14:paraId="7A71EC75" w14:textId="4D280055" w:rsidR="00FD2193" w:rsidRPr="00FD2193" w:rsidRDefault="00D0466F" w:rsidP="00FD2193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&lt; 自費特材說明書 &gt;</w:t>
      </w:r>
    </w:p>
    <w:p w14:paraId="12A1A123" w14:textId="77777777" w:rsidR="00FD2193" w:rsidRPr="00FD2193" w:rsidRDefault="00FD2193" w:rsidP="00FD2193">
      <w:pPr>
        <w:jc w:val="center"/>
        <w:rPr>
          <w:rFonts w:ascii="微軟正黑體" w:eastAsia="微軟正黑體" w:hAnsi="微軟正黑體" w:cs="Times New Roman"/>
          <w:b/>
          <w:bCs/>
          <w:sz w:val="40"/>
          <w:szCs w:val="36"/>
        </w:rPr>
      </w:pPr>
    </w:p>
    <w:tbl>
      <w:tblPr>
        <w:tblStyle w:val="a7"/>
        <w:tblW w:w="13750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11477"/>
      </w:tblGrid>
      <w:tr w:rsidR="00FD2193" w:rsidRPr="00FD2193" w14:paraId="7F4FA58B" w14:textId="77777777" w:rsidTr="00FD2193">
        <w:tc>
          <w:tcPr>
            <w:tcW w:w="2273" w:type="dxa"/>
          </w:tcPr>
          <w:p w14:paraId="5FB9CA74" w14:textId="7E94C563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品    名：</w:t>
            </w:r>
          </w:p>
        </w:tc>
        <w:tc>
          <w:tcPr>
            <w:tcW w:w="11477" w:type="dxa"/>
          </w:tcPr>
          <w:p w14:paraId="7598BB20" w14:textId="31ED380C" w:rsidR="00FD2193" w:rsidRPr="00FD2193" w:rsidRDefault="002A08D1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"柯惠"傷口保護套特小號2~4 cm</w:t>
            </w:r>
          </w:p>
        </w:tc>
      </w:tr>
      <w:tr w:rsidR="00FD2193" w:rsidRPr="00FD2193" w14:paraId="4F0DD1EA" w14:textId="77777777" w:rsidTr="00FD2193">
        <w:tc>
          <w:tcPr>
            <w:tcW w:w="2273" w:type="dxa"/>
          </w:tcPr>
          <w:p w14:paraId="2D8ECD7E" w14:textId="666874E5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自費原因：</w:t>
            </w:r>
          </w:p>
        </w:tc>
        <w:tc>
          <w:tcPr>
            <w:tcW w:w="11477" w:type="dxa"/>
          </w:tcPr>
          <w:p w14:paraId="5A6E2853" w14:textId="50E2E229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健保不給付</w:t>
            </w:r>
          </w:p>
        </w:tc>
      </w:tr>
      <w:tr w:rsidR="00FD2193" w:rsidRPr="00FD2193" w14:paraId="268E755C" w14:textId="77777777" w:rsidTr="00FD2193">
        <w:tc>
          <w:tcPr>
            <w:tcW w:w="2273" w:type="dxa"/>
          </w:tcPr>
          <w:p w14:paraId="603AEF13" w14:textId="507B0EFA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產品特性：</w:t>
            </w:r>
          </w:p>
        </w:tc>
        <w:tc>
          <w:tcPr>
            <w:tcW w:w="11477" w:type="dxa"/>
          </w:tcPr>
          <w:p w14:paraId="4FF2896A" w14:textId="3ECBBF50" w:rsidR="00FD2193" w:rsidRPr="00FD2193" w:rsidRDefault="002A08D1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適用於外科手術過程中透過無損傷性撐開切口進人</w:t>
            </w:r>
            <w:r w:rsidR="00A5763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胸腔或</w:t>
            </w: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腹腔內，並以最小切口實現最大程度之</w:t>
            </w:r>
            <w:r w:rsidR="00A5763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胸腔或</w:t>
            </w: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腹腔暴露，以及在</w:t>
            </w:r>
            <w:r w:rsidR="00A5763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內視</w:t>
            </w: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鏡手術和開放式</w:t>
            </w:r>
            <w:r w:rsidR="00A5763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手</w:t>
            </w: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術過程中防止傷口汙染。</w:t>
            </w:r>
          </w:p>
        </w:tc>
      </w:tr>
      <w:tr w:rsidR="00FD2193" w:rsidRPr="00FD2193" w14:paraId="24AC29E6" w14:textId="77777777" w:rsidTr="00FD2193">
        <w:tc>
          <w:tcPr>
            <w:tcW w:w="2273" w:type="dxa"/>
          </w:tcPr>
          <w:p w14:paraId="423919B2" w14:textId="0220539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使用原因：</w:t>
            </w:r>
          </w:p>
        </w:tc>
        <w:tc>
          <w:tcPr>
            <w:tcW w:w="11477" w:type="dxa"/>
          </w:tcPr>
          <w:p w14:paraId="239BA240" w14:textId="23132732" w:rsidR="00FD2193" w:rsidRPr="00FD2193" w:rsidRDefault="002A08D1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採用單件式設計，以兩端加上套環的護套薄膜組成。</w:t>
            </w:r>
          </w:p>
        </w:tc>
      </w:tr>
      <w:tr w:rsidR="00FD2193" w:rsidRPr="00FD2193" w14:paraId="6B1AE15F" w14:textId="77777777" w:rsidTr="00FD2193">
        <w:tc>
          <w:tcPr>
            <w:tcW w:w="2273" w:type="dxa"/>
          </w:tcPr>
          <w:p w14:paraId="7BD01C51" w14:textId="4AD16C40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注意事項：</w:t>
            </w:r>
          </w:p>
        </w:tc>
        <w:tc>
          <w:tcPr>
            <w:tcW w:w="11477" w:type="dxa"/>
          </w:tcPr>
          <w:p w14:paraId="79DB3F5E" w14:textId="0A8D91C7" w:rsidR="00FD2193" w:rsidRPr="00FD2193" w:rsidRDefault="002A08D1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若經醫師判斷使用此裝置不符合病患的最大利益，則禁止使用本產品。</w:t>
            </w:r>
          </w:p>
        </w:tc>
      </w:tr>
      <w:tr w:rsidR="00FD2193" w:rsidRPr="00FD2193" w14:paraId="0C95733D" w14:textId="77777777" w:rsidTr="00FD2193">
        <w:tc>
          <w:tcPr>
            <w:tcW w:w="13750" w:type="dxa"/>
            <w:gridSpan w:val="2"/>
          </w:tcPr>
          <w:p w14:paraId="4C3E4979" w14:textId="31BDC266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與健保給付品項之療效比較：</w:t>
            </w:r>
          </w:p>
        </w:tc>
      </w:tr>
    </w:tbl>
    <w:p w14:paraId="2DE69D7E" w14:textId="77777777" w:rsidR="00D0466F" w:rsidRPr="00D0466F" w:rsidRDefault="00D0466F"/>
    <w:sectPr w:rsidR="00D0466F" w:rsidRPr="00D0466F" w:rsidSect="00FD2193">
      <w:pgSz w:w="16838" w:h="11906" w:orient="landscape" w:code="9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64D5" w14:textId="77777777" w:rsidR="008E04D9" w:rsidRDefault="008E04D9" w:rsidP="00FD2193">
      <w:r>
        <w:separator/>
      </w:r>
    </w:p>
  </w:endnote>
  <w:endnote w:type="continuationSeparator" w:id="0">
    <w:p w14:paraId="640FADBC" w14:textId="77777777" w:rsidR="008E04D9" w:rsidRDefault="008E04D9" w:rsidP="00FD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2449" w14:textId="77777777" w:rsidR="008E04D9" w:rsidRDefault="008E04D9" w:rsidP="00FD2193">
      <w:r>
        <w:separator/>
      </w:r>
    </w:p>
  </w:footnote>
  <w:footnote w:type="continuationSeparator" w:id="0">
    <w:p w14:paraId="77B61ED6" w14:textId="77777777" w:rsidR="008E04D9" w:rsidRDefault="008E04D9" w:rsidP="00FD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D5"/>
    <w:multiLevelType w:val="hybridMultilevel"/>
    <w:tmpl w:val="72A820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527FF"/>
    <w:multiLevelType w:val="hybridMultilevel"/>
    <w:tmpl w:val="395E4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866102"/>
    <w:multiLevelType w:val="hybridMultilevel"/>
    <w:tmpl w:val="8A16CEC0"/>
    <w:lvl w:ilvl="0" w:tplc="1958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5C794B"/>
    <w:multiLevelType w:val="hybridMultilevel"/>
    <w:tmpl w:val="0C883828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F"/>
    <w:rsid w:val="002A08D1"/>
    <w:rsid w:val="00400725"/>
    <w:rsid w:val="008E04D9"/>
    <w:rsid w:val="00A57635"/>
    <w:rsid w:val="00D0466F"/>
    <w:rsid w:val="00DB5179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8162"/>
  <w15:chartTrackingRefBased/>
  <w15:docId w15:val="{EC19CD4B-8727-44FC-8E98-E7110B81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1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193"/>
    <w:rPr>
      <w:sz w:val="20"/>
      <w:szCs w:val="20"/>
    </w:rPr>
  </w:style>
  <w:style w:type="table" w:styleId="a7">
    <w:name w:val="Table Grid"/>
    <w:basedOn w:val="a1"/>
    <w:uiPriority w:val="39"/>
    <w:rsid w:val="00FD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21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3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86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35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3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6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8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孟蓁 李</dc:creator>
  <cp:keywords/>
  <dc:description/>
  <cp:lastModifiedBy>孟蓁 李</cp:lastModifiedBy>
  <cp:revision>3</cp:revision>
  <dcterms:created xsi:type="dcterms:W3CDTF">2022-07-12T17:01:00Z</dcterms:created>
  <dcterms:modified xsi:type="dcterms:W3CDTF">2022-07-19T14:51:00Z</dcterms:modified>
</cp:coreProperties>
</file>