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F085" w14:textId="6CD600A7" w:rsidR="00D0466F" w:rsidRPr="00FD2193" w:rsidRDefault="00D0466F" w:rsidP="00D0466F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成大醫院</w:t>
      </w:r>
    </w:p>
    <w:p w14:paraId="7A71EC75" w14:textId="4D280055" w:rsidR="00FD2193" w:rsidRPr="00FD2193" w:rsidRDefault="00D0466F" w:rsidP="00FD2193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&lt; 自費特材說明書 &gt;</w:t>
      </w:r>
    </w:p>
    <w:p w14:paraId="12A1A123" w14:textId="77777777" w:rsidR="00FD2193" w:rsidRPr="00FD2193" w:rsidRDefault="00FD2193" w:rsidP="00FD2193">
      <w:pPr>
        <w:jc w:val="center"/>
        <w:rPr>
          <w:rFonts w:ascii="微軟正黑體" w:eastAsia="微軟正黑體" w:hAnsi="微軟正黑體" w:cs="Times New Roman"/>
          <w:b/>
          <w:bCs/>
          <w:sz w:val="40"/>
          <w:szCs w:val="36"/>
        </w:rPr>
      </w:pPr>
    </w:p>
    <w:tbl>
      <w:tblPr>
        <w:tblStyle w:val="a7"/>
        <w:tblW w:w="13750" w:type="dxa"/>
        <w:tblInd w:w="1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73"/>
        <w:gridCol w:w="11477"/>
      </w:tblGrid>
      <w:tr w:rsidR="00FD2193" w:rsidRPr="00FD2193" w14:paraId="7F4FA58B" w14:textId="77777777" w:rsidTr="00FD2193">
        <w:tc>
          <w:tcPr>
            <w:tcW w:w="2273" w:type="dxa"/>
          </w:tcPr>
          <w:p w14:paraId="5FB9CA74" w14:textId="7E94C563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品    名：</w:t>
            </w:r>
          </w:p>
        </w:tc>
        <w:tc>
          <w:tcPr>
            <w:tcW w:w="11477" w:type="dxa"/>
          </w:tcPr>
          <w:p w14:paraId="7598BB20" w14:textId="490B4856" w:rsidR="00FD2193" w:rsidRPr="00FD2193" w:rsidRDefault="00FD2193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安培內視鏡專用檢體袋</w:t>
            </w:r>
          </w:p>
        </w:tc>
      </w:tr>
      <w:tr w:rsidR="00FD2193" w:rsidRPr="00FD2193" w14:paraId="4F0DD1EA" w14:textId="77777777" w:rsidTr="00FD2193">
        <w:tc>
          <w:tcPr>
            <w:tcW w:w="2273" w:type="dxa"/>
          </w:tcPr>
          <w:p w14:paraId="2D8ECD7E" w14:textId="666874E5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自費原因：</w:t>
            </w:r>
          </w:p>
        </w:tc>
        <w:tc>
          <w:tcPr>
            <w:tcW w:w="11477" w:type="dxa"/>
          </w:tcPr>
          <w:p w14:paraId="5A6E2853" w14:textId="50E2E229" w:rsidR="00FD2193" w:rsidRPr="00FD2193" w:rsidRDefault="00FD2193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健保不給付</w:t>
            </w:r>
          </w:p>
        </w:tc>
      </w:tr>
      <w:tr w:rsidR="00FD2193" w:rsidRPr="00FD2193" w14:paraId="268E755C" w14:textId="77777777" w:rsidTr="00FD2193">
        <w:tc>
          <w:tcPr>
            <w:tcW w:w="2273" w:type="dxa"/>
          </w:tcPr>
          <w:p w14:paraId="603AEF13" w14:textId="507B0EFA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產品特性：</w:t>
            </w:r>
          </w:p>
        </w:tc>
        <w:tc>
          <w:tcPr>
            <w:tcW w:w="11477" w:type="dxa"/>
          </w:tcPr>
          <w:p w14:paraId="4FF2896A" w14:textId="619C8CE2" w:rsidR="00FD2193" w:rsidRPr="00FD2193" w:rsidRDefault="00FD2193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本產品包含一個有柔韌檢體袋及一個引</w:t>
            </w:r>
            <w:r w:rsidR="00D42DDC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入</w:t>
            </w: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器，檢體袋大小</w:t>
            </w:r>
            <w:r w:rsidRPr="00D42DDC">
              <w:rPr>
                <w:rFonts w:ascii="微軟正黑體" w:eastAsia="微軟正黑體" w:hAnsi="微軟正黑體" w:cs="Times New Roman"/>
                <w:sz w:val="32"/>
                <w:szCs w:val="28"/>
              </w:rPr>
              <w:t>4"</w:t>
            </w:r>
            <w:r w:rsidR="00D42DDC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 xml:space="preserve"> </w:t>
            </w:r>
            <w:r w:rsidRPr="00D42DDC">
              <w:rPr>
                <w:rFonts w:ascii="微軟正黑體" w:eastAsia="微軟正黑體" w:hAnsi="微軟正黑體" w:cs="Times New Roman"/>
                <w:sz w:val="32"/>
                <w:szCs w:val="28"/>
              </w:rPr>
              <w:t>*</w:t>
            </w:r>
            <w:r w:rsidR="00D42DDC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 xml:space="preserve"> </w:t>
            </w:r>
            <w:r w:rsidRPr="00D42DDC">
              <w:rPr>
                <w:rFonts w:ascii="微軟正黑體" w:eastAsia="微軟正黑體" w:hAnsi="微軟正黑體" w:cs="Times New Roman"/>
                <w:sz w:val="32"/>
                <w:szCs w:val="28"/>
              </w:rPr>
              <w:t>5"，體積為215 ml。</w:t>
            </w:r>
          </w:p>
        </w:tc>
      </w:tr>
      <w:tr w:rsidR="00FD2193" w:rsidRPr="00FD2193" w14:paraId="24AC29E6" w14:textId="77777777" w:rsidTr="00FD2193">
        <w:tc>
          <w:tcPr>
            <w:tcW w:w="2273" w:type="dxa"/>
          </w:tcPr>
          <w:p w14:paraId="423919B2" w14:textId="0220539E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使用原因：</w:t>
            </w:r>
          </w:p>
        </w:tc>
        <w:tc>
          <w:tcPr>
            <w:tcW w:w="11477" w:type="dxa"/>
          </w:tcPr>
          <w:p w14:paraId="239BA240" w14:textId="53AB78B3" w:rsidR="00FD2193" w:rsidRPr="00FD2193" w:rsidRDefault="00FD2193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用於胸腔鏡</w:t>
            </w:r>
            <w:r w:rsidR="0069745F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或腹腔鏡</w:t>
            </w: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手術時</w:t>
            </w:r>
            <w:r w:rsidR="0069745F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，</w:t>
            </w: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由胸腔</w:t>
            </w:r>
            <w:r w:rsidR="0069745F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或腹腔</w:t>
            </w: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中取出檢體或器官之用。</w:t>
            </w:r>
          </w:p>
        </w:tc>
      </w:tr>
      <w:tr w:rsidR="00FD2193" w:rsidRPr="00FD2193" w14:paraId="6B1AE15F" w14:textId="77777777" w:rsidTr="00FD2193">
        <w:tc>
          <w:tcPr>
            <w:tcW w:w="2273" w:type="dxa"/>
          </w:tcPr>
          <w:p w14:paraId="7BD01C51" w14:textId="4AD16C40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注意事項：</w:t>
            </w:r>
          </w:p>
        </w:tc>
        <w:tc>
          <w:tcPr>
            <w:tcW w:w="11477" w:type="dxa"/>
          </w:tcPr>
          <w:p w14:paraId="79DB3F5E" w14:textId="40B394D4" w:rsidR="00FD2193" w:rsidRPr="00FD2193" w:rsidRDefault="00FD2193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本產品為一次性產品，請勿重複使用。</w:t>
            </w:r>
          </w:p>
        </w:tc>
      </w:tr>
      <w:tr w:rsidR="00FD2193" w:rsidRPr="00FD2193" w14:paraId="0C95733D" w14:textId="77777777" w:rsidTr="00FD2193">
        <w:tc>
          <w:tcPr>
            <w:tcW w:w="13750" w:type="dxa"/>
            <w:gridSpan w:val="2"/>
          </w:tcPr>
          <w:p w14:paraId="4C3E4979" w14:textId="431A6156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與健保給付品項之療效比較：</w:t>
            </w: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無類似健保品項</w:t>
            </w:r>
          </w:p>
        </w:tc>
      </w:tr>
    </w:tbl>
    <w:p w14:paraId="2DE69D7E" w14:textId="77777777" w:rsidR="00D0466F" w:rsidRPr="00D0466F" w:rsidRDefault="00D0466F"/>
    <w:sectPr w:rsidR="00D0466F" w:rsidRPr="00D0466F" w:rsidSect="00FD2193">
      <w:pgSz w:w="16838" w:h="11906" w:orient="landscape" w:code="9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34B1" w14:textId="77777777" w:rsidR="00944B10" w:rsidRDefault="00944B10" w:rsidP="00FD2193">
      <w:r>
        <w:separator/>
      </w:r>
    </w:p>
  </w:endnote>
  <w:endnote w:type="continuationSeparator" w:id="0">
    <w:p w14:paraId="10E497D1" w14:textId="77777777" w:rsidR="00944B10" w:rsidRDefault="00944B10" w:rsidP="00FD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AEEF0" w14:textId="77777777" w:rsidR="00944B10" w:rsidRDefault="00944B10" w:rsidP="00FD2193">
      <w:r>
        <w:separator/>
      </w:r>
    </w:p>
  </w:footnote>
  <w:footnote w:type="continuationSeparator" w:id="0">
    <w:p w14:paraId="664AD4B9" w14:textId="77777777" w:rsidR="00944B10" w:rsidRDefault="00944B10" w:rsidP="00FD2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45D5"/>
    <w:multiLevelType w:val="hybridMultilevel"/>
    <w:tmpl w:val="72A820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7527FF"/>
    <w:multiLevelType w:val="hybridMultilevel"/>
    <w:tmpl w:val="395E4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866102"/>
    <w:multiLevelType w:val="hybridMultilevel"/>
    <w:tmpl w:val="8A16CEC0"/>
    <w:lvl w:ilvl="0" w:tplc="1958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5C794B"/>
    <w:multiLevelType w:val="hybridMultilevel"/>
    <w:tmpl w:val="0C883828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6F"/>
    <w:rsid w:val="00400725"/>
    <w:rsid w:val="00640014"/>
    <w:rsid w:val="0069745F"/>
    <w:rsid w:val="00944B10"/>
    <w:rsid w:val="00C22871"/>
    <w:rsid w:val="00D0466F"/>
    <w:rsid w:val="00D42DDC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68162"/>
  <w15:chartTrackingRefBased/>
  <w15:docId w15:val="{EC19CD4B-8727-44FC-8E98-E7110B81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21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2193"/>
    <w:rPr>
      <w:sz w:val="20"/>
      <w:szCs w:val="20"/>
    </w:rPr>
  </w:style>
  <w:style w:type="table" w:styleId="a7">
    <w:name w:val="Table Grid"/>
    <w:basedOn w:val="a1"/>
    <w:uiPriority w:val="39"/>
    <w:rsid w:val="00FD2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D21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3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86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35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371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56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8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孟蓁 李</dc:creator>
  <cp:keywords/>
  <dc:description/>
  <cp:lastModifiedBy>孟蓁 李</cp:lastModifiedBy>
  <cp:revision>4</cp:revision>
  <dcterms:created xsi:type="dcterms:W3CDTF">2022-07-12T16:59:00Z</dcterms:created>
  <dcterms:modified xsi:type="dcterms:W3CDTF">2022-07-19T14:43:00Z</dcterms:modified>
</cp:coreProperties>
</file>