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b/>
          <w:color w:val="4F81BD" w:themeColor="accent1"/>
          <w:sz w:val="28"/>
          <w:szCs w:val="28"/>
        </w:rPr>
        <w:id w:val="17210178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321D5">
            <w:sdt>
              <w:sdtPr>
                <w:rPr>
                  <w:rFonts w:ascii="Times New Roman" w:eastAsiaTheme="majorEastAsia" w:hAnsi="Times New Roman" w:cs="Times New Roman"/>
                  <w:b/>
                  <w:color w:val="4F81BD" w:themeColor="accent1"/>
                  <w:sz w:val="28"/>
                  <w:szCs w:val="28"/>
                </w:rPr>
                <w:alias w:val="Şirket"/>
                <w:id w:val="13406915"/>
                <w:placeholder>
                  <w:docPart w:val="3E3174C6A27A4369AE02ED860D23A2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21D5" w:rsidRPr="00135D2D" w:rsidRDefault="00135D2D" w:rsidP="00135D2D">
                    <w:pPr>
                      <w:pStyle w:val="AralkYok"/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</w:pPr>
                    <w:r w:rsidRP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 xml:space="preserve">Gebze Technical </w:t>
                    </w:r>
                    <w:proofErr w:type="spellStart"/>
                    <w:r w:rsidRP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University</w:t>
                    </w:r>
                    <w:proofErr w:type="spellEnd"/>
                  </w:p>
                </w:tc>
              </w:sdtContent>
            </w:sdt>
          </w:tr>
          <w:tr w:rsidR="003321D5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color w:val="4F81BD" w:themeColor="accent1"/>
                    <w:sz w:val="64"/>
                    <w:szCs w:val="64"/>
                  </w:rPr>
                  <w:alias w:val="Başlık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321D5" w:rsidRPr="003321D5" w:rsidRDefault="003321D5" w:rsidP="003321D5">
                    <w:pPr>
                      <w:pStyle w:val="AralkYok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64"/>
                        <w:szCs w:val="64"/>
                      </w:rPr>
                      <w:t>INTRODUCTION OF ARTIFICIAL INTELLIGENCE</w:t>
                    </w:r>
                  </w:p>
                </w:sdtContent>
              </w:sdt>
            </w:tc>
          </w:tr>
          <w:tr w:rsidR="003321D5" w:rsidRPr="00135D2D">
            <w:sdt>
              <w:sdtPr>
                <w:rPr>
                  <w:rFonts w:ascii="Times New Roman" w:eastAsiaTheme="majorEastAsia" w:hAnsi="Times New Roman" w:cs="Times New Roman"/>
                  <w:b/>
                  <w:color w:val="4F81BD" w:themeColor="accent1"/>
                  <w:sz w:val="28"/>
                  <w:szCs w:val="28"/>
                </w:rPr>
                <w:alias w:val="Alt Başlık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21D5" w:rsidRPr="00135D2D" w:rsidRDefault="003321D5" w:rsidP="003321D5">
                    <w:pPr>
                      <w:pStyle w:val="AralkYok"/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</w:pPr>
                    <w:r w:rsidRP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IAI101</w:t>
                    </w:r>
                    <w:r w:rsid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 xml:space="preserve"> – 2016/2017 </w:t>
                    </w:r>
                    <w:proofErr w:type="spellStart"/>
                    <w:r w:rsid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Autumn</w:t>
                    </w:r>
                    <w:proofErr w:type="spellEnd"/>
                    <w:r w:rsid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Period</w:t>
                    </w:r>
                    <w:proofErr w:type="spellEnd"/>
                    <w:r w:rsid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135D2D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Grades</w:t>
                    </w:r>
                    <w:proofErr w:type="spellEnd"/>
                  </w:p>
                </w:tc>
              </w:sdtContent>
            </w:sdt>
          </w:tr>
        </w:tbl>
        <w:p w:rsidR="003321D5" w:rsidRPr="00135D2D" w:rsidRDefault="003321D5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3321D5" w:rsidRPr="00135D2D" w:rsidRDefault="003321D5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321D5" w:rsidRPr="00135D2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color w:val="4F81BD" w:themeColor="accent1"/>
                    <w:sz w:val="28"/>
                    <w:szCs w:val="28"/>
                  </w:rPr>
                  <w:alias w:val="Yaza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21D5" w:rsidRPr="00135D2D" w:rsidRDefault="00135D2D">
                    <w:pPr>
                      <w:pStyle w:val="AralkYok"/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Celal Can KAYA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color w:val="4F81BD" w:themeColor="accent1"/>
                    <w:sz w:val="28"/>
                    <w:szCs w:val="28"/>
                  </w:rPr>
                  <w:alias w:val="Tarih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03T00:00:00Z">
                    <w:dateFormat w:val="d.MM.yyyy"/>
                    <w:lid w:val="tr-TR"/>
                    <w:storeMappedDataAs w:val="dateTime"/>
                    <w:calendar w:val="gregorian"/>
                  </w:date>
                </w:sdtPr>
                <w:sdtEndPr/>
                <w:sdtContent>
                  <w:p w:rsidR="003321D5" w:rsidRPr="00135D2D" w:rsidRDefault="00135D2D">
                    <w:pPr>
                      <w:pStyle w:val="AralkYok"/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3.10.2016</w:t>
                    </w:r>
                  </w:p>
                </w:sdtContent>
              </w:sdt>
              <w:p w:rsidR="003321D5" w:rsidRPr="00135D2D" w:rsidRDefault="003321D5">
                <w:pPr>
                  <w:pStyle w:val="AralkYok"/>
                  <w:rPr>
                    <w:rFonts w:ascii="Times New Roman" w:hAnsi="Times New Roman" w:cs="Times New Roman"/>
                    <w:b/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3321D5" w:rsidRPr="00135D2D" w:rsidRDefault="003321D5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3321D5" w:rsidRDefault="003321D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4D0956" w:rsidRDefault="004D0956" w:rsidP="004D0956">
      <w:pPr>
        <w:ind w:firstLine="0"/>
        <w:jc w:val="both"/>
      </w:pPr>
    </w:p>
    <w:p w:rsidR="003321D5" w:rsidRDefault="00135D2D" w:rsidP="00E171B2">
      <w:pPr>
        <w:pStyle w:val="Balk1"/>
        <w:numPr>
          <w:ilvl w:val="0"/>
          <w:numId w:val="6"/>
        </w:numPr>
      </w:pPr>
      <w:bookmarkStart w:id="0" w:name="_Ref463301356"/>
      <w:r>
        <w:t>GRADES OF E</w:t>
      </w:r>
      <w:r w:rsidR="00E171B2">
        <w:t>ACH STUDENT</w:t>
      </w:r>
      <w:bookmarkEnd w:id="0"/>
    </w:p>
    <w:p w:rsidR="00E171B2" w:rsidRDefault="00E171B2" w:rsidP="00E171B2"/>
    <w:p w:rsidR="006E6EDB" w:rsidRDefault="006E6EDB" w:rsidP="001E6423">
      <w:pPr>
        <w:pStyle w:val="ResimYazs"/>
        <w:ind w:firstLine="0"/>
      </w:pPr>
      <w:bookmarkStart w:id="1" w:name="_Ref463301469"/>
      <w:proofErr w:type="spellStart"/>
      <w:r>
        <w:t>Table</w:t>
      </w:r>
      <w:proofErr w:type="spellEnd"/>
      <w:r>
        <w:t xml:space="preserve"> </w:t>
      </w:r>
      <w:fldSimple w:instr=" SEQ Table \* ARABIC ">
        <w:r w:rsidR="00506CF0">
          <w:rPr>
            <w:noProof/>
          </w:rPr>
          <w:t>1</w:t>
        </w:r>
      </w:fldSimple>
      <w:r>
        <w:t xml:space="preserve"> -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Table</w:t>
      </w:r>
      <w:bookmarkEnd w:id="1"/>
      <w:proofErr w:type="spellEnd"/>
    </w:p>
    <w:tbl>
      <w:tblPr>
        <w:tblW w:w="90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1100"/>
        <w:gridCol w:w="1100"/>
        <w:gridCol w:w="1080"/>
        <w:gridCol w:w="1080"/>
        <w:gridCol w:w="1080"/>
        <w:gridCol w:w="1080"/>
        <w:gridCol w:w="1080"/>
      </w:tblGrid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proofErr w:type="spellStart"/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Student</w:t>
            </w:r>
            <w:proofErr w:type="spellEnd"/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 xml:space="preserve"> Name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HW 1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HW 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HW 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HW 4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HW 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proofErr w:type="spellStart"/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Midterm</w:t>
            </w:r>
            <w:proofErr w:type="spellEnd"/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Final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Arif UYSAL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54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Azime BAYRAK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Berk YILDIZ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35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Ceren GEMİCİ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78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Emre YILMAZ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83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Esat KABAK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62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Figen KARACA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74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Giray YİĞİT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98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Halim ÇIRAK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Ilgın TEKSÖZ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66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İrem KOZAKLI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Kerem DUMAN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71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Lale KARATAŞ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Mahmut GÜR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68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Mehmet TERAZİ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35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Nazlı ÇINAR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Selim SERT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54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Serhat BİÇER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42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Tuğba UZUN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</w:tr>
      <w:tr w:rsidR="00E171B2" w:rsidRPr="00E171B2" w:rsidTr="00E171B2">
        <w:trPr>
          <w:trHeight w:val="300"/>
        </w:trPr>
        <w:tc>
          <w:tcPr>
            <w:tcW w:w="14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Uğur ÇAKIR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E171B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171B2" w:rsidRPr="00E171B2" w:rsidRDefault="00E171B2" w:rsidP="00A813B3">
            <w:pPr>
              <w:keepNext/>
              <w:ind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E171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88</w:t>
            </w:r>
          </w:p>
        </w:tc>
      </w:tr>
    </w:tbl>
    <w:p w:rsidR="00EB4633" w:rsidRDefault="00EB4633" w:rsidP="00AF4D4C"/>
    <w:p w:rsidR="00EB4633" w:rsidRDefault="006E6EDB" w:rsidP="001E6423">
      <w:pPr>
        <w:ind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Here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IAI101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lesson.As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1E64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1E6423">
        <w:rPr>
          <w:rFonts w:ascii="Times New Roman" w:hAnsi="Times New Roman" w:cs="Times New Roman"/>
          <w:b/>
          <w:sz w:val="28"/>
          <w:szCs w:val="28"/>
        </w:rPr>
        <w:instrText xml:space="preserve"> REF _Ref463301469 \h </w:instrText>
      </w:r>
      <w:r w:rsidR="001E6423" w:rsidRPr="001E6423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1E6423">
        <w:rPr>
          <w:rFonts w:ascii="Times New Roman" w:hAnsi="Times New Roman" w:cs="Times New Roman"/>
          <w:b/>
          <w:sz w:val="28"/>
          <w:szCs w:val="28"/>
        </w:rPr>
      </w:r>
      <w:r w:rsidRPr="001E64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CF0" w:rsidRPr="00506CF0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Grad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>e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1E6423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is Giray YİĞİT.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is Berk </w:t>
      </w:r>
      <w:proofErr w:type="spellStart"/>
      <w:proofErr w:type="gramStart"/>
      <w:r w:rsidR="00741FE4">
        <w:rPr>
          <w:rFonts w:ascii="Times New Roman" w:hAnsi="Times New Roman" w:cs="Times New Roman"/>
          <w:sz w:val="28"/>
          <w:szCs w:val="28"/>
        </w:rPr>
        <w:t>YILDIZ.Usually</w:t>
      </w:r>
      <w:proofErr w:type="spellEnd"/>
      <w:proofErr w:type="gram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midterm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="00741FE4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741FE4">
        <w:rPr>
          <w:rFonts w:ascii="Times New Roman" w:hAnsi="Times New Roman" w:cs="Times New Roman"/>
          <w:sz w:val="28"/>
          <w:szCs w:val="28"/>
        </w:rPr>
        <w:t>.</w:t>
      </w:r>
      <w:r w:rsidR="000D40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633" w:rsidRDefault="00EB4633" w:rsidP="00AF4D4C"/>
    <w:p w:rsidR="000D40F6" w:rsidRDefault="000D40F6" w:rsidP="000D40F6">
      <w:pPr>
        <w:pStyle w:val="Balk1"/>
        <w:numPr>
          <w:ilvl w:val="0"/>
          <w:numId w:val="6"/>
        </w:numPr>
      </w:pPr>
      <w:r>
        <w:t>AVERAGE GRADE FOR EACH HOMEWORK</w:t>
      </w:r>
    </w:p>
    <w:p w:rsidR="000D40F6" w:rsidRDefault="000D40F6" w:rsidP="000D40F6"/>
    <w:p w:rsidR="000D40F6" w:rsidRDefault="000D40F6" w:rsidP="001E6423">
      <w:pPr>
        <w:pStyle w:val="ResimYazs"/>
        <w:ind w:firstLine="0"/>
      </w:pPr>
      <w:bookmarkStart w:id="2" w:name="_Ref463368493"/>
      <w:proofErr w:type="spellStart"/>
      <w:r>
        <w:t>Table</w:t>
      </w:r>
      <w:proofErr w:type="spellEnd"/>
      <w:r>
        <w:t xml:space="preserve"> </w:t>
      </w:r>
      <w:fldSimple w:instr=" SEQ Table \* ARABIC ">
        <w:r w:rsidR="00506CF0">
          <w:rPr>
            <w:noProof/>
          </w:rPr>
          <w:t>2</w:t>
        </w:r>
      </w:fldSimple>
      <w:r>
        <w:t xml:space="preserve"> - </w:t>
      </w:r>
      <w:proofErr w:type="spellStart"/>
      <w:r>
        <w:t>Average</w:t>
      </w:r>
      <w:proofErr w:type="spellEnd"/>
      <w:r>
        <w:t xml:space="preserve"> Grade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Homework</w:t>
      </w:r>
      <w:bookmarkEnd w:id="2"/>
      <w:proofErr w:type="spellEnd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2"/>
        <w:gridCol w:w="1842"/>
        <w:gridCol w:w="1842"/>
      </w:tblGrid>
      <w:tr w:rsidR="000D40F6" w:rsidRPr="00E01D15" w:rsidTr="003E02CF">
        <w:trPr>
          <w:trHeight w:val="300"/>
          <w:jc w:val="center"/>
        </w:trPr>
        <w:tc>
          <w:tcPr>
            <w:tcW w:w="100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HW 1 - </w:t>
            </w:r>
            <w:proofErr w:type="spellStart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Average</w:t>
            </w:r>
            <w:proofErr w:type="spellEnd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 Grade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HW 2 - </w:t>
            </w:r>
            <w:proofErr w:type="spellStart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Average</w:t>
            </w:r>
            <w:proofErr w:type="spellEnd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 Grade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HW 3 - </w:t>
            </w:r>
            <w:proofErr w:type="spellStart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Average</w:t>
            </w:r>
            <w:proofErr w:type="spellEnd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 Grade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HW 4 - </w:t>
            </w:r>
            <w:proofErr w:type="spellStart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Average</w:t>
            </w:r>
            <w:proofErr w:type="spellEnd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 Grade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HW 5 - </w:t>
            </w:r>
            <w:proofErr w:type="spellStart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Average</w:t>
            </w:r>
            <w:proofErr w:type="spellEnd"/>
            <w:r w:rsidRPr="00E01D15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 Grade</w:t>
            </w:r>
          </w:p>
        </w:tc>
      </w:tr>
      <w:tr w:rsidR="000D40F6" w:rsidRPr="00E01D15" w:rsidTr="003E02CF">
        <w:trPr>
          <w:trHeight w:val="300"/>
          <w:jc w:val="center"/>
        </w:trPr>
        <w:tc>
          <w:tcPr>
            <w:tcW w:w="100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color w:val="000000"/>
                <w:lang w:eastAsia="tr-TR"/>
              </w:rPr>
              <w:t>76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color w:val="000000"/>
                <w:lang w:eastAsia="tr-TR"/>
              </w:rPr>
              <w:t>77,25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color w:val="000000"/>
                <w:lang w:eastAsia="tr-TR"/>
              </w:rPr>
              <w:t>68,25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D40F6" w:rsidRPr="00E01D15" w:rsidRDefault="000D40F6" w:rsidP="003E02CF">
            <w:pPr>
              <w:ind w:firstLine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color w:val="000000"/>
                <w:lang w:eastAsia="tr-TR"/>
              </w:rPr>
              <w:t>62,75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0D40F6" w:rsidRPr="00E01D15" w:rsidRDefault="000D40F6" w:rsidP="003E02CF">
            <w:pPr>
              <w:keepNext/>
              <w:ind w:firstLine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01D15">
              <w:rPr>
                <w:rFonts w:ascii="Calibri" w:eastAsia="Times New Roman" w:hAnsi="Calibri" w:cs="Calibri"/>
                <w:color w:val="000000"/>
                <w:lang w:eastAsia="tr-TR"/>
              </w:rPr>
              <w:t>77,75</w:t>
            </w:r>
          </w:p>
        </w:tc>
      </w:tr>
    </w:tbl>
    <w:p w:rsidR="00EB4633" w:rsidRDefault="00EB4633" w:rsidP="00AF4D4C"/>
    <w:p w:rsidR="00EB4633" w:rsidRPr="000D40F6" w:rsidRDefault="000D40F6" w:rsidP="001E642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0F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r w:rsidRPr="001E64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1E6423">
        <w:rPr>
          <w:rFonts w:ascii="Times New Roman" w:hAnsi="Times New Roman" w:cs="Times New Roman"/>
          <w:b/>
          <w:sz w:val="28"/>
          <w:szCs w:val="28"/>
        </w:rPr>
        <w:instrText xml:space="preserve"> REF _Ref463368493 \h  \* MERGEFORMAT </w:instrText>
      </w:r>
      <w:r w:rsidRPr="001E6423">
        <w:rPr>
          <w:rFonts w:ascii="Times New Roman" w:hAnsi="Times New Roman" w:cs="Times New Roman"/>
          <w:b/>
          <w:sz w:val="28"/>
          <w:szCs w:val="28"/>
        </w:rPr>
      </w:r>
      <w:r w:rsidRPr="001E64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CF0" w:rsidRPr="00506CF0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Average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Grade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Each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Homew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>o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>rk</w:t>
      </w:r>
      <w:proofErr w:type="spellEnd"/>
      <w:r w:rsidRPr="001E64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0D40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calculated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40F6">
        <w:rPr>
          <w:rFonts w:ascii="Times New Roman" w:hAnsi="Times New Roman" w:cs="Times New Roman"/>
          <w:sz w:val="28"/>
          <w:szCs w:val="28"/>
        </w:rPr>
        <w:t>homework.The</w:t>
      </w:r>
      <w:proofErr w:type="spellEnd"/>
      <w:proofErr w:type="gram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is 77,75.The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is 68,25.Students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5.Homework 2’s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is as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5.Students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harder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F6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0D40F6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EB4633" w:rsidRDefault="00EB4633" w:rsidP="00AF4D4C"/>
    <w:p w:rsidR="00EB4633" w:rsidRDefault="00EB4633" w:rsidP="00AF4D4C"/>
    <w:p w:rsidR="00EB4633" w:rsidRDefault="00EB4633" w:rsidP="00AF4D4C"/>
    <w:p w:rsidR="00EB4633" w:rsidRDefault="00EB4633" w:rsidP="000D40F6">
      <w:pPr>
        <w:ind w:firstLine="0"/>
      </w:pPr>
    </w:p>
    <w:p w:rsidR="000D40F6" w:rsidRDefault="000D40F6" w:rsidP="000D40F6">
      <w:pPr>
        <w:ind w:firstLine="0"/>
      </w:pPr>
    </w:p>
    <w:p w:rsidR="00AF4D4C" w:rsidRDefault="00AF4D4C" w:rsidP="00AF4D4C">
      <w:pPr>
        <w:pStyle w:val="Balk1"/>
        <w:numPr>
          <w:ilvl w:val="0"/>
          <w:numId w:val="6"/>
        </w:numPr>
      </w:pPr>
      <w:r>
        <w:t>LETTER GRADE OF EACH STUDENT</w:t>
      </w:r>
    </w:p>
    <w:p w:rsidR="006E6EDB" w:rsidRPr="006E6EDB" w:rsidRDefault="006E6EDB" w:rsidP="006E6EDB"/>
    <w:p w:rsidR="006E6EDB" w:rsidRPr="008C1EBD" w:rsidRDefault="006E6EDB" w:rsidP="001E6423">
      <w:pPr>
        <w:pStyle w:val="ResimYazs"/>
        <w:ind w:firstLine="0"/>
      </w:pPr>
      <w:bookmarkStart w:id="3" w:name="_Ref463369554"/>
      <w:proofErr w:type="spellStart"/>
      <w:r>
        <w:t>Table</w:t>
      </w:r>
      <w:proofErr w:type="spellEnd"/>
      <w:r>
        <w:t xml:space="preserve"> </w:t>
      </w:r>
      <w:fldSimple w:instr=" SEQ Table \* ARABIC ">
        <w:r w:rsidR="00506CF0">
          <w:rPr>
            <w:noProof/>
          </w:rPr>
          <w:t>3</w:t>
        </w:r>
      </w:fldSimple>
      <w:r>
        <w:t xml:space="preserve"> -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Grades</w:t>
      </w:r>
      <w:bookmarkEnd w:id="3"/>
      <w:proofErr w:type="spellEnd"/>
    </w:p>
    <w:tbl>
      <w:tblPr>
        <w:tblW w:w="31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1599"/>
      </w:tblGrid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0A723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tr-TR"/>
              </w:rPr>
              <w:t>Student</w:t>
            </w:r>
            <w:proofErr w:type="spellEnd"/>
            <w:r w:rsidRPr="000A723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tr-TR"/>
              </w:rPr>
              <w:t xml:space="preserve"> Name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0A723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tr-TR"/>
              </w:rPr>
              <w:t>Letter</w:t>
            </w:r>
            <w:proofErr w:type="spellEnd"/>
            <w:r w:rsidRPr="000A723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tr-TR"/>
              </w:rPr>
              <w:t xml:space="preserve"> Grade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Arif UYSAL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CC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Azime BAYRAK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BB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Berk YILDIZ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FF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Ceren GEMİCİ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BA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Emre YILMAZ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AA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Esat KABAK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CB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Figen KARACA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CB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Giray YİĞİT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AA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Halim ÇIRAK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DD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Ilgın TEKSÖZ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CB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İrem KOZAKLI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BA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Kerem DUMAN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CB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Lale KARATAŞ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BB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Mahmut GÜR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CB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Mehmet TERAZİ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DC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Nazlı ÇINAR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BB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Selim SERT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DD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Serhat BİÇER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FD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Tuğba UZUN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</w:tcPr>
          <w:p w:rsidR="008C1EBD" w:rsidRPr="000A7238" w:rsidRDefault="00EB4633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AA</w:t>
            </w:r>
          </w:p>
        </w:tc>
      </w:tr>
      <w:tr w:rsidR="008C1EBD" w:rsidRPr="008C1EBD" w:rsidTr="000A7238">
        <w:trPr>
          <w:trHeight w:val="355"/>
          <w:jc w:val="center"/>
        </w:trPr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8C1EBD" w:rsidRPr="000A7238" w:rsidRDefault="008C1EBD" w:rsidP="000D40F6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Uğur ÇAKIR</w:t>
            </w:r>
          </w:p>
        </w:tc>
        <w:tc>
          <w:tcPr>
            <w:tcW w:w="159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:rsidR="008C1EBD" w:rsidRPr="000A7238" w:rsidRDefault="00EB4633" w:rsidP="000D40F6">
            <w:pPr>
              <w:keepNext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0A72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BB</w:t>
            </w:r>
          </w:p>
        </w:tc>
      </w:tr>
    </w:tbl>
    <w:p w:rsidR="00007A78" w:rsidRDefault="00007A78" w:rsidP="00007A78">
      <w:pPr>
        <w:rPr>
          <w:rFonts w:ascii="Times New Roman" w:hAnsi="Times New Roman" w:cs="Times New Roman"/>
          <w:sz w:val="28"/>
          <w:szCs w:val="28"/>
        </w:rPr>
      </w:pPr>
    </w:p>
    <w:p w:rsidR="000D40F6" w:rsidRPr="00007A78" w:rsidRDefault="00007A78" w:rsidP="001E642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07A78">
        <w:rPr>
          <w:rFonts w:ascii="Times New Roman" w:hAnsi="Times New Roman" w:cs="Times New Roman"/>
          <w:sz w:val="28"/>
          <w:szCs w:val="28"/>
        </w:rPr>
        <w:t xml:space="preserve">Emre, Giray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Tuğba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AA </w:t>
      </w:r>
      <w:proofErr w:type="spellStart"/>
      <w:proofErr w:type="gramStart"/>
      <w:r w:rsidRPr="00007A78">
        <w:rPr>
          <w:rFonts w:ascii="Times New Roman" w:hAnsi="Times New Roman" w:cs="Times New Roman"/>
          <w:sz w:val="28"/>
          <w:szCs w:val="28"/>
        </w:rPr>
        <w:t>grade.İrem</w:t>
      </w:r>
      <w:proofErr w:type="spellEnd"/>
      <w:proofErr w:type="gram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Ceren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closer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AA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but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BA.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Maybe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A7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07A78">
        <w:rPr>
          <w:rFonts w:ascii="Times New Roman" w:hAnsi="Times New Roman" w:cs="Times New Roman"/>
          <w:sz w:val="28"/>
          <w:szCs w:val="28"/>
        </w:rPr>
        <w:t xml:space="preserve"> AA grade.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BB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CB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grade.Just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Arif </w:t>
      </w:r>
      <w:proofErr w:type="spellStart"/>
      <w:r>
        <w:rPr>
          <w:rFonts w:ascii="Times New Roman" w:hAnsi="Times New Roman" w:cs="Times New Roman"/>
          <w:sz w:val="28"/>
          <w:szCs w:val="28"/>
        </w:rPr>
        <w:t>got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grade.Other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423">
        <w:rPr>
          <w:rFonts w:ascii="Times New Roman" w:hAnsi="Times New Roman" w:cs="Times New Roman"/>
          <w:sz w:val="28"/>
          <w:szCs w:val="28"/>
        </w:rPr>
        <w:t>study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IAI 101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1E6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423">
        <w:rPr>
          <w:rFonts w:ascii="Times New Roman" w:hAnsi="Times New Roman" w:cs="Times New Roman"/>
          <w:sz w:val="28"/>
          <w:szCs w:val="28"/>
        </w:rPr>
        <w:t>again</w:t>
      </w:r>
      <w:r>
        <w:rPr>
          <w:rFonts w:ascii="Times New Roman" w:hAnsi="Times New Roman" w:cs="Times New Roman"/>
          <w:sz w:val="28"/>
          <w:szCs w:val="28"/>
        </w:rPr>
        <w:t>.Good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congrulations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students.If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0A7238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0A7238">
        <w:rPr>
          <w:rFonts w:ascii="Times New Roman" w:hAnsi="Times New Roman" w:cs="Times New Roman"/>
          <w:sz w:val="28"/>
          <w:szCs w:val="28"/>
        </w:rPr>
        <w:t xml:space="preserve"> it </w:t>
      </w:r>
      <w:r w:rsidR="001F51DB">
        <w:rPr>
          <w:rFonts w:ascii="Times New Roman" w:hAnsi="Times New Roman" w:cs="Times New Roman"/>
          <w:sz w:val="28"/>
          <w:szCs w:val="28"/>
        </w:rPr>
        <w:t>at</w:t>
      </w:r>
      <w:r w:rsidR="000A7238">
        <w:rPr>
          <w:rFonts w:ascii="Times New Roman" w:hAnsi="Times New Roman" w:cs="Times New Roman"/>
          <w:sz w:val="28"/>
          <w:szCs w:val="28"/>
        </w:rPr>
        <w:t xml:space="preserve"> </w:t>
      </w:r>
      <w:r w:rsidR="000A7238" w:rsidRPr="001E64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A7238" w:rsidRPr="001E6423">
        <w:rPr>
          <w:rFonts w:ascii="Times New Roman" w:hAnsi="Times New Roman" w:cs="Times New Roman"/>
          <w:b/>
          <w:sz w:val="28"/>
          <w:szCs w:val="28"/>
        </w:rPr>
        <w:instrText xml:space="preserve"> REF _Ref463369554 \h </w:instrText>
      </w:r>
      <w:r w:rsidR="001E6423" w:rsidRPr="001E6423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0A7238" w:rsidRPr="001E6423">
        <w:rPr>
          <w:rFonts w:ascii="Times New Roman" w:hAnsi="Times New Roman" w:cs="Times New Roman"/>
          <w:b/>
          <w:sz w:val="28"/>
          <w:szCs w:val="28"/>
        </w:rPr>
      </w:r>
      <w:r w:rsidR="000A7238" w:rsidRPr="001E64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CF0" w:rsidRPr="00506CF0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Letter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Grades</w:t>
      </w:r>
      <w:proofErr w:type="spellEnd"/>
      <w:r w:rsidR="000A7238" w:rsidRPr="001E64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0A7238" w:rsidRPr="001E6423">
        <w:rPr>
          <w:rFonts w:ascii="Times New Roman" w:hAnsi="Times New Roman" w:cs="Times New Roman"/>
          <w:b/>
          <w:sz w:val="28"/>
          <w:szCs w:val="28"/>
        </w:rPr>
        <w:t>.</w:t>
      </w:r>
    </w:p>
    <w:p w:rsidR="00E01D15" w:rsidRPr="00007A78" w:rsidRDefault="00E01D15" w:rsidP="001E6423">
      <w:pPr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01D15" w:rsidRDefault="00E01D15" w:rsidP="001E6423">
      <w:pPr>
        <w:ind w:left="360" w:firstLine="0"/>
        <w:jc w:val="both"/>
      </w:pPr>
    </w:p>
    <w:p w:rsidR="00E01D15" w:rsidRDefault="00E01D15" w:rsidP="00E171B2">
      <w:pPr>
        <w:ind w:left="360" w:firstLine="0"/>
      </w:pPr>
    </w:p>
    <w:p w:rsidR="00E01D15" w:rsidRDefault="00E01D15" w:rsidP="00E171B2">
      <w:pPr>
        <w:ind w:left="360" w:firstLine="0"/>
      </w:pPr>
    </w:p>
    <w:p w:rsidR="00E01D15" w:rsidRDefault="00E01D15" w:rsidP="00E171B2">
      <w:pPr>
        <w:ind w:left="360" w:firstLine="0"/>
      </w:pPr>
    </w:p>
    <w:p w:rsidR="00E01D15" w:rsidRDefault="00E01D15" w:rsidP="00E171B2">
      <w:pPr>
        <w:ind w:left="360" w:firstLine="0"/>
      </w:pPr>
    </w:p>
    <w:p w:rsidR="00E01D15" w:rsidRDefault="00E01D15" w:rsidP="00E171B2">
      <w:pPr>
        <w:ind w:left="360" w:firstLine="0"/>
      </w:pPr>
    </w:p>
    <w:p w:rsidR="000A7238" w:rsidRDefault="000A7238" w:rsidP="00E171B2">
      <w:pPr>
        <w:ind w:left="360" w:firstLine="0"/>
      </w:pPr>
    </w:p>
    <w:p w:rsidR="000A7238" w:rsidRDefault="000A7238" w:rsidP="00E171B2">
      <w:pPr>
        <w:ind w:left="360" w:firstLine="0"/>
      </w:pPr>
    </w:p>
    <w:p w:rsidR="00E01D15" w:rsidRDefault="00E01D15" w:rsidP="00E171B2">
      <w:pPr>
        <w:ind w:left="360" w:firstLine="0"/>
      </w:pPr>
    </w:p>
    <w:p w:rsidR="00E01D15" w:rsidRDefault="00E01D15" w:rsidP="00E171B2">
      <w:pPr>
        <w:ind w:left="360" w:firstLine="0"/>
      </w:pPr>
    </w:p>
    <w:p w:rsidR="00E171B2" w:rsidRDefault="00E171B2" w:rsidP="00E171B2">
      <w:pPr>
        <w:pStyle w:val="Balk1"/>
        <w:numPr>
          <w:ilvl w:val="0"/>
          <w:numId w:val="6"/>
        </w:numPr>
      </w:pPr>
      <w:r>
        <w:t>NUMBER OF SUBMISSIONS FOR EACH HOMEWORK</w:t>
      </w:r>
    </w:p>
    <w:p w:rsidR="006E6EDB" w:rsidRDefault="006E6EDB" w:rsidP="006E6EDB">
      <w:pPr>
        <w:pStyle w:val="ResimYazs"/>
      </w:pPr>
      <w:bookmarkStart w:id="4" w:name="_Ref463301373"/>
    </w:p>
    <w:p w:rsidR="00E66C2C" w:rsidRDefault="00E66C2C" w:rsidP="00E66C2C">
      <w:pPr>
        <w:pStyle w:val="ResimYazs"/>
        <w:keepNext/>
        <w:ind w:firstLine="0"/>
      </w:pPr>
      <w:bookmarkStart w:id="5" w:name="_Ref463376722"/>
      <w:bookmarkEnd w:id="4"/>
      <w:r>
        <w:t xml:space="preserve">Chart </w:t>
      </w:r>
      <w:fldSimple w:instr=" SEQ Chart \* ARABIC ">
        <w:r w:rsidR="00506CF0">
          <w:rPr>
            <w:noProof/>
          </w:rPr>
          <w:t>1</w:t>
        </w:r>
      </w:fldSimple>
      <w:r>
        <w:t xml:space="preserve"> -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Homework</w:t>
      </w:r>
      <w:bookmarkEnd w:id="5"/>
      <w:proofErr w:type="spellEnd"/>
    </w:p>
    <w:p w:rsidR="00E01D15" w:rsidRDefault="00E01D15" w:rsidP="00E66C2C">
      <w:pPr>
        <w:keepNext/>
        <w:ind w:firstLine="0"/>
        <w:jc w:val="center"/>
      </w:pPr>
      <w:r>
        <w:rPr>
          <w:noProof/>
          <w:lang w:eastAsia="tr-TR"/>
        </w:rPr>
        <w:drawing>
          <wp:inline distT="0" distB="0" distL="0" distR="0" wp14:anchorId="46D4376B" wp14:editId="565EE534">
            <wp:extent cx="5762625" cy="2971800"/>
            <wp:effectExtent l="0" t="0" r="9525" b="1905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E6EDB" w:rsidRDefault="006E6EDB" w:rsidP="001E6423">
      <w:pPr>
        <w:keepNext/>
        <w:ind w:firstLine="0"/>
        <w:jc w:val="both"/>
      </w:pPr>
    </w:p>
    <w:p w:rsidR="006E6EDB" w:rsidRPr="008E6C72" w:rsidRDefault="000A7238" w:rsidP="001E642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submitted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2.There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submissions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5.Lowest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submission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4.3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didn’t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6C72">
        <w:rPr>
          <w:rFonts w:ascii="Times New Roman" w:hAnsi="Times New Roman" w:cs="Times New Roman"/>
          <w:sz w:val="28"/>
          <w:szCs w:val="28"/>
        </w:rPr>
        <w:t>homework.Students</w:t>
      </w:r>
      <w:proofErr w:type="spellEnd"/>
      <w:proofErr w:type="gram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careful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homeworks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midterm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exam.If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DB" w:rsidRPr="008E6C72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1F51DB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DB" w:rsidRPr="008E6C72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="001F51DB" w:rsidRPr="008E6C72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1F51DB" w:rsidRPr="008E6C7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="001F51DB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DB" w:rsidRPr="008E6C72">
        <w:rPr>
          <w:rFonts w:ascii="Times New Roman" w:hAnsi="Times New Roman" w:cs="Times New Roman"/>
          <w:sz w:val="28"/>
          <w:szCs w:val="28"/>
        </w:rPr>
        <w:t>it.You</w:t>
      </w:r>
      <w:proofErr w:type="spellEnd"/>
      <w:r w:rsidR="001F51DB" w:rsidRPr="008E6C72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1F51DB" w:rsidRPr="008E6C7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1F51DB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DB" w:rsidRPr="008E6C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F51DB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DB" w:rsidRPr="008E6C72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="001F51DB" w:rsidRPr="008E6C72">
        <w:rPr>
          <w:rFonts w:ascii="Times New Roman" w:hAnsi="Times New Roman" w:cs="Times New Roman"/>
          <w:sz w:val="28"/>
          <w:szCs w:val="28"/>
        </w:rPr>
        <w:t xml:space="preserve"> at</w:t>
      </w:r>
      <w:r w:rsidR="008E6C72" w:rsidRPr="008E6C72">
        <w:rPr>
          <w:rFonts w:ascii="Times New Roman" w:hAnsi="Times New Roman" w:cs="Times New Roman"/>
          <w:sz w:val="28"/>
          <w:szCs w:val="28"/>
        </w:rPr>
        <w:t xml:space="preserve"> </w:t>
      </w:r>
      <w:r w:rsidR="008E6C72" w:rsidRPr="001E64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8E6C72" w:rsidRPr="001E6423">
        <w:rPr>
          <w:rFonts w:ascii="Times New Roman" w:hAnsi="Times New Roman" w:cs="Times New Roman"/>
          <w:b/>
          <w:sz w:val="28"/>
          <w:szCs w:val="28"/>
        </w:rPr>
        <w:instrText xml:space="preserve"> REF _Ref463376722 \h  \* MERGEFORMAT </w:instrText>
      </w:r>
      <w:r w:rsidR="008E6C72" w:rsidRPr="001E6423">
        <w:rPr>
          <w:rFonts w:ascii="Times New Roman" w:hAnsi="Times New Roman" w:cs="Times New Roman"/>
          <w:b/>
          <w:sz w:val="28"/>
          <w:szCs w:val="28"/>
        </w:rPr>
      </w:r>
      <w:r w:rsidR="008E6C72" w:rsidRPr="001E64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Chart </w:t>
      </w:r>
      <w:r w:rsidR="00506CF0" w:rsidRPr="00506CF0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Nu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>m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>ber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Submissions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Each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Homework</w:t>
      </w:r>
      <w:proofErr w:type="spellEnd"/>
      <w:r w:rsidR="008E6C72" w:rsidRPr="001E64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8E6C72" w:rsidRPr="008E6C72">
        <w:rPr>
          <w:rFonts w:ascii="Times New Roman" w:hAnsi="Times New Roman" w:cs="Times New Roman"/>
          <w:sz w:val="28"/>
          <w:szCs w:val="28"/>
        </w:rPr>
        <w:t>.</w:t>
      </w:r>
    </w:p>
    <w:p w:rsidR="00E01D15" w:rsidRDefault="00E01D15" w:rsidP="00E01D15"/>
    <w:p w:rsidR="00E01D15" w:rsidRDefault="00E01D15" w:rsidP="00E01D15"/>
    <w:p w:rsidR="00E01D15" w:rsidRDefault="00E01D15" w:rsidP="00E01D15"/>
    <w:p w:rsidR="00E01D15" w:rsidRDefault="00E01D15" w:rsidP="00E01D15"/>
    <w:p w:rsidR="00E01D15" w:rsidRDefault="00E01D15" w:rsidP="00E01D15"/>
    <w:p w:rsidR="00E01D15" w:rsidRDefault="00E01D15" w:rsidP="00E01D15"/>
    <w:p w:rsidR="00E01D15" w:rsidRDefault="00E01D15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66C2C" w:rsidRDefault="00E66C2C" w:rsidP="00E01D15"/>
    <w:p w:rsidR="00E171B2" w:rsidRDefault="00E171B2" w:rsidP="008E6C72">
      <w:pPr>
        <w:ind w:firstLine="0"/>
      </w:pPr>
    </w:p>
    <w:p w:rsidR="008E6C72" w:rsidRDefault="008E6C72" w:rsidP="008E6C72">
      <w:pPr>
        <w:ind w:firstLine="0"/>
      </w:pPr>
    </w:p>
    <w:p w:rsidR="00E171B2" w:rsidRDefault="00E171B2" w:rsidP="00E171B2">
      <w:pPr>
        <w:pStyle w:val="Balk1"/>
        <w:numPr>
          <w:ilvl w:val="0"/>
          <w:numId w:val="6"/>
        </w:numPr>
      </w:pPr>
      <w:r>
        <w:t>PIE CHART OF LETTER GRADES</w:t>
      </w:r>
    </w:p>
    <w:p w:rsidR="00A80EF1" w:rsidRDefault="00A80EF1" w:rsidP="00A80EF1">
      <w:pPr>
        <w:ind w:firstLine="0"/>
        <w:jc w:val="both"/>
      </w:pPr>
    </w:p>
    <w:p w:rsidR="00A80EF1" w:rsidRPr="00A80EF1" w:rsidRDefault="00A80EF1" w:rsidP="00A80EF1">
      <w:pPr>
        <w:jc w:val="both"/>
      </w:pPr>
    </w:p>
    <w:p w:rsidR="006E6EDB" w:rsidRPr="008E6C72" w:rsidRDefault="006E6EDB" w:rsidP="00E66C2C">
      <w:pPr>
        <w:pStyle w:val="ResimYazs"/>
        <w:ind w:firstLine="0"/>
        <w:rPr>
          <w:rFonts w:ascii="Times New Roman" w:hAnsi="Times New Roman" w:cs="Times New Roman"/>
        </w:rPr>
      </w:pPr>
      <w:bookmarkStart w:id="6" w:name="_Ref463376684"/>
      <w:r w:rsidRPr="008E6C72">
        <w:rPr>
          <w:rFonts w:ascii="Times New Roman" w:hAnsi="Times New Roman" w:cs="Times New Roman"/>
        </w:rPr>
        <w:t xml:space="preserve">Chart </w:t>
      </w:r>
      <w:r w:rsidR="00E66C2C" w:rsidRPr="008E6C72">
        <w:rPr>
          <w:rFonts w:ascii="Times New Roman" w:hAnsi="Times New Roman" w:cs="Times New Roman"/>
        </w:rPr>
        <w:fldChar w:fldCharType="begin"/>
      </w:r>
      <w:r w:rsidR="00E66C2C" w:rsidRPr="008E6C72">
        <w:rPr>
          <w:rFonts w:ascii="Times New Roman" w:hAnsi="Times New Roman" w:cs="Times New Roman"/>
        </w:rPr>
        <w:instrText xml:space="preserve"> SEQ Chart \* ARABIC </w:instrText>
      </w:r>
      <w:r w:rsidR="00E66C2C" w:rsidRPr="008E6C72">
        <w:rPr>
          <w:rFonts w:ascii="Times New Roman" w:hAnsi="Times New Roman" w:cs="Times New Roman"/>
        </w:rPr>
        <w:fldChar w:fldCharType="separate"/>
      </w:r>
      <w:r w:rsidR="00506CF0">
        <w:rPr>
          <w:rFonts w:ascii="Times New Roman" w:hAnsi="Times New Roman" w:cs="Times New Roman"/>
          <w:noProof/>
        </w:rPr>
        <w:t>2</w:t>
      </w:r>
      <w:r w:rsidR="00E66C2C" w:rsidRPr="008E6C72">
        <w:rPr>
          <w:rFonts w:ascii="Times New Roman" w:hAnsi="Times New Roman" w:cs="Times New Roman"/>
        </w:rPr>
        <w:fldChar w:fldCharType="end"/>
      </w:r>
      <w:r w:rsidRPr="008E6C72">
        <w:rPr>
          <w:rFonts w:ascii="Times New Roman" w:hAnsi="Times New Roman" w:cs="Times New Roman"/>
        </w:rPr>
        <w:t xml:space="preserve"> - </w:t>
      </w:r>
      <w:proofErr w:type="spellStart"/>
      <w:r w:rsidRPr="008E6C72">
        <w:rPr>
          <w:rFonts w:ascii="Times New Roman" w:hAnsi="Times New Roman" w:cs="Times New Roman"/>
        </w:rPr>
        <w:t>Pie</w:t>
      </w:r>
      <w:proofErr w:type="spellEnd"/>
      <w:r w:rsidRPr="008E6C72">
        <w:rPr>
          <w:rFonts w:ascii="Times New Roman" w:hAnsi="Times New Roman" w:cs="Times New Roman"/>
        </w:rPr>
        <w:t xml:space="preserve"> Chart Of </w:t>
      </w:r>
      <w:proofErr w:type="spellStart"/>
      <w:r w:rsidRPr="008E6C72">
        <w:rPr>
          <w:rFonts w:ascii="Times New Roman" w:hAnsi="Times New Roman" w:cs="Times New Roman"/>
        </w:rPr>
        <w:t>Letter</w:t>
      </w:r>
      <w:proofErr w:type="spellEnd"/>
      <w:r w:rsidRPr="008E6C72">
        <w:rPr>
          <w:rFonts w:ascii="Times New Roman" w:hAnsi="Times New Roman" w:cs="Times New Roman"/>
        </w:rPr>
        <w:t xml:space="preserve"> </w:t>
      </w:r>
      <w:proofErr w:type="spellStart"/>
      <w:r w:rsidRPr="008E6C72">
        <w:rPr>
          <w:rFonts w:ascii="Times New Roman" w:hAnsi="Times New Roman" w:cs="Times New Roman"/>
        </w:rPr>
        <w:t>Grades</w:t>
      </w:r>
      <w:bookmarkEnd w:id="6"/>
      <w:proofErr w:type="spellEnd"/>
    </w:p>
    <w:p w:rsidR="00A80EF1" w:rsidRDefault="00E01D15" w:rsidP="00E66C2C">
      <w:pPr>
        <w:keepNext/>
        <w:ind w:firstLine="0"/>
      </w:pPr>
      <w:r>
        <w:rPr>
          <w:noProof/>
          <w:lang w:eastAsia="tr-TR"/>
        </w:rPr>
        <w:drawing>
          <wp:inline distT="0" distB="0" distL="0" distR="0" wp14:anchorId="27C57DDF" wp14:editId="5E7AABAD">
            <wp:extent cx="5762625" cy="3667125"/>
            <wp:effectExtent l="0" t="0" r="9525" b="9525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1D15" w:rsidRDefault="00E01D15" w:rsidP="00E01D15"/>
    <w:p w:rsidR="00E66C2C" w:rsidRDefault="008E6C72" w:rsidP="001E6423">
      <w:pPr>
        <w:ind w:firstLine="0"/>
        <w:jc w:val="both"/>
      </w:pPr>
      <w:r w:rsidRPr="008E6C72">
        <w:rPr>
          <w:rFonts w:ascii="Times New Roman" w:hAnsi="Times New Roman" w:cs="Times New Roman"/>
          <w:sz w:val="28"/>
          <w:szCs w:val="28"/>
        </w:rPr>
        <w:t xml:space="preserve">Here is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r w:rsidRPr="001E64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1E6423">
        <w:rPr>
          <w:rFonts w:ascii="Times New Roman" w:hAnsi="Times New Roman" w:cs="Times New Roman"/>
          <w:b/>
          <w:sz w:val="28"/>
          <w:szCs w:val="28"/>
        </w:rPr>
        <w:instrText xml:space="preserve"> REF _Ref463376684 \h  \* MERGEFORMAT </w:instrText>
      </w:r>
      <w:r w:rsidRPr="001E6423">
        <w:rPr>
          <w:rFonts w:ascii="Times New Roman" w:hAnsi="Times New Roman" w:cs="Times New Roman"/>
          <w:b/>
          <w:sz w:val="28"/>
          <w:szCs w:val="28"/>
        </w:rPr>
      </w:r>
      <w:r w:rsidRPr="001E64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Chart </w:t>
      </w:r>
      <w:r w:rsidR="00506CF0" w:rsidRPr="00506CF0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Pie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Chart Of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Letter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Grades</w:t>
      </w:r>
      <w:r w:rsidRPr="001E64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1E6423">
        <w:rPr>
          <w:rFonts w:ascii="Times New Roman" w:hAnsi="Times New Roman" w:cs="Times New Roman"/>
          <w:sz w:val="28"/>
          <w:szCs w:val="28"/>
        </w:rPr>
        <w:t>.</w:t>
      </w:r>
      <w:r w:rsidR="00E66C2C" w:rsidRPr="008E6C72">
        <w:rPr>
          <w:rFonts w:ascii="Times New Roman" w:hAnsi="Times New Roman" w:cs="Times New Roman"/>
          <w:sz w:val="28"/>
          <w:szCs w:val="28"/>
        </w:rPr>
        <w:t xml:space="preserve">15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percent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AA </w:t>
      </w:r>
      <w:proofErr w:type="spellStart"/>
      <w:proofErr w:type="gramStart"/>
      <w:r w:rsidR="00E66C2C" w:rsidRPr="008E6C72">
        <w:rPr>
          <w:rFonts w:ascii="Times New Roman" w:hAnsi="Times New Roman" w:cs="Times New Roman"/>
          <w:sz w:val="28"/>
          <w:szCs w:val="28"/>
        </w:rPr>
        <w:t>grade.I</w:t>
      </w:r>
      <w:proofErr w:type="spellEnd"/>
      <w:proofErr w:type="gram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rise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C2C" w:rsidRPr="008E6C72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E66C2C" w:rsidRPr="008E6C72">
        <w:rPr>
          <w:rFonts w:ascii="Times New Roman" w:hAnsi="Times New Roman" w:cs="Times New Roman"/>
          <w:sz w:val="28"/>
          <w:szCs w:val="28"/>
        </w:rPr>
        <w:t xml:space="preserve"> year.</w:t>
      </w:r>
      <w:r w:rsidRPr="008E6C72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BA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as DD.20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BB grade.25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CB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chart.5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CC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as DC, FD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FF.CC,DC, FD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FF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percentages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but i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percentages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be 0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percent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E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C72">
        <w:rPr>
          <w:rFonts w:ascii="Times New Roman" w:hAnsi="Times New Roman" w:cs="Times New Roman"/>
          <w:sz w:val="28"/>
          <w:szCs w:val="28"/>
        </w:rPr>
        <w:t>years</w:t>
      </w:r>
      <w:proofErr w:type="spellEnd"/>
      <w:r>
        <w:t>.</w:t>
      </w:r>
    </w:p>
    <w:p w:rsidR="00E171B2" w:rsidRDefault="00E171B2" w:rsidP="00E171B2"/>
    <w:p w:rsidR="00E01D15" w:rsidRDefault="00E01D15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E171B2"/>
    <w:p w:rsidR="00E66C2C" w:rsidRDefault="00E66C2C" w:rsidP="00506CF0">
      <w:pPr>
        <w:ind w:firstLine="0"/>
      </w:pPr>
    </w:p>
    <w:p w:rsidR="00506CF0" w:rsidRDefault="00506CF0" w:rsidP="00506CF0">
      <w:pPr>
        <w:ind w:firstLine="0"/>
      </w:pPr>
    </w:p>
    <w:p w:rsidR="00E171B2" w:rsidRDefault="00E171B2" w:rsidP="00E171B2">
      <w:pPr>
        <w:pStyle w:val="Balk1"/>
        <w:numPr>
          <w:ilvl w:val="0"/>
          <w:numId w:val="6"/>
        </w:numPr>
      </w:pPr>
      <w:bookmarkStart w:id="7" w:name="_GoBack"/>
      <w:r>
        <w:t>DISTRIBUTION OF FINAL EXAM GRADES</w:t>
      </w:r>
    </w:p>
    <w:bookmarkEnd w:id="7"/>
    <w:p w:rsidR="00E01D15" w:rsidRDefault="00E01D15" w:rsidP="00E01D15"/>
    <w:p w:rsidR="006E6EDB" w:rsidRPr="00E01D15" w:rsidRDefault="006E6EDB" w:rsidP="008E6C72">
      <w:pPr>
        <w:pStyle w:val="ResimYazs"/>
        <w:ind w:firstLine="0"/>
      </w:pPr>
      <w:bookmarkStart w:id="8" w:name="_Ref463376799"/>
      <w:r>
        <w:t xml:space="preserve">Chart </w:t>
      </w:r>
      <w:fldSimple w:instr=" SEQ Chart \* ARABIC ">
        <w:r w:rsidR="00506CF0">
          <w:rPr>
            <w:noProof/>
          </w:rPr>
          <w:t>3</w:t>
        </w:r>
      </w:fldSimple>
      <w:r>
        <w:t xml:space="preserve"> - Distribution Of Final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Grades</w:t>
      </w:r>
      <w:bookmarkEnd w:id="8"/>
      <w:proofErr w:type="spellEnd"/>
    </w:p>
    <w:p w:rsidR="00A80EF1" w:rsidRDefault="00E01D15" w:rsidP="008E6C72">
      <w:pPr>
        <w:keepNext/>
        <w:ind w:firstLine="0"/>
      </w:pPr>
      <w:r>
        <w:rPr>
          <w:noProof/>
          <w:lang w:eastAsia="tr-TR"/>
        </w:rPr>
        <w:drawing>
          <wp:inline distT="0" distB="0" distL="0" distR="0" wp14:anchorId="004BD181" wp14:editId="77B0F27D">
            <wp:extent cx="5760720" cy="3345211"/>
            <wp:effectExtent l="0" t="0" r="11430" b="2667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171B2" w:rsidRPr="00E171B2" w:rsidRDefault="00E171B2" w:rsidP="00E171B2">
      <w:pPr>
        <w:pStyle w:val="Balk1"/>
        <w:ind w:left="360" w:firstLine="0"/>
      </w:pPr>
    </w:p>
    <w:p w:rsidR="00E171B2" w:rsidRPr="001E6423" w:rsidRDefault="001E6423" w:rsidP="001E642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Giray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grade.3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grade.Those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good.They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that.</w:t>
      </w:r>
      <w:r w:rsidR="00EE65ED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70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grade.There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5ED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="00EE65ED">
        <w:rPr>
          <w:rFonts w:ascii="Times New Roman" w:hAnsi="Times New Roman" w:cs="Times New Roman"/>
          <w:sz w:val="28"/>
          <w:szCs w:val="28"/>
        </w:rPr>
        <w:t xml:space="preserve"> </w:t>
      </w:r>
      <w:r w:rsidR="00294593">
        <w:rPr>
          <w:rFonts w:ascii="Times New Roman" w:hAnsi="Times New Roman" w:cs="Times New Roman"/>
          <w:sz w:val="28"/>
          <w:szCs w:val="28"/>
        </w:rPr>
        <w:t xml:space="preserve">30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grade.Only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>.</w:t>
      </w:r>
      <w:r w:rsidR="00294593" w:rsidRP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593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="00294593">
        <w:rPr>
          <w:rFonts w:ascii="Times New Roman" w:hAnsi="Times New Roman" w:cs="Times New Roman"/>
          <w:sz w:val="28"/>
          <w:szCs w:val="28"/>
        </w:rPr>
        <w:t xml:space="preserve"> at</w:t>
      </w:r>
      <w:r w:rsidR="00294593" w:rsidRPr="001E6423">
        <w:rPr>
          <w:rFonts w:ascii="Times New Roman" w:hAnsi="Times New Roman" w:cs="Times New Roman"/>
          <w:sz w:val="28"/>
          <w:szCs w:val="28"/>
        </w:rPr>
        <w:t xml:space="preserve"> </w:t>
      </w:r>
      <w:r w:rsidR="00294593" w:rsidRPr="001E64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94593" w:rsidRPr="001E6423">
        <w:rPr>
          <w:rFonts w:ascii="Times New Roman" w:hAnsi="Times New Roman" w:cs="Times New Roman"/>
          <w:b/>
          <w:sz w:val="28"/>
          <w:szCs w:val="28"/>
        </w:rPr>
        <w:instrText xml:space="preserve"> REF _Ref463376799 \h  \* MERGEFORMAT </w:instrText>
      </w:r>
      <w:r w:rsidR="00294593" w:rsidRPr="001E6423">
        <w:rPr>
          <w:rFonts w:ascii="Times New Roman" w:hAnsi="Times New Roman" w:cs="Times New Roman"/>
          <w:b/>
          <w:sz w:val="28"/>
          <w:szCs w:val="28"/>
        </w:rPr>
      </w:r>
      <w:r w:rsidR="00294593" w:rsidRPr="001E64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Chart </w:t>
      </w:r>
      <w:r w:rsidR="00506CF0" w:rsidRPr="00506CF0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- Distribution Of Final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Exam</w:t>
      </w:r>
      <w:proofErr w:type="spellEnd"/>
      <w:r w:rsidR="00506CF0" w:rsidRPr="00506C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CF0" w:rsidRPr="00506CF0">
        <w:rPr>
          <w:rFonts w:ascii="Times New Roman" w:hAnsi="Times New Roman" w:cs="Times New Roman"/>
          <w:b/>
          <w:sz w:val="28"/>
          <w:szCs w:val="28"/>
        </w:rPr>
        <w:t>G</w:t>
      </w:r>
      <w:r w:rsidR="00506CF0" w:rsidRPr="00506CF0">
        <w:rPr>
          <w:rFonts w:ascii="Times New Roman" w:hAnsi="Times New Roman" w:cs="Times New Roman"/>
          <w:b/>
          <w:sz w:val="28"/>
          <w:szCs w:val="28"/>
        </w:rPr>
        <w:t>rades</w:t>
      </w:r>
      <w:proofErr w:type="spellEnd"/>
      <w:r w:rsidR="00294593" w:rsidRPr="001E64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94593">
        <w:rPr>
          <w:rFonts w:ascii="Times New Roman" w:hAnsi="Times New Roman" w:cs="Times New Roman"/>
          <w:sz w:val="28"/>
          <w:szCs w:val="28"/>
        </w:rPr>
        <w:t>.</w:t>
      </w:r>
    </w:p>
    <w:sectPr w:rsidR="00E171B2" w:rsidRPr="001E6423" w:rsidSect="004D0956">
      <w:headerReference w:type="default" r:id="rId13"/>
      <w:footerReference w:type="default" r:id="rId14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C44" w:rsidRDefault="00D91C44" w:rsidP="004D0956">
      <w:r>
        <w:separator/>
      </w:r>
    </w:p>
  </w:endnote>
  <w:endnote w:type="continuationSeparator" w:id="0">
    <w:p w:rsidR="00D91C44" w:rsidRDefault="00D91C44" w:rsidP="004D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305752"/>
      <w:docPartObj>
        <w:docPartGallery w:val="Page Numbers (Bottom of Page)"/>
        <w:docPartUnique/>
      </w:docPartObj>
    </w:sdtPr>
    <w:sdtEndPr/>
    <w:sdtContent>
      <w:p w:rsidR="004D0956" w:rsidRDefault="004D0956">
        <w:pPr>
          <w:pStyle w:val="Altbilgi"/>
          <w:jc w:val="center"/>
        </w:pPr>
      </w:p>
      <w:p w:rsidR="004D0956" w:rsidRDefault="004D095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CF0">
          <w:rPr>
            <w:noProof/>
          </w:rPr>
          <w:t>5</w:t>
        </w:r>
        <w:r>
          <w:fldChar w:fldCharType="end"/>
        </w:r>
      </w:p>
    </w:sdtContent>
  </w:sdt>
  <w:p w:rsidR="004D0956" w:rsidRDefault="004D095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C44" w:rsidRDefault="00D91C44" w:rsidP="004D0956">
      <w:r>
        <w:separator/>
      </w:r>
    </w:p>
  </w:footnote>
  <w:footnote w:type="continuationSeparator" w:id="0">
    <w:p w:rsidR="00D91C44" w:rsidRDefault="00D91C44" w:rsidP="004D0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Başlık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D0956" w:rsidRDefault="003321D5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 OF ARTIFICIAL INTELLIGENCE</w:t>
        </w:r>
      </w:p>
    </w:sdtContent>
  </w:sdt>
  <w:p w:rsidR="004D0956" w:rsidRDefault="004D0956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524"/>
    <w:multiLevelType w:val="hybridMultilevel"/>
    <w:tmpl w:val="FB7EBCF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947768"/>
    <w:multiLevelType w:val="hybridMultilevel"/>
    <w:tmpl w:val="4F32B8A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AC2B14"/>
    <w:multiLevelType w:val="hybridMultilevel"/>
    <w:tmpl w:val="AAF295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417A4"/>
    <w:multiLevelType w:val="hybridMultilevel"/>
    <w:tmpl w:val="0818E5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74937"/>
    <w:multiLevelType w:val="hybridMultilevel"/>
    <w:tmpl w:val="B268D04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6A5134"/>
    <w:multiLevelType w:val="hybridMultilevel"/>
    <w:tmpl w:val="0F42D9C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56"/>
    <w:rsid w:val="00007A78"/>
    <w:rsid w:val="000A7238"/>
    <w:rsid w:val="000D40F6"/>
    <w:rsid w:val="00135D2D"/>
    <w:rsid w:val="001E6423"/>
    <w:rsid w:val="001F51DB"/>
    <w:rsid w:val="00294593"/>
    <w:rsid w:val="003321D5"/>
    <w:rsid w:val="003D6AA3"/>
    <w:rsid w:val="00496E55"/>
    <w:rsid w:val="004D0956"/>
    <w:rsid w:val="00506CF0"/>
    <w:rsid w:val="00632675"/>
    <w:rsid w:val="006E6EDB"/>
    <w:rsid w:val="00741FE4"/>
    <w:rsid w:val="007450C9"/>
    <w:rsid w:val="00811DD1"/>
    <w:rsid w:val="008C1EBD"/>
    <w:rsid w:val="008E6C72"/>
    <w:rsid w:val="00A80EF1"/>
    <w:rsid w:val="00A813B3"/>
    <w:rsid w:val="00AF4D4C"/>
    <w:rsid w:val="00B00766"/>
    <w:rsid w:val="00C15D44"/>
    <w:rsid w:val="00D91C44"/>
    <w:rsid w:val="00DA51D3"/>
    <w:rsid w:val="00DA6256"/>
    <w:rsid w:val="00E01D15"/>
    <w:rsid w:val="00E171B2"/>
    <w:rsid w:val="00E66C2C"/>
    <w:rsid w:val="00EB4633"/>
    <w:rsid w:val="00E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66"/>
  </w:style>
  <w:style w:type="paragraph" w:styleId="Balk1">
    <w:name w:val="heading 1"/>
    <w:next w:val="Normal"/>
    <w:link w:val="Balk1Char"/>
    <w:uiPriority w:val="9"/>
    <w:qFormat/>
    <w:rsid w:val="00135D2D"/>
    <w:pPr>
      <w:jc w:val="both"/>
      <w:outlineLvl w:val="0"/>
    </w:pPr>
    <w:rPr>
      <w:rFonts w:ascii="Times New Roman" w:eastAsiaTheme="majorEastAsia" w:hAnsi="Times New Roman" w:cstheme="majorBidi"/>
      <w:b/>
      <w:color w:val="FF0000"/>
      <w:sz w:val="28"/>
      <w:szCs w:val="24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76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76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76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76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76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76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76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76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5D2D"/>
    <w:rPr>
      <w:rFonts w:ascii="Times New Roman" w:eastAsiaTheme="majorEastAsia" w:hAnsi="Times New Roman" w:cstheme="majorBidi"/>
      <w:b/>
      <w:color w:val="FF0000"/>
      <w:sz w:val="28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7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76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76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76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B00766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B0076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76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076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0766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B00766"/>
    <w:rPr>
      <w:b/>
      <w:bCs/>
      <w:spacing w:val="0"/>
    </w:rPr>
  </w:style>
  <w:style w:type="character" w:styleId="Vurgu">
    <w:name w:val="Emphasis"/>
    <w:uiPriority w:val="20"/>
    <w:qFormat/>
    <w:rsid w:val="00B00766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B00766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B00766"/>
  </w:style>
  <w:style w:type="paragraph" w:styleId="ListeParagraf">
    <w:name w:val="List Paragraph"/>
    <w:basedOn w:val="Normal"/>
    <w:uiPriority w:val="34"/>
    <w:qFormat/>
    <w:rsid w:val="00B00766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076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076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B00766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B00766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B00766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B00766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B0076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0766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D095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D095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D095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D0956"/>
  </w:style>
  <w:style w:type="paragraph" w:styleId="Altbilgi">
    <w:name w:val="footer"/>
    <w:basedOn w:val="Normal"/>
    <w:link w:val="AltbilgiChar"/>
    <w:uiPriority w:val="99"/>
    <w:unhideWhenUsed/>
    <w:rsid w:val="004D095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D09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66"/>
  </w:style>
  <w:style w:type="paragraph" w:styleId="Balk1">
    <w:name w:val="heading 1"/>
    <w:next w:val="Normal"/>
    <w:link w:val="Balk1Char"/>
    <w:uiPriority w:val="9"/>
    <w:qFormat/>
    <w:rsid w:val="00135D2D"/>
    <w:pPr>
      <w:jc w:val="both"/>
      <w:outlineLvl w:val="0"/>
    </w:pPr>
    <w:rPr>
      <w:rFonts w:ascii="Times New Roman" w:eastAsiaTheme="majorEastAsia" w:hAnsi="Times New Roman" w:cstheme="majorBidi"/>
      <w:b/>
      <w:color w:val="FF0000"/>
      <w:sz w:val="28"/>
      <w:szCs w:val="24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76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76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76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76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76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76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76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76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5D2D"/>
    <w:rPr>
      <w:rFonts w:ascii="Times New Roman" w:eastAsiaTheme="majorEastAsia" w:hAnsi="Times New Roman" w:cstheme="majorBidi"/>
      <w:b/>
      <w:color w:val="FF0000"/>
      <w:sz w:val="28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7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76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76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76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B00766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B0076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76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076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0766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B00766"/>
    <w:rPr>
      <w:b/>
      <w:bCs/>
      <w:spacing w:val="0"/>
    </w:rPr>
  </w:style>
  <w:style w:type="character" w:styleId="Vurgu">
    <w:name w:val="Emphasis"/>
    <w:uiPriority w:val="20"/>
    <w:qFormat/>
    <w:rsid w:val="00B00766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B00766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B00766"/>
  </w:style>
  <w:style w:type="paragraph" w:styleId="ListeParagraf">
    <w:name w:val="List Paragraph"/>
    <w:basedOn w:val="Normal"/>
    <w:uiPriority w:val="34"/>
    <w:qFormat/>
    <w:rsid w:val="00B00766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076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076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B00766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B00766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B00766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B00766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B0076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0766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D095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D095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D095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D0956"/>
  </w:style>
  <w:style w:type="paragraph" w:styleId="Altbilgi">
    <w:name w:val="footer"/>
    <w:basedOn w:val="Normal"/>
    <w:link w:val="AltbilgiChar"/>
    <w:uiPriority w:val="99"/>
    <w:unhideWhenUsed/>
    <w:rsid w:val="004D095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D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Kitap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Kitap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Kitap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Number Of Submissions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Sayfa1!$M$28</c:f>
              <c:strCache>
                <c:ptCount val="1"/>
                <c:pt idx="0">
                  <c:v>Number Of Submission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Sayfa1!$L$29:$L$33</c:f>
              <c:strCache>
                <c:ptCount val="5"/>
                <c:pt idx="0">
                  <c:v>HW 1</c:v>
                </c:pt>
                <c:pt idx="1">
                  <c:v>HW 2</c:v>
                </c:pt>
                <c:pt idx="2">
                  <c:v>HW 3</c:v>
                </c:pt>
                <c:pt idx="3">
                  <c:v>HW 4</c:v>
                </c:pt>
                <c:pt idx="4">
                  <c:v>HW 5</c:v>
                </c:pt>
              </c:strCache>
            </c:strRef>
          </c:cat>
          <c:val>
            <c:numRef>
              <c:f>Sayfa1!$M$29:$M$33</c:f>
              <c:numCache>
                <c:formatCode>General</c:formatCode>
                <c:ptCount val="5"/>
                <c:pt idx="0">
                  <c:v>19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40200448"/>
        <c:axId val="40218624"/>
      </c:barChart>
      <c:catAx>
        <c:axId val="40200448"/>
        <c:scaling>
          <c:orientation val="minMax"/>
        </c:scaling>
        <c:delete val="0"/>
        <c:axPos val="b"/>
        <c:majorTickMark val="none"/>
        <c:minorTickMark val="none"/>
        <c:tickLblPos val="nextTo"/>
        <c:crossAx val="40218624"/>
        <c:crosses val="autoZero"/>
        <c:auto val="1"/>
        <c:lblAlgn val="ctr"/>
        <c:lblOffset val="100"/>
        <c:noMultiLvlLbl val="0"/>
      </c:catAx>
      <c:valAx>
        <c:axId val="40218624"/>
        <c:scaling>
          <c:orientation val="minMax"/>
          <c:max val="20"/>
          <c:min val="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40200448"/>
        <c:crosses val="autoZero"/>
        <c:crossBetween val="between"/>
        <c:majorUnit val="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Pie</a:t>
            </a:r>
            <a:r>
              <a:rPr lang="tr-TR" baseline="0"/>
              <a:t> Chart Of Letter Grades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Sayfa1!$M$44</c:f>
              <c:strCache>
                <c:ptCount val="1"/>
                <c:pt idx="0">
                  <c:v>Amount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Sayfa1!$L$45:$L$53</c:f>
              <c:strCache>
                <c:ptCount val="9"/>
                <c:pt idx="0">
                  <c:v>AA</c:v>
                </c:pt>
                <c:pt idx="1">
                  <c:v>BA</c:v>
                </c:pt>
                <c:pt idx="2">
                  <c:v>BB</c:v>
                </c:pt>
                <c:pt idx="3">
                  <c:v>CB</c:v>
                </c:pt>
                <c:pt idx="4">
                  <c:v>CC</c:v>
                </c:pt>
                <c:pt idx="5">
                  <c:v>DC</c:v>
                </c:pt>
                <c:pt idx="6">
                  <c:v>DD</c:v>
                </c:pt>
                <c:pt idx="7">
                  <c:v>FD</c:v>
                </c:pt>
                <c:pt idx="8">
                  <c:v>FF</c:v>
                </c:pt>
              </c:strCache>
            </c:strRef>
          </c:cat>
          <c:val>
            <c:numRef>
              <c:f>Sayfa1!$M$45:$M$53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Distribution</a:t>
            </a:r>
            <a:r>
              <a:rPr lang="tr-TR" baseline="0"/>
              <a:t> Of </a:t>
            </a:r>
            <a:r>
              <a:rPr lang="tr-TR"/>
              <a:t>Final</a:t>
            </a:r>
            <a:r>
              <a:rPr lang="tr-TR" baseline="0"/>
              <a:t> Exam Grades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Sayfa1!$H$1</c:f>
              <c:strCache>
                <c:ptCount val="1"/>
                <c:pt idx="0">
                  <c:v>Final</c:v>
                </c:pt>
              </c:strCache>
            </c:strRef>
          </c:tx>
          <c:marker>
            <c:symbol val="none"/>
          </c:marker>
          <c:cat>
            <c:strRef>
              <c:f>Sayfa1!$A$2:$A$21</c:f>
              <c:strCache>
                <c:ptCount val="20"/>
                <c:pt idx="0">
                  <c:v>Arif UYSAL</c:v>
                </c:pt>
                <c:pt idx="1">
                  <c:v>Azime BAYRAK</c:v>
                </c:pt>
                <c:pt idx="2">
                  <c:v>Berk YILDIZ</c:v>
                </c:pt>
                <c:pt idx="3">
                  <c:v>Ceren GEMİCİ</c:v>
                </c:pt>
                <c:pt idx="4">
                  <c:v>Emre YILMAZ</c:v>
                </c:pt>
                <c:pt idx="5">
                  <c:v>Esat KABAK</c:v>
                </c:pt>
                <c:pt idx="6">
                  <c:v>Figen KARACA</c:v>
                </c:pt>
                <c:pt idx="7">
                  <c:v>Giray YİĞİT</c:v>
                </c:pt>
                <c:pt idx="8">
                  <c:v>Halim ÇIRAK</c:v>
                </c:pt>
                <c:pt idx="9">
                  <c:v>Ilgın TEKSÖZ</c:v>
                </c:pt>
                <c:pt idx="10">
                  <c:v>İrem KOZAKLI</c:v>
                </c:pt>
                <c:pt idx="11">
                  <c:v>Kerem DUMAN</c:v>
                </c:pt>
                <c:pt idx="12">
                  <c:v>Lale KARATAŞ</c:v>
                </c:pt>
                <c:pt idx="13">
                  <c:v>Mahmut GÜR</c:v>
                </c:pt>
                <c:pt idx="14">
                  <c:v>Mehmet TERAZİ</c:v>
                </c:pt>
                <c:pt idx="15">
                  <c:v>Nazlı ÇINAR</c:v>
                </c:pt>
                <c:pt idx="16">
                  <c:v>Selim SERT</c:v>
                </c:pt>
                <c:pt idx="17">
                  <c:v>Serhat BİÇER</c:v>
                </c:pt>
                <c:pt idx="18">
                  <c:v>Tuğba UZUN</c:v>
                </c:pt>
                <c:pt idx="19">
                  <c:v>Uğur ÇAKIR</c:v>
                </c:pt>
              </c:strCache>
            </c:strRef>
          </c:cat>
          <c:val>
            <c:numRef>
              <c:f>Sayfa1!$H$2:$H$21</c:f>
              <c:numCache>
                <c:formatCode>General</c:formatCode>
                <c:ptCount val="20"/>
                <c:pt idx="0">
                  <c:v>54</c:v>
                </c:pt>
                <c:pt idx="1">
                  <c:v>70</c:v>
                </c:pt>
                <c:pt idx="2">
                  <c:v>35</c:v>
                </c:pt>
                <c:pt idx="3">
                  <c:v>78</c:v>
                </c:pt>
                <c:pt idx="4">
                  <c:v>83</c:v>
                </c:pt>
                <c:pt idx="5">
                  <c:v>62</c:v>
                </c:pt>
                <c:pt idx="6">
                  <c:v>74</c:v>
                </c:pt>
                <c:pt idx="7">
                  <c:v>98</c:v>
                </c:pt>
                <c:pt idx="8">
                  <c:v>40</c:v>
                </c:pt>
                <c:pt idx="9">
                  <c:v>66</c:v>
                </c:pt>
                <c:pt idx="10">
                  <c:v>85</c:v>
                </c:pt>
                <c:pt idx="11">
                  <c:v>71</c:v>
                </c:pt>
                <c:pt idx="12">
                  <c:v>70</c:v>
                </c:pt>
                <c:pt idx="13">
                  <c:v>68</c:v>
                </c:pt>
                <c:pt idx="14">
                  <c:v>35</c:v>
                </c:pt>
                <c:pt idx="15">
                  <c:v>70</c:v>
                </c:pt>
                <c:pt idx="16">
                  <c:v>54</c:v>
                </c:pt>
                <c:pt idx="17">
                  <c:v>42</c:v>
                </c:pt>
                <c:pt idx="18">
                  <c:v>85</c:v>
                </c:pt>
                <c:pt idx="19">
                  <c:v>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57792"/>
        <c:axId val="40259584"/>
      </c:lineChart>
      <c:catAx>
        <c:axId val="40257792"/>
        <c:scaling>
          <c:orientation val="minMax"/>
        </c:scaling>
        <c:delete val="0"/>
        <c:axPos val="b"/>
        <c:majorTickMark val="out"/>
        <c:minorTickMark val="none"/>
        <c:tickLblPos val="nextTo"/>
        <c:crossAx val="40259584"/>
        <c:crosses val="autoZero"/>
        <c:auto val="1"/>
        <c:lblAlgn val="ctr"/>
        <c:lblOffset val="100"/>
        <c:noMultiLvlLbl val="0"/>
      </c:catAx>
      <c:valAx>
        <c:axId val="4025958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257792"/>
        <c:crosses val="autoZero"/>
        <c:crossBetween val="between"/>
        <c:majorUnit val="10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46"/>
    <w:rsid w:val="000139DD"/>
    <w:rsid w:val="00406671"/>
    <w:rsid w:val="005F3FB2"/>
    <w:rsid w:val="00696246"/>
    <w:rsid w:val="009E75FF"/>
    <w:rsid w:val="00A81273"/>
    <w:rsid w:val="00AC6541"/>
    <w:rsid w:val="00BE34A8"/>
    <w:rsid w:val="00E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6A74364EE444824BA81558C90B4FE8D">
    <w:name w:val="06A74364EE444824BA81558C90B4FE8D"/>
    <w:rsid w:val="00696246"/>
  </w:style>
  <w:style w:type="paragraph" w:customStyle="1" w:styleId="5930C86E316C471A9148D81D31B408C4">
    <w:name w:val="5930C86E316C471A9148D81D31B408C4"/>
    <w:rsid w:val="00696246"/>
  </w:style>
  <w:style w:type="paragraph" w:customStyle="1" w:styleId="9EC6D173F8C242B08CF42A94A7E10254">
    <w:name w:val="9EC6D173F8C242B08CF42A94A7E10254"/>
    <w:rsid w:val="00696246"/>
  </w:style>
  <w:style w:type="paragraph" w:customStyle="1" w:styleId="ACDF390B2B7D461ABCEBEA53C41B1774">
    <w:name w:val="ACDF390B2B7D461ABCEBEA53C41B1774"/>
    <w:rsid w:val="00696246"/>
  </w:style>
  <w:style w:type="paragraph" w:customStyle="1" w:styleId="18E7DFDE1C9447DD85F133E85FCC0859">
    <w:name w:val="18E7DFDE1C9447DD85F133E85FCC0859"/>
    <w:rsid w:val="00696246"/>
  </w:style>
  <w:style w:type="paragraph" w:customStyle="1" w:styleId="6748B2112E704093A9C4C2FA12643BDB">
    <w:name w:val="6748B2112E704093A9C4C2FA12643BDB"/>
    <w:rsid w:val="00696246"/>
  </w:style>
  <w:style w:type="paragraph" w:customStyle="1" w:styleId="1915F870010E42D88C8F6FF3F33E2A12">
    <w:name w:val="1915F870010E42D88C8F6FF3F33E2A12"/>
    <w:rsid w:val="00696246"/>
  </w:style>
  <w:style w:type="paragraph" w:customStyle="1" w:styleId="D854DC466E6E4C47BE5779AD8D110369">
    <w:name w:val="D854DC466E6E4C47BE5779AD8D110369"/>
    <w:rsid w:val="00696246"/>
  </w:style>
  <w:style w:type="paragraph" w:customStyle="1" w:styleId="1FD2B2EF7F2C4D138FFF506D283D8E34">
    <w:name w:val="1FD2B2EF7F2C4D138FFF506D283D8E34"/>
    <w:rsid w:val="00696246"/>
  </w:style>
  <w:style w:type="paragraph" w:customStyle="1" w:styleId="C031943A98E94405BAA6E83ADFF0A571">
    <w:name w:val="C031943A98E94405BAA6E83ADFF0A571"/>
    <w:rsid w:val="00696246"/>
  </w:style>
  <w:style w:type="paragraph" w:customStyle="1" w:styleId="B4FE08E7A0C042199D82F671E435486E">
    <w:name w:val="B4FE08E7A0C042199D82F671E435486E"/>
    <w:rsid w:val="00696246"/>
  </w:style>
  <w:style w:type="paragraph" w:customStyle="1" w:styleId="60AEE331EE934332967A4FB1A58DD991">
    <w:name w:val="60AEE331EE934332967A4FB1A58DD991"/>
    <w:rsid w:val="00696246"/>
  </w:style>
  <w:style w:type="paragraph" w:customStyle="1" w:styleId="E7A32E9D61F744B4AD3CBD0E078F1D79">
    <w:name w:val="E7A32E9D61F744B4AD3CBD0E078F1D79"/>
    <w:rsid w:val="00696246"/>
  </w:style>
  <w:style w:type="paragraph" w:customStyle="1" w:styleId="0ED5BE134C6C42B8ACCB83E00F276C94">
    <w:name w:val="0ED5BE134C6C42B8ACCB83E00F276C94"/>
    <w:rsid w:val="00696246"/>
  </w:style>
  <w:style w:type="paragraph" w:customStyle="1" w:styleId="9DC84B3EC3A04998B1A3191247E755A4">
    <w:name w:val="9DC84B3EC3A04998B1A3191247E755A4"/>
    <w:rsid w:val="00696246"/>
  </w:style>
  <w:style w:type="paragraph" w:customStyle="1" w:styleId="A5A9DD9D523E4AF39CEC46F04FD6FF0D">
    <w:name w:val="A5A9DD9D523E4AF39CEC46F04FD6FF0D"/>
    <w:rsid w:val="00696246"/>
  </w:style>
  <w:style w:type="paragraph" w:customStyle="1" w:styleId="EE539C4E69764D48A8BAD8BEF65307D2">
    <w:name w:val="EE539C4E69764D48A8BAD8BEF65307D2"/>
    <w:rsid w:val="00696246"/>
  </w:style>
  <w:style w:type="paragraph" w:customStyle="1" w:styleId="D239B6BC3DCD491ABB21E4991071BCE0">
    <w:name w:val="D239B6BC3DCD491ABB21E4991071BCE0"/>
    <w:rsid w:val="00696246"/>
  </w:style>
  <w:style w:type="paragraph" w:customStyle="1" w:styleId="EBDD45AF42ED4C968706C63845D13560">
    <w:name w:val="EBDD45AF42ED4C968706C63845D13560"/>
    <w:rsid w:val="00696246"/>
  </w:style>
  <w:style w:type="paragraph" w:customStyle="1" w:styleId="3E3174C6A27A4369AE02ED860D23A243">
    <w:name w:val="3E3174C6A27A4369AE02ED860D23A243"/>
    <w:rsid w:val="00696246"/>
  </w:style>
  <w:style w:type="paragraph" w:customStyle="1" w:styleId="6B0FB7191836436085710349267FF28C">
    <w:name w:val="6B0FB7191836436085710349267FF28C"/>
    <w:rsid w:val="00696246"/>
  </w:style>
  <w:style w:type="paragraph" w:customStyle="1" w:styleId="E6EC2132010344929DBD54372CA93B76">
    <w:name w:val="E6EC2132010344929DBD54372CA93B76"/>
    <w:rsid w:val="00696246"/>
  </w:style>
  <w:style w:type="paragraph" w:customStyle="1" w:styleId="13D3577EF2744389A802A1AF7977BCCF">
    <w:name w:val="13D3577EF2744389A802A1AF7977BCCF"/>
    <w:rsid w:val="00696246"/>
  </w:style>
  <w:style w:type="paragraph" w:customStyle="1" w:styleId="3E567655F15B43909C631FB19ADEEE19">
    <w:name w:val="3E567655F15B43909C631FB19ADEEE19"/>
    <w:rsid w:val="006962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6A74364EE444824BA81558C90B4FE8D">
    <w:name w:val="06A74364EE444824BA81558C90B4FE8D"/>
    <w:rsid w:val="00696246"/>
  </w:style>
  <w:style w:type="paragraph" w:customStyle="1" w:styleId="5930C86E316C471A9148D81D31B408C4">
    <w:name w:val="5930C86E316C471A9148D81D31B408C4"/>
    <w:rsid w:val="00696246"/>
  </w:style>
  <w:style w:type="paragraph" w:customStyle="1" w:styleId="9EC6D173F8C242B08CF42A94A7E10254">
    <w:name w:val="9EC6D173F8C242B08CF42A94A7E10254"/>
    <w:rsid w:val="00696246"/>
  </w:style>
  <w:style w:type="paragraph" w:customStyle="1" w:styleId="ACDF390B2B7D461ABCEBEA53C41B1774">
    <w:name w:val="ACDF390B2B7D461ABCEBEA53C41B1774"/>
    <w:rsid w:val="00696246"/>
  </w:style>
  <w:style w:type="paragraph" w:customStyle="1" w:styleId="18E7DFDE1C9447DD85F133E85FCC0859">
    <w:name w:val="18E7DFDE1C9447DD85F133E85FCC0859"/>
    <w:rsid w:val="00696246"/>
  </w:style>
  <w:style w:type="paragraph" w:customStyle="1" w:styleId="6748B2112E704093A9C4C2FA12643BDB">
    <w:name w:val="6748B2112E704093A9C4C2FA12643BDB"/>
    <w:rsid w:val="00696246"/>
  </w:style>
  <w:style w:type="paragraph" w:customStyle="1" w:styleId="1915F870010E42D88C8F6FF3F33E2A12">
    <w:name w:val="1915F870010E42D88C8F6FF3F33E2A12"/>
    <w:rsid w:val="00696246"/>
  </w:style>
  <w:style w:type="paragraph" w:customStyle="1" w:styleId="D854DC466E6E4C47BE5779AD8D110369">
    <w:name w:val="D854DC466E6E4C47BE5779AD8D110369"/>
    <w:rsid w:val="00696246"/>
  </w:style>
  <w:style w:type="paragraph" w:customStyle="1" w:styleId="1FD2B2EF7F2C4D138FFF506D283D8E34">
    <w:name w:val="1FD2B2EF7F2C4D138FFF506D283D8E34"/>
    <w:rsid w:val="00696246"/>
  </w:style>
  <w:style w:type="paragraph" w:customStyle="1" w:styleId="C031943A98E94405BAA6E83ADFF0A571">
    <w:name w:val="C031943A98E94405BAA6E83ADFF0A571"/>
    <w:rsid w:val="00696246"/>
  </w:style>
  <w:style w:type="paragraph" w:customStyle="1" w:styleId="B4FE08E7A0C042199D82F671E435486E">
    <w:name w:val="B4FE08E7A0C042199D82F671E435486E"/>
    <w:rsid w:val="00696246"/>
  </w:style>
  <w:style w:type="paragraph" w:customStyle="1" w:styleId="60AEE331EE934332967A4FB1A58DD991">
    <w:name w:val="60AEE331EE934332967A4FB1A58DD991"/>
    <w:rsid w:val="00696246"/>
  </w:style>
  <w:style w:type="paragraph" w:customStyle="1" w:styleId="E7A32E9D61F744B4AD3CBD0E078F1D79">
    <w:name w:val="E7A32E9D61F744B4AD3CBD0E078F1D79"/>
    <w:rsid w:val="00696246"/>
  </w:style>
  <w:style w:type="paragraph" w:customStyle="1" w:styleId="0ED5BE134C6C42B8ACCB83E00F276C94">
    <w:name w:val="0ED5BE134C6C42B8ACCB83E00F276C94"/>
    <w:rsid w:val="00696246"/>
  </w:style>
  <w:style w:type="paragraph" w:customStyle="1" w:styleId="9DC84B3EC3A04998B1A3191247E755A4">
    <w:name w:val="9DC84B3EC3A04998B1A3191247E755A4"/>
    <w:rsid w:val="00696246"/>
  </w:style>
  <w:style w:type="paragraph" w:customStyle="1" w:styleId="A5A9DD9D523E4AF39CEC46F04FD6FF0D">
    <w:name w:val="A5A9DD9D523E4AF39CEC46F04FD6FF0D"/>
    <w:rsid w:val="00696246"/>
  </w:style>
  <w:style w:type="paragraph" w:customStyle="1" w:styleId="EE539C4E69764D48A8BAD8BEF65307D2">
    <w:name w:val="EE539C4E69764D48A8BAD8BEF65307D2"/>
    <w:rsid w:val="00696246"/>
  </w:style>
  <w:style w:type="paragraph" w:customStyle="1" w:styleId="D239B6BC3DCD491ABB21E4991071BCE0">
    <w:name w:val="D239B6BC3DCD491ABB21E4991071BCE0"/>
    <w:rsid w:val="00696246"/>
  </w:style>
  <w:style w:type="paragraph" w:customStyle="1" w:styleId="EBDD45AF42ED4C968706C63845D13560">
    <w:name w:val="EBDD45AF42ED4C968706C63845D13560"/>
    <w:rsid w:val="00696246"/>
  </w:style>
  <w:style w:type="paragraph" w:customStyle="1" w:styleId="3E3174C6A27A4369AE02ED860D23A243">
    <w:name w:val="3E3174C6A27A4369AE02ED860D23A243"/>
    <w:rsid w:val="00696246"/>
  </w:style>
  <w:style w:type="paragraph" w:customStyle="1" w:styleId="6B0FB7191836436085710349267FF28C">
    <w:name w:val="6B0FB7191836436085710349267FF28C"/>
    <w:rsid w:val="00696246"/>
  </w:style>
  <w:style w:type="paragraph" w:customStyle="1" w:styleId="E6EC2132010344929DBD54372CA93B76">
    <w:name w:val="E6EC2132010344929DBD54372CA93B76"/>
    <w:rsid w:val="00696246"/>
  </w:style>
  <w:style w:type="paragraph" w:customStyle="1" w:styleId="13D3577EF2744389A802A1AF7977BCCF">
    <w:name w:val="13D3577EF2744389A802A1AF7977BCCF"/>
    <w:rsid w:val="00696246"/>
  </w:style>
  <w:style w:type="paragraph" w:customStyle="1" w:styleId="3E567655F15B43909C631FB19ADEEE19">
    <w:name w:val="3E567655F15B43909C631FB19ADEEE19"/>
    <w:rsid w:val="00696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E0D1C-1B2D-4F70-B70F-D4C80053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INTRODUCTION OF ARTIFICIAL INTELLIGENCE</vt:lpstr>
    </vt:vector>
  </TitlesOfParts>
  <Company>Gebze Technical University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OF ARTIFICIAL INTELLIGENCE</dc:title>
  <dc:subject>IAI101 – 2016/2017 Autumn Period Grades</dc:subject>
  <dc:creator>Celal Can KAYA</dc:creator>
  <cp:lastModifiedBy>user</cp:lastModifiedBy>
  <cp:revision>14</cp:revision>
  <dcterms:created xsi:type="dcterms:W3CDTF">2016-10-03T10:09:00Z</dcterms:created>
  <dcterms:modified xsi:type="dcterms:W3CDTF">2016-10-04T18:02:00Z</dcterms:modified>
</cp:coreProperties>
</file>