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999999"/>
          <w:sz w:val="26"/>
          <w:szCs w:val="26"/>
        </w:rPr>
      </w:pPr>
      <w:r w:rsidDel="00000000" w:rsidR="00000000" w:rsidRPr="00000000">
        <w:rPr>
          <w:i w:val="1"/>
          <w:color w:val="999999"/>
          <w:sz w:val="26"/>
          <w:szCs w:val="26"/>
          <w:rtl w:val="0"/>
        </w:rPr>
        <w:t xml:space="preserve">Disharmony is a lesson about harmony.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