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Materivation</w:t>
        <w:br w:type="textWrapping"/>
        <w:t xml:space="preserve">Activation as Matter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</w:t>
        <w:tab/>
        <w:t xml:space="preserve">40 Honeys in 40 days in 40th year (June 1– July 10 2024) My life as Honey</w:t>
        <w:br w:type="textWrapping"/>
        <w:br w:type="textWrapping"/>
        <w:br w:type="textWrapping"/>
        <w:t xml:space="preserve">“the scent of time” – study of the use of fire and incense for time measurement in oriental countries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water of water activation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(1)</w:t>
        <w:tab/>
        <w:t xml:space="preserve">Hawaii point of Origin- Mother’s Origin</w:t>
        <w:br w:type="textWrapping"/>
        <w:br w:type="textWrapping"/>
        <w:t xml:space="preserve">(2)</w:t>
        <w:tab/>
        <w:t xml:space="preserve">Father’s place of Origin</w:t>
        <w:br w:type="textWrapping"/>
        <w:br w:type="textWrapping"/>
        <w:t xml:space="preserve">(3)</w:t>
        <w:tab/>
        <w:br w:type="textWrapping"/>
        <w:br w:type="textWrapping"/>
        <w:t xml:space="preserve">(4)</w:t>
        <w:br w:type="textWrapping"/>
        <w:br w:type="textWrapping"/>
        <w:t xml:space="preserve">(5)</w:t>
        <w:br w:type="textWrapping"/>
        <w:br w:type="textWrapping"/>
        <w:t xml:space="preserve">(6)</w:t>
        <w:br w:type="textWrapping"/>
        <w:br w:type="textWrapping"/>
        <w:t xml:space="preserve">(7)</w:t>
        <w:br w:type="textWrapping"/>
        <w:br w:type="textWrapping"/>
        <w:t xml:space="preserve">(8)</w:t>
        <w:br w:type="textWrapping"/>
        <w:br w:type="textWrapping"/>
        <w:t xml:space="preserve">(9)</w:t>
        <w:br w:type="textWrapping"/>
        <w:br w:type="textWrapping"/>
        <w:t xml:space="preserve">(24)</w:t>
        <w:br w:type="textWrapping"/>
        <w:br w:type="textWrapping"/>
        <w:t xml:space="preserve">(25)</w:t>
        <w:tab/>
        <w:t xml:space="preserve">Oman</w:t>
        <w:br w:type="textWrapping"/>
        <w:br w:type="textWrapping"/>
        <w:t xml:space="preserve">(26)</w:t>
        <w:tab/>
        <w:t xml:space="preserve">Keawe Honey–birth of son</w:t>
        <w:br w:type="textWrapping"/>
        <w:br w:type="textWrapping"/>
        <w:t xml:space="preserve">(28)</w:t>
        <w:tab/>
        <w:t xml:space="preserve">Endless</w:t>
        <w:br w:type="textWrapping"/>
        <w:br w:type="textWrapping"/>
        <w:t xml:space="preserve">(29)</w:t>
        <w:tab/>
        <w:t xml:space="preserve">Brazil</w:t>
        <w:br w:type="textWrapping"/>
        <w:br w:type="textWrapping"/>
        <w:t xml:space="preserve">(30)</w:t>
        <w:tab/>
        <w:t xml:space="preserve">Vox</w:t>
        <w:br w:type="textWrapping"/>
        <w:br w:type="textWrapping"/>
        <w:t xml:space="preserve">(36)</w:t>
        <w:tab/>
        <w:t xml:space="preserve">South Point Bee Temple + Joan Ocean</w:t>
        <w:br w:type="textWrapping"/>
        <w:br w:type="textWrapping"/>
        <w:t xml:space="preserve">(37)</w:t>
        <w:tab/>
        <w:t xml:space="preserve">Mayan</w:t>
        <w:br w:type="textWrapping"/>
        <w:br w:type="textWrapping"/>
        <w:t xml:space="preserve">(38)</w:t>
        <w:tab/>
        <w:t xml:space="preserve">Tinos Oracle Honey + Carnac</w:t>
        <w:br w:type="textWrapping"/>
        <w:br w:type="textWrapping"/>
        <w:t xml:space="preserve">(29)</w:t>
        <w:tab/>
        <w:t xml:space="preserve">Japan + Delphi</w:t>
        <w:br w:type="textWrapping"/>
        <w:br w:type="textWrapping"/>
        <w:t xml:space="preserve">(40)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