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7325" w:rsidRPr="00467325" w:rsidRDefault="00467325" w:rsidP="00467325">
      <w:pPr>
        <w:pStyle w:val="Booksub"/>
        <w:rPr>
          <w:rStyle w:val="BookTitle"/>
          <w:rFonts w:ascii="Times New Roman" w:hAnsi="Times New Roman" w:cs="Times New Roman"/>
          <w:b/>
          <w:bCs w:val="0"/>
          <w:smallCaps w:val="0"/>
          <w:sz w:val="24"/>
          <w:szCs w:val="24"/>
        </w:rPr>
      </w:pPr>
    </w:p>
    <w:p w:rsidR="00A14462" w:rsidRDefault="00467325" w:rsidP="00A14462">
      <w:pPr>
        <w:rPr>
          <w:rFonts w:ascii="Times New Roman" w:hAnsi="Times New Roman" w:cs="Times New Roman"/>
          <w:bCs/>
          <w:sz w:val="24"/>
          <w:szCs w:val="24"/>
        </w:rPr>
      </w:pPr>
      <w:bookmarkStart w:id="0" w:name="s53"/>
      <w:bookmarkEnd w:id="0"/>
      <w:r w:rsidRPr="00467325">
        <w:rPr>
          <w:rFonts w:ascii="Times New Roman" w:hAnsi="Times New Roman" w:cs="Times New Roman"/>
          <w:b/>
          <w:sz w:val="24"/>
          <w:szCs w:val="24"/>
        </w:rPr>
        <w:t>The Crystal Sun</w:t>
      </w:r>
      <w:r w:rsidRPr="00467325">
        <w:rPr>
          <w:rFonts w:ascii="Times New Roman" w:hAnsi="Times New Roman" w:cs="Times New Roman"/>
          <w:sz w:val="24"/>
          <w:szCs w:val="24"/>
        </w:rPr>
        <w:t xml:space="preserve"> by Robert Temple</w:t>
      </w:r>
      <w:r w:rsidR="00A14462">
        <w:rPr>
          <w:rFonts w:ascii="Times New Roman" w:hAnsi="Times New Roman" w:cs="Times New Roman"/>
          <w:sz w:val="24"/>
          <w:szCs w:val="24"/>
        </w:rPr>
        <w:t xml:space="preserve">: </w:t>
      </w:r>
      <w:r w:rsidRPr="00467325">
        <w:rPr>
          <w:rFonts w:ascii="Times New Roman" w:hAnsi="Times New Roman" w:cs="Times New Roman"/>
          <w:sz w:val="24"/>
          <w:szCs w:val="24"/>
        </w:rPr>
        <w:t xml:space="preserve"> </w:t>
      </w:r>
      <w:r w:rsidR="00A14462">
        <w:rPr>
          <w:rFonts w:ascii="Times New Roman" w:hAnsi="Times New Roman" w:cs="Times New Roman"/>
          <w:bCs/>
          <w:sz w:val="24"/>
          <w:szCs w:val="24"/>
        </w:rPr>
        <w:t>Reviewed by Brian Moore</w:t>
      </w:r>
    </w:p>
    <w:p w:rsidR="00A14462" w:rsidRDefault="00A14462" w:rsidP="00A14462">
      <w:pPr>
        <w:spacing w:after="0"/>
        <w:jc w:val="left"/>
        <w:rPr>
          <w:rFonts w:ascii="Times New Roman" w:eastAsia="Times New Roman" w:hAnsi="Times New Roman" w:cs="Times New Roman"/>
          <w:sz w:val="24"/>
          <w:szCs w:val="24"/>
        </w:rPr>
      </w:pPr>
    </w:p>
    <w:p w:rsidR="00990144" w:rsidRPr="00467325" w:rsidRDefault="00990144" w:rsidP="00A14462">
      <w:pPr>
        <w:spacing w:after="0"/>
        <w:jc w:val="left"/>
        <w:rPr>
          <w:rFonts w:ascii="Times New Roman" w:eastAsia="Times New Roman" w:hAnsi="Times New Roman" w:cs="Times New Roman"/>
          <w:sz w:val="24"/>
          <w:szCs w:val="24"/>
        </w:rPr>
      </w:pPr>
      <w:bookmarkStart w:id="1" w:name="_GoBack"/>
      <w:bookmarkEnd w:id="1"/>
      <w:r w:rsidRPr="00467325">
        <w:rPr>
          <w:rFonts w:ascii="Times New Roman" w:eastAsia="Times New Roman" w:hAnsi="Times New Roman" w:cs="Times New Roman"/>
          <w:sz w:val="24"/>
          <w:szCs w:val="24"/>
        </w:rPr>
        <w:t xml:space="preserve">From: SIS Chronology &amp; Catastrophism Review 2001:2 </w:t>
      </w:r>
    </w:p>
    <w:p w:rsidR="00467325" w:rsidRDefault="00467325" w:rsidP="00467325">
      <w:pPr>
        <w:rPr>
          <w:rFonts w:ascii="Times New Roman" w:hAnsi="Times New Roman" w:cs="Times New Roman"/>
          <w:bCs/>
          <w:sz w:val="24"/>
          <w:szCs w:val="24"/>
        </w:rPr>
      </w:pPr>
    </w:p>
    <w:p w:rsidR="00467325" w:rsidRPr="00467325" w:rsidRDefault="00467325" w:rsidP="00467325">
      <w:pPr>
        <w:rPr>
          <w:rFonts w:ascii="Times New Roman" w:hAnsi="Times New Roman" w:cs="Times New Roman"/>
          <w:b/>
        </w:rPr>
      </w:pPr>
      <w:r w:rsidRPr="00467325">
        <w:rPr>
          <w:rFonts w:ascii="Times New Roman" w:hAnsi="Times New Roman" w:cs="Times New Roman"/>
          <w:b/>
        </w:rPr>
        <w:t xml:space="preserve"> </w:t>
      </w:r>
      <w:proofErr w:type="spellStart"/>
      <w:r w:rsidRPr="00467325">
        <w:rPr>
          <w:rFonts w:ascii="Times New Roman" w:hAnsi="Times New Roman" w:cs="Times New Roman"/>
          <w:b/>
        </w:rPr>
        <w:t>Palaeoptimetry</w:t>
      </w:r>
      <w:proofErr w:type="spellEnd"/>
      <w:r w:rsidRPr="00467325">
        <w:rPr>
          <w:rFonts w:ascii="Times New Roman" w:hAnsi="Times New Roman" w:cs="Times New Roman"/>
          <w:b/>
        </w:rPr>
        <w:t xml:space="preserve"> and Scientific Myopia</w:t>
      </w:r>
    </w:p>
    <w:p w:rsidR="00467325" w:rsidRPr="00467325" w:rsidRDefault="00467325" w:rsidP="00467325">
      <w:pPr>
        <w:pStyle w:val="Booksub"/>
        <w:jc w:val="center"/>
        <w:rPr>
          <w:rFonts w:ascii="Times New Roman" w:hAnsi="Times New Roman" w:cs="Times New Roman"/>
          <w:b w:val="0"/>
          <w:sz w:val="24"/>
          <w:szCs w:val="24"/>
        </w:rPr>
      </w:pP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“...at the meeting of the British Association, 1853, Sir David Brewster had announced that he had to bring before the meeting an object 'of so incredible a nature that nothing short of the strongest evidence was necessary to render the statement at all probable.' ...this thing is buried alive in the heart of propriety: it is in the British Museum.”</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Brewster was a distinguished scientist and specialist in optics; the 'thing' was a </w:t>
      </w:r>
      <w:proofErr w:type="spellStart"/>
      <w:r w:rsidRPr="00467325">
        <w:rPr>
          <w:rFonts w:ascii="Times New Roman" w:eastAsia="Times New Roman" w:hAnsi="Times New Roman" w:cs="Times New Roman"/>
          <w:color w:val="000000" w:themeColor="text1"/>
          <w:sz w:val="24"/>
          <w:szCs w:val="24"/>
        </w:rPr>
        <w:t>toroidally</w:t>
      </w:r>
      <w:proofErr w:type="spellEnd"/>
      <w:r w:rsidRPr="00467325">
        <w:rPr>
          <w:rFonts w:ascii="Times New Roman" w:eastAsia="Times New Roman" w:hAnsi="Times New Roman" w:cs="Times New Roman"/>
          <w:color w:val="000000" w:themeColor="text1"/>
          <w:sz w:val="24"/>
          <w:szCs w:val="24"/>
        </w:rPr>
        <w:t xml:space="preserve"> ground </w:t>
      </w:r>
      <w:proofErr w:type="spellStart"/>
      <w:r w:rsidRPr="00467325">
        <w:rPr>
          <w:rFonts w:ascii="Times New Roman" w:eastAsia="Times New Roman" w:hAnsi="Times New Roman" w:cs="Times New Roman"/>
          <w:color w:val="000000" w:themeColor="text1"/>
          <w:sz w:val="24"/>
          <w:szCs w:val="24"/>
        </w:rPr>
        <w:t>plano</w:t>
      </w:r>
      <w:proofErr w:type="spellEnd"/>
      <w:r w:rsidRPr="00467325">
        <w:rPr>
          <w:rFonts w:ascii="Times New Roman" w:eastAsia="Times New Roman" w:hAnsi="Times New Roman" w:cs="Times New Roman"/>
          <w:color w:val="000000" w:themeColor="text1"/>
          <w:sz w:val="24"/>
          <w:szCs w:val="24"/>
        </w:rPr>
        <w:t xml:space="preserve">-convex lens which had been excavated by Henry Layard from the palace of Sargon II in Assyria, thus dating to around 700 BC. The quote above comes from Charles Fort's fascinating 1919 compendium of scientific anomalies, </w:t>
      </w:r>
      <w:r w:rsidRPr="00467325">
        <w:rPr>
          <w:rFonts w:ascii="Times New Roman" w:eastAsia="Times New Roman" w:hAnsi="Times New Roman" w:cs="Times New Roman"/>
          <w:i/>
          <w:iCs/>
          <w:color w:val="000000" w:themeColor="text1"/>
          <w:sz w:val="24"/>
          <w:szCs w:val="24"/>
        </w:rPr>
        <w:t>The Book of the Damned</w:t>
      </w:r>
      <w:r w:rsidRPr="00467325">
        <w:rPr>
          <w:rFonts w:ascii="Times New Roman" w:eastAsia="Times New Roman" w:hAnsi="Times New Roman" w:cs="Times New Roman"/>
          <w:color w:val="000000" w:themeColor="text1"/>
          <w:sz w:val="24"/>
          <w:szCs w:val="24"/>
        </w:rPr>
        <w:t>.</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Some fifty years later, Robert Temple's attention was drawn to the lens by Derek de </w:t>
      </w:r>
      <w:proofErr w:type="spellStart"/>
      <w:r w:rsidRPr="00467325">
        <w:rPr>
          <w:rFonts w:ascii="Times New Roman" w:eastAsia="Times New Roman" w:hAnsi="Times New Roman" w:cs="Times New Roman"/>
          <w:color w:val="000000" w:themeColor="text1"/>
          <w:sz w:val="24"/>
          <w:szCs w:val="24"/>
        </w:rPr>
        <w:t>Solla</w:t>
      </w:r>
      <w:proofErr w:type="spellEnd"/>
      <w:r w:rsidRPr="00467325">
        <w:rPr>
          <w:rFonts w:ascii="Times New Roman" w:eastAsia="Times New Roman" w:hAnsi="Times New Roman" w:cs="Times New Roman"/>
          <w:color w:val="000000" w:themeColor="text1"/>
          <w:sz w:val="24"/>
          <w:szCs w:val="24"/>
        </w:rPr>
        <w:t xml:space="preserve"> Price, Professor of the History of Science at Yale, who was interested in making a study of the lens but who died before doing so. Over the subsequent 30 years Temple took up the research challenge and this new book announces his spectacular results. It is clearly demonstrated that the Layard lens is hardly anomalous but that numerous lenses - more than 450 at Temple's last count - have been excavated from the Bronze Age onwards but have been largely unrecognised by archaeologists. They lie around in the world's museums labelled as 'grave goods' or 'mineralogical specimens' because science 'knows' that the science of optics did not develop until the 13th century AD. </w:t>
      </w:r>
      <w:proofErr w:type="gramStart"/>
      <w:r w:rsidRPr="00467325">
        <w:rPr>
          <w:rFonts w:ascii="Times New Roman" w:eastAsia="Times New Roman" w:hAnsi="Times New Roman" w:cs="Times New Roman"/>
          <w:color w:val="000000" w:themeColor="text1"/>
          <w:sz w:val="24"/>
          <w:szCs w:val="24"/>
        </w:rPr>
        <w:t>This despite the fact that in addition to the actual lenses, many ancient artefacts survive which could only have been manufactured with their aid and many ancient writers refer to them.</w:t>
      </w:r>
      <w:proofErr w:type="gramEnd"/>
      <w:r w:rsidRPr="00467325">
        <w:rPr>
          <w:rFonts w:ascii="Times New Roman" w:eastAsia="Times New Roman" w:hAnsi="Times New Roman" w:cs="Times New Roman"/>
          <w:color w:val="000000" w:themeColor="text1"/>
          <w:sz w:val="24"/>
          <w:szCs w:val="24"/>
        </w:rPr>
        <w:t xml:space="preserve"> (In a more enlightened discussion of the topic - </w:t>
      </w:r>
      <w:r w:rsidRPr="00467325">
        <w:rPr>
          <w:rFonts w:ascii="Times New Roman" w:eastAsia="Times New Roman" w:hAnsi="Times New Roman" w:cs="Times New Roman"/>
          <w:i/>
          <w:iCs/>
          <w:color w:val="000000" w:themeColor="text1"/>
          <w:sz w:val="24"/>
          <w:szCs w:val="24"/>
        </w:rPr>
        <w:t>Ancient Inventions</w:t>
      </w:r>
      <w:r w:rsidRPr="00467325">
        <w:rPr>
          <w:rFonts w:ascii="Times New Roman" w:eastAsia="Times New Roman" w:hAnsi="Times New Roman" w:cs="Times New Roman"/>
          <w:color w:val="000000" w:themeColor="text1"/>
          <w:sz w:val="24"/>
          <w:szCs w:val="24"/>
        </w:rPr>
        <w:t xml:space="preserve"> by Peter James and Nick Thorpe, Ballantine Books, 1984 - the authors report the opinion of Professor Cyril Smith, MIT historian of science, who dismissed all the excavated examples as 'mere baubles').</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In an interview (which can be read in full on the Web at www.nunki.net) Temple expanded on this example of scientific scotoma: </w:t>
      </w:r>
    </w:p>
    <w:p w:rsidR="00467325" w:rsidRPr="00467325" w:rsidRDefault="00467325" w:rsidP="00467325">
      <w:pPr>
        <w:ind w:left="720"/>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'The use of lenses in antiquity has remained obscured until now because human beings are sheep, and they agree to acts of consensus blindness. They refuse to see what is in front of their eyes because they are blinded by their certainties that those things in front of their eyes are impossible. People do not see things; they see their ideas of things. There is no such thing as unmediated perception; all perception by human beings is formed by preconceptions, and what comes in through the senses is carefully filtered to accord with what the person thinks he should be perceiving'. </w:t>
      </w:r>
    </w:p>
    <w:p w:rsidR="00467325" w:rsidRPr="00467325" w:rsidRDefault="00467325" w:rsidP="00467325">
      <w:pPr>
        <w:ind w:left="720"/>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 Museum curators have expressed differing reactions. The ones in Scandinavia were thrilled to bits and rushed to embrace my explanation for their Viking lenses with great enthusiasm. There is no doubt that the most crotchety, arrogant and opinionated scholars are the British ones. Many of them have been supercilious, as you would expect. (The great exceptions to this were the remarkable Irving </w:t>
      </w:r>
      <w:proofErr w:type="spellStart"/>
      <w:r w:rsidRPr="00467325">
        <w:rPr>
          <w:rFonts w:ascii="Times New Roman" w:eastAsia="Times New Roman" w:hAnsi="Times New Roman" w:cs="Times New Roman"/>
          <w:color w:val="000000" w:themeColor="text1"/>
          <w:sz w:val="24"/>
          <w:szCs w:val="24"/>
        </w:rPr>
        <w:t>Finkel</w:t>
      </w:r>
      <w:proofErr w:type="spellEnd"/>
      <w:r w:rsidRPr="00467325">
        <w:rPr>
          <w:rFonts w:ascii="Times New Roman" w:eastAsia="Times New Roman" w:hAnsi="Times New Roman" w:cs="Times New Roman"/>
          <w:color w:val="000000" w:themeColor="text1"/>
          <w:sz w:val="24"/>
          <w:szCs w:val="24"/>
        </w:rPr>
        <w:t xml:space="preserve"> of the British Museum and the people in the smaller museums such as the </w:t>
      </w:r>
      <w:proofErr w:type="spellStart"/>
      <w:r w:rsidRPr="00467325">
        <w:rPr>
          <w:rFonts w:ascii="Times New Roman" w:eastAsia="Times New Roman" w:hAnsi="Times New Roman" w:cs="Times New Roman"/>
          <w:color w:val="000000" w:themeColor="text1"/>
          <w:sz w:val="24"/>
          <w:szCs w:val="24"/>
        </w:rPr>
        <w:t>Cuming</w:t>
      </w:r>
      <w:proofErr w:type="spellEnd"/>
      <w:r w:rsidRPr="00467325">
        <w:rPr>
          <w:rFonts w:ascii="Times New Roman" w:eastAsia="Times New Roman" w:hAnsi="Times New Roman" w:cs="Times New Roman"/>
          <w:color w:val="000000" w:themeColor="text1"/>
          <w:sz w:val="24"/>
          <w:szCs w:val="24"/>
        </w:rPr>
        <w:t xml:space="preserve"> and Petrie Museums, where no one seems to be arrogant.)'. </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To give a single example from Temple's researches: in the Athens Archaeological Museum there is one of these collections of 'unnoticed' lenses dating from 13th-16th century BC. In </w:t>
      </w:r>
      <w:r w:rsidRPr="00467325">
        <w:rPr>
          <w:rFonts w:ascii="Times New Roman" w:eastAsia="Times New Roman" w:hAnsi="Times New Roman" w:cs="Times New Roman"/>
          <w:color w:val="000000" w:themeColor="text1"/>
          <w:sz w:val="24"/>
          <w:szCs w:val="24"/>
        </w:rPr>
        <w:lastRenderedPageBreak/>
        <w:t>the Acropolis Museum there is a vase of 4th Century BC showing a Greek looking through what can only be a telescope.</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As the book was approaching the page proof stage, Temple came upon more sensational evidence. An excavation of a pre-dynastic site at Abydos uncovered an ivory knife handle covered in microscopic carvings of figures with heads measuring just 1 millimetre across - impossible to see, and therefore carve, without optical aids - and dating to </w:t>
      </w:r>
      <w:r w:rsidRPr="00467325">
        <w:rPr>
          <w:rFonts w:ascii="Times New Roman" w:eastAsia="Times New Roman" w:hAnsi="Times New Roman" w:cs="Times New Roman"/>
          <w:i/>
          <w:iCs/>
          <w:color w:val="000000" w:themeColor="text1"/>
          <w:sz w:val="24"/>
          <w:szCs w:val="24"/>
        </w:rPr>
        <w:t>c</w:t>
      </w:r>
      <w:r w:rsidRPr="00467325">
        <w:rPr>
          <w:rFonts w:ascii="Times New Roman" w:eastAsia="Times New Roman" w:hAnsi="Times New Roman" w:cs="Times New Roman"/>
          <w:color w:val="000000" w:themeColor="text1"/>
          <w:sz w:val="24"/>
          <w:szCs w:val="24"/>
        </w:rPr>
        <w:t xml:space="preserve">. 3300 BC. </w:t>
      </w:r>
      <w:r w:rsidRPr="00467325">
        <w:rPr>
          <w:rFonts w:ascii="Times New Roman" w:eastAsia="Times New Roman" w:hAnsi="Times New Roman" w:cs="Times New Roman"/>
          <w:i/>
          <w:iCs/>
          <w:color w:val="000000" w:themeColor="text1"/>
          <w:sz w:val="24"/>
          <w:szCs w:val="24"/>
        </w:rPr>
        <w:t>The Crystal Sun</w:t>
      </w:r>
      <w:r w:rsidRPr="00467325">
        <w:rPr>
          <w:rFonts w:ascii="Times New Roman" w:eastAsia="Times New Roman" w:hAnsi="Times New Roman" w:cs="Times New Roman"/>
          <w:color w:val="000000" w:themeColor="text1"/>
          <w:sz w:val="24"/>
          <w:szCs w:val="24"/>
        </w:rPr>
        <w:t xml:space="preserve"> does considerably more than demonstrate that the ancients could manufacture lenses. Temple explores the archaeological and textual evidence to reveal a complete science of optics, much of which has been misunderstood due to preconceptions, mistranslations and misidentifications.</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Whilst the evidence for a microscopic optics is compelling, there is much to suggest that astronomical optics were not ignored. We can then explain Democritus' knowledge that the moon had mountains which cast shadows and that the Milky Way was made up of innumerable small stars. To that and a mass of other evidence adduced by Temple, we might add the ancients' apparent knowledge of the rings of Saturn, the bands of Jupiter, the satellites of Mars etc. etc. If Temple is correct, the Velikovskian planetary encounter explanation for these latter anomalies becomes redundant. The book is highly - and entertainingly - discursive: there is too much material to be adequately outlined here. Temple's explorations lead him through such topics as Archimedes' 'Death Ray', Prometheus' fire from Heaven, ancient Egyptian theodolites, the 'Skull of Doom', </w:t>
      </w:r>
      <w:proofErr w:type="spellStart"/>
      <w:r w:rsidRPr="00467325">
        <w:rPr>
          <w:rFonts w:ascii="Times New Roman" w:eastAsia="Times New Roman" w:hAnsi="Times New Roman" w:cs="Times New Roman"/>
          <w:color w:val="000000" w:themeColor="text1"/>
          <w:sz w:val="24"/>
          <w:szCs w:val="24"/>
        </w:rPr>
        <w:t>Philolaus</w:t>
      </w:r>
      <w:proofErr w:type="spellEnd"/>
      <w:r w:rsidRPr="00467325">
        <w:rPr>
          <w:rFonts w:ascii="Times New Roman" w:eastAsia="Times New Roman" w:hAnsi="Times New Roman" w:cs="Times New Roman"/>
          <w:color w:val="000000" w:themeColor="text1"/>
          <w:sz w:val="24"/>
          <w:szCs w:val="24"/>
        </w:rPr>
        <w:t xml:space="preserve"> (the source of Temple's title), thunderstones, the remarkable architectural 'light tricks' of pharaonic Egypt and the 'Comma of Pythagoras' - to give a random sample.</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 xml:space="preserve">This could be the sort of material Von </w:t>
      </w:r>
      <w:proofErr w:type="spellStart"/>
      <w:r w:rsidRPr="00467325">
        <w:rPr>
          <w:rFonts w:ascii="Times New Roman" w:eastAsia="Times New Roman" w:hAnsi="Times New Roman" w:cs="Times New Roman"/>
          <w:color w:val="000000" w:themeColor="text1"/>
          <w:sz w:val="24"/>
          <w:szCs w:val="24"/>
        </w:rPr>
        <w:t>Daniken</w:t>
      </w:r>
      <w:proofErr w:type="spellEnd"/>
      <w:r w:rsidRPr="00467325">
        <w:rPr>
          <w:rFonts w:ascii="Times New Roman" w:eastAsia="Times New Roman" w:hAnsi="Times New Roman" w:cs="Times New Roman"/>
          <w:color w:val="000000" w:themeColor="text1"/>
          <w:sz w:val="24"/>
          <w:szCs w:val="24"/>
        </w:rPr>
        <w:t xml:space="preserve"> might revel in (and he probably will) but Temple is the ideal author of such an investigation. A Sanskrit scholar, translator of many original Greek texts (including the Penguin Classic </w:t>
      </w:r>
      <w:r w:rsidRPr="00467325">
        <w:rPr>
          <w:rFonts w:ascii="Times New Roman" w:eastAsia="Times New Roman" w:hAnsi="Times New Roman" w:cs="Times New Roman"/>
          <w:i/>
          <w:iCs/>
          <w:color w:val="000000" w:themeColor="text1"/>
          <w:sz w:val="24"/>
          <w:szCs w:val="24"/>
        </w:rPr>
        <w:t>Complete Fables of Aesop</w:t>
      </w:r>
      <w:r w:rsidRPr="00467325">
        <w:rPr>
          <w:rFonts w:ascii="Times New Roman" w:eastAsia="Times New Roman" w:hAnsi="Times New Roman" w:cs="Times New Roman"/>
          <w:color w:val="000000" w:themeColor="text1"/>
          <w:sz w:val="24"/>
          <w:szCs w:val="24"/>
        </w:rPr>
        <w:t xml:space="preserve">), contributor to many learned journals from </w:t>
      </w:r>
      <w:r w:rsidRPr="00467325">
        <w:rPr>
          <w:rFonts w:ascii="Times New Roman" w:eastAsia="Times New Roman" w:hAnsi="Times New Roman" w:cs="Times New Roman"/>
          <w:i/>
          <w:iCs/>
          <w:color w:val="000000" w:themeColor="text1"/>
          <w:sz w:val="24"/>
          <w:szCs w:val="24"/>
        </w:rPr>
        <w:t>Nature</w:t>
      </w:r>
      <w:r w:rsidRPr="00467325">
        <w:rPr>
          <w:rFonts w:ascii="Times New Roman" w:eastAsia="Times New Roman" w:hAnsi="Times New Roman" w:cs="Times New Roman"/>
          <w:color w:val="000000" w:themeColor="text1"/>
          <w:sz w:val="24"/>
          <w:szCs w:val="24"/>
        </w:rPr>
        <w:t xml:space="preserve"> and </w:t>
      </w:r>
      <w:r w:rsidRPr="00467325">
        <w:rPr>
          <w:rFonts w:ascii="Times New Roman" w:eastAsia="Times New Roman" w:hAnsi="Times New Roman" w:cs="Times New Roman"/>
          <w:i/>
          <w:iCs/>
          <w:color w:val="000000" w:themeColor="text1"/>
          <w:sz w:val="24"/>
          <w:szCs w:val="24"/>
        </w:rPr>
        <w:t>The Observatory</w:t>
      </w:r>
      <w:r w:rsidRPr="00467325">
        <w:rPr>
          <w:rFonts w:ascii="Times New Roman" w:eastAsia="Times New Roman" w:hAnsi="Times New Roman" w:cs="Times New Roman"/>
          <w:color w:val="000000" w:themeColor="text1"/>
          <w:sz w:val="24"/>
          <w:szCs w:val="24"/>
        </w:rPr>
        <w:t xml:space="preserve"> to </w:t>
      </w:r>
      <w:r w:rsidRPr="00467325">
        <w:rPr>
          <w:rFonts w:ascii="Times New Roman" w:eastAsia="Times New Roman" w:hAnsi="Times New Roman" w:cs="Times New Roman"/>
          <w:i/>
          <w:iCs/>
          <w:color w:val="000000" w:themeColor="text1"/>
          <w:sz w:val="24"/>
          <w:szCs w:val="24"/>
        </w:rPr>
        <w:t>The Bulletin of the Institute of Historical Research</w:t>
      </w:r>
      <w:r w:rsidRPr="00467325">
        <w:rPr>
          <w:rFonts w:ascii="Times New Roman" w:eastAsia="Times New Roman" w:hAnsi="Times New Roman" w:cs="Times New Roman"/>
          <w:color w:val="000000" w:themeColor="text1"/>
          <w:sz w:val="24"/>
          <w:szCs w:val="24"/>
        </w:rPr>
        <w:t xml:space="preserve"> and a meticulous researcher of primary sources, all these attributes are amply demonstrated in </w:t>
      </w:r>
      <w:r w:rsidRPr="00467325">
        <w:rPr>
          <w:rFonts w:ascii="Times New Roman" w:eastAsia="Times New Roman" w:hAnsi="Times New Roman" w:cs="Times New Roman"/>
          <w:i/>
          <w:iCs/>
          <w:color w:val="000000" w:themeColor="text1"/>
          <w:sz w:val="24"/>
          <w:szCs w:val="24"/>
        </w:rPr>
        <w:t>The Crystal Sun.</w:t>
      </w:r>
      <w:r w:rsidRPr="00467325">
        <w:rPr>
          <w:rFonts w:ascii="Times New Roman" w:eastAsia="Times New Roman" w:hAnsi="Times New Roman" w:cs="Times New Roman"/>
          <w:color w:val="000000" w:themeColor="text1"/>
          <w:sz w:val="24"/>
          <w:szCs w:val="24"/>
        </w:rPr>
        <w:t xml:space="preserve"> (Incidentally, I first became aware of Temple's astute intelligence some 20 years ago, when he wrote to me suggesting I might contribute paid reviews to an American magazine which was about to launch a British edition - unfortunately, the magazine did not materialise and I've remained a pauper).</w:t>
      </w:r>
    </w:p>
    <w:p w:rsidR="00467325" w:rsidRPr="00467325" w:rsidRDefault="00467325" w:rsidP="00467325">
      <w:pPr>
        <w:rPr>
          <w:rFonts w:ascii="Times New Roman" w:eastAsia="Times New Roman" w:hAnsi="Times New Roman" w:cs="Times New Roman"/>
          <w:color w:val="000000" w:themeColor="text1"/>
          <w:sz w:val="24"/>
          <w:szCs w:val="24"/>
        </w:rPr>
      </w:pPr>
      <w:r w:rsidRPr="00467325">
        <w:rPr>
          <w:rFonts w:ascii="Times New Roman" w:eastAsia="Times New Roman" w:hAnsi="Times New Roman" w:cs="Times New Roman"/>
          <w:color w:val="000000" w:themeColor="text1"/>
          <w:sz w:val="24"/>
          <w:szCs w:val="24"/>
        </w:rPr>
        <w:t>The book is a feast of original ideas, thoroughly researched and entertainingly expressed. It should be noted that the extensive appendices of the hardback version are omitted from the paperback but the latter still contains the detailed footnotes.</w:t>
      </w:r>
    </w:p>
    <w:p w:rsidR="00447EC3" w:rsidRPr="00467325" w:rsidRDefault="00447EC3">
      <w:pPr>
        <w:rPr>
          <w:rFonts w:ascii="Times New Roman" w:hAnsi="Times New Roman" w:cs="Times New Roman"/>
          <w:sz w:val="24"/>
          <w:szCs w:val="24"/>
        </w:rPr>
      </w:pPr>
    </w:p>
    <w:sectPr w:rsidR="00447EC3" w:rsidRPr="00467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325"/>
    <w:rsid w:val="00447EC3"/>
    <w:rsid w:val="00467325"/>
    <w:rsid w:val="00990144"/>
    <w:rsid w:val="00A144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67325"/>
    <w:pPr>
      <w:spacing w:after="80" w:line="240" w:lineRule="auto"/>
      <w:jc w:val="both"/>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67325"/>
    <w:rPr>
      <w:b/>
      <w:bCs/>
      <w:smallCaps/>
      <w:spacing w:val="5"/>
    </w:rPr>
  </w:style>
  <w:style w:type="paragraph" w:customStyle="1" w:styleId="Booksub">
    <w:name w:val="Book sub"/>
    <w:basedOn w:val="NormalWeb"/>
    <w:link w:val="BooksubChar"/>
    <w:qFormat/>
    <w:rsid w:val="00467325"/>
    <w:rPr>
      <w:rFonts w:asciiTheme="minorHAnsi" w:eastAsia="Times New Roman" w:hAnsiTheme="minorHAnsi" w:cstheme="minorHAnsi"/>
      <w:b/>
      <w:color w:val="000000" w:themeColor="text1"/>
      <w:sz w:val="22"/>
      <w:szCs w:val="22"/>
    </w:rPr>
  </w:style>
  <w:style w:type="character" w:customStyle="1" w:styleId="BooksubChar">
    <w:name w:val="Book sub Char"/>
    <w:basedOn w:val="DefaultParagraphFont"/>
    <w:link w:val="Booksub"/>
    <w:rsid w:val="00467325"/>
    <w:rPr>
      <w:rFonts w:eastAsia="Times New Roman" w:cstheme="minorHAnsi"/>
      <w:b/>
      <w:color w:val="000000" w:themeColor="text1"/>
      <w:lang w:eastAsia="en-GB"/>
    </w:rPr>
  </w:style>
  <w:style w:type="paragraph" w:styleId="NormalWeb">
    <w:name w:val="Normal (Web)"/>
    <w:basedOn w:val="Normal"/>
    <w:uiPriority w:val="99"/>
    <w:semiHidden/>
    <w:unhideWhenUsed/>
    <w:rsid w:val="00467325"/>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67325"/>
    <w:pPr>
      <w:spacing w:after="80" w:line="240" w:lineRule="auto"/>
      <w:jc w:val="both"/>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67325"/>
    <w:rPr>
      <w:b/>
      <w:bCs/>
      <w:smallCaps/>
      <w:spacing w:val="5"/>
    </w:rPr>
  </w:style>
  <w:style w:type="paragraph" w:customStyle="1" w:styleId="Booksub">
    <w:name w:val="Book sub"/>
    <w:basedOn w:val="NormalWeb"/>
    <w:link w:val="BooksubChar"/>
    <w:qFormat/>
    <w:rsid w:val="00467325"/>
    <w:rPr>
      <w:rFonts w:asciiTheme="minorHAnsi" w:eastAsia="Times New Roman" w:hAnsiTheme="minorHAnsi" w:cstheme="minorHAnsi"/>
      <w:b/>
      <w:color w:val="000000" w:themeColor="text1"/>
      <w:sz w:val="22"/>
      <w:szCs w:val="22"/>
    </w:rPr>
  </w:style>
  <w:style w:type="character" w:customStyle="1" w:styleId="BooksubChar">
    <w:name w:val="Book sub Char"/>
    <w:basedOn w:val="DefaultParagraphFont"/>
    <w:link w:val="Booksub"/>
    <w:rsid w:val="00467325"/>
    <w:rPr>
      <w:rFonts w:eastAsia="Times New Roman" w:cstheme="minorHAnsi"/>
      <w:b/>
      <w:color w:val="000000" w:themeColor="text1"/>
      <w:lang w:eastAsia="en-GB"/>
    </w:rPr>
  </w:style>
  <w:style w:type="paragraph" w:styleId="NormalWeb">
    <w:name w:val="Normal (Web)"/>
    <w:basedOn w:val="Normal"/>
    <w:uiPriority w:val="99"/>
    <w:semiHidden/>
    <w:unhideWhenUsed/>
    <w:rsid w:val="004673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Moore</dc:creator>
  <cp:lastModifiedBy>John Moore</cp:lastModifiedBy>
  <cp:revision>3</cp:revision>
  <dcterms:created xsi:type="dcterms:W3CDTF">2019-12-24T19:01:00Z</dcterms:created>
  <dcterms:modified xsi:type="dcterms:W3CDTF">2020-04-18T16:54:00Z</dcterms:modified>
</cp:coreProperties>
</file>