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rtl w:val="0"/>
        </w:rPr>
        <w:t xml:space="preserve">Valeant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 WordPress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Contiene: Diseño y Textos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Agregar el proyecto localmente, hacer Backup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pantallas son: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slider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Quienes somos </w:t>
      </w:r>
    </w:p>
    <w:p w:rsidR="00000000" w:rsidDel="00000000" w:rsidP="00000000" w:rsidRDefault="00000000" w:rsidRPr="00000000" w14:paraId="00000008">
      <w:pPr>
        <w:ind w:left="708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-nuestros servicios(detalles)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-administración de personal(detalles)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-maquila de nómina(detalles)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-reclutamiento y selección(detalles)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-control de confianza(detalles)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Complementarios </w:t>
      </w:r>
    </w:p>
    <w:p w:rsidR="00000000" w:rsidDel="00000000" w:rsidP="00000000" w:rsidRDefault="00000000" w:rsidRPr="00000000" w14:paraId="0000000E">
      <w:pPr>
        <w:ind w:left="708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-contacto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pruebas de presentación final.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 de colores para elegir en la página.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3875" cy="2381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3400" cy="2381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52450" cy="2381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3875" cy="2190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2925" cy="2476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3400" cy="2095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3400" cy="2381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2925" cy="2381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61975" cy="2476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Psicología de colores según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Rojo.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Poder, Energía, Pasión, Deseo, Velocidad, Fuerza, Amor e Intensidad.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Escala de grises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Poder, Elegancia, Confiabilidad, Inteligencia, Modestia y Madurez.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Púrpura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Lealtad, Poder, Nobleza, Lujo, Riqueza, Extravagancia y Sabiduría.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Amarillo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Sol, Alegría, Felicidad, Intelecto, Alegría y Energía.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Azul.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Profundidad, Confianza, Lealtad, Inteligencia y Tranquilidad.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Rosado.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Dulzura, Inocencia, Sensible, Apasionado, Juguetón y Cariñoso.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Naranja.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Alegría, Entusiasmo, Felicidad, Creatividad, Determinación y Estimulación.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Naturaleza, Crecimiento, Armonía, Frescura, Seguridad y Curación.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Verde azulado.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Creatividad, Inspiración, Ilusión, Tranquilidad y Juventud.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0034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034EC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A7416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0WsVUN9c02WjiZhLC4WbUvHJuQ==">AMUW2mU5L3tAEhjWLPZPaSv+EstkG3lGIUZ17u4K5jin30wK1EAvOXUFruC0eGzW76jBOqt7OYQnSYT9eYlN5cgWEYSstJXqOadISrc6mLFiIg7RJGnvTu9ICo8FWAgwST4b8/19eaFk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2020-09-10T07:55:00Z</dcterms:created>
  <dc:creator>Getecsa User M002</dc:creator>
</cp:coreProperties>
</file>