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F975" w14:textId="7DE2B9E2" w:rsidR="00C96C64" w:rsidRDefault="00C77009" w:rsidP="005A3BD0">
      <w:pPr>
        <w:pStyle w:val="Heading1"/>
      </w:pPr>
      <w:r>
        <w:t>Planning a Database Migration</w:t>
      </w:r>
    </w:p>
    <w:p w14:paraId="3324C935" w14:textId="530A2F14" w:rsidR="0027012A" w:rsidRDefault="0027012A" w:rsidP="0027012A">
      <w:pPr>
        <w:pStyle w:val="Heading2"/>
      </w:pPr>
      <w:bookmarkStart w:id="0" w:name="_Toc532978922"/>
      <w:bookmarkStart w:id="1" w:name="_Toc163469135"/>
      <w:bookmarkStart w:id="2" w:name="_Toc202350794"/>
      <w:bookmarkStart w:id="3" w:name="_Toc236120093"/>
      <w:bookmarkStart w:id="4" w:name="_Toc239050196"/>
      <w:r>
        <w:t>Introduction</w:t>
      </w:r>
      <w:bookmarkEnd w:id="0"/>
    </w:p>
    <w:p w14:paraId="18E2FAA9" w14:textId="30BF86B8" w:rsidR="00072420" w:rsidRDefault="00A63F69" w:rsidP="00BB3069">
      <w:bookmarkStart w:id="5" w:name="_Toc532978923"/>
      <w:r>
        <w:t xml:space="preserve">As a Solutions Architect specialised on Data, I </w:t>
      </w:r>
      <w:r w:rsidR="002364D0">
        <w:t xml:space="preserve">have extensively worked on migrations: from </w:t>
      </w:r>
      <w:proofErr w:type="gramStart"/>
      <w:r w:rsidR="002364D0">
        <w:t>o</w:t>
      </w:r>
      <w:r w:rsidR="00C77009">
        <w:t>n-prem</w:t>
      </w:r>
      <w:r w:rsidR="00FF6E45">
        <w:t>ise</w:t>
      </w:r>
      <w:proofErr w:type="gramEnd"/>
      <w:r w:rsidR="00C77009">
        <w:t xml:space="preserve"> </w:t>
      </w:r>
      <w:r w:rsidR="00FF6E45">
        <w:t xml:space="preserve">to the </w:t>
      </w:r>
      <w:r w:rsidR="00C77009">
        <w:t>Cloud</w:t>
      </w:r>
      <w:r w:rsidR="00FF6E45">
        <w:t>, from one flavour of a vendor’s database to other flavour</w:t>
      </w:r>
      <w:r w:rsidR="00D133D4">
        <w:t>s</w:t>
      </w:r>
      <w:r w:rsidR="00FF6E45">
        <w:t xml:space="preserve">, and </w:t>
      </w:r>
      <w:r w:rsidR="00A464AA">
        <w:t>from one database to a different one.</w:t>
      </w:r>
      <w:r w:rsidR="00000B8B">
        <w:t xml:space="preserve"> </w:t>
      </w:r>
      <w:r w:rsidR="001F3066">
        <w:t xml:space="preserve">In my experience, </w:t>
      </w:r>
      <w:r w:rsidR="001F3066" w:rsidRPr="007E6E23">
        <w:rPr>
          <w:color w:val="0070C0"/>
        </w:rPr>
        <w:t>t</w:t>
      </w:r>
      <w:r w:rsidR="00072420" w:rsidRPr="007E6E23">
        <w:rPr>
          <w:color w:val="0070C0"/>
        </w:rPr>
        <w:t xml:space="preserve">he </w:t>
      </w:r>
      <w:r w:rsidR="001F3066" w:rsidRPr="007E6E23">
        <w:rPr>
          <w:color w:val="0070C0"/>
        </w:rPr>
        <w:t xml:space="preserve">secret sauce </w:t>
      </w:r>
      <w:r w:rsidR="00072420" w:rsidRPr="007E6E23">
        <w:rPr>
          <w:color w:val="0070C0"/>
        </w:rPr>
        <w:t xml:space="preserve">of a successful migration is </w:t>
      </w:r>
      <w:r w:rsidR="00072420" w:rsidRPr="007E6E23">
        <w:rPr>
          <w:b/>
          <w:bCs/>
          <w:color w:val="0070C0"/>
        </w:rPr>
        <w:t>planning</w:t>
      </w:r>
      <w:r w:rsidR="00072420">
        <w:t>.</w:t>
      </w:r>
    </w:p>
    <w:p w14:paraId="6EB020D7" w14:textId="587EED29" w:rsidR="00C77009" w:rsidRPr="00FE5F56" w:rsidRDefault="00C77009" w:rsidP="00BB3069">
      <w:r>
        <w:t xml:space="preserve">This post explains the steps to plan for </w:t>
      </w:r>
      <w:r w:rsidR="00554454">
        <w:t xml:space="preserve">database </w:t>
      </w:r>
      <w:r>
        <w:t xml:space="preserve">migration. On following </w:t>
      </w:r>
      <w:r w:rsidR="008B0BEE">
        <w:t>posts,</w:t>
      </w:r>
      <w:r>
        <w:t xml:space="preserve"> I will </w:t>
      </w:r>
      <w:r w:rsidR="00554454">
        <w:t>discuss</w:t>
      </w:r>
      <w:r>
        <w:t xml:space="preserve"> specific migration examples, </w:t>
      </w:r>
      <w:r w:rsidR="00B760F5" w:rsidRPr="00B760F5">
        <w:t xml:space="preserve">such as </w:t>
      </w:r>
      <w:hyperlink r:id="rId8" w:history="1">
        <w:r w:rsidR="00B760F5" w:rsidRPr="00B760F5">
          <w:rPr>
            <w:rStyle w:val="Hyperlink"/>
          </w:rPr>
          <w:t>migrating from PostgreSQL to MongoDB</w:t>
        </w:r>
      </w:hyperlink>
      <w:r>
        <w:t>.</w:t>
      </w:r>
    </w:p>
    <w:bookmarkEnd w:id="5"/>
    <w:p w14:paraId="09F356F2" w14:textId="0EA402C5" w:rsidR="0027012A" w:rsidRDefault="008232A5" w:rsidP="003C66B4">
      <w:pPr>
        <w:pStyle w:val="Heading2"/>
      </w:pPr>
      <w:r>
        <w:t>Migrating a Database is to</w:t>
      </w:r>
      <w:r w:rsidR="00C77009">
        <w:t xml:space="preserve"> Migrate an Ecosystem</w:t>
      </w:r>
    </w:p>
    <w:p w14:paraId="450AEA6D" w14:textId="7453FEE3" w:rsidR="00721A4F" w:rsidRDefault="00721A4F" w:rsidP="00721A4F">
      <w:r>
        <w:t xml:space="preserve">As you can see in the diagram below, a database contains data, but it also keeps the </w:t>
      </w:r>
      <w:proofErr w:type="gramStart"/>
      <w:r w:rsidR="007B16F4">
        <w:t>objects</w:t>
      </w:r>
      <w:proofErr w:type="gramEnd"/>
      <w:r w:rsidR="007B16F4">
        <w:t xml:space="preserve"> structure to keep the data (tables, documents, etc.), objects to access or run operations on the data (as views, stored procedures, macros, etc.)</w:t>
      </w:r>
      <w:r w:rsidR="00D27F94">
        <w:t>, the security rules to read or modify the data, and logging mechanisms for security</w:t>
      </w:r>
      <w:r w:rsidR="002A207F">
        <w:t>, and performance and capacity calculations.</w:t>
      </w:r>
    </w:p>
    <w:p w14:paraId="55663563" w14:textId="6CE440A4" w:rsidR="002A207F" w:rsidRPr="00721A4F" w:rsidRDefault="00105C9E" w:rsidP="00721A4F">
      <w:r>
        <w:t>The database is accessed by reports, different applications</w:t>
      </w:r>
      <w:r w:rsidR="00BC5ECF">
        <w:t xml:space="preserve">, batch and ETL tools, ad hoc </w:t>
      </w:r>
      <w:proofErr w:type="gramStart"/>
      <w:r w:rsidR="00BC5ECF">
        <w:t>queries</w:t>
      </w:r>
      <w:proofErr w:type="gramEnd"/>
      <w:r w:rsidR="00BC5ECF">
        <w:t xml:space="preserve"> and scripts</w:t>
      </w:r>
      <w:r w:rsidR="00CA7A25">
        <w:t xml:space="preserve">. All these elements are enclosed in an ecosystem </w:t>
      </w:r>
      <w:r w:rsidR="002B20A5">
        <w:t xml:space="preserve">with specific security and infrastructure, and where the connections among the different </w:t>
      </w:r>
      <w:r w:rsidR="005F2C43">
        <w:t>aspec</w:t>
      </w:r>
      <w:r w:rsidR="002B20A5">
        <w:t>ts (database, reports, ETL. etc.) are defined according to business needs and requirements.</w:t>
      </w:r>
    </w:p>
    <w:p w14:paraId="354C301E" w14:textId="01C3EA8D" w:rsidR="00C77009" w:rsidRDefault="006E13B2" w:rsidP="00C77009">
      <w:pPr>
        <w:jc w:val="center"/>
      </w:pPr>
      <w:r>
        <w:rPr>
          <w:noProof/>
        </w:rPr>
        <w:lastRenderedPageBreak/>
        <w:drawing>
          <wp:inline distT="0" distB="0" distL="0" distR="0" wp14:anchorId="5409D43A" wp14:editId="236EF0EA">
            <wp:extent cx="5731510" cy="5252085"/>
            <wp:effectExtent l="0" t="0" r="2540"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1019_Migration_Eco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252085"/>
                    </a:xfrm>
                    <a:prstGeom prst="rect">
                      <a:avLst/>
                    </a:prstGeom>
                  </pic:spPr>
                </pic:pic>
              </a:graphicData>
            </a:graphic>
          </wp:inline>
        </w:drawing>
      </w:r>
    </w:p>
    <w:p w14:paraId="7489798B" w14:textId="729DFDA0" w:rsidR="00604868" w:rsidRPr="00C77009" w:rsidRDefault="00604868" w:rsidP="00604868">
      <w:r>
        <w:t>Even though</w:t>
      </w:r>
      <w:r w:rsidR="00B30FF5">
        <w:t xml:space="preserve"> the Connections</w:t>
      </w:r>
      <w:r>
        <w:t xml:space="preserve"> can be considered part of the Infrastructure and </w:t>
      </w:r>
      <w:r w:rsidR="00B30FF5">
        <w:t xml:space="preserve">the </w:t>
      </w:r>
      <w:r>
        <w:t>Security</w:t>
      </w:r>
      <w:r w:rsidR="00B30FF5">
        <w:t>, let me keep them in the diagram above</w:t>
      </w:r>
      <w:r>
        <w:t xml:space="preserve"> for the shake of a better representation of the steps to follow in a migration</w:t>
      </w:r>
      <w:r w:rsidR="00097602">
        <w:t>.</w:t>
      </w:r>
    </w:p>
    <w:p w14:paraId="50328C39" w14:textId="0B90C360" w:rsidR="00EF53B2" w:rsidRDefault="00E100E6" w:rsidP="00EF53B2">
      <w:r>
        <w:t xml:space="preserve">As shown above, </w:t>
      </w:r>
      <w:r w:rsidR="00EF53B2">
        <w:t>migration is not only about moving data. There are more parts involved.</w:t>
      </w:r>
    </w:p>
    <w:p w14:paraId="2BE5C1C9" w14:textId="789314FE" w:rsidR="00A37384" w:rsidRDefault="00944DC7" w:rsidP="00C77009">
      <w:pPr>
        <w:pStyle w:val="Heading2"/>
      </w:pPr>
      <w:r>
        <w:t xml:space="preserve">Overview of the </w:t>
      </w:r>
      <w:r w:rsidR="00A37384">
        <w:t>Tasks for a Migration</w:t>
      </w:r>
    </w:p>
    <w:p w14:paraId="3D994185" w14:textId="4BA3EDA6" w:rsidR="00941118" w:rsidRDefault="00941118" w:rsidP="00941118">
      <w:r>
        <w:t xml:space="preserve">If we consider the relationships </w:t>
      </w:r>
      <w:r w:rsidR="00F538E4">
        <w:t xml:space="preserve">of data with other elements in the ecosystem, we </w:t>
      </w:r>
      <w:r w:rsidR="00C46213">
        <w:t>can</w:t>
      </w:r>
      <w:r w:rsidR="00F538E4">
        <w:t xml:space="preserve"> infer that during a migration</w:t>
      </w:r>
      <w:r w:rsidR="00C46213">
        <w:t>,</w:t>
      </w:r>
      <w:r w:rsidR="00F538E4">
        <w:t xml:space="preserve"> we must work not only in moving data but also on </w:t>
      </w:r>
      <w:r w:rsidR="009050DB">
        <w:t>tailoring other elements to the new ecosystem</w:t>
      </w:r>
      <w:r w:rsidR="00C46213">
        <w:t>.</w:t>
      </w:r>
    </w:p>
    <w:p w14:paraId="52A912A6" w14:textId="19A6FE1F" w:rsidR="00C46213" w:rsidRPr="00941118" w:rsidRDefault="00C46213" w:rsidP="00941118">
      <w:r>
        <w:t>The diagram below</w:t>
      </w:r>
      <w:r w:rsidR="00FB5268">
        <w:t xml:space="preserve"> shows</w:t>
      </w:r>
      <w:r>
        <w:t xml:space="preserve"> </w:t>
      </w:r>
      <w:r w:rsidR="006746E9">
        <w:t xml:space="preserve">where we must translate code, </w:t>
      </w:r>
      <w:r w:rsidR="00E02062">
        <w:t xml:space="preserve">adapt </w:t>
      </w:r>
      <w:proofErr w:type="gramStart"/>
      <w:r w:rsidR="00E02062">
        <w:t>features</w:t>
      </w:r>
      <w:proofErr w:type="gramEnd"/>
      <w:r w:rsidR="00E02062">
        <w:t xml:space="preserve"> or change the setup of a tool.</w:t>
      </w:r>
    </w:p>
    <w:p w14:paraId="0649FB6F" w14:textId="428ABDFF" w:rsidR="00A37384" w:rsidRDefault="006E13B2" w:rsidP="00A37384">
      <w:pPr>
        <w:jc w:val="center"/>
      </w:pPr>
      <w:r>
        <w:rPr>
          <w:noProof/>
        </w:rPr>
        <w:lastRenderedPageBreak/>
        <w:drawing>
          <wp:inline distT="0" distB="0" distL="0" distR="0" wp14:anchorId="5FA7BB46" wp14:editId="683B48DD">
            <wp:extent cx="5731510" cy="4594225"/>
            <wp:effectExtent l="0" t="0" r="254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1019_Migration_Ecosystem - High-Level Tasks in a Mig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94225"/>
                    </a:xfrm>
                    <a:prstGeom prst="rect">
                      <a:avLst/>
                    </a:prstGeom>
                  </pic:spPr>
                </pic:pic>
              </a:graphicData>
            </a:graphic>
          </wp:inline>
        </w:drawing>
      </w:r>
    </w:p>
    <w:bookmarkEnd w:id="1"/>
    <w:bookmarkEnd w:id="2"/>
    <w:bookmarkEnd w:id="3"/>
    <w:bookmarkEnd w:id="4"/>
    <w:p w14:paraId="21CD20C7" w14:textId="09DB938D" w:rsidR="001B6219" w:rsidRDefault="007E618E" w:rsidP="005D0791">
      <w:pPr>
        <w:pStyle w:val="Heading2"/>
      </w:pPr>
      <w:r w:rsidRPr="007E618E">
        <w:t xml:space="preserve">Areas to </w:t>
      </w:r>
      <w:r w:rsidR="00E76198">
        <w:t>R</w:t>
      </w:r>
      <w:r w:rsidRPr="007E618E">
        <w:t xml:space="preserve">eview to </w:t>
      </w:r>
      <w:r w:rsidR="00E76198">
        <w:t>P</w:t>
      </w:r>
      <w:r w:rsidRPr="007E618E">
        <w:t xml:space="preserve">lan and </w:t>
      </w:r>
      <w:r w:rsidR="00E76198">
        <w:t>D</w:t>
      </w:r>
      <w:r w:rsidRPr="007E618E">
        <w:t xml:space="preserve">esign for the </w:t>
      </w:r>
      <w:r w:rsidR="00E76198">
        <w:t>M</w:t>
      </w:r>
      <w:r w:rsidRPr="007E618E">
        <w:t>igration</w:t>
      </w:r>
    </w:p>
    <w:p w14:paraId="108685D1" w14:textId="72F51A29" w:rsidR="00126080" w:rsidRDefault="00D62091" w:rsidP="00D62091">
      <w:r>
        <w:t>Below you have a list of the areas you need to cover to plan and prepare for a migration.</w:t>
      </w:r>
    </w:p>
    <w:p w14:paraId="5932864B" w14:textId="707AE222" w:rsidR="001D72CB" w:rsidRDefault="001D72CB" w:rsidP="001D72CB">
      <w:pPr>
        <w:pStyle w:val="ListParagraph"/>
        <w:numPr>
          <w:ilvl w:val="0"/>
          <w:numId w:val="11"/>
        </w:numPr>
      </w:pPr>
      <w:r>
        <w:t>Decide the landing database and ecosystem according to your business requirements and needs.</w:t>
      </w:r>
    </w:p>
    <w:p w14:paraId="09B75416" w14:textId="5105021A" w:rsidR="001B6219" w:rsidRDefault="003B4DC8" w:rsidP="001B6219">
      <w:pPr>
        <w:pStyle w:val="ListParagraph"/>
        <w:numPr>
          <w:ilvl w:val="0"/>
          <w:numId w:val="11"/>
        </w:numPr>
        <w:spacing w:before="120" w:after="120" w:line="276" w:lineRule="auto"/>
      </w:pPr>
      <w:r>
        <w:t>I</w:t>
      </w:r>
      <w:r w:rsidR="001B6219" w:rsidRPr="007A7B70">
        <w:t>nventory the objects to migrate and estimate migration times</w:t>
      </w:r>
      <w:r w:rsidR="00DD7DF5">
        <w:t>, either manually or with scripts</w:t>
      </w:r>
      <w:r w:rsidR="00255D0A">
        <w:t xml:space="preserve">. Some vendors provide with tools </w:t>
      </w:r>
      <w:r w:rsidR="00DD7DF5">
        <w:t>to</w:t>
      </w:r>
      <w:r w:rsidR="00255D0A">
        <w:t xml:space="preserve"> help to do this work, but you will benefit </w:t>
      </w:r>
      <w:r w:rsidR="005F2C43">
        <w:t>from reviewing</w:t>
      </w:r>
      <w:r w:rsidR="00255D0A">
        <w:t xml:space="preserve"> the output, and</w:t>
      </w:r>
      <w:r w:rsidR="002519F4">
        <w:t xml:space="preserve"> deep dive in the different objects, </w:t>
      </w:r>
      <w:proofErr w:type="gramStart"/>
      <w:r w:rsidR="002519F4">
        <w:t>setups</w:t>
      </w:r>
      <w:proofErr w:type="gramEnd"/>
      <w:r w:rsidR="002519F4">
        <w:t xml:space="preserve"> and possibilities in the source.</w:t>
      </w:r>
    </w:p>
    <w:p w14:paraId="19508EFD" w14:textId="77777777" w:rsidR="00FE0101" w:rsidRDefault="00FE0101" w:rsidP="00FE0101">
      <w:pPr>
        <w:pStyle w:val="ListParagraph"/>
        <w:numPr>
          <w:ilvl w:val="0"/>
          <w:numId w:val="11"/>
        </w:numPr>
      </w:pPr>
      <w:r>
        <w:t>Find the features and limitations of both the source and target databases. See what features you are using in the source that doesn’t exist in the target and how you are going to work them around. Examples:</w:t>
      </w:r>
    </w:p>
    <w:p w14:paraId="428A4D59" w14:textId="77777777" w:rsidR="00FE0101" w:rsidRDefault="00FE0101" w:rsidP="005A1368">
      <w:pPr>
        <w:pStyle w:val="ListParagraph"/>
        <w:numPr>
          <w:ilvl w:val="0"/>
          <w:numId w:val="12"/>
        </w:numPr>
        <w:ind w:left="1418"/>
      </w:pPr>
      <w:r>
        <w:t>Number of concurrent sessions/ queries</w:t>
      </w:r>
    </w:p>
    <w:p w14:paraId="4EC631D3" w14:textId="77777777" w:rsidR="00FE0101" w:rsidRDefault="00FE0101" w:rsidP="005A1368">
      <w:pPr>
        <w:pStyle w:val="ListParagraph"/>
        <w:numPr>
          <w:ilvl w:val="0"/>
          <w:numId w:val="12"/>
        </w:numPr>
        <w:ind w:left="1418"/>
      </w:pPr>
      <w:r>
        <w:t>Representation of timestamps</w:t>
      </w:r>
    </w:p>
    <w:p w14:paraId="24724FC2" w14:textId="77777777" w:rsidR="00FE0101" w:rsidRDefault="00FE0101" w:rsidP="005A1368">
      <w:pPr>
        <w:pStyle w:val="ListParagraph"/>
        <w:numPr>
          <w:ilvl w:val="0"/>
          <w:numId w:val="12"/>
        </w:numPr>
        <w:ind w:left="1418"/>
      </w:pPr>
      <w:r>
        <w:t>Date / time operations</w:t>
      </w:r>
    </w:p>
    <w:p w14:paraId="506A92BA" w14:textId="77777777" w:rsidR="00FE0101" w:rsidRDefault="00FE0101" w:rsidP="005A1368">
      <w:pPr>
        <w:pStyle w:val="ListParagraph"/>
        <w:numPr>
          <w:ilvl w:val="0"/>
          <w:numId w:val="12"/>
        </w:numPr>
        <w:ind w:left="1418"/>
      </w:pPr>
      <w:r>
        <w:t>Data types. E.g., INTERVAL in Teradata does not exist in other databases</w:t>
      </w:r>
    </w:p>
    <w:p w14:paraId="238BCDD4" w14:textId="77777777" w:rsidR="00FE0101" w:rsidRDefault="00FE0101" w:rsidP="005A1368">
      <w:pPr>
        <w:pStyle w:val="ListParagraph"/>
        <w:numPr>
          <w:ilvl w:val="0"/>
          <w:numId w:val="12"/>
        </w:numPr>
        <w:ind w:left="1418"/>
      </w:pPr>
      <w:r>
        <w:t>Schemas – They don’t exist in all databases</w:t>
      </w:r>
    </w:p>
    <w:p w14:paraId="4563F2D7" w14:textId="77777777" w:rsidR="00FE0101" w:rsidRDefault="00FE0101" w:rsidP="005A1368">
      <w:pPr>
        <w:pStyle w:val="ListParagraph"/>
        <w:numPr>
          <w:ilvl w:val="0"/>
          <w:numId w:val="12"/>
        </w:numPr>
        <w:ind w:left="1418"/>
      </w:pPr>
      <w:r>
        <w:t>Permissions at row or column level</w:t>
      </w:r>
    </w:p>
    <w:p w14:paraId="0FD27EA1" w14:textId="6A3FA862" w:rsidR="00FE0101" w:rsidRDefault="00FE0101" w:rsidP="005A1368">
      <w:pPr>
        <w:pStyle w:val="ListParagraph"/>
        <w:numPr>
          <w:ilvl w:val="0"/>
          <w:numId w:val="12"/>
        </w:numPr>
        <w:ind w:left="1418"/>
      </w:pPr>
      <w:r>
        <w:t xml:space="preserve">When mathematical operations are done, </w:t>
      </w:r>
      <w:r w:rsidR="00023289">
        <w:t xml:space="preserve">the </w:t>
      </w:r>
      <w:hyperlink r:id="rId11" w:history="1">
        <w:r w:rsidRPr="001A55FB">
          <w:rPr>
            <w:rStyle w:val="Hyperlink"/>
          </w:rPr>
          <w:t>type of rounding</w:t>
        </w:r>
      </w:hyperlink>
      <w:r>
        <w:t xml:space="preserve"> for decimal values.</w:t>
      </w:r>
    </w:p>
    <w:p w14:paraId="084D36D4" w14:textId="2B96BC69" w:rsidR="001D7651" w:rsidRDefault="001D7651" w:rsidP="005A1368">
      <w:pPr>
        <w:pStyle w:val="ListParagraph"/>
        <w:numPr>
          <w:ilvl w:val="0"/>
          <w:numId w:val="12"/>
        </w:numPr>
        <w:ind w:left="1418"/>
      </w:pPr>
      <w:r>
        <w:t>Etcetera.</w:t>
      </w:r>
    </w:p>
    <w:p w14:paraId="59218A96" w14:textId="77777777" w:rsidR="001B6219" w:rsidRDefault="001B6219" w:rsidP="001B6219">
      <w:pPr>
        <w:pStyle w:val="ListParagraph"/>
        <w:numPr>
          <w:ilvl w:val="0"/>
          <w:numId w:val="11"/>
        </w:numPr>
        <w:spacing w:before="120" w:after="120" w:line="276" w:lineRule="auto"/>
      </w:pPr>
      <w:r>
        <w:t>Project Management</w:t>
      </w:r>
    </w:p>
    <w:p w14:paraId="76CE77FA" w14:textId="77777777" w:rsidR="001B6219" w:rsidRDefault="001B6219" w:rsidP="001B6219">
      <w:pPr>
        <w:pStyle w:val="ListParagraph"/>
        <w:numPr>
          <w:ilvl w:val="1"/>
          <w:numId w:val="11"/>
        </w:numPr>
        <w:spacing w:before="120" w:after="120" w:line="276" w:lineRule="auto"/>
      </w:pPr>
      <w:r w:rsidRPr="005E6B47">
        <w:t>Identify stakeholders, team, task owners an</w:t>
      </w:r>
      <w:r>
        <w:t>d</w:t>
      </w:r>
      <w:r w:rsidRPr="005E6B47">
        <w:t xml:space="preserve"> teams' respons</w:t>
      </w:r>
      <w:r>
        <w:t>ibilities</w:t>
      </w:r>
    </w:p>
    <w:p w14:paraId="69DDA9B4" w14:textId="77777777" w:rsidR="001B6219" w:rsidRDefault="001B6219" w:rsidP="001B6219">
      <w:pPr>
        <w:pStyle w:val="ListParagraph"/>
        <w:numPr>
          <w:ilvl w:val="1"/>
          <w:numId w:val="11"/>
        </w:numPr>
        <w:spacing w:before="120" w:after="120" w:line="276" w:lineRule="auto"/>
      </w:pPr>
      <w:r>
        <w:lastRenderedPageBreak/>
        <w:t>Plan and schedule the migration. Include back down in case of failure</w:t>
      </w:r>
    </w:p>
    <w:p w14:paraId="77C45034" w14:textId="77777777" w:rsidR="001B6219" w:rsidRDefault="001B6219" w:rsidP="001B6219">
      <w:pPr>
        <w:pStyle w:val="ListParagraph"/>
        <w:numPr>
          <w:ilvl w:val="1"/>
          <w:numId w:val="11"/>
        </w:numPr>
        <w:spacing w:before="120" w:after="120" w:line="276" w:lineRule="auto"/>
      </w:pPr>
      <w:r>
        <w:t>Book resources on the appropriate timeframes</w:t>
      </w:r>
    </w:p>
    <w:p w14:paraId="4145D7B9" w14:textId="77777777" w:rsidR="001B6219" w:rsidRDefault="001B6219" w:rsidP="001B6219">
      <w:pPr>
        <w:pStyle w:val="ListParagraph"/>
        <w:numPr>
          <w:ilvl w:val="1"/>
          <w:numId w:val="11"/>
        </w:numPr>
        <w:spacing w:before="120" w:after="120" w:line="276" w:lineRule="auto"/>
      </w:pPr>
      <w:r>
        <w:t>Assigned specific resources for each task</w:t>
      </w:r>
    </w:p>
    <w:p w14:paraId="2F719F5D" w14:textId="77777777" w:rsidR="001B6219" w:rsidRDefault="001B6219" w:rsidP="001B6219">
      <w:pPr>
        <w:pStyle w:val="ListParagraph"/>
        <w:numPr>
          <w:ilvl w:val="1"/>
          <w:numId w:val="11"/>
        </w:numPr>
        <w:spacing w:before="120" w:after="120" w:line="276" w:lineRule="auto"/>
      </w:pPr>
      <w:r>
        <w:t>Define the communication channels: meetings, phone calls, critical moments, etc.</w:t>
      </w:r>
    </w:p>
    <w:p w14:paraId="34FB6D61" w14:textId="77777777" w:rsidR="001B6219" w:rsidRDefault="001B6219" w:rsidP="001B6219">
      <w:pPr>
        <w:pStyle w:val="ListParagraph"/>
        <w:numPr>
          <w:ilvl w:val="1"/>
          <w:numId w:val="11"/>
        </w:numPr>
        <w:spacing w:before="120" w:after="120" w:line="276" w:lineRule="auto"/>
      </w:pPr>
      <w:r>
        <w:t xml:space="preserve">Communicate to business, </w:t>
      </w:r>
      <w:r w:rsidRPr="005E6B47">
        <w:t xml:space="preserve">stakeholders, </w:t>
      </w:r>
      <w:proofErr w:type="gramStart"/>
      <w:r w:rsidRPr="005E6B47">
        <w:t>team</w:t>
      </w:r>
      <w:r>
        <w:t>s</w:t>
      </w:r>
      <w:proofErr w:type="gramEnd"/>
      <w:r>
        <w:t xml:space="preserve"> and</w:t>
      </w:r>
      <w:r w:rsidRPr="005E6B47">
        <w:t xml:space="preserve"> task owners</w:t>
      </w:r>
    </w:p>
    <w:p w14:paraId="2C9FFDBA" w14:textId="77777777" w:rsidR="001B6219" w:rsidRDefault="001B6219" w:rsidP="001B6219">
      <w:pPr>
        <w:pStyle w:val="ListParagraph"/>
        <w:numPr>
          <w:ilvl w:val="0"/>
          <w:numId w:val="11"/>
        </w:numPr>
        <w:spacing w:before="120" w:after="120" w:line="276" w:lineRule="auto"/>
      </w:pPr>
      <w:r w:rsidRPr="007A7B70">
        <w:t>Infrastructure</w:t>
      </w:r>
    </w:p>
    <w:p w14:paraId="10D59A18" w14:textId="04BF9222" w:rsidR="001B6219" w:rsidRDefault="001B6219" w:rsidP="001B6219">
      <w:pPr>
        <w:pStyle w:val="ListParagraph"/>
        <w:numPr>
          <w:ilvl w:val="1"/>
          <w:numId w:val="11"/>
        </w:numPr>
        <w:spacing w:before="120" w:after="120" w:line="276" w:lineRule="auto"/>
      </w:pPr>
      <w:r w:rsidRPr="007A7B70">
        <w:t>Environment for source</w:t>
      </w:r>
    </w:p>
    <w:p w14:paraId="6D85562B" w14:textId="4455E351" w:rsidR="001B6219" w:rsidRDefault="001B6219" w:rsidP="001B6219">
      <w:pPr>
        <w:pStyle w:val="ListParagraph"/>
        <w:numPr>
          <w:ilvl w:val="1"/>
          <w:numId w:val="11"/>
        </w:numPr>
        <w:spacing w:before="120" w:after="120" w:line="276" w:lineRule="auto"/>
      </w:pPr>
      <w:r w:rsidRPr="007A7B70">
        <w:t xml:space="preserve">Target </w:t>
      </w:r>
      <w:r>
        <w:t>i</w:t>
      </w:r>
      <w:r w:rsidRPr="007A7B70">
        <w:t>nfrastructure</w:t>
      </w:r>
    </w:p>
    <w:p w14:paraId="2F47AC74" w14:textId="77777777" w:rsidR="001B6219" w:rsidRDefault="001B6219" w:rsidP="001B6219">
      <w:pPr>
        <w:pStyle w:val="ListParagraph"/>
        <w:numPr>
          <w:ilvl w:val="1"/>
          <w:numId w:val="11"/>
        </w:numPr>
        <w:spacing w:before="120" w:after="120" w:line="276" w:lineRule="auto"/>
      </w:pPr>
      <w:r w:rsidRPr="007A7B70">
        <w:t>Network</w:t>
      </w:r>
      <w:r>
        <w:t xml:space="preserve"> details</w:t>
      </w:r>
    </w:p>
    <w:p w14:paraId="6BAFA94B" w14:textId="77777777" w:rsidR="001B6219" w:rsidRDefault="001B6219" w:rsidP="001B6219">
      <w:pPr>
        <w:pStyle w:val="ListParagraph"/>
        <w:numPr>
          <w:ilvl w:val="1"/>
          <w:numId w:val="11"/>
        </w:numPr>
        <w:spacing w:before="120" w:after="120" w:line="276" w:lineRule="auto"/>
      </w:pPr>
      <w:r w:rsidRPr="007A7B70">
        <w:t>Application related infra</w:t>
      </w:r>
      <w:r>
        <w:t>structure</w:t>
      </w:r>
    </w:p>
    <w:p w14:paraId="4CFE8334" w14:textId="6E3BE071" w:rsidR="001B6219" w:rsidRDefault="001B6219" w:rsidP="001B6219">
      <w:pPr>
        <w:pStyle w:val="ListParagraph"/>
        <w:numPr>
          <w:ilvl w:val="1"/>
          <w:numId w:val="11"/>
        </w:numPr>
        <w:spacing w:before="120" w:after="120" w:line="276" w:lineRule="auto"/>
      </w:pPr>
      <w:r>
        <w:t>Compression – It is beneficial to move data</w:t>
      </w:r>
      <w:r w:rsidR="004B2107">
        <w:t xml:space="preserve"> in a network</w:t>
      </w:r>
      <w:r>
        <w:t>, but it consumes resources to compress and decompress</w:t>
      </w:r>
    </w:p>
    <w:p w14:paraId="5AFC3D87" w14:textId="77777777" w:rsidR="001B6219" w:rsidRDefault="001B6219" w:rsidP="001B6219">
      <w:pPr>
        <w:pStyle w:val="ListParagraph"/>
        <w:numPr>
          <w:ilvl w:val="0"/>
          <w:numId w:val="11"/>
        </w:numPr>
        <w:spacing w:before="120" w:after="120" w:line="276" w:lineRule="auto"/>
      </w:pPr>
      <w:r>
        <w:t>Security</w:t>
      </w:r>
    </w:p>
    <w:p w14:paraId="19D14381" w14:textId="77777777" w:rsidR="001B6219" w:rsidRDefault="001B6219" w:rsidP="001B6219">
      <w:pPr>
        <w:pStyle w:val="ListParagraph"/>
        <w:numPr>
          <w:ilvl w:val="1"/>
          <w:numId w:val="11"/>
        </w:numPr>
        <w:spacing w:before="120" w:after="120" w:line="276" w:lineRule="auto"/>
      </w:pPr>
      <w:r>
        <w:t>Follow the company’s Security Master Plan and integrate the source and target ecosystems in this plan.</w:t>
      </w:r>
    </w:p>
    <w:p w14:paraId="0C176F14" w14:textId="77777777" w:rsidR="001B6219" w:rsidRDefault="001B6219" w:rsidP="001B6219">
      <w:pPr>
        <w:pStyle w:val="ListParagraph"/>
        <w:numPr>
          <w:ilvl w:val="1"/>
          <w:numId w:val="11"/>
        </w:numPr>
        <w:spacing w:before="120" w:after="120" w:line="276" w:lineRule="auto"/>
      </w:pPr>
      <w:r>
        <w:t>VPN</w:t>
      </w:r>
    </w:p>
    <w:p w14:paraId="7A0D031E" w14:textId="77777777" w:rsidR="001B6219" w:rsidRDefault="001B6219" w:rsidP="001B6219">
      <w:pPr>
        <w:pStyle w:val="ListParagraph"/>
        <w:numPr>
          <w:ilvl w:val="1"/>
          <w:numId w:val="11"/>
        </w:numPr>
        <w:spacing w:before="120" w:after="120" w:line="276" w:lineRule="auto"/>
      </w:pPr>
      <w:r>
        <w:t>Network</w:t>
      </w:r>
    </w:p>
    <w:p w14:paraId="603D8038" w14:textId="77777777" w:rsidR="001B6219" w:rsidRDefault="001B6219" w:rsidP="001B6219">
      <w:pPr>
        <w:pStyle w:val="ListParagraph"/>
        <w:numPr>
          <w:ilvl w:val="1"/>
          <w:numId w:val="11"/>
        </w:numPr>
        <w:spacing w:before="120" w:after="120" w:line="276" w:lineRule="auto"/>
      </w:pPr>
      <w:r>
        <w:t>Data encryption: in transit, at rest</w:t>
      </w:r>
    </w:p>
    <w:p w14:paraId="326CDAF5" w14:textId="77777777" w:rsidR="001B6219" w:rsidRDefault="001B6219" w:rsidP="001B6219">
      <w:pPr>
        <w:pStyle w:val="ListParagraph"/>
        <w:numPr>
          <w:ilvl w:val="1"/>
          <w:numId w:val="11"/>
        </w:numPr>
        <w:spacing w:before="120" w:after="120" w:line="276" w:lineRule="auto"/>
      </w:pPr>
      <w:r>
        <w:t>Encryption methods and tools</w:t>
      </w:r>
    </w:p>
    <w:p w14:paraId="1518B116" w14:textId="77777777" w:rsidR="001B6219" w:rsidRDefault="001B6219" w:rsidP="001B6219">
      <w:pPr>
        <w:pStyle w:val="ListParagraph"/>
        <w:numPr>
          <w:ilvl w:val="1"/>
          <w:numId w:val="11"/>
        </w:numPr>
        <w:spacing w:before="120" w:after="120" w:line="276" w:lineRule="auto"/>
      </w:pPr>
      <w:r>
        <w:t>Requirements to achieve these tasks. E.g., encryption/ decryption may consume additional CPU</w:t>
      </w:r>
    </w:p>
    <w:p w14:paraId="6F4E68CA" w14:textId="77777777" w:rsidR="001B6219" w:rsidRDefault="001B6219" w:rsidP="001B6219">
      <w:pPr>
        <w:pStyle w:val="ListParagraph"/>
        <w:numPr>
          <w:ilvl w:val="1"/>
          <w:numId w:val="11"/>
        </w:numPr>
        <w:spacing w:before="120" w:after="120" w:line="276" w:lineRule="auto"/>
      </w:pPr>
      <w:r>
        <w:t>Permissions to access the environments</w:t>
      </w:r>
    </w:p>
    <w:p w14:paraId="2E16F862" w14:textId="77777777" w:rsidR="001B6219" w:rsidRDefault="001B6219" w:rsidP="001B6219">
      <w:pPr>
        <w:pStyle w:val="ListParagraph"/>
        <w:numPr>
          <w:ilvl w:val="1"/>
          <w:numId w:val="11"/>
        </w:numPr>
        <w:spacing w:before="120" w:after="120" w:line="276" w:lineRule="auto"/>
      </w:pPr>
      <w:r>
        <w:t>Setup schemas, roles, users in the target database</w:t>
      </w:r>
    </w:p>
    <w:p w14:paraId="424389C3" w14:textId="4D2F9AF9" w:rsidR="001B6219" w:rsidRDefault="001B6219" w:rsidP="001B6219">
      <w:pPr>
        <w:pStyle w:val="ListParagraph"/>
        <w:numPr>
          <w:ilvl w:val="0"/>
          <w:numId w:val="11"/>
        </w:numPr>
        <w:spacing w:before="120" w:after="120" w:line="276" w:lineRule="auto"/>
      </w:pPr>
      <w:r>
        <w:t>Applications (products, tools, ETL/ ELT, reporting, ad hoc, etc.)</w:t>
      </w:r>
    </w:p>
    <w:p w14:paraId="6E248F14" w14:textId="4973ABA3" w:rsidR="00273714" w:rsidRDefault="00273714" w:rsidP="006F23A5">
      <w:pPr>
        <w:pStyle w:val="ListParagraph"/>
        <w:numPr>
          <w:ilvl w:val="1"/>
          <w:numId w:val="11"/>
        </w:numPr>
        <w:spacing w:before="120" w:after="120" w:line="276" w:lineRule="auto"/>
      </w:pPr>
      <w:r>
        <w:t>Which applications connect to the database.</w:t>
      </w:r>
    </w:p>
    <w:p w14:paraId="21F3689B" w14:textId="46F98063" w:rsidR="006F23A5" w:rsidRDefault="006F23A5" w:rsidP="006F23A5">
      <w:pPr>
        <w:pStyle w:val="ListParagraph"/>
        <w:numPr>
          <w:ilvl w:val="1"/>
          <w:numId w:val="11"/>
        </w:numPr>
        <w:spacing w:before="120" w:after="120" w:line="276" w:lineRule="auto"/>
      </w:pPr>
      <w:r>
        <w:t xml:space="preserve">Check if the applications connecting to the database are compatible </w:t>
      </w:r>
      <w:r w:rsidR="00C45C8D">
        <w:t>with</w:t>
      </w:r>
      <w:r>
        <w:t xml:space="preserve"> the target ecosystem and if the vendor</w:t>
      </w:r>
      <w:r w:rsidR="00113E51">
        <w:t>s</w:t>
      </w:r>
      <w:r>
        <w:t xml:space="preserve"> </w:t>
      </w:r>
      <w:r w:rsidR="00113E51">
        <w:t>are</w:t>
      </w:r>
      <w:r>
        <w:t xml:space="preserve"> going to support </w:t>
      </w:r>
      <w:r w:rsidR="00113E51">
        <w:t>them</w:t>
      </w:r>
      <w:r>
        <w:t>.</w:t>
      </w:r>
    </w:p>
    <w:p w14:paraId="24C04DD4" w14:textId="2130CD77" w:rsidR="006F23A5" w:rsidRDefault="006F23A5" w:rsidP="006F23A5">
      <w:pPr>
        <w:pStyle w:val="ListParagraph"/>
        <w:numPr>
          <w:ilvl w:val="1"/>
          <w:numId w:val="11"/>
        </w:numPr>
        <w:spacing w:before="120" w:after="120" w:line="276" w:lineRule="auto"/>
      </w:pPr>
      <w:r>
        <w:t xml:space="preserve">Find out if the applications need to be migrated to the target ecosystem, and if the vendor has tools, services and/ or recommendations to </w:t>
      </w:r>
      <w:r w:rsidR="00C45C8D">
        <w:t>migrate</w:t>
      </w:r>
      <w:r>
        <w:t xml:space="preserve">. E.g., if you are going to migrate the database Microsoft SharePoint uses as metadata from SQL Server on-prem to Azure SQL Database, they offer a </w:t>
      </w:r>
      <w:hyperlink r:id="rId12" w:history="1">
        <w:r w:rsidRPr="009038DC">
          <w:rPr>
            <w:rStyle w:val="Hyperlink"/>
          </w:rPr>
          <w:t>SharePoint Migration Tool</w:t>
        </w:r>
      </w:hyperlink>
      <w:r>
        <w:t xml:space="preserve">, which not only migrates the metadata but also upgrades the product to the appropriate Azure version. </w:t>
      </w:r>
      <w:r w:rsidR="00C45C8D">
        <w:t>Ano</w:t>
      </w:r>
      <w:r w:rsidR="00BB1815">
        <w:t>ther example</w:t>
      </w:r>
      <w:r>
        <w:t xml:space="preserve"> </w:t>
      </w:r>
      <w:r w:rsidR="00BB1815">
        <w:t xml:space="preserve">is to </w:t>
      </w:r>
      <w:r>
        <w:t>migrate Informatica PowerShell from on-prem to the Cloud.</w:t>
      </w:r>
    </w:p>
    <w:p w14:paraId="08021DC7" w14:textId="0A7637B2" w:rsidR="00693DE4" w:rsidRDefault="00693DE4" w:rsidP="006F23A5">
      <w:pPr>
        <w:pStyle w:val="ListParagraph"/>
        <w:numPr>
          <w:ilvl w:val="1"/>
          <w:numId w:val="11"/>
        </w:numPr>
        <w:spacing w:before="120" w:after="120" w:line="276" w:lineRule="auto"/>
      </w:pPr>
      <w:r w:rsidRPr="00693DE4">
        <w:t xml:space="preserve">If the applications are </w:t>
      </w:r>
      <w:r>
        <w:t xml:space="preserve">developed </w:t>
      </w:r>
      <w:r w:rsidRPr="00693DE4">
        <w:t>in-house one</w:t>
      </w:r>
      <w:r>
        <w:t>s</w:t>
      </w:r>
      <w:r w:rsidRPr="00693DE4">
        <w:t xml:space="preserve">, check with the appropriate stakeholders if there is knowledge to </w:t>
      </w:r>
      <w:r w:rsidR="00C45C8D">
        <w:t>migrate</w:t>
      </w:r>
      <w:r w:rsidRPr="00693DE4">
        <w:t xml:space="preserve"> and who is going to make the necessary changes.</w:t>
      </w:r>
    </w:p>
    <w:p w14:paraId="3408E697" w14:textId="77777777" w:rsidR="001B6219" w:rsidRDefault="001B6219" w:rsidP="001B6219">
      <w:pPr>
        <w:pStyle w:val="ListParagraph"/>
        <w:numPr>
          <w:ilvl w:val="0"/>
          <w:numId w:val="11"/>
        </w:numPr>
        <w:spacing w:before="120" w:after="120" w:line="276" w:lineRule="auto"/>
      </w:pPr>
      <w:r>
        <w:t>Disaster Recovery and High Availability</w:t>
      </w:r>
    </w:p>
    <w:p w14:paraId="54830625" w14:textId="77777777" w:rsidR="001B6219" w:rsidRDefault="001B6219" w:rsidP="001B6219">
      <w:pPr>
        <w:pStyle w:val="ListParagraph"/>
        <w:numPr>
          <w:ilvl w:val="1"/>
          <w:numId w:val="11"/>
        </w:numPr>
        <w:spacing w:before="120" w:after="120" w:line="276" w:lineRule="auto"/>
      </w:pPr>
      <w:r>
        <w:t>Backup and Restore policies</w:t>
      </w:r>
    </w:p>
    <w:p w14:paraId="418FAABC" w14:textId="74436733" w:rsidR="001B6219" w:rsidRDefault="001B6219" w:rsidP="001B6219">
      <w:pPr>
        <w:pStyle w:val="ListParagraph"/>
        <w:numPr>
          <w:ilvl w:val="1"/>
          <w:numId w:val="11"/>
        </w:numPr>
        <w:spacing w:before="120" w:after="120" w:line="276" w:lineRule="auto"/>
      </w:pPr>
      <w:r>
        <w:t>Geo</w:t>
      </w:r>
      <w:r w:rsidR="00C45C8D">
        <w:t>-</w:t>
      </w:r>
      <w:r>
        <w:t>replication</w:t>
      </w:r>
    </w:p>
    <w:p w14:paraId="3F95BA59" w14:textId="77777777" w:rsidR="001B6219" w:rsidRDefault="002601D3" w:rsidP="001B6219">
      <w:pPr>
        <w:pStyle w:val="ListParagraph"/>
        <w:numPr>
          <w:ilvl w:val="1"/>
          <w:numId w:val="11"/>
        </w:numPr>
        <w:spacing w:before="120" w:after="120" w:line="276" w:lineRule="auto"/>
      </w:pPr>
      <w:hyperlink r:id="rId13" w:history="1">
        <w:r w:rsidR="001B6219" w:rsidRPr="00071999">
          <w:rPr>
            <w:rStyle w:val="Hyperlink"/>
          </w:rPr>
          <w:t>Recovery Time Objective and Recovery Point Objective</w:t>
        </w:r>
      </w:hyperlink>
    </w:p>
    <w:p w14:paraId="6E1AD02E" w14:textId="77777777" w:rsidR="001B6219" w:rsidRDefault="001B6219" w:rsidP="001B6219">
      <w:pPr>
        <w:pStyle w:val="ListParagraph"/>
        <w:numPr>
          <w:ilvl w:val="1"/>
          <w:numId w:val="11"/>
        </w:numPr>
        <w:spacing w:before="120" w:after="120" w:line="276" w:lineRule="auto"/>
      </w:pPr>
      <w:r>
        <w:t>High Availability needs: active-active, active-passive, none</w:t>
      </w:r>
    </w:p>
    <w:p w14:paraId="15B16B7A" w14:textId="77777777" w:rsidR="001B6219" w:rsidRDefault="001B6219" w:rsidP="001B6219">
      <w:pPr>
        <w:pStyle w:val="ListParagraph"/>
        <w:numPr>
          <w:ilvl w:val="1"/>
          <w:numId w:val="11"/>
        </w:numPr>
        <w:spacing w:before="120" w:after="120" w:line="276" w:lineRule="auto"/>
      </w:pPr>
      <w:r>
        <w:t>Tools to perform these tasks</w:t>
      </w:r>
    </w:p>
    <w:p w14:paraId="5274D70D" w14:textId="77777777" w:rsidR="001B6219" w:rsidRDefault="001B6219" w:rsidP="001B6219">
      <w:pPr>
        <w:pStyle w:val="ListParagraph"/>
        <w:numPr>
          <w:ilvl w:val="1"/>
          <w:numId w:val="11"/>
        </w:numPr>
        <w:spacing w:before="120" w:after="120" w:line="276" w:lineRule="auto"/>
      </w:pPr>
      <w:r>
        <w:t>How to switch to a backup system/ redirect the workload</w:t>
      </w:r>
    </w:p>
    <w:p w14:paraId="676ADC3F" w14:textId="77777777" w:rsidR="001B6219" w:rsidRDefault="001B6219" w:rsidP="001B6219">
      <w:pPr>
        <w:pStyle w:val="ListParagraph"/>
        <w:numPr>
          <w:ilvl w:val="0"/>
          <w:numId w:val="11"/>
        </w:numPr>
        <w:spacing w:before="120" w:after="120" w:line="276" w:lineRule="auto"/>
      </w:pPr>
      <w:r>
        <w:t>Governance</w:t>
      </w:r>
    </w:p>
    <w:p w14:paraId="09904484" w14:textId="58DB10ED" w:rsidR="001B6219" w:rsidRDefault="001B6219" w:rsidP="001B6219">
      <w:pPr>
        <w:pStyle w:val="ListParagraph"/>
        <w:numPr>
          <w:ilvl w:val="1"/>
          <w:numId w:val="11"/>
        </w:numPr>
        <w:spacing w:before="120" w:after="120" w:line="276" w:lineRule="auto"/>
      </w:pPr>
      <w:r>
        <w:t xml:space="preserve">Configure </w:t>
      </w:r>
      <w:r w:rsidR="00C45C8D">
        <w:t xml:space="preserve">the </w:t>
      </w:r>
      <w:r>
        <w:t>target environment</w:t>
      </w:r>
    </w:p>
    <w:p w14:paraId="7EA13771" w14:textId="77777777" w:rsidR="001B6219" w:rsidRDefault="001B6219" w:rsidP="001B6219">
      <w:pPr>
        <w:pStyle w:val="ListParagraph"/>
        <w:numPr>
          <w:ilvl w:val="1"/>
          <w:numId w:val="11"/>
        </w:numPr>
        <w:spacing w:before="120" w:after="120" w:line="276" w:lineRule="auto"/>
      </w:pPr>
      <w:r>
        <w:lastRenderedPageBreak/>
        <w:t>Collect statistics after the migration</w:t>
      </w:r>
    </w:p>
    <w:p w14:paraId="09D8F2CC" w14:textId="77777777" w:rsidR="001B6219" w:rsidRDefault="001B6219" w:rsidP="001B6219">
      <w:pPr>
        <w:pStyle w:val="ListParagraph"/>
        <w:numPr>
          <w:ilvl w:val="1"/>
          <w:numId w:val="11"/>
        </w:numPr>
        <w:spacing w:before="120" w:after="120" w:line="276" w:lineRule="auto"/>
      </w:pPr>
      <w:r>
        <w:t>Adapt regular governance tasks to the target environment</w:t>
      </w:r>
    </w:p>
    <w:p w14:paraId="62E7429D" w14:textId="77777777" w:rsidR="001B6219" w:rsidRDefault="001B6219" w:rsidP="001B6219">
      <w:pPr>
        <w:pStyle w:val="ListParagraph"/>
        <w:numPr>
          <w:ilvl w:val="1"/>
          <w:numId w:val="11"/>
        </w:numPr>
        <w:spacing w:before="120" w:after="120" w:line="276" w:lineRule="auto"/>
      </w:pPr>
      <w:r>
        <w:t>Identify new governance tasks which should be performed target systems as per best practices</w:t>
      </w:r>
    </w:p>
    <w:p w14:paraId="5CF37E50" w14:textId="08014317" w:rsidR="001B6219" w:rsidRDefault="001B6219" w:rsidP="001B6219">
      <w:pPr>
        <w:pStyle w:val="ListParagraph"/>
        <w:numPr>
          <w:ilvl w:val="0"/>
          <w:numId w:val="11"/>
        </w:numPr>
        <w:spacing w:before="120" w:after="120" w:line="276" w:lineRule="auto"/>
        <w:rPr>
          <w:b/>
          <w:bCs/>
        </w:rPr>
      </w:pPr>
      <w:r w:rsidRPr="00773F74">
        <w:rPr>
          <w:b/>
          <w:bCs/>
        </w:rPr>
        <w:t>Define success criteria</w:t>
      </w:r>
    </w:p>
    <w:p w14:paraId="33776E39" w14:textId="6725489C" w:rsidR="00126080" w:rsidRPr="00773F74" w:rsidRDefault="00126080" w:rsidP="001B6219">
      <w:pPr>
        <w:pStyle w:val="ListParagraph"/>
        <w:numPr>
          <w:ilvl w:val="0"/>
          <w:numId w:val="11"/>
        </w:numPr>
        <w:spacing w:before="120" w:after="120" w:line="276" w:lineRule="auto"/>
        <w:rPr>
          <w:b/>
          <w:bCs/>
        </w:rPr>
      </w:pPr>
      <w:r w:rsidRPr="00126080">
        <w:rPr>
          <w:b/>
          <w:bCs/>
        </w:rPr>
        <w:t>Set expectations</w:t>
      </w:r>
      <w:r w:rsidRPr="00126080">
        <w:t xml:space="preserve">. You move to </w:t>
      </w:r>
      <w:r w:rsidR="00C45C8D">
        <w:t>an</w:t>
      </w:r>
      <w:r w:rsidRPr="00126080">
        <w:t xml:space="preserve">other database to get </w:t>
      </w:r>
      <w:r w:rsidR="000C6C4B">
        <w:t xml:space="preserve">specific </w:t>
      </w:r>
      <w:r w:rsidRPr="00126080">
        <w:t>features, but you are likely to trade off something. Databases and ecosystems have different characteristics</w:t>
      </w:r>
      <w:r w:rsidR="000C6C4B">
        <w:t xml:space="preserve"> once you migrate</w:t>
      </w:r>
      <w:r w:rsidRPr="00126080">
        <w:t>.</w:t>
      </w:r>
    </w:p>
    <w:p w14:paraId="0441B7E1" w14:textId="77777777" w:rsidR="001B6219" w:rsidRDefault="001B6219" w:rsidP="001B6219">
      <w:pPr>
        <w:pStyle w:val="ListParagraph"/>
        <w:numPr>
          <w:ilvl w:val="0"/>
          <w:numId w:val="11"/>
        </w:numPr>
        <w:spacing w:before="120" w:after="120" w:line="276" w:lineRule="auto"/>
      </w:pPr>
      <w:r>
        <w:t>Migration</w:t>
      </w:r>
    </w:p>
    <w:p w14:paraId="6837ED08" w14:textId="77777777" w:rsidR="001B6219" w:rsidRDefault="001B6219" w:rsidP="001B6219">
      <w:pPr>
        <w:pStyle w:val="ListParagraph"/>
        <w:numPr>
          <w:ilvl w:val="1"/>
          <w:numId w:val="11"/>
        </w:numPr>
        <w:spacing w:before="120" w:after="120" w:line="276" w:lineRule="auto"/>
      </w:pPr>
      <w:r>
        <w:t>Transform database objects</w:t>
      </w:r>
    </w:p>
    <w:p w14:paraId="448D31E2" w14:textId="77777777" w:rsidR="001B6219" w:rsidRDefault="001B6219" w:rsidP="001B6219">
      <w:pPr>
        <w:pStyle w:val="ListParagraph"/>
        <w:numPr>
          <w:ilvl w:val="1"/>
          <w:numId w:val="11"/>
        </w:numPr>
        <w:spacing w:before="120" w:after="120" w:line="276" w:lineRule="auto"/>
      </w:pPr>
      <w:r>
        <w:t>Translate code run on the database</w:t>
      </w:r>
    </w:p>
    <w:p w14:paraId="77BF8D1B" w14:textId="61CAED24" w:rsidR="001B6219" w:rsidRDefault="001B6219" w:rsidP="001B6219">
      <w:pPr>
        <w:pStyle w:val="ListParagraph"/>
        <w:numPr>
          <w:ilvl w:val="1"/>
          <w:numId w:val="11"/>
        </w:numPr>
        <w:spacing w:before="120" w:after="120" w:line="276" w:lineRule="auto"/>
      </w:pPr>
      <w:r>
        <w:t>Tools to translate code</w:t>
      </w:r>
    </w:p>
    <w:p w14:paraId="5378C5DC" w14:textId="7BFCD1C8" w:rsidR="00441ED7" w:rsidRDefault="001C1F85" w:rsidP="00441ED7">
      <w:pPr>
        <w:pStyle w:val="ListParagraph"/>
        <w:numPr>
          <w:ilvl w:val="2"/>
          <w:numId w:val="11"/>
        </w:numPr>
        <w:spacing w:before="120" w:after="120" w:line="276" w:lineRule="auto"/>
      </w:pPr>
      <w:r>
        <w:t>Sometimes</w:t>
      </w:r>
      <w:r w:rsidR="00441ED7">
        <w:t xml:space="preserve"> the database vendors offer tools for free for database migrations from their competitors, or their databases on-prem to the cloud</w:t>
      </w:r>
      <w:r>
        <w:t xml:space="preserve">, as Microsoft and AWS. </w:t>
      </w:r>
      <w:r w:rsidR="00E15484">
        <w:t>These tools</w:t>
      </w:r>
      <w:r>
        <w:t xml:space="preserve"> are meant to migrate data and/ or database objects. You still need to work on the other elements of the migration</w:t>
      </w:r>
      <w:r w:rsidR="00441ED7">
        <w:t xml:space="preserve">. </w:t>
      </w:r>
      <w:r w:rsidR="00DD7467">
        <w:t xml:space="preserve">Also bear in mind that </w:t>
      </w:r>
      <w:r w:rsidR="00441ED7">
        <w:t xml:space="preserve">massive </w:t>
      </w:r>
      <w:r w:rsidR="00DD7467">
        <w:t>DDLs</w:t>
      </w:r>
      <w:r w:rsidR="00E15484">
        <w:rPr>
          <w:rStyle w:val="FootnoteReference"/>
        </w:rPr>
        <w:footnoteReference w:id="1"/>
      </w:r>
      <w:r w:rsidR="00DD7467">
        <w:t xml:space="preserve"> </w:t>
      </w:r>
      <w:r w:rsidR="00441ED7">
        <w:t>translations may not give the most optimum DDLs.</w:t>
      </w:r>
    </w:p>
    <w:p w14:paraId="5B4B6A54" w14:textId="076F2C63" w:rsidR="00441ED7" w:rsidRDefault="00441ED7" w:rsidP="00441ED7">
      <w:pPr>
        <w:pStyle w:val="ListParagraph"/>
        <w:numPr>
          <w:ilvl w:val="2"/>
          <w:numId w:val="11"/>
        </w:numPr>
        <w:spacing w:before="120" w:after="120" w:line="276" w:lineRule="auto"/>
      </w:pPr>
      <w:r>
        <w:t>Other times there are tools which can be used to automate part of the code transformation (DDLs, data)</w:t>
      </w:r>
      <w:r w:rsidR="00382EEB">
        <w:t xml:space="preserve">, as </w:t>
      </w:r>
      <w:proofErr w:type="spellStart"/>
      <w:r>
        <w:t>Datometry</w:t>
      </w:r>
      <w:proofErr w:type="spellEnd"/>
      <w:r w:rsidR="00382EEB">
        <w:t xml:space="preserve"> and</w:t>
      </w:r>
      <w:r>
        <w:t xml:space="preserve"> </w:t>
      </w:r>
      <w:hyperlink r:id="rId14" w:history="1">
        <w:r w:rsidR="0080790C" w:rsidRPr="0080790C">
          <w:rPr>
            <w:rStyle w:val="Hyperlink"/>
          </w:rPr>
          <w:t xml:space="preserve">Qlik Replicate (aka </w:t>
        </w:r>
        <w:proofErr w:type="spellStart"/>
        <w:r w:rsidRPr="0080790C">
          <w:rPr>
            <w:rStyle w:val="Hyperlink"/>
          </w:rPr>
          <w:t>Attunity</w:t>
        </w:r>
        <w:proofErr w:type="spellEnd"/>
        <w:r w:rsidR="0080790C" w:rsidRPr="0080790C">
          <w:rPr>
            <w:rStyle w:val="Hyperlink"/>
          </w:rPr>
          <w:t>)</w:t>
        </w:r>
      </w:hyperlink>
      <w:r w:rsidR="00382EEB">
        <w:t xml:space="preserve"> for </w:t>
      </w:r>
      <w:r w:rsidR="00722A6E">
        <w:t>particular</w:t>
      </w:r>
      <w:r w:rsidR="00382EEB">
        <w:t xml:space="preserve"> cases of competitive migrations</w:t>
      </w:r>
      <w:r>
        <w:t>.</w:t>
      </w:r>
    </w:p>
    <w:p w14:paraId="773AF772" w14:textId="6F662594" w:rsidR="00441ED7" w:rsidRDefault="00441ED7" w:rsidP="00441ED7">
      <w:pPr>
        <w:pStyle w:val="ListParagraph"/>
        <w:numPr>
          <w:ilvl w:val="2"/>
          <w:numId w:val="11"/>
        </w:numPr>
        <w:spacing w:before="120" w:after="120" w:line="276" w:lineRule="auto"/>
      </w:pPr>
      <w:r>
        <w:t xml:space="preserve">If </w:t>
      </w:r>
      <w:r w:rsidR="00DE3A6F">
        <w:t>there is not a tool to migrate DDLs and data</w:t>
      </w:r>
      <w:r>
        <w:t xml:space="preserve">, you have </w:t>
      </w:r>
      <w:r w:rsidR="00DE3A6F">
        <w:t>manually implement</w:t>
      </w:r>
      <w:r w:rsidR="00722A6E">
        <w:t>ed</w:t>
      </w:r>
      <w:r w:rsidR="00DE3A6F">
        <w:t xml:space="preserve"> the tools necessary to do these tasks</w:t>
      </w:r>
      <w:r>
        <w:t>.</w:t>
      </w:r>
    </w:p>
    <w:p w14:paraId="40F855F8" w14:textId="4F0AC5D7" w:rsidR="00441ED7" w:rsidRDefault="004D133C" w:rsidP="00441ED7">
      <w:pPr>
        <w:pStyle w:val="ListParagraph"/>
        <w:numPr>
          <w:ilvl w:val="2"/>
          <w:numId w:val="11"/>
        </w:numPr>
        <w:spacing w:before="120" w:after="120" w:line="276" w:lineRule="auto"/>
      </w:pPr>
      <w:r>
        <w:t xml:space="preserve">Additionally, there are </w:t>
      </w:r>
      <w:r w:rsidR="00441ED7">
        <w:t>tool</w:t>
      </w:r>
      <w:r>
        <w:t>s</w:t>
      </w:r>
      <w:r w:rsidR="00441ED7">
        <w:t xml:space="preserve"> to make the automatic translation on the flight of code from the reporting, tools, ETLs, scripting. E.g., Hyper-V from </w:t>
      </w:r>
      <w:proofErr w:type="spellStart"/>
      <w:r w:rsidR="00441ED7">
        <w:t>Datometry</w:t>
      </w:r>
      <w:proofErr w:type="spellEnd"/>
      <w:r w:rsidR="00441ED7">
        <w:t>. It has pros (simplify the migration), and cons (reduce concurrency, the code to run on the target is not optimum).</w:t>
      </w:r>
    </w:p>
    <w:p w14:paraId="0A953521" w14:textId="77777777" w:rsidR="001B6219" w:rsidRDefault="001B6219" w:rsidP="001B6219">
      <w:pPr>
        <w:pStyle w:val="ListParagraph"/>
        <w:numPr>
          <w:ilvl w:val="2"/>
          <w:numId w:val="11"/>
        </w:numPr>
        <w:spacing w:before="120" w:after="120" w:line="276" w:lineRule="auto"/>
      </w:pPr>
      <w:r>
        <w:t>Plan manual reviews to account for best practices in the target database</w:t>
      </w:r>
    </w:p>
    <w:p w14:paraId="1923F142" w14:textId="77777777" w:rsidR="001B6219" w:rsidRDefault="001B6219" w:rsidP="001B6219">
      <w:pPr>
        <w:pStyle w:val="ListParagraph"/>
        <w:numPr>
          <w:ilvl w:val="1"/>
          <w:numId w:val="11"/>
        </w:numPr>
        <w:spacing w:before="120" w:after="120" w:line="276" w:lineRule="auto"/>
      </w:pPr>
      <w:r w:rsidRPr="004133BE">
        <w:t>Identify manual conversion objects</w:t>
      </w:r>
    </w:p>
    <w:p w14:paraId="12EB2248" w14:textId="77777777" w:rsidR="001B6219" w:rsidRDefault="001B6219" w:rsidP="001B6219">
      <w:pPr>
        <w:pStyle w:val="ListParagraph"/>
        <w:numPr>
          <w:ilvl w:val="1"/>
          <w:numId w:val="11"/>
        </w:numPr>
        <w:spacing w:before="120" w:after="120" w:line="276" w:lineRule="auto"/>
      </w:pPr>
      <w:r>
        <w:t>Define the strategy to move the data</w:t>
      </w:r>
    </w:p>
    <w:p w14:paraId="618EEB90" w14:textId="0CA37384" w:rsidR="001B6219" w:rsidRDefault="001B6219" w:rsidP="001B6219">
      <w:pPr>
        <w:pStyle w:val="ListParagraph"/>
        <w:numPr>
          <w:ilvl w:val="2"/>
          <w:numId w:val="11"/>
        </w:numPr>
        <w:spacing w:before="120" w:after="120" w:line="276" w:lineRule="auto"/>
      </w:pPr>
      <w:r>
        <w:t>Plan service outage and move all the data at once</w:t>
      </w:r>
      <w:r w:rsidR="00F420A8">
        <w:t xml:space="preserve"> (waterfall approach)</w:t>
      </w:r>
      <w:r>
        <w:t>, or</w:t>
      </w:r>
    </w:p>
    <w:p w14:paraId="42EFD11F" w14:textId="3398F3CD" w:rsidR="001B6219" w:rsidRDefault="001B6219" w:rsidP="001B6219">
      <w:pPr>
        <w:pStyle w:val="ListParagraph"/>
        <w:numPr>
          <w:ilvl w:val="2"/>
          <w:numId w:val="11"/>
        </w:numPr>
        <w:spacing w:before="120" w:after="120" w:line="276" w:lineRule="auto"/>
      </w:pPr>
      <w:r>
        <w:t xml:space="preserve">Move the data over a weekend, keep on working, and add incremental data </w:t>
      </w:r>
      <w:r w:rsidR="00126D0E">
        <w:t xml:space="preserve">(deltas) </w:t>
      </w:r>
      <w:r>
        <w:t xml:space="preserve">little by little until </w:t>
      </w:r>
      <w:r w:rsidR="00722A6E">
        <w:t xml:space="preserve">the </w:t>
      </w:r>
      <w:r>
        <w:t>migration is completed</w:t>
      </w:r>
    </w:p>
    <w:p w14:paraId="05367BFD" w14:textId="77777777" w:rsidR="001B6219" w:rsidRDefault="001B6219" w:rsidP="001B6219">
      <w:pPr>
        <w:pStyle w:val="ListParagraph"/>
        <w:numPr>
          <w:ilvl w:val="2"/>
          <w:numId w:val="11"/>
        </w:numPr>
        <w:spacing w:before="120" w:after="120" w:line="276" w:lineRule="auto"/>
      </w:pPr>
      <w:r>
        <w:t>Estimate time for every option, understand the business requirements to have service</w:t>
      </w:r>
    </w:p>
    <w:p w14:paraId="163F57B4" w14:textId="77777777" w:rsidR="001B6219" w:rsidRDefault="001B6219" w:rsidP="001B6219">
      <w:pPr>
        <w:pStyle w:val="ListParagraph"/>
        <w:numPr>
          <w:ilvl w:val="1"/>
          <w:numId w:val="11"/>
        </w:numPr>
        <w:spacing w:before="120" w:after="120" w:line="276" w:lineRule="auto"/>
      </w:pPr>
      <w:r>
        <w:t>Tools to migrate the data</w:t>
      </w:r>
    </w:p>
    <w:p w14:paraId="1714501C" w14:textId="77777777" w:rsidR="001B6219" w:rsidRDefault="001B6219" w:rsidP="001B6219">
      <w:pPr>
        <w:pStyle w:val="ListParagraph"/>
        <w:numPr>
          <w:ilvl w:val="1"/>
          <w:numId w:val="11"/>
        </w:numPr>
        <w:spacing w:before="120" w:after="120" w:line="276" w:lineRule="auto"/>
      </w:pPr>
      <w:r w:rsidRPr="004678DA">
        <w:t>Re-write/ build objects in target Microsoft Database</w:t>
      </w:r>
    </w:p>
    <w:p w14:paraId="01521319" w14:textId="77777777" w:rsidR="001B6219" w:rsidRDefault="001B6219" w:rsidP="001B6219">
      <w:pPr>
        <w:pStyle w:val="ListParagraph"/>
        <w:numPr>
          <w:ilvl w:val="1"/>
          <w:numId w:val="11"/>
        </w:numPr>
        <w:spacing w:before="120" w:after="120" w:line="276" w:lineRule="auto"/>
      </w:pPr>
      <w:r>
        <w:t>Migrate objects</w:t>
      </w:r>
    </w:p>
    <w:p w14:paraId="44B36027" w14:textId="77777777" w:rsidR="001B6219" w:rsidRDefault="001B6219" w:rsidP="001B6219">
      <w:pPr>
        <w:pStyle w:val="ListParagraph"/>
        <w:numPr>
          <w:ilvl w:val="2"/>
          <w:numId w:val="11"/>
        </w:numPr>
        <w:spacing w:before="120" w:after="120" w:line="276" w:lineRule="auto"/>
      </w:pPr>
      <w:r>
        <w:t>Convert objects</w:t>
      </w:r>
    </w:p>
    <w:p w14:paraId="307C893E" w14:textId="77777777" w:rsidR="001B6219" w:rsidRDefault="001B6219" w:rsidP="001B6219">
      <w:pPr>
        <w:pStyle w:val="ListParagraph"/>
        <w:numPr>
          <w:ilvl w:val="2"/>
          <w:numId w:val="11"/>
        </w:numPr>
        <w:spacing w:before="120" w:after="120" w:line="276" w:lineRule="auto"/>
      </w:pPr>
      <w:r>
        <w:t>Fix errors</w:t>
      </w:r>
    </w:p>
    <w:p w14:paraId="34A9E2FF" w14:textId="77777777" w:rsidR="001B6219" w:rsidRDefault="001B6219" w:rsidP="001B6219">
      <w:pPr>
        <w:pStyle w:val="ListParagraph"/>
        <w:numPr>
          <w:ilvl w:val="1"/>
          <w:numId w:val="11"/>
        </w:numPr>
        <w:spacing w:before="120" w:after="120" w:line="276" w:lineRule="auto"/>
      </w:pPr>
      <w:r>
        <w:t>Migrate data</w:t>
      </w:r>
    </w:p>
    <w:p w14:paraId="74761172" w14:textId="77777777" w:rsidR="001B6219" w:rsidRDefault="001B6219" w:rsidP="001B6219">
      <w:pPr>
        <w:pStyle w:val="ListParagraph"/>
        <w:numPr>
          <w:ilvl w:val="2"/>
          <w:numId w:val="11"/>
        </w:numPr>
        <w:spacing w:before="120" w:after="120" w:line="276" w:lineRule="auto"/>
      </w:pPr>
      <w:r>
        <w:t>Identify and fix migration errors</w:t>
      </w:r>
    </w:p>
    <w:p w14:paraId="7088472F" w14:textId="77777777" w:rsidR="001B6219" w:rsidRDefault="001B6219" w:rsidP="001B6219">
      <w:pPr>
        <w:pStyle w:val="ListParagraph"/>
        <w:numPr>
          <w:ilvl w:val="1"/>
          <w:numId w:val="11"/>
        </w:numPr>
        <w:spacing w:before="120" w:after="120" w:line="276" w:lineRule="auto"/>
      </w:pPr>
      <w:r>
        <w:t>Convert scripts, jobs, triggers, stored procedures, etc.</w:t>
      </w:r>
    </w:p>
    <w:p w14:paraId="371FD12F" w14:textId="77777777" w:rsidR="001B6219" w:rsidRDefault="001B6219" w:rsidP="001B6219">
      <w:pPr>
        <w:pStyle w:val="ListParagraph"/>
        <w:numPr>
          <w:ilvl w:val="1"/>
          <w:numId w:val="11"/>
        </w:numPr>
        <w:spacing w:before="120" w:after="120" w:line="276" w:lineRule="auto"/>
      </w:pPr>
      <w:r>
        <w:t>Redirect the connections of all tools and clients from source to target right after the migration</w:t>
      </w:r>
    </w:p>
    <w:p w14:paraId="5AA8BC55" w14:textId="77777777" w:rsidR="001B6219" w:rsidRDefault="001B6219" w:rsidP="001B6219">
      <w:pPr>
        <w:pStyle w:val="ListParagraph"/>
        <w:numPr>
          <w:ilvl w:val="0"/>
          <w:numId w:val="11"/>
        </w:numPr>
        <w:spacing w:before="120" w:after="120" w:line="276" w:lineRule="auto"/>
      </w:pPr>
      <w:r>
        <w:t>Unit testing</w:t>
      </w:r>
    </w:p>
    <w:p w14:paraId="164DF4EE" w14:textId="77777777" w:rsidR="001B6219" w:rsidRDefault="001B6219" w:rsidP="001B6219">
      <w:pPr>
        <w:pStyle w:val="ListParagraph"/>
        <w:numPr>
          <w:ilvl w:val="1"/>
          <w:numId w:val="11"/>
        </w:numPr>
        <w:spacing w:before="120" w:after="120" w:line="276" w:lineRule="auto"/>
      </w:pPr>
      <w:r>
        <w:lastRenderedPageBreak/>
        <w:t>Migration analysis and summary</w:t>
      </w:r>
    </w:p>
    <w:p w14:paraId="47B9FF17" w14:textId="77777777" w:rsidR="001B6219" w:rsidRDefault="001B6219" w:rsidP="001B6219">
      <w:pPr>
        <w:pStyle w:val="ListParagraph"/>
        <w:numPr>
          <w:ilvl w:val="1"/>
          <w:numId w:val="11"/>
        </w:numPr>
        <w:spacing w:before="120" w:after="120" w:line="276" w:lineRule="auto"/>
      </w:pPr>
      <w:r>
        <w:t>Test schema and objects conversion</w:t>
      </w:r>
    </w:p>
    <w:p w14:paraId="457BEAC6" w14:textId="003CFC0B" w:rsidR="001B6219" w:rsidRDefault="002601D3" w:rsidP="001B6219">
      <w:pPr>
        <w:pStyle w:val="ListParagraph"/>
        <w:numPr>
          <w:ilvl w:val="1"/>
          <w:numId w:val="11"/>
        </w:numPr>
        <w:spacing w:before="120" w:after="120" w:line="276" w:lineRule="auto"/>
      </w:pPr>
      <w:hyperlink r:id="rId15" w:history="1">
        <w:r w:rsidR="00392515" w:rsidRPr="00392515">
          <w:rPr>
            <w:rStyle w:val="Hyperlink"/>
          </w:rPr>
          <w:t>Reconcile</w:t>
        </w:r>
        <w:r w:rsidR="001B6219" w:rsidRPr="00392515">
          <w:rPr>
            <w:rStyle w:val="Hyperlink"/>
          </w:rPr>
          <w:t xml:space="preserve"> data</w:t>
        </w:r>
      </w:hyperlink>
    </w:p>
    <w:p w14:paraId="3DEA8A77" w14:textId="52328EA8" w:rsidR="001B6219" w:rsidRDefault="001B6219" w:rsidP="001B6219">
      <w:pPr>
        <w:pStyle w:val="ListParagraph"/>
        <w:numPr>
          <w:ilvl w:val="1"/>
          <w:numId w:val="11"/>
        </w:numPr>
        <w:spacing w:before="120" w:after="120" w:line="276" w:lineRule="auto"/>
      </w:pPr>
      <w:r>
        <w:t xml:space="preserve">Validate the converted objects between source and </w:t>
      </w:r>
      <w:r w:rsidR="001472D4">
        <w:t>destination</w:t>
      </w:r>
    </w:p>
    <w:p w14:paraId="69CEDD95" w14:textId="7897A6FC" w:rsidR="001B6219" w:rsidRDefault="001B6219" w:rsidP="001B6219">
      <w:pPr>
        <w:pStyle w:val="ListParagraph"/>
        <w:numPr>
          <w:ilvl w:val="1"/>
          <w:numId w:val="11"/>
        </w:numPr>
        <w:spacing w:before="120" w:after="120" w:line="276" w:lineRule="auto"/>
      </w:pPr>
      <w:proofErr w:type="gramStart"/>
      <w:r w:rsidRPr="00D32B52">
        <w:t>Test</w:t>
      </w:r>
      <w:proofErr w:type="gramEnd"/>
      <w:r w:rsidRPr="00D32B52">
        <w:t xml:space="preserve"> migrate </w:t>
      </w:r>
      <w:r w:rsidR="001472D4">
        <w:t xml:space="preserve">the </w:t>
      </w:r>
      <w:r w:rsidRPr="00D32B52">
        <w:t xml:space="preserve">database to ensure </w:t>
      </w:r>
      <w:r>
        <w:t>o</w:t>
      </w:r>
      <w:r w:rsidRPr="00D32B52">
        <w:t>bjects and data has successfully migrated</w:t>
      </w:r>
    </w:p>
    <w:p w14:paraId="40177B9D" w14:textId="77777777" w:rsidR="001B6219" w:rsidRDefault="001B6219" w:rsidP="001B6219">
      <w:pPr>
        <w:pStyle w:val="ListParagraph"/>
        <w:numPr>
          <w:ilvl w:val="0"/>
          <w:numId w:val="11"/>
        </w:numPr>
        <w:spacing w:before="120" w:after="120" w:line="276" w:lineRule="auto"/>
      </w:pPr>
      <w:r>
        <w:t>Applications</w:t>
      </w:r>
    </w:p>
    <w:p w14:paraId="5FEE11BF" w14:textId="77777777" w:rsidR="001B6219" w:rsidRDefault="001B6219" w:rsidP="001B6219">
      <w:pPr>
        <w:pStyle w:val="ListParagraph"/>
        <w:numPr>
          <w:ilvl w:val="1"/>
          <w:numId w:val="11"/>
        </w:numPr>
        <w:spacing w:before="120" w:after="120" w:line="276" w:lineRule="auto"/>
      </w:pPr>
      <w:r>
        <w:t>Test applications</w:t>
      </w:r>
    </w:p>
    <w:p w14:paraId="4B2BB2D0" w14:textId="77777777" w:rsidR="001B6219" w:rsidRDefault="001B6219" w:rsidP="001B6219">
      <w:pPr>
        <w:pStyle w:val="ListParagraph"/>
        <w:numPr>
          <w:ilvl w:val="1"/>
          <w:numId w:val="11"/>
        </w:numPr>
        <w:spacing w:before="120" w:after="120" w:line="276" w:lineRule="auto"/>
      </w:pPr>
      <w:r>
        <w:t>Resolve any application related issues</w:t>
      </w:r>
    </w:p>
    <w:p w14:paraId="6677BB03" w14:textId="77777777" w:rsidR="001B6219" w:rsidRDefault="001B6219" w:rsidP="001B6219">
      <w:pPr>
        <w:pStyle w:val="ListParagraph"/>
        <w:numPr>
          <w:ilvl w:val="1"/>
          <w:numId w:val="11"/>
        </w:numPr>
        <w:spacing w:before="120" w:after="120" w:line="276" w:lineRule="auto"/>
      </w:pPr>
      <w:r>
        <w:t>Resolve any target database related issues</w:t>
      </w:r>
    </w:p>
    <w:p w14:paraId="1A4E600C" w14:textId="6CEDF739" w:rsidR="001B6219" w:rsidRDefault="001B6219" w:rsidP="001B6219">
      <w:pPr>
        <w:pStyle w:val="ListParagraph"/>
        <w:numPr>
          <w:ilvl w:val="1"/>
          <w:numId w:val="11"/>
        </w:numPr>
        <w:spacing w:before="120" w:after="120" w:line="276" w:lineRule="auto"/>
      </w:pPr>
      <w:r>
        <w:t xml:space="preserve">Confirm application is working fine on </w:t>
      </w:r>
      <w:r w:rsidR="001472D4">
        <w:t xml:space="preserve">the </w:t>
      </w:r>
      <w:r>
        <w:t>new target</w:t>
      </w:r>
    </w:p>
    <w:p w14:paraId="4BC76CCC" w14:textId="585FEB9A" w:rsidR="001B6219" w:rsidRDefault="001B6219" w:rsidP="001B6219">
      <w:pPr>
        <w:pStyle w:val="ListParagraph"/>
        <w:numPr>
          <w:ilvl w:val="1"/>
          <w:numId w:val="11"/>
        </w:numPr>
        <w:spacing w:before="120" w:after="120" w:line="276" w:lineRule="auto"/>
      </w:pPr>
      <w:r>
        <w:t>Validate success criteria</w:t>
      </w:r>
    </w:p>
    <w:p w14:paraId="72DE473D" w14:textId="127B9486" w:rsidR="00CE4900" w:rsidRDefault="00CE4900" w:rsidP="00CE4900">
      <w:pPr>
        <w:pStyle w:val="ListParagraph"/>
        <w:numPr>
          <w:ilvl w:val="0"/>
          <w:numId w:val="11"/>
        </w:numPr>
        <w:spacing w:before="120" w:after="120" w:line="276" w:lineRule="auto"/>
      </w:pPr>
      <w:r>
        <w:t>Connections</w:t>
      </w:r>
    </w:p>
    <w:p w14:paraId="29FD9C31" w14:textId="5196234B" w:rsidR="00CE4900" w:rsidRDefault="00CE4900" w:rsidP="00CE4900">
      <w:pPr>
        <w:pStyle w:val="ListParagraph"/>
        <w:numPr>
          <w:ilvl w:val="1"/>
          <w:numId w:val="11"/>
        </w:numPr>
        <w:spacing w:before="120" w:after="120" w:line="276" w:lineRule="auto"/>
      </w:pPr>
      <w:r>
        <w:t>Once the migration is validated and accepted by users, change the connections to point to the target ecosystem.</w:t>
      </w:r>
    </w:p>
    <w:p w14:paraId="07D4C65F" w14:textId="7C5D589C" w:rsidR="00CE4900" w:rsidRDefault="00CE4900" w:rsidP="00CE4900">
      <w:pPr>
        <w:pStyle w:val="ListParagraph"/>
        <w:numPr>
          <w:ilvl w:val="1"/>
          <w:numId w:val="11"/>
        </w:numPr>
        <w:spacing w:before="120" w:after="120" w:line="276" w:lineRule="auto"/>
      </w:pPr>
      <w:r>
        <w:t>Test the applications (ETLs, reporting, ad hoc, scripting, etc.) work correctly, and they run on the target database.</w:t>
      </w:r>
    </w:p>
    <w:p w14:paraId="3CA5B00B" w14:textId="77777777" w:rsidR="001B6219" w:rsidRDefault="001B6219" w:rsidP="001B6219">
      <w:pPr>
        <w:pStyle w:val="ListParagraph"/>
        <w:numPr>
          <w:ilvl w:val="0"/>
          <w:numId w:val="11"/>
        </w:numPr>
        <w:spacing w:before="120" w:after="120" w:line="276" w:lineRule="auto"/>
      </w:pPr>
      <w:r>
        <w:t>Documentation</w:t>
      </w:r>
    </w:p>
    <w:p w14:paraId="3B5F58FC" w14:textId="77777777" w:rsidR="001B6219" w:rsidRDefault="001B6219" w:rsidP="001B6219">
      <w:pPr>
        <w:pStyle w:val="ListParagraph"/>
        <w:numPr>
          <w:ilvl w:val="1"/>
          <w:numId w:val="11"/>
        </w:numPr>
        <w:spacing w:before="120" w:after="120" w:line="276" w:lineRule="auto"/>
      </w:pPr>
      <w:r>
        <w:t>Migration architecture</w:t>
      </w:r>
    </w:p>
    <w:p w14:paraId="53E57DDC" w14:textId="77777777" w:rsidR="001B6219" w:rsidRDefault="001B6219" w:rsidP="001B6219">
      <w:pPr>
        <w:pStyle w:val="ListParagraph"/>
        <w:numPr>
          <w:ilvl w:val="1"/>
          <w:numId w:val="11"/>
        </w:numPr>
        <w:spacing w:before="120" w:after="120" w:line="276" w:lineRule="auto"/>
      </w:pPr>
      <w:r>
        <w:t>D</w:t>
      </w:r>
      <w:r w:rsidRPr="00941F1D">
        <w:t>atabase migration</w:t>
      </w:r>
    </w:p>
    <w:p w14:paraId="261A313F" w14:textId="77777777" w:rsidR="001B6219" w:rsidRDefault="001B6219" w:rsidP="001B6219">
      <w:pPr>
        <w:pStyle w:val="ListParagraph"/>
        <w:numPr>
          <w:ilvl w:val="1"/>
          <w:numId w:val="11"/>
        </w:numPr>
        <w:spacing w:before="120" w:after="120" w:line="276" w:lineRule="auto"/>
      </w:pPr>
      <w:r>
        <w:t>Migration plan</w:t>
      </w:r>
    </w:p>
    <w:p w14:paraId="0E76140E" w14:textId="0AF4474C" w:rsidR="00CE4900" w:rsidRPr="001B6219" w:rsidRDefault="001B6219" w:rsidP="00CE4900">
      <w:pPr>
        <w:pStyle w:val="ListParagraph"/>
        <w:numPr>
          <w:ilvl w:val="1"/>
          <w:numId w:val="11"/>
        </w:numPr>
        <w:spacing w:before="120" w:after="120" w:line="276" w:lineRule="auto"/>
      </w:pPr>
      <w:r>
        <w:t>Target ecosystem architecture</w:t>
      </w:r>
    </w:p>
    <w:p w14:paraId="42904062" w14:textId="368CB8B1" w:rsidR="000732A8" w:rsidRDefault="000732A8" w:rsidP="000732A8">
      <w:pPr>
        <w:pStyle w:val="Heading2"/>
      </w:pPr>
      <w:r>
        <w:t>Assessment</w:t>
      </w:r>
    </w:p>
    <w:p w14:paraId="4F962149" w14:textId="74B3F655" w:rsidR="000732A8" w:rsidRPr="000732A8" w:rsidRDefault="001472D4" w:rsidP="000732A8">
      <w:r>
        <w:t>T</w:t>
      </w:r>
      <w:r w:rsidR="003D74F8">
        <w:t xml:space="preserve">o gather all the information to </w:t>
      </w:r>
      <w:r w:rsidR="005526F9">
        <w:t>plan and design for migration, y</w:t>
      </w:r>
      <w:r w:rsidR="000732A8">
        <w:t>ou will probably benefit from doing an assessment.</w:t>
      </w:r>
    </w:p>
    <w:p w14:paraId="04E553B5" w14:textId="77777777" w:rsidR="005526F9" w:rsidRDefault="005526F9" w:rsidP="000732A8">
      <w:r>
        <w:t>During the assessment, you will need to:</w:t>
      </w:r>
    </w:p>
    <w:p w14:paraId="4ACF4A42" w14:textId="77777777" w:rsidR="005526F9" w:rsidRDefault="000732A8" w:rsidP="000732A8">
      <w:pPr>
        <w:pStyle w:val="ListParagraph"/>
        <w:numPr>
          <w:ilvl w:val="0"/>
          <w:numId w:val="13"/>
        </w:numPr>
      </w:pPr>
      <w:r>
        <w:t>Inventory objects, features, applications, etc.</w:t>
      </w:r>
    </w:p>
    <w:p w14:paraId="6529F9AE" w14:textId="36FE044E" w:rsidR="00314857" w:rsidRDefault="00314857" w:rsidP="000732A8">
      <w:pPr>
        <w:pStyle w:val="ListParagraph"/>
        <w:numPr>
          <w:ilvl w:val="0"/>
          <w:numId w:val="13"/>
        </w:numPr>
      </w:pPr>
      <w:r>
        <w:t>Sometime</w:t>
      </w:r>
      <w:r w:rsidR="001472D4">
        <w:t>s</w:t>
      </w:r>
      <w:r w:rsidR="000732A8">
        <w:t xml:space="preserve"> vendors simplify the assessment with tools they provide for free.</w:t>
      </w:r>
    </w:p>
    <w:p w14:paraId="01817E53" w14:textId="2AD2699A" w:rsidR="000732A8" w:rsidRDefault="000732A8" w:rsidP="000732A8">
      <w:pPr>
        <w:pStyle w:val="ListParagraph"/>
        <w:numPr>
          <w:ilvl w:val="0"/>
          <w:numId w:val="13"/>
        </w:numPr>
      </w:pPr>
      <w:r>
        <w:t>Discuss with all appropriate stakeholders</w:t>
      </w:r>
    </w:p>
    <w:p w14:paraId="5FD7F2D8" w14:textId="3D5FA659" w:rsidR="000732A8" w:rsidRDefault="000732A8" w:rsidP="000732A8">
      <w:pPr>
        <w:pStyle w:val="Heading3"/>
      </w:pPr>
      <w:r>
        <w:t>Example of an Agenda to Discuss with Stakeholders</w:t>
      </w:r>
      <w:r w:rsidR="00314857">
        <w:t xml:space="preserve"> to Plan a Database Migration</w:t>
      </w:r>
    </w:p>
    <w:p w14:paraId="7A8C2740" w14:textId="77777777" w:rsidR="000732A8" w:rsidRDefault="000732A8" w:rsidP="000732A8">
      <w:pPr>
        <w:pStyle w:val="ListParagraph"/>
        <w:numPr>
          <w:ilvl w:val="0"/>
          <w:numId w:val="10"/>
        </w:numPr>
        <w:spacing w:before="120" w:after="120" w:line="276" w:lineRule="auto"/>
      </w:pPr>
      <w:r>
        <w:t>Understand the high-level vision of the company, business areas, and the project scope</w:t>
      </w:r>
    </w:p>
    <w:p w14:paraId="6DCAC54C" w14:textId="61798588" w:rsidR="000732A8" w:rsidRDefault="000732A8" w:rsidP="000732A8">
      <w:pPr>
        <w:pStyle w:val="ListParagraph"/>
        <w:numPr>
          <w:ilvl w:val="0"/>
          <w:numId w:val="10"/>
        </w:numPr>
        <w:spacing w:before="120" w:after="120" w:line="276" w:lineRule="auto"/>
      </w:pPr>
      <w:r>
        <w:t>Review the current infrastructure setup details (Dev</w:t>
      </w:r>
      <w:r w:rsidR="00955384">
        <w:t>elopment</w:t>
      </w:r>
      <w:r>
        <w:t>, Test, Production)</w:t>
      </w:r>
    </w:p>
    <w:p w14:paraId="16FFE8FA" w14:textId="77777777" w:rsidR="000732A8" w:rsidRDefault="000732A8" w:rsidP="000732A8">
      <w:pPr>
        <w:pStyle w:val="ListParagraph"/>
        <w:numPr>
          <w:ilvl w:val="1"/>
          <w:numId w:val="10"/>
        </w:numPr>
        <w:spacing w:before="120" w:after="120" w:line="276" w:lineRule="auto"/>
      </w:pPr>
      <w:r>
        <w:t>High Availability, Disaster Recovery</w:t>
      </w:r>
    </w:p>
    <w:p w14:paraId="729975BD" w14:textId="77777777" w:rsidR="000732A8" w:rsidRDefault="000732A8" w:rsidP="000732A8">
      <w:pPr>
        <w:pStyle w:val="ListParagraph"/>
        <w:numPr>
          <w:ilvl w:val="2"/>
          <w:numId w:val="10"/>
        </w:numPr>
        <w:spacing w:before="120" w:after="120" w:line="276" w:lineRule="auto"/>
      </w:pPr>
      <w:r>
        <w:t>Backup policies, Dual Systems</w:t>
      </w:r>
    </w:p>
    <w:p w14:paraId="0446D956" w14:textId="49F7EDB1" w:rsidR="000732A8" w:rsidRDefault="000732A8" w:rsidP="000732A8">
      <w:pPr>
        <w:pStyle w:val="ListParagraph"/>
        <w:numPr>
          <w:ilvl w:val="2"/>
          <w:numId w:val="10"/>
        </w:numPr>
        <w:spacing w:before="120" w:after="120" w:line="276" w:lineRule="auto"/>
      </w:pPr>
      <w:r>
        <w:t>Geo</w:t>
      </w:r>
      <w:r w:rsidR="001472D4">
        <w:t>-</w:t>
      </w:r>
      <w:r>
        <w:t>replication</w:t>
      </w:r>
    </w:p>
    <w:p w14:paraId="2D0C6D85" w14:textId="77777777" w:rsidR="000732A8" w:rsidRDefault="000732A8" w:rsidP="000732A8">
      <w:pPr>
        <w:pStyle w:val="ListParagraph"/>
        <w:numPr>
          <w:ilvl w:val="2"/>
          <w:numId w:val="10"/>
        </w:numPr>
        <w:spacing w:before="120" w:after="120" w:line="276" w:lineRule="auto"/>
      </w:pPr>
      <w:r>
        <w:t>Tools</w:t>
      </w:r>
    </w:p>
    <w:p w14:paraId="50D24069" w14:textId="77777777" w:rsidR="000732A8" w:rsidRDefault="002601D3" w:rsidP="000732A8">
      <w:pPr>
        <w:pStyle w:val="ListParagraph"/>
        <w:numPr>
          <w:ilvl w:val="2"/>
          <w:numId w:val="10"/>
        </w:numPr>
        <w:spacing w:before="120" w:after="120" w:line="276" w:lineRule="auto"/>
      </w:pPr>
      <w:hyperlink r:id="rId16" w:history="1">
        <w:r w:rsidR="000732A8" w:rsidRPr="002647B8">
          <w:rPr>
            <w:rStyle w:val="Hyperlink"/>
          </w:rPr>
          <w:t>Recovery Time Objective and Recovery Point Objective</w:t>
        </w:r>
      </w:hyperlink>
    </w:p>
    <w:p w14:paraId="2CFDE5B8" w14:textId="0324CFC4" w:rsidR="000732A8" w:rsidRDefault="000732A8" w:rsidP="000732A8">
      <w:pPr>
        <w:pStyle w:val="ListParagraph"/>
        <w:numPr>
          <w:ilvl w:val="2"/>
          <w:numId w:val="10"/>
        </w:numPr>
        <w:spacing w:before="120" w:after="120" w:line="276" w:lineRule="auto"/>
      </w:pPr>
      <w:r>
        <w:t>Etc</w:t>
      </w:r>
      <w:r w:rsidR="00955384">
        <w:t>etera.</w:t>
      </w:r>
    </w:p>
    <w:p w14:paraId="23629B10" w14:textId="77777777" w:rsidR="000732A8" w:rsidRDefault="000732A8" w:rsidP="000732A8">
      <w:pPr>
        <w:pStyle w:val="ListParagraph"/>
        <w:numPr>
          <w:ilvl w:val="1"/>
          <w:numId w:val="10"/>
        </w:numPr>
        <w:spacing w:before="120" w:after="120" w:line="276" w:lineRule="auto"/>
      </w:pPr>
      <w:r>
        <w:t>Capacity</w:t>
      </w:r>
    </w:p>
    <w:p w14:paraId="18E378C6" w14:textId="77777777" w:rsidR="000732A8" w:rsidRDefault="000732A8" w:rsidP="000732A8">
      <w:pPr>
        <w:pStyle w:val="ListParagraph"/>
        <w:numPr>
          <w:ilvl w:val="1"/>
          <w:numId w:val="10"/>
        </w:numPr>
        <w:spacing w:before="120" w:after="120" w:line="276" w:lineRule="auto"/>
      </w:pPr>
      <w:r>
        <w:t>Bandwidth</w:t>
      </w:r>
    </w:p>
    <w:p w14:paraId="699D141A" w14:textId="77777777" w:rsidR="000732A8" w:rsidRDefault="000732A8" w:rsidP="000732A8">
      <w:pPr>
        <w:pStyle w:val="ListParagraph"/>
        <w:numPr>
          <w:ilvl w:val="0"/>
          <w:numId w:val="10"/>
        </w:numPr>
        <w:spacing w:before="120" w:after="120" w:line="276" w:lineRule="auto"/>
      </w:pPr>
      <w:r>
        <w:t>Details of following as-is current environment:</w:t>
      </w:r>
    </w:p>
    <w:p w14:paraId="4A1910EC" w14:textId="77777777" w:rsidR="000732A8" w:rsidRDefault="000732A8" w:rsidP="000732A8">
      <w:pPr>
        <w:pStyle w:val="ListParagraph"/>
        <w:numPr>
          <w:ilvl w:val="1"/>
          <w:numId w:val="10"/>
        </w:numPr>
        <w:spacing w:before="120" w:after="120" w:line="276" w:lineRule="auto"/>
      </w:pPr>
      <w:r>
        <w:t>Understand end-to-end Solution Architecture</w:t>
      </w:r>
    </w:p>
    <w:p w14:paraId="3EAB01A8" w14:textId="77777777" w:rsidR="000732A8" w:rsidRDefault="000732A8" w:rsidP="000732A8">
      <w:pPr>
        <w:pStyle w:val="ListParagraph"/>
        <w:numPr>
          <w:ilvl w:val="1"/>
          <w:numId w:val="10"/>
        </w:numPr>
        <w:spacing w:before="120" w:after="120" w:line="276" w:lineRule="auto"/>
      </w:pPr>
      <w:r>
        <w:lastRenderedPageBreak/>
        <w:t>Understand data use cases</w:t>
      </w:r>
    </w:p>
    <w:p w14:paraId="416B4E4B" w14:textId="77777777" w:rsidR="000732A8" w:rsidRDefault="000732A8" w:rsidP="000732A8">
      <w:pPr>
        <w:pStyle w:val="ListParagraph"/>
        <w:numPr>
          <w:ilvl w:val="1"/>
          <w:numId w:val="10"/>
        </w:numPr>
        <w:spacing w:before="120" w:after="120" w:line="276" w:lineRule="auto"/>
      </w:pPr>
      <w:r>
        <w:t>Understand data availability requirements details</w:t>
      </w:r>
    </w:p>
    <w:p w14:paraId="4CA758EE" w14:textId="0CE9CC32" w:rsidR="000732A8" w:rsidRDefault="000732A8" w:rsidP="000732A8">
      <w:pPr>
        <w:pStyle w:val="ListParagraph"/>
        <w:numPr>
          <w:ilvl w:val="1"/>
          <w:numId w:val="10"/>
        </w:numPr>
        <w:spacing w:before="120" w:after="120" w:line="276" w:lineRule="auto"/>
      </w:pPr>
      <w:r>
        <w:t xml:space="preserve">Challenges faced with </w:t>
      </w:r>
      <w:r w:rsidR="001B6022">
        <w:t>existing</w:t>
      </w:r>
      <w:r>
        <w:t xml:space="preserve"> platforms. E.g., performance, capacity, product features, application functionality, etc.</w:t>
      </w:r>
    </w:p>
    <w:p w14:paraId="4B0B7974" w14:textId="77777777" w:rsidR="000732A8" w:rsidRDefault="000732A8" w:rsidP="000732A8">
      <w:pPr>
        <w:pStyle w:val="ListParagraph"/>
        <w:numPr>
          <w:ilvl w:val="1"/>
          <w:numId w:val="10"/>
        </w:numPr>
        <w:spacing w:before="120" w:after="120" w:line="276" w:lineRule="auto"/>
      </w:pPr>
      <w:r>
        <w:t>Performance details</w:t>
      </w:r>
    </w:p>
    <w:p w14:paraId="123F2C90" w14:textId="77777777" w:rsidR="000732A8" w:rsidRDefault="000732A8" w:rsidP="000732A8">
      <w:pPr>
        <w:pStyle w:val="ListParagraph"/>
        <w:numPr>
          <w:ilvl w:val="1"/>
          <w:numId w:val="10"/>
        </w:numPr>
        <w:spacing w:before="120" w:after="120" w:line="276" w:lineRule="auto"/>
      </w:pPr>
      <w:r>
        <w:t>Understand load/query performance expectations</w:t>
      </w:r>
    </w:p>
    <w:p w14:paraId="1C9D467D" w14:textId="77777777" w:rsidR="000732A8" w:rsidRDefault="000732A8" w:rsidP="000732A8">
      <w:pPr>
        <w:pStyle w:val="ListParagraph"/>
        <w:numPr>
          <w:ilvl w:val="1"/>
          <w:numId w:val="10"/>
        </w:numPr>
        <w:spacing w:before="120" w:after="120" w:line="276" w:lineRule="auto"/>
      </w:pPr>
      <w:r>
        <w:t>Reporting and consumer layer. Products, Applications, Technologies, 3</w:t>
      </w:r>
      <w:r w:rsidRPr="007A7B70">
        <w:rPr>
          <w:vertAlign w:val="superscript"/>
        </w:rPr>
        <w:t>rd</w:t>
      </w:r>
      <w:r>
        <w:t xml:space="preserve"> party solution integration and interface details</w:t>
      </w:r>
    </w:p>
    <w:p w14:paraId="58A5E966" w14:textId="77777777" w:rsidR="000732A8" w:rsidRDefault="000732A8" w:rsidP="000732A8">
      <w:pPr>
        <w:pStyle w:val="ListParagraph"/>
        <w:numPr>
          <w:ilvl w:val="1"/>
          <w:numId w:val="10"/>
        </w:numPr>
        <w:spacing w:before="120" w:after="120" w:line="276" w:lineRule="auto"/>
      </w:pPr>
      <w:r>
        <w:t>Complete Data flow in &amp; out</w:t>
      </w:r>
    </w:p>
    <w:p w14:paraId="6FF7CC89" w14:textId="77777777" w:rsidR="000732A8" w:rsidRDefault="000732A8" w:rsidP="000732A8">
      <w:pPr>
        <w:pStyle w:val="ListParagraph"/>
        <w:numPr>
          <w:ilvl w:val="1"/>
          <w:numId w:val="10"/>
        </w:numPr>
        <w:spacing w:before="120" w:after="120" w:line="276" w:lineRule="auto"/>
      </w:pPr>
      <w:r>
        <w:t>Ingestion layer. ETL/ELT Architecture overview including data sources, data movement scripts/packages</w:t>
      </w:r>
    </w:p>
    <w:p w14:paraId="106EA5D9" w14:textId="77777777" w:rsidR="000732A8" w:rsidRDefault="000732A8" w:rsidP="000732A8">
      <w:pPr>
        <w:pStyle w:val="ListParagraph"/>
        <w:numPr>
          <w:ilvl w:val="1"/>
          <w:numId w:val="10"/>
        </w:numPr>
        <w:spacing w:before="120" w:after="120" w:line="276" w:lineRule="auto"/>
      </w:pPr>
      <w:r>
        <w:t>High-level database design overview (data model, logical/physical, table design, data distribution details)</w:t>
      </w:r>
    </w:p>
    <w:p w14:paraId="7FDD35E4" w14:textId="77777777" w:rsidR="000732A8" w:rsidRDefault="000732A8" w:rsidP="000732A8">
      <w:pPr>
        <w:pStyle w:val="ListParagraph"/>
        <w:numPr>
          <w:ilvl w:val="1"/>
          <w:numId w:val="10"/>
        </w:numPr>
        <w:spacing w:before="120" w:after="120" w:line="276" w:lineRule="auto"/>
      </w:pPr>
      <w:r>
        <w:t>Understand code artefacts</w:t>
      </w:r>
    </w:p>
    <w:p w14:paraId="646977A4" w14:textId="15422CE1" w:rsidR="000732A8" w:rsidRDefault="000732A8" w:rsidP="000732A8">
      <w:pPr>
        <w:pStyle w:val="ListParagraph"/>
        <w:numPr>
          <w:ilvl w:val="1"/>
          <w:numId w:val="10"/>
        </w:numPr>
        <w:spacing w:before="120" w:after="120" w:line="276" w:lineRule="auto"/>
      </w:pPr>
      <w:r>
        <w:t xml:space="preserve">Any </w:t>
      </w:r>
      <w:r w:rsidR="0020609A">
        <w:t>Service Level Agreement</w:t>
      </w:r>
      <w:r>
        <w:t xml:space="preserve"> in terms of business needs</w:t>
      </w:r>
    </w:p>
    <w:p w14:paraId="3D1FCCAF" w14:textId="77777777" w:rsidR="000732A8" w:rsidRDefault="000732A8" w:rsidP="000732A8">
      <w:pPr>
        <w:pStyle w:val="ListParagraph"/>
        <w:numPr>
          <w:ilvl w:val="1"/>
          <w:numId w:val="10"/>
        </w:numPr>
        <w:spacing w:before="120" w:after="120" w:line="276" w:lineRule="auto"/>
      </w:pPr>
      <w:r>
        <w:t>Users and Security details</w:t>
      </w:r>
    </w:p>
    <w:p w14:paraId="07FC23F4" w14:textId="77777777" w:rsidR="000732A8" w:rsidRDefault="000732A8" w:rsidP="000732A8">
      <w:pPr>
        <w:pStyle w:val="ListParagraph"/>
        <w:numPr>
          <w:ilvl w:val="2"/>
          <w:numId w:val="10"/>
        </w:numPr>
        <w:spacing w:before="120" w:after="120" w:line="276" w:lineRule="auto"/>
      </w:pPr>
      <w:r>
        <w:t>Industry regulations and company’s policies which must be followed to handle the data</w:t>
      </w:r>
    </w:p>
    <w:p w14:paraId="6EFBFAF7" w14:textId="77777777" w:rsidR="000732A8" w:rsidRDefault="000732A8" w:rsidP="000732A8">
      <w:pPr>
        <w:pStyle w:val="ListParagraph"/>
        <w:numPr>
          <w:ilvl w:val="2"/>
          <w:numId w:val="10"/>
        </w:numPr>
        <w:spacing w:before="120" w:after="120" w:line="276" w:lineRule="auto"/>
      </w:pPr>
      <w:r>
        <w:t>Security setup in the source database</w:t>
      </w:r>
    </w:p>
    <w:p w14:paraId="53D7BFD4" w14:textId="004B42B4" w:rsidR="000732A8" w:rsidRDefault="000732A8" w:rsidP="000732A8">
      <w:pPr>
        <w:pStyle w:val="ListParagraph"/>
        <w:numPr>
          <w:ilvl w:val="2"/>
          <w:numId w:val="10"/>
        </w:numPr>
        <w:spacing w:before="120" w:after="120" w:line="276" w:lineRule="auto"/>
      </w:pPr>
      <w:r>
        <w:t xml:space="preserve">Security requirements from </w:t>
      </w:r>
      <w:r w:rsidR="001B6022">
        <w:t xml:space="preserve">the </w:t>
      </w:r>
      <w:r>
        <w:t>business, and standardisation policies</w:t>
      </w:r>
    </w:p>
    <w:p w14:paraId="16E709A6" w14:textId="77777777" w:rsidR="000732A8" w:rsidRDefault="000732A8" w:rsidP="000732A8">
      <w:pPr>
        <w:pStyle w:val="ListParagraph"/>
        <w:numPr>
          <w:ilvl w:val="1"/>
          <w:numId w:val="10"/>
        </w:numPr>
        <w:spacing w:before="120" w:after="120" w:line="276" w:lineRule="auto"/>
      </w:pPr>
      <w:r>
        <w:t>Administration and Operations details</w:t>
      </w:r>
    </w:p>
    <w:p w14:paraId="3869F2C8" w14:textId="77777777" w:rsidR="000732A8" w:rsidRDefault="000732A8" w:rsidP="000732A8">
      <w:pPr>
        <w:pStyle w:val="ListParagraph"/>
        <w:numPr>
          <w:ilvl w:val="2"/>
          <w:numId w:val="10"/>
        </w:numPr>
        <w:spacing w:before="120" w:after="120" w:line="276" w:lineRule="auto"/>
      </w:pPr>
      <w:r>
        <w:t>Database version</w:t>
      </w:r>
    </w:p>
    <w:p w14:paraId="5393B573" w14:textId="77777777" w:rsidR="000732A8" w:rsidRDefault="000732A8" w:rsidP="000732A8">
      <w:pPr>
        <w:pStyle w:val="ListParagraph"/>
        <w:numPr>
          <w:ilvl w:val="2"/>
          <w:numId w:val="10"/>
        </w:numPr>
        <w:spacing w:before="120" w:after="120" w:line="276" w:lineRule="auto"/>
      </w:pPr>
      <w:r>
        <w:t>Physical server or virtual machine. Operating system, number of CPU cores, RAM, disk space, IOPS, hypervisor (when it applies)</w:t>
      </w:r>
    </w:p>
    <w:p w14:paraId="64A4F1F7" w14:textId="5DD65D27" w:rsidR="000732A8" w:rsidRDefault="001B6022" w:rsidP="000732A8">
      <w:pPr>
        <w:pStyle w:val="ListParagraph"/>
        <w:numPr>
          <w:ilvl w:val="2"/>
          <w:numId w:val="10"/>
        </w:numPr>
        <w:spacing w:before="120" w:after="120" w:line="276" w:lineRule="auto"/>
      </w:pPr>
      <w:r>
        <w:t>The m</w:t>
      </w:r>
      <w:r w:rsidR="000732A8">
        <w:t>aximum number of users</w:t>
      </w:r>
      <w:r w:rsidR="004931F2">
        <w:t xml:space="preserve"> which</w:t>
      </w:r>
      <w:r w:rsidR="000732A8">
        <w:t xml:space="preserve"> connect to the system at rush hours. Do they expect this number to increase?</w:t>
      </w:r>
    </w:p>
    <w:p w14:paraId="26E36DDE" w14:textId="77777777" w:rsidR="000732A8" w:rsidRDefault="000732A8" w:rsidP="000732A8">
      <w:pPr>
        <w:pStyle w:val="ListParagraph"/>
        <w:numPr>
          <w:ilvl w:val="2"/>
          <w:numId w:val="10"/>
        </w:numPr>
        <w:spacing w:before="120" w:after="120" w:line="276" w:lineRule="auto"/>
      </w:pPr>
      <w:r>
        <w:t>Customer Data Space. Expected growth with current applications, and with applications planned to be delivered</w:t>
      </w:r>
    </w:p>
    <w:p w14:paraId="7DFAAF04" w14:textId="0A332DCA" w:rsidR="000732A8" w:rsidRDefault="000732A8" w:rsidP="000732A8">
      <w:pPr>
        <w:pStyle w:val="ListParagraph"/>
        <w:numPr>
          <w:ilvl w:val="2"/>
          <w:numId w:val="10"/>
        </w:numPr>
        <w:spacing w:before="120" w:after="120" w:line="276" w:lineRule="auto"/>
      </w:pPr>
      <w:r>
        <w:t xml:space="preserve">Definition of the execution windows in the system. </w:t>
      </w:r>
      <w:proofErr w:type="gramStart"/>
      <w:r>
        <w:t>E.g.</w:t>
      </w:r>
      <w:proofErr w:type="gramEnd"/>
      <w:r>
        <w:t xml:space="preserve"> when the business windows happen, batch window,</w:t>
      </w:r>
      <w:r w:rsidR="00877F83">
        <w:t xml:space="preserve"> business window, maintenance window,</w:t>
      </w:r>
      <w:r>
        <w:t xml:space="preserve"> if they have different processing during the weekend when they do housekeeping (collect statistics, backups, etc.)</w:t>
      </w:r>
    </w:p>
    <w:p w14:paraId="151936B3" w14:textId="77777777" w:rsidR="000732A8" w:rsidRDefault="000732A8" w:rsidP="000732A8">
      <w:pPr>
        <w:pStyle w:val="ListParagraph"/>
        <w:numPr>
          <w:ilvl w:val="1"/>
          <w:numId w:val="10"/>
        </w:numPr>
        <w:spacing w:before="120" w:after="120" w:line="276" w:lineRule="auto"/>
      </w:pPr>
      <w:r>
        <w:t>Customer dependencies details (systems, people, in-house process)</w:t>
      </w:r>
    </w:p>
    <w:p w14:paraId="03542974" w14:textId="77777777" w:rsidR="000732A8" w:rsidRDefault="000732A8" w:rsidP="000732A8">
      <w:pPr>
        <w:pStyle w:val="ListParagraph"/>
        <w:numPr>
          <w:ilvl w:val="1"/>
          <w:numId w:val="10"/>
        </w:numPr>
        <w:spacing w:before="120" w:after="120" w:line="276" w:lineRule="auto"/>
      </w:pPr>
      <w:r>
        <w:t>Current support setup details</w:t>
      </w:r>
    </w:p>
    <w:p w14:paraId="4EC6F200" w14:textId="68705DC5" w:rsidR="000732A8" w:rsidRPr="00DC37ED" w:rsidRDefault="000732A8" w:rsidP="000732A8">
      <w:pPr>
        <w:pStyle w:val="ListParagraph"/>
        <w:numPr>
          <w:ilvl w:val="0"/>
          <w:numId w:val="10"/>
        </w:numPr>
        <w:spacing w:before="120" w:after="120" w:line="276" w:lineRule="auto"/>
        <w:rPr>
          <w:b/>
          <w:bCs/>
        </w:rPr>
      </w:pPr>
      <w:r w:rsidRPr="00DC37ED">
        <w:rPr>
          <w:b/>
          <w:bCs/>
        </w:rPr>
        <w:t xml:space="preserve">Success Criteria of </w:t>
      </w:r>
      <w:r w:rsidR="004931F2">
        <w:rPr>
          <w:b/>
          <w:bCs/>
        </w:rPr>
        <w:t xml:space="preserve">the </w:t>
      </w:r>
      <w:r w:rsidRPr="00DC37ED">
        <w:rPr>
          <w:b/>
          <w:bCs/>
        </w:rPr>
        <w:t>new platform</w:t>
      </w:r>
    </w:p>
    <w:p w14:paraId="413EBFF2" w14:textId="39CA4208" w:rsidR="000732A8" w:rsidRDefault="000732A8" w:rsidP="000732A8">
      <w:pPr>
        <w:pStyle w:val="ListParagraph"/>
        <w:numPr>
          <w:ilvl w:val="0"/>
          <w:numId w:val="10"/>
        </w:numPr>
        <w:spacing w:before="120" w:after="120" w:line="276" w:lineRule="auto"/>
      </w:pPr>
      <w:r>
        <w:t xml:space="preserve">Plans to add further functionality or improve </w:t>
      </w:r>
      <w:r w:rsidR="004931F2">
        <w:t xml:space="preserve">the </w:t>
      </w:r>
      <w:r>
        <w:t>existing one</w:t>
      </w:r>
    </w:p>
    <w:p w14:paraId="1F567E82" w14:textId="77777777" w:rsidR="000732A8" w:rsidRDefault="000732A8" w:rsidP="000732A8">
      <w:pPr>
        <w:pStyle w:val="ListParagraph"/>
        <w:numPr>
          <w:ilvl w:val="0"/>
          <w:numId w:val="10"/>
        </w:numPr>
        <w:spacing w:before="120" w:after="120" w:line="276" w:lineRule="auto"/>
      </w:pPr>
      <w:r>
        <w:t>Applications (products, tools, 3</w:t>
      </w:r>
      <w:r w:rsidRPr="007A7B70">
        <w:rPr>
          <w:vertAlign w:val="superscript"/>
        </w:rPr>
        <w:t>rd</w:t>
      </w:r>
      <w:r>
        <w:t xml:space="preserve"> ETL/ ELT, reporting, ad hoc, etc.)</w:t>
      </w:r>
    </w:p>
    <w:p w14:paraId="544001AA" w14:textId="2F4D65F7" w:rsidR="000732A8" w:rsidRDefault="000732A8" w:rsidP="000732A8">
      <w:pPr>
        <w:pStyle w:val="ListParagraph"/>
        <w:numPr>
          <w:ilvl w:val="1"/>
          <w:numId w:val="10"/>
        </w:numPr>
        <w:spacing w:before="120" w:after="120" w:line="276" w:lineRule="auto"/>
      </w:pPr>
      <w:r>
        <w:t>Check with vendors if they support their tools on the target database</w:t>
      </w:r>
    </w:p>
    <w:p w14:paraId="474D892D" w14:textId="69D37771" w:rsidR="00DC37ED" w:rsidRDefault="00DC37ED" w:rsidP="000732A8">
      <w:pPr>
        <w:pStyle w:val="ListParagraph"/>
        <w:numPr>
          <w:ilvl w:val="1"/>
          <w:numId w:val="10"/>
        </w:numPr>
        <w:spacing w:before="120" w:after="120" w:line="276" w:lineRule="auto"/>
      </w:pPr>
      <w:r>
        <w:t>Limitations on the target ecosystem</w:t>
      </w:r>
    </w:p>
    <w:p w14:paraId="709A1964" w14:textId="7D013A2D" w:rsidR="002B315D" w:rsidRDefault="002B315D" w:rsidP="002B315D">
      <w:pPr>
        <w:pStyle w:val="ListParagraph"/>
        <w:numPr>
          <w:ilvl w:val="0"/>
          <w:numId w:val="10"/>
        </w:numPr>
        <w:spacing w:before="120" w:after="120" w:line="276" w:lineRule="auto"/>
      </w:pPr>
      <w:r>
        <w:t>Run tools and scripts</w:t>
      </w:r>
      <w:r w:rsidR="00B226CA">
        <w:t xml:space="preserve"> to inventory the database.</w:t>
      </w:r>
    </w:p>
    <w:p w14:paraId="3F79BA38" w14:textId="17F2FE59" w:rsidR="0064241B" w:rsidRDefault="0064241B" w:rsidP="005D0791">
      <w:pPr>
        <w:pStyle w:val="Heading2"/>
      </w:pPr>
      <w:r>
        <w:lastRenderedPageBreak/>
        <w:t>Architect and Design the Migration</w:t>
      </w:r>
    </w:p>
    <w:p w14:paraId="6CCDA54B" w14:textId="1345175E" w:rsidR="00744E9B" w:rsidRDefault="00744E9B" w:rsidP="0064241B">
      <w:r>
        <w:t>Once you have</w:t>
      </w:r>
      <w:r w:rsidR="00207AA2">
        <w:t xml:space="preserve"> </w:t>
      </w:r>
      <w:r w:rsidR="00A56996">
        <w:t>a clear idea of the database, the ecosystem and the</w:t>
      </w:r>
      <w:r w:rsidR="00B26DBB">
        <w:t xml:space="preserve"> business needs and requirements to migrate, as per the guidelines shown above, </w:t>
      </w:r>
      <w:r w:rsidR="00083902">
        <w:t xml:space="preserve">it is time to architect and plan the </w:t>
      </w:r>
      <w:r w:rsidR="005002A7">
        <w:t>target ecosystem and the migration in detail.</w:t>
      </w:r>
    </w:p>
    <w:p w14:paraId="5C9E2B24" w14:textId="49AE7743" w:rsidR="005002A7" w:rsidRDefault="005002A7" w:rsidP="0064241B">
      <w:r>
        <w:t xml:space="preserve">This part varies significantly from one project to other, and I’ll </w:t>
      </w:r>
      <w:r w:rsidR="00AF66A6">
        <w:t>show in further posts several examples depending on different requirements, technologies, volumes of data and applications.</w:t>
      </w:r>
    </w:p>
    <w:p w14:paraId="60146755" w14:textId="657577B9" w:rsidR="0064241B" w:rsidRDefault="00AF66A6" w:rsidP="0064241B">
      <w:r>
        <w:t xml:space="preserve">However, </w:t>
      </w:r>
      <w:r w:rsidR="00C80171">
        <w:t xml:space="preserve">I want to highlight in this section the importance of defining the </w:t>
      </w:r>
      <w:r w:rsidR="00964788" w:rsidRPr="00964788">
        <w:t>strategy to migrate the data and the ecosystem</w:t>
      </w:r>
      <w:r w:rsidR="00C80171">
        <w:t xml:space="preserve">, </w:t>
      </w:r>
      <w:proofErr w:type="gramStart"/>
      <w:r w:rsidR="00C80171">
        <w:t>i.e.</w:t>
      </w:r>
      <w:proofErr w:type="gramEnd"/>
      <w:r w:rsidR="00C80171">
        <w:t xml:space="preserve"> </w:t>
      </w:r>
      <w:r w:rsidR="00964788" w:rsidRPr="00964788">
        <w:t>waterfall</w:t>
      </w:r>
      <w:r w:rsidR="00C80171">
        <w:t xml:space="preserve"> approach</w:t>
      </w:r>
      <w:r w:rsidR="004333F1">
        <w:t xml:space="preserve"> or migrate </w:t>
      </w:r>
      <w:r w:rsidR="00964788" w:rsidRPr="00964788">
        <w:t>deltas</w:t>
      </w:r>
      <w:r w:rsidR="004333F1">
        <w:t>.</w:t>
      </w:r>
    </w:p>
    <w:p w14:paraId="03097001" w14:textId="63ACDAF8" w:rsidR="004333F1" w:rsidRDefault="004333F1" w:rsidP="0064241B">
      <w:r>
        <w:t xml:space="preserve">When you have large volumes of data and/ or you can’t interrupt the service to business for more than a few hours, you want to </w:t>
      </w:r>
      <w:r w:rsidR="00935636">
        <w:t>take a delta approach</w:t>
      </w:r>
      <w:r w:rsidR="006955A4">
        <w:t xml:space="preserve"> (a delta </w:t>
      </w:r>
      <w:r w:rsidR="007F4013">
        <w:t>means moving incremental data)</w:t>
      </w:r>
      <w:r w:rsidR="00935636">
        <w:t>. In this case, you make an initial migration, and then, over the next timeframes where applications modify data in the source database</w:t>
      </w:r>
      <w:r w:rsidR="005B2CF3">
        <w:t xml:space="preserve">, you move the deltas of data which has been modified in the source until you can complete the migration. This approach is </w:t>
      </w:r>
      <w:proofErr w:type="gramStart"/>
      <w:r w:rsidR="005B2CF3">
        <w:t>slow</w:t>
      </w:r>
      <w:proofErr w:type="gramEnd"/>
      <w:r w:rsidR="005B2CF3">
        <w:t xml:space="preserve"> and it requires you have the means to identify the modified (inserted, updated or deleted) data in large tables, but it allows to keep</w:t>
      </w:r>
      <w:r w:rsidR="00BF7DD2">
        <w:t xml:space="preserve"> service over time.</w:t>
      </w:r>
    </w:p>
    <w:p w14:paraId="728EA089" w14:textId="4DE1C0FF" w:rsidR="00BF7DD2" w:rsidRPr="0064241B" w:rsidRDefault="00BF7DD2" w:rsidP="0064241B">
      <w:r>
        <w:t xml:space="preserve">In a waterfall approach, you prevent applications and users to access the database until you complete the </w:t>
      </w:r>
      <w:proofErr w:type="gramStart"/>
      <w:r>
        <w:t>migration</w:t>
      </w:r>
      <w:r w:rsidR="00DE7176">
        <w:t>, and</w:t>
      </w:r>
      <w:proofErr w:type="gramEnd"/>
      <w:r w:rsidR="00DE7176">
        <w:t xml:space="preserve"> move all data at once</w:t>
      </w:r>
      <w:r>
        <w:t>.</w:t>
      </w:r>
      <w:r w:rsidR="002B00F1">
        <w:t xml:space="preserve"> Bear in mind that you will need to move data, objects, applications, tools, scripts, </w:t>
      </w:r>
      <w:r w:rsidR="00C01598">
        <w:t>do the initial maintenance tasks on the database (collect statistics, build indexes, etc.) before allowing users to access the target database, and that could be several weeks.</w:t>
      </w:r>
      <w:r w:rsidR="003E53DD">
        <w:t xml:space="preserve"> On the other hand, it simplifies the way to move data.</w:t>
      </w:r>
    </w:p>
    <w:p w14:paraId="4D695211" w14:textId="1B5FA641" w:rsidR="00944DC7" w:rsidRDefault="00944DC7" w:rsidP="005D0791">
      <w:pPr>
        <w:pStyle w:val="Heading2"/>
      </w:pPr>
      <w:r>
        <w:t>Define the Migration Plan, Responsibilities and Timeframes</w:t>
      </w:r>
    </w:p>
    <w:p w14:paraId="2F0B79A7" w14:textId="0C7A0964" w:rsidR="00AB3CE4" w:rsidRDefault="00AB3CE4" w:rsidP="00112CD1">
      <w:r>
        <w:t>Finally, you must define the migration plan, responsibilities, timeframes and ensure resources are available as per your schedule</w:t>
      </w:r>
      <w:r w:rsidR="00E350B5">
        <w:t>. Then you will be ready to start your project.</w:t>
      </w:r>
    </w:p>
    <w:p w14:paraId="645EFAB8" w14:textId="25A7BD07" w:rsidR="00112CD1" w:rsidRDefault="00112CD1" w:rsidP="00112CD1">
      <w:r>
        <w:t xml:space="preserve">Below you have an example of a </w:t>
      </w:r>
      <w:r w:rsidR="009F2FC1">
        <w:t xml:space="preserve">High-Level </w:t>
      </w:r>
      <w:r>
        <w:t xml:space="preserve">Migration Plan. It focuses on the tasks to migrate data, database object and security. </w:t>
      </w:r>
      <w:r w:rsidRPr="006D5E02">
        <w:rPr>
          <w:b/>
          <w:bCs/>
          <w:color w:val="0070C0"/>
        </w:rPr>
        <w:t xml:space="preserve">Add </w:t>
      </w:r>
      <w:r w:rsidR="006D5E02" w:rsidRPr="006D5E02">
        <w:rPr>
          <w:b/>
          <w:bCs/>
          <w:color w:val="0070C0"/>
        </w:rPr>
        <w:t>the relevant tasks to migrate your applications or</w:t>
      </w:r>
      <w:r w:rsidR="006D5E02">
        <w:rPr>
          <w:b/>
          <w:bCs/>
          <w:color w:val="0070C0"/>
        </w:rPr>
        <w:t xml:space="preserve"> business</w:t>
      </w:r>
      <w:r w:rsidR="006D5E02" w:rsidRPr="006D5E02">
        <w:rPr>
          <w:b/>
          <w:bCs/>
          <w:color w:val="0070C0"/>
        </w:rPr>
        <w:t xml:space="preserve"> features</w:t>
      </w:r>
      <w:r w:rsidR="009F2FC1" w:rsidRPr="009F2FC1">
        <w:t>, and itemise in more detail the database tasks</w:t>
      </w:r>
      <w:r w:rsidR="00347023">
        <w:t>, as well as the</w:t>
      </w:r>
      <w:r w:rsidR="0014347D">
        <w:t xml:space="preserve"> </w:t>
      </w:r>
      <w:bookmarkStart w:id="6" w:name="_Hlk22461142"/>
      <w:r w:rsidR="0014347D">
        <w:t xml:space="preserve">strategy you have chosen to migrate the data </w:t>
      </w:r>
      <w:r w:rsidR="00964788">
        <w:t xml:space="preserve">and the ecosystem </w:t>
      </w:r>
      <w:r w:rsidR="0014347D">
        <w:t>(waterfall, deltas, etc.)</w:t>
      </w:r>
      <w:bookmarkEnd w:id="6"/>
      <w:r w:rsidR="006D5E02">
        <w:t>.</w:t>
      </w:r>
      <w:r w:rsidR="00E77104">
        <w:t xml:space="preserve"> Additionally, decide the execution timeframes as per your assessment.</w:t>
      </w:r>
    </w:p>
    <w:tbl>
      <w:tblPr>
        <w:tblW w:w="5000" w:type="pct"/>
        <w:jc w:val="center"/>
        <w:tblLook w:val="04A0" w:firstRow="1" w:lastRow="0" w:firstColumn="1" w:lastColumn="0" w:noHBand="0" w:noVBand="1"/>
      </w:tblPr>
      <w:tblGrid>
        <w:gridCol w:w="628"/>
        <w:gridCol w:w="3071"/>
        <w:gridCol w:w="1087"/>
        <w:gridCol w:w="2874"/>
        <w:gridCol w:w="1356"/>
      </w:tblGrid>
      <w:tr w:rsidR="00DC7E95" w:rsidRPr="00F31710" w14:paraId="0A99437B" w14:textId="77777777" w:rsidTr="00B12F49">
        <w:trPr>
          <w:trHeight w:val="1008"/>
          <w:tblHeader/>
          <w:jc w:val="center"/>
        </w:trPr>
        <w:tc>
          <w:tcPr>
            <w:tcW w:w="348" w:type="pct"/>
            <w:tcBorders>
              <w:top w:val="single" w:sz="4" w:space="0" w:color="auto"/>
              <w:left w:val="single" w:sz="4" w:space="0" w:color="auto"/>
              <w:bottom w:val="single" w:sz="4" w:space="0" w:color="auto"/>
              <w:right w:val="single" w:sz="4" w:space="0" w:color="auto"/>
            </w:tcBorders>
            <w:shd w:val="clear" w:color="auto" w:fill="821908" w:themeFill="accent6" w:themeFillShade="80"/>
            <w:vAlign w:val="center"/>
            <w:hideMark/>
          </w:tcPr>
          <w:p w14:paraId="006C9EA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 No.</w:t>
            </w:r>
          </w:p>
        </w:tc>
        <w:tc>
          <w:tcPr>
            <w:tcW w:w="1703" w:type="pct"/>
            <w:tcBorders>
              <w:top w:val="single" w:sz="4" w:space="0" w:color="auto"/>
              <w:left w:val="nil"/>
              <w:bottom w:val="single" w:sz="4" w:space="0" w:color="auto"/>
              <w:right w:val="single" w:sz="4" w:space="0" w:color="auto"/>
            </w:tcBorders>
            <w:shd w:val="clear" w:color="auto" w:fill="821908" w:themeFill="accent6" w:themeFillShade="80"/>
            <w:vAlign w:val="center"/>
            <w:hideMark/>
          </w:tcPr>
          <w:p w14:paraId="620F709D"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Task</w:t>
            </w:r>
          </w:p>
        </w:tc>
        <w:tc>
          <w:tcPr>
            <w:tcW w:w="603" w:type="pct"/>
            <w:tcBorders>
              <w:top w:val="single" w:sz="4" w:space="0" w:color="auto"/>
              <w:left w:val="nil"/>
              <w:bottom w:val="single" w:sz="4" w:space="0" w:color="auto"/>
              <w:right w:val="single" w:sz="4" w:space="0" w:color="auto"/>
            </w:tcBorders>
            <w:shd w:val="clear" w:color="auto" w:fill="821908" w:themeFill="accent6" w:themeFillShade="80"/>
            <w:vAlign w:val="center"/>
            <w:hideMark/>
          </w:tcPr>
          <w:p w14:paraId="05603239"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Owner</w:t>
            </w:r>
          </w:p>
        </w:tc>
        <w:tc>
          <w:tcPr>
            <w:tcW w:w="1594" w:type="pct"/>
            <w:tcBorders>
              <w:top w:val="single" w:sz="4" w:space="0" w:color="auto"/>
              <w:left w:val="nil"/>
              <w:bottom w:val="single" w:sz="4" w:space="0" w:color="auto"/>
              <w:right w:val="single" w:sz="4" w:space="0" w:color="auto"/>
            </w:tcBorders>
            <w:shd w:val="clear" w:color="auto" w:fill="821908" w:themeFill="accent6" w:themeFillShade="80"/>
            <w:vAlign w:val="center"/>
            <w:hideMark/>
          </w:tcPr>
          <w:p w14:paraId="567364F6"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Notes</w:t>
            </w:r>
          </w:p>
        </w:tc>
        <w:tc>
          <w:tcPr>
            <w:tcW w:w="752" w:type="pct"/>
            <w:tcBorders>
              <w:top w:val="single" w:sz="4" w:space="0" w:color="auto"/>
              <w:left w:val="nil"/>
              <w:bottom w:val="single" w:sz="4" w:space="0" w:color="auto"/>
              <w:right w:val="single" w:sz="4" w:space="0" w:color="auto"/>
            </w:tcBorders>
            <w:shd w:val="clear" w:color="auto" w:fill="821908" w:themeFill="accent6" w:themeFillShade="80"/>
            <w:vAlign w:val="center"/>
            <w:hideMark/>
          </w:tcPr>
          <w:p w14:paraId="23F50A4F" w14:textId="77777777" w:rsidR="004C474C" w:rsidRPr="004C474C" w:rsidRDefault="004C474C" w:rsidP="004C474C">
            <w:pPr>
              <w:spacing w:after="0" w:line="240" w:lineRule="auto"/>
              <w:jc w:val="center"/>
              <w:rPr>
                <w:rFonts w:eastAsia="Times New Roman" w:cstheme="minorHAnsi"/>
                <w:b/>
                <w:bCs/>
                <w:color w:val="FFFFFF"/>
                <w:lang w:eastAsia="en-GB"/>
              </w:rPr>
            </w:pPr>
            <w:r w:rsidRPr="004C474C">
              <w:rPr>
                <w:rFonts w:eastAsia="Times New Roman" w:cstheme="minorHAnsi"/>
                <w:b/>
                <w:bCs/>
                <w:color w:val="FFFFFF"/>
                <w:lang w:eastAsia="en-GB"/>
              </w:rPr>
              <w:t>Dependency</w:t>
            </w:r>
            <w:r w:rsidRPr="004C474C">
              <w:rPr>
                <w:rFonts w:eastAsia="Times New Roman" w:cstheme="minorHAnsi"/>
                <w:b/>
                <w:bCs/>
                <w:color w:val="FFFFFF"/>
                <w:lang w:eastAsia="en-GB"/>
              </w:rPr>
              <w:br/>
              <w:t>(Task No.)</w:t>
            </w:r>
          </w:p>
        </w:tc>
      </w:tr>
      <w:tr w:rsidR="004C474C" w:rsidRPr="004C474C" w14:paraId="7E4358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BE83C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0BD31935" w14:textId="0A559DEB"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Scope</w:t>
            </w:r>
            <w:r w:rsidR="004931F2">
              <w:rPr>
                <w:rFonts w:eastAsia="Times New Roman" w:cstheme="minorHAnsi"/>
                <w:b/>
                <w:bCs/>
                <w:color w:val="000000"/>
                <w:lang w:eastAsia="en-GB"/>
              </w:rPr>
              <w:t xml:space="preserve"> of</w:t>
            </w:r>
            <w:r w:rsidRPr="004C474C">
              <w:rPr>
                <w:rFonts w:eastAsia="Times New Roman" w:cstheme="minorHAnsi"/>
                <w:b/>
                <w:bCs/>
                <w:color w:val="000000"/>
                <w:lang w:eastAsia="en-GB"/>
              </w:rPr>
              <w:t xml:space="preserve"> the Project</w:t>
            </w:r>
            <w:r w:rsidR="00C46C8B">
              <w:rPr>
                <w:rFonts w:eastAsia="Times New Roman" w:cstheme="minorHAnsi"/>
                <w:b/>
                <w:bCs/>
                <w:color w:val="000000"/>
                <w:lang w:eastAsia="en-GB"/>
              </w:rPr>
              <w:t>/ Assessment</w:t>
            </w:r>
          </w:p>
        </w:tc>
        <w:tc>
          <w:tcPr>
            <w:tcW w:w="603" w:type="pct"/>
            <w:tcBorders>
              <w:top w:val="nil"/>
              <w:left w:val="nil"/>
              <w:bottom w:val="single" w:sz="4" w:space="0" w:color="auto"/>
              <w:right w:val="single" w:sz="4" w:space="0" w:color="auto"/>
            </w:tcBorders>
            <w:shd w:val="clear" w:color="auto" w:fill="auto"/>
            <w:hideMark/>
          </w:tcPr>
          <w:p w14:paraId="3C7AAF8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9AD1E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16C2E9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BC393E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ADC32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3D25AF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Discuss </w:t>
            </w:r>
            <w:r w:rsidRPr="004C474C">
              <w:rPr>
                <w:rFonts w:eastAsia="Times New Roman" w:cstheme="minorHAnsi"/>
                <w:color w:val="000000"/>
                <w:u w:val="single"/>
                <w:lang w:eastAsia="en-GB"/>
              </w:rPr>
              <w:t>Overall</w:t>
            </w:r>
            <w:r w:rsidRPr="004C474C">
              <w:rPr>
                <w:rFonts w:eastAsia="Times New Roman" w:cstheme="minorHAnsi"/>
                <w:color w:val="000000"/>
                <w:lang w:eastAsia="en-GB"/>
              </w:rPr>
              <w:t xml:space="preserve"> Goal, </w:t>
            </w:r>
            <w:proofErr w:type="gramStart"/>
            <w:r w:rsidRPr="004C474C">
              <w:rPr>
                <w:rFonts w:eastAsia="Times New Roman" w:cstheme="minorHAnsi"/>
                <w:color w:val="000000"/>
                <w:lang w:eastAsia="en-GB"/>
              </w:rPr>
              <w:t>Objective</w:t>
            </w:r>
            <w:proofErr w:type="gramEnd"/>
            <w:r w:rsidRPr="004C474C">
              <w:rPr>
                <w:rFonts w:eastAsia="Times New Roman" w:cstheme="minorHAnsi"/>
                <w:color w:val="000000"/>
                <w:lang w:eastAsia="en-GB"/>
              </w:rPr>
              <w:t xml:space="preserve"> and Scope</w:t>
            </w:r>
          </w:p>
        </w:tc>
        <w:tc>
          <w:tcPr>
            <w:tcW w:w="603" w:type="pct"/>
            <w:tcBorders>
              <w:top w:val="nil"/>
              <w:left w:val="nil"/>
              <w:bottom w:val="single" w:sz="4" w:space="0" w:color="auto"/>
              <w:right w:val="single" w:sz="4" w:space="0" w:color="auto"/>
            </w:tcBorders>
            <w:shd w:val="clear" w:color="auto" w:fill="auto"/>
            <w:hideMark/>
          </w:tcPr>
          <w:p w14:paraId="69DAE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DC78A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2B00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5D195A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90DCAF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130AC5E" w14:textId="147D147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Scope (what needs to be migrated to target infrastructure for the project, databases, database objects, application, database size, migration strategy, etc.)</w:t>
            </w:r>
          </w:p>
        </w:tc>
        <w:tc>
          <w:tcPr>
            <w:tcW w:w="603" w:type="pct"/>
            <w:tcBorders>
              <w:top w:val="nil"/>
              <w:left w:val="nil"/>
              <w:bottom w:val="single" w:sz="4" w:space="0" w:color="auto"/>
              <w:right w:val="single" w:sz="4" w:space="0" w:color="auto"/>
            </w:tcBorders>
            <w:shd w:val="clear" w:color="auto" w:fill="auto"/>
            <w:hideMark/>
          </w:tcPr>
          <w:p w14:paraId="035159E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2F3D9B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F56FD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1DD81D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67FB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3</w:t>
            </w:r>
          </w:p>
        </w:tc>
        <w:tc>
          <w:tcPr>
            <w:tcW w:w="1703" w:type="pct"/>
            <w:tcBorders>
              <w:top w:val="nil"/>
              <w:left w:val="nil"/>
              <w:bottom w:val="single" w:sz="4" w:space="0" w:color="auto"/>
              <w:right w:val="single" w:sz="4" w:space="0" w:color="auto"/>
            </w:tcBorders>
            <w:shd w:val="clear" w:color="auto" w:fill="auto"/>
            <w:hideMark/>
          </w:tcPr>
          <w:p w14:paraId="742CBA3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Gain a high-level understanding of what the reporting and ETL does </w:t>
            </w:r>
            <w:proofErr w:type="gramStart"/>
            <w:r w:rsidRPr="004C474C">
              <w:rPr>
                <w:rFonts w:eastAsia="Times New Roman" w:cstheme="minorHAnsi"/>
                <w:color w:val="000000"/>
                <w:lang w:eastAsia="en-GB"/>
              </w:rPr>
              <w:t>and also</w:t>
            </w:r>
            <w:proofErr w:type="gramEnd"/>
            <w:r w:rsidRPr="004C474C">
              <w:rPr>
                <w:rFonts w:eastAsia="Times New Roman" w:cstheme="minorHAnsi"/>
                <w:color w:val="000000"/>
                <w:lang w:eastAsia="en-GB"/>
              </w:rPr>
              <w:t xml:space="preserve"> any dependent ETL, Interfaces, etc.</w:t>
            </w:r>
          </w:p>
        </w:tc>
        <w:tc>
          <w:tcPr>
            <w:tcW w:w="603" w:type="pct"/>
            <w:tcBorders>
              <w:top w:val="nil"/>
              <w:left w:val="nil"/>
              <w:bottom w:val="single" w:sz="4" w:space="0" w:color="auto"/>
              <w:right w:val="single" w:sz="4" w:space="0" w:color="auto"/>
            </w:tcBorders>
            <w:shd w:val="clear" w:color="auto" w:fill="auto"/>
            <w:hideMark/>
          </w:tcPr>
          <w:p w14:paraId="72F06C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91980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82ED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3BF0E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9CA0B9E"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272C53F6" w14:textId="7C5C6AF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stakeholders, team, task owners a teams' responsible</w:t>
            </w:r>
          </w:p>
        </w:tc>
        <w:tc>
          <w:tcPr>
            <w:tcW w:w="603" w:type="pct"/>
            <w:tcBorders>
              <w:top w:val="nil"/>
              <w:left w:val="nil"/>
              <w:bottom w:val="single" w:sz="4" w:space="0" w:color="auto"/>
              <w:right w:val="single" w:sz="4" w:space="0" w:color="auto"/>
            </w:tcBorders>
            <w:shd w:val="clear" w:color="auto" w:fill="auto"/>
            <w:hideMark/>
          </w:tcPr>
          <w:p w14:paraId="6A9DDA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D86F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2C4AB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0F3F5BC"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A95A94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6A8B0C8F" w14:textId="0080DBF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Infrastructure related Scope: Project Environment for </w:t>
            </w:r>
            <w:r w:rsidR="004931F2">
              <w:rPr>
                <w:rFonts w:eastAsia="Times New Roman" w:cstheme="minorHAnsi"/>
                <w:color w:val="000000"/>
                <w:lang w:eastAsia="en-GB"/>
              </w:rPr>
              <w:t xml:space="preserve">the </w:t>
            </w:r>
            <w:r w:rsidRPr="004C474C">
              <w:rPr>
                <w:rFonts w:eastAsia="Times New Roman" w:cstheme="minorHAnsi"/>
                <w:color w:val="000000"/>
                <w:lang w:eastAsia="en-GB"/>
              </w:rPr>
              <w:t>source (on-prem), Target Cloud Infrastructure, Network bandwidth, Application related infrastructure.</w:t>
            </w:r>
          </w:p>
        </w:tc>
        <w:tc>
          <w:tcPr>
            <w:tcW w:w="603" w:type="pct"/>
            <w:tcBorders>
              <w:top w:val="nil"/>
              <w:left w:val="nil"/>
              <w:bottom w:val="single" w:sz="4" w:space="0" w:color="auto"/>
              <w:right w:val="single" w:sz="4" w:space="0" w:color="auto"/>
            </w:tcBorders>
            <w:shd w:val="clear" w:color="auto" w:fill="auto"/>
            <w:hideMark/>
          </w:tcPr>
          <w:p w14:paraId="736DC40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50556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8D2257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88D1CC7"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270D4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73550C7" w14:textId="39B5E2E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If any security permission is required to give VPN/network access to </w:t>
            </w:r>
            <w:r w:rsidR="004931F2">
              <w:rPr>
                <w:rFonts w:eastAsia="Times New Roman" w:cstheme="minorHAnsi"/>
                <w:color w:val="000000"/>
                <w:lang w:eastAsia="en-GB"/>
              </w:rPr>
              <w:t xml:space="preserve">the </w:t>
            </w:r>
            <w:r w:rsidRPr="004C474C">
              <w:rPr>
                <w:rFonts w:eastAsia="Times New Roman" w:cstheme="minorHAnsi"/>
                <w:color w:val="000000"/>
                <w:lang w:eastAsia="en-GB"/>
              </w:rPr>
              <w:t>on-prem target environment and transfer over VPN/network - contact should secure it</w:t>
            </w:r>
          </w:p>
        </w:tc>
        <w:tc>
          <w:tcPr>
            <w:tcW w:w="603" w:type="pct"/>
            <w:tcBorders>
              <w:top w:val="nil"/>
              <w:left w:val="nil"/>
              <w:bottom w:val="single" w:sz="4" w:space="0" w:color="auto"/>
              <w:right w:val="single" w:sz="4" w:space="0" w:color="auto"/>
            </w:tcBorders>
            <w:shd w:val="clear" w:color="auto" w:fill="auto"/>
            <w:hideMark/>
          </w:tcPr>
          <w:p w14:paraId="5368E9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ACE67F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B78136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20C1668"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895C74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50A9F1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If any security permission is required to migrate data from source (on-prem) to target (Cloud)</w:t>
            </w:r>
          </w:p>
        </w:tc>
        <w:tc>
          <w:tcPr>
            <w:tcW w:w="603" w:type="pct"/>
            <w:tcBorders>
              <w:top w:val="nil"/>
              <w:left w:val="nil"/>
              <w:bottom w:val="single" w:sz="4" w:space="0" w:color="auto"/>
              <w:right w:val="single" w:sz="4" w:space="0" w:color="auto"/>
            </w:tcBorders>
            <w:shd w:val="clear" w:color="auto" w:fill="auto"/>
            <w:hideMark/>
          </w:tcPr>
          <w:p w14:paraId="7387482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7E886A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82268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326990E"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C44AB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1972BAB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Team Readiness: provide dedicated resources throughout the duration of the Project (Infrastructure, databases, network connectivity issues, etc.)</w:t>
            </w:r>
          </w:p>
        </w:tc>
        <w:tc>
          <w:tcPr>
            <w:tcW w:w="603" w:type="pct"/>
            <w:tcBorders>
              <w:top w:val="nil"/>
              <w:left w:val="nil"/>
              <w:bottom w:val="single" w:sz="4" w:space="0" w:color="auto"/>
              <w:right w:val="single" w:sz="4" w:space="0" w:color="auto"/>
            </w:tcBorders>
            <w:shd w:val="clear" w:color="auto" w:fill="auto"/>
            <w:hideMark/>
          </w:tcPr>
          <w:p w14:paraId="617157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3D11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5D5B8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68BF288"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ACA6B1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27AB2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Discuss how the project migrated database will be tested using Applications, Reporting, etc. (identify the project application's screens and related database objects, metrics as response times, etc.)</w:t>
            </w:r>
          </w:p>
        </w:tc>
        <w:tc>
          <w:tcPr>
            <w:tcW w:w="603" w:type="pct"/>
            <w:tcBorders>
              <w:top w:val="nil"/>
              <w:left w:val="nil"/>
              <w:bottom w:val="single" w:sz="4" w:space="0" w:color="auto"/>
              <w:right w:val="single" w:sz="4" w:space="0" w:color="auto"/>
            </w:tcBorders>
            <w:shd w:val="clear" w:color="auto" w:fill="auto"/>
            <w:hideMark/>
          </w:tcPr>
          <w:p w14:paraId="6820FF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4E84D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EE306E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8D2F37A" w14:textId="77777777" w:rsidTr="00B12F49">
        <w:trPr>
          <w:trHeight w:val="1344"/>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E40A9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10</w:t>
            </w:r>
          </w:p>
        </w:tc>
        <w:tc>
          <w:tcPr>
            <w:tcW w:w="1703" w:type="pct"/>
            <w:tcBorders>
              <w:top w:val="nil"/>
              <w:left w:val="nil"/>
              <w:bottom w:val="single" w:sz="4" w:space="0" w:color="auto"/>
              <w:right w:val="single" w:sz="4" w:space="0" w:color="auto"/>
            </w:tcBorders>
            <w:shd w:val="clear" w:color="auto" w:fill="auto"/>
            <w:hideMark/>
          </w:tcPr>
          <w:p w14:paraId="74766198" w14:textId="01BBD141"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Project Infrastr</w:t>
            </w:r>
            <w:r w:rsidR="004931F2">
              <w:rPr>
                <w:rFonts w:eastAsia="Times New Roman" w:cstheme="minorHAnsi"/>
                <w:color w:val="000000"/>
                <w:lang w:eastAsia="en-GB"/>
              </w:rPr>
              <w:t>uc</w:t>
            </w:r>
            <w:r w:rsidRPr="004C474C">
              <w:rPr>
                <w:rFonts w:eastAsia="Times New Roman" w:cstheme="minorHAnsi"/>
                <w:color w:val="000000"/>
                <w:lang w:eastAsia="en-GB"/>
              </w:rPr>
              <w:t>ture readiness: Setup the project target Infr</w:t>
            </w:r>
            <w:r w:rsidR="004931F2">
              <w:rPr>
                <w:rFonts w:eastAsia="Times New Roman" w:cstheme="minorHAnsi"/>
                <w:color w:val="000000"/>
                <w:lang w:eastAsia="en-GB"/>
              </w:rPr>
              <w:t>a</w:t>
            </w:r>
            <w:r w:rsidRPr="004C474C">
              <w:rPr>
                <w:rFonts w:eastAsia="Times New Roman" w:cstheme="minorHAnsi"/>
                <w:color w:val="000000"/>
                <w:lang w:eastAsia="en-GB"/>
              </w:rPr>
              <w:t>structure including source database, VPN/network connectivity, target Credentials, s</w:t>
            </w:r>
            <w:r w:rsidR="004931F2">
              <w:rPr>
                <w:rFonts w:eastAsia="Times New Roman" w:cstheme="minorHAnsi"/>
                <w:color w:val="000000"/>
                <w:lang w:eastAsia="en-GB"/>
              </w:rPr>
              <w:t>et</w:t>
            </w:r>
            <w:r w:rsidRPr="004C474C">
              <w:rPr>
                <w:rFonts w:eastAsia="Times New Roman" w:cstheme="minorHAnsi"/>
                <w:color w:val="000000"/>
                <w:lang w:eastAsia="en-GB"/>
              </w:rPr>
              <w:t xml:space="preserve">up applications which will be used to test target database </w:t>
            </w:r>
          </w:p>
        </w:tc>
        <w:tc>
          <w:tcPr>
            <w:tcW w:w="603" w:type="pct"/>
            <w:tcBorders>
              <w:top w:val="nil"/>
              <w:left w:val="nil"/>
              <w:bottom w:val="single" w:sz="4" w:space="0" w:color="auto"/>
              <w:right w:val="single" w:sz="4" w:space="0" w:color="auto"/>
            </w:tcBorders>
            <w:shd w:val="clear" w:color="auto" w:fill="auto"/>
            <w:hideMark/>
          </w:tcPr>
          <w:p w14:paraId="7C8B0D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88A5B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4A70B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47B734A"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FD33E7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p>
        </w:tc>
        <w:tc>
          <w:tcPr>
            <w:tcW w:w="1703" w:type="pct"/>
            <w:tcBorders>
              <w:top w:val="nil"/>
              <w:left w:val="nil"/>
              <w:bottom w:val="single" w:sz="4" w:space="0" w:color="auto"/>
              <w:right w:val="single" w:sz="4" w:space="0" w:color="auto"/>
            </w:tcBorders>
            <w:shd w:val="clear" w:color="auto" w:fill="auto"/>
            <w:hideMark/>
          </w:tcPr>
          <w:p w14:paraId="060FA549" w14:textId="1D575194"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Success Criteria of the Project</w:t>
            </w:r>
          </w:p>
        </w:tc>
        <w:tc>
          <w:tcPr>
            <w:tcW w:w="603" w:type="pct"/>
            <w:tcBorders>
              <w:top w:val="nil"/>
              <w:left w:val="nil"/>
              <w:bottom w:val="single" w:sz="4" w:space="0" w:color="auto"/>
              <w:right w:val="single" w:sz="4" w:space="0" w:color="auto"/>
            </w:tcBorders>
            <w:shd w:val="clear" w:color="auto" w:fill="auto"/>
            <w:hideMark/>
          </w:tcPr>
          <w:p w14:paraId="21449D6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056BDD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ABD1FD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270F282" w14:textId="77777777" w:rsidTr="00B12F49">
        <w:trPr>
          <w:trHeight w:val="1008"/>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02C53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 </w:t>
            </w:r>
          </w:p>
        </w:tc>
        <w:tc>
          <w:tcPr>
            <w:tcW w:w="1703" w:type="pct"/>
            <w:tcBorders>
              <w:top w:val="nil"/>
              <w:left w:val="nil"/>
              <w:bottom w:val="single" w:sz="4" w:space="0" w:color="auto"/>
              <w:right w:val="nil"/>
            </w:tcBorders>
            <w:shd w:val="clear" w:color="auto" w:fill="auto"/>
            <w:hideMark/>
          </w:tcPr>
          <w:p w14:paraId="38546E9A" w14:textId="161E6B33" w:rsidR="004C474C" w:rsidRPr="004C474C" w:rsidRDefault="004C474C" w:rsidP="004C474C">
            <w:pPr>
              <w:spacing w:after="0" w:line="240" w:lineRule="auto"/>
              <w:ind w:firstLineChars="300" w:firstLine="660"/>
              <w:jc w:val="left"/>
              <w:rPr>
                <w:rFonts w:eastAsia="Times New Roman" w:cstheme="minorHAnsi"/>
                <w:color w:val="000000"/>
                <w:lang w:eastAsia="en-GB"/>
              </w:rPr>
            </w:pPr>
            <w:r w:rsidRPr="004C474C">
              <w:rPr>
                <w:rFonts w:eastAsia="Times New Roman" w:cstheme="minorHAnsi"/>
                <w:color w:val="000000"/>
                <w:lang w:eastAsia="en-GB"/>
              </w:rPr>
              <w:t>(</w:t>
            </w:r>
            <w:proofErr w:type="spellStart"/>
            <w:r w:rsidRPr="004C474C">
              <w:rPr>
                <w:rFonts w:eastAsia="Times New Roman" w:cstheme="minorHAnsi"/>
                <w:color w:val="000000"/>
                <w:lang w:eastAsia="en-GB"/>
              </w:rPr>
              <w:t>i</w:t>
            </w:r>
            <w:proofErr w:type="spellEnd"/>
            <w:r w:rsidRPr="004C474C">
              <w:rPr>
                <w:rFonts w:eastAsia="Times New Roman" w:cstheme="minorHAnsi"/>
                <w:color w:val="000000"/>
                <w:lang w:eastAsia="en-GB"/>
              </w:rPr>
              <w:t xml:space="preserve">) </w:t>
            </w:r>
            <w:r w:rsidR="004931F2">
              <w:rPr>
                <w:rFonts w:eastAsia="Times New Roman" w:cstheme="minorHAnsi"/>
                <w:color w:val="000000"/>
                <w:lang w:eastAsia="en-GB"/>
              </w:rPr>
              <w:t>The a</w:t>
            </w:r>
            <w:r w:rsidRPr="004C474C">
              <w:rPr>
                <w:rFonts w:eastAsia="Times New Roman" w:cstheme="minorHAnsi"/>
                <w:color w:val="000000"/>
                <w:lang w:eastAsia="en-GB"/>
              </w:rPr>
              <w:t>pplication should work the same as it is working currently in new target environment,</w:t>
            </w:r>
            <w:r w:rsidRPr="004C474C">
              <w:rPr>
                <w:rFonts w:eastAsia="Times New Roman" w:cstheme="minorHAnsi"/>
                <w:color w:val="000000"/>
                <w:lang w:eastAsia="en-GB"/>
              </w:rPr>
              <w:br/>
              <w:t xml:space="preserve">(ii) Criteria to </w:t>
            </w:r>
            <w:proofErr w:type="spellStart"/>
            <w:r w:rsidRPr="004C474C">
              <w:rPr>
                <w:rFonts w:eastAsia="Times New Roman" w:cstheme="minorHAnsi"/>
                <w:color w:val="000000"/>
                <w:lang w:eastAsia="en-GB"/>
              </w:rPr>
              <w:t>rollback</w:t>
            </w:r>
            <w:proofErr w:type="spellEnd"/>
            <w:r w:rsidRPr="004C474C">
              <w:rPr>
                <w:rFonts w:eastAsia="Times New Roman" w:cstheme="minorHAnsi"/>
                <w:color w:val="000000"/>
                <w:lang w:eastAsia="en-GB"/>
              </w:rPr>
              <w:t xml:space="preserve"> the migration</w:t>
            </w:r>
          </w:p>
        </w:tc>
        <w:tc>
          <w:tcPr>
            <w:tcW w:w="603" w:type="pct"/>
            <w:tcBorders>
              <w:top w:val="nil"/>
              <w:left w:val="single" w:sz="4" w:space="0" w:color="auto"/>
              <w:bottom w:val="single" w:sz="4" w:space="0" w:color="auto"/>
              <w:right w:val="single" w:sz="4" w:space="0" w:color="auto"/>
            </w:tcBorders>
            <w:shd w:val="clear" w:color="auto" w:fill="auto"/>
            <w:hideMark/>
          </w:tcPr>
          <w:p w14:paraId="1A23D67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E6BEB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2F2A2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CF875D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1444F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nil"/>
            </w:tcBorders>
            <w:shd w:val="clear" w:color="auto" w:fill="auto"/>
            <w:hideMark/>
          </w:tcPr>
          <w:p w14:paraId="5EA756A1" w14:textId="77777777" w:rsidR="004C474C" w:rsidRPr="004C474C" w:rsidRDefault="004C474C" w:rsidP="004C474C">
            <w:pPr>
              <w:spacing w:after="0" w:line="240" w:lineRule="auto"/>
              <w:jc w:val="center"/>
              <w:rPr>
                <w:rFonts w:eastAsia="Times New Roman" w:cstheme="minorHAnsi"/>
                <w:color w:val="000000"/>
                <w:lang w:eastAsia="en-GB"/>
              </w:rPr>
            </w:pPr>
          </w:p>
        </w:tc>
        <w:tc>
          <w:tcPr>
            <w:tcW w:w="603" w:type="pct"/>
            <w:tcBorders>
              <w:top w:val="nil"/>
              <w:left w:val="single" w:sz="4" w:space="0" w:color="auto"/>
              <w:bottom w:val="single" w:sz="4" w:space="0" w:color="auto"/>
              <w:right w:val="single" w:sz="4" w:space="0" w:color="auto"/>
            </w:tcBorders>
            <w:shd w:val="clear" w:color="auto" w:fill="auto"/>
            <w:hideMark/>
          </w:tcPr>
          <w:p w14:paraId="54B34B9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6795F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9F0910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3D34FF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CE5B3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single" w:sz="4" w:space="0" w:color="auto"/>
              <w:left w:val="nil"/>
              <w:bottom w:val="single" w:sz="4" w:space="0" w:color="auto"/>
              <w:right w:val="single" w:sz="4" w:space="0" w:color="auto"/>
            </w:tcBorders>
            <w:shd w:val="clear" w:color="auto" w:fill="F68C7B" w:themeFill="accent6" w:themeFillTint="99"/>
            <w:hideMark/>
          </w:tcPr>
          <w:p w14:paraId="118EA5E7" w14:textId="43EEB3CF" w:rsidR="004C474C" w:rsidRPr="004C474C" w:rsidRDefault="00B12F49" w:rsidP="004C474C">
            <w:pPr>
              <w:spacing w:after="0" w:line="240" w:lineRule="auto"/>
              <w:jc w:val="center"/>
              <w:rPr>
                <w:rFonts w:eastAsia="Times New Roman" w:cstheme="minorHAnsi"/>
                <w:b/>
                <w:bCs/>
                <w:color w:val="000000"/>
                <w:lang w:eastAsia="en-GB"/>
              </w:rPr>
            </w:pPr>
            <w:r>
              <w:rPr>
                <w:rFonts w:eastAsia="Times New Roman" w:cstheme="minorHAnsi"/>
                <w:b/>
                <w:bCs/>
                <w:color w:val="000000"/>
                <w:lang w:eastAsia="en-GB"/>
              </w:rPr>
              <w:t xml:space="preserve">Architect, Plan and </w:t>
            </w:r>
            <w:r w:rsidR="004C474C" w:rsidRPr="004C474C">
              <w:rPr>
                <w:rFonts w:eastAsia="Times New Roman" w:cstheme="minorHAnsi"/>
                <w:b/>
                <w:bCs/>
                <w:color w:val="000000"/>
                <w:lang w:eastAsia="en-GB"/>
              </w:rPr>
              <w:t>Preparer Paperwork</w:t>
            </w:r>
          </w:p>
        </w:tc>
        <w:tc>
          <w:tcPr>
            <w:tcW w:w="603" w:type="pct"/>
            <w:tcBorders>
              <w:top w:val="nil"/>
              <w:left w:val="nil"/>
              <w:bottom w:val="single" w:sz="4" w:space="0" w:color="auto"/>
              <w:right w:val="single" w:sz="4" w:space="0" w:color="auto"/>
            </w:tcBorders>
            <w:shd w:val="clear" w:color="auto" w:fill="auto"/>
            <w:hideMark/>
          </w:tcPr>
          <w:p w14:paraId="287F3C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445985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6CF16597" w14:textId="77777777" w:rsidR="004C474C" w:rsidRPr="004C474C" w:rsidRDefault="004C474C" w:rsidP="004C474C">
            <w:pPr>
              <w:spacing w:after="0" w:line="240" w:lineRule="auto"/>
              <w:jc w:val="left"/>
              <w:rPr>
                <w:rFonts w:eastAsia="Times New Roman" w:cstheme="minorHAnsi"/>
                <w:color w:val="000000"/>
                <w:lang w:eastAsia="en-GB"/>
              </w:rPr>
            </w:pPr>
          </w:p>
        </w:tc>
      </w:tr>
      <w:tr w:rsidR="00DB08DC" w:rsidRPr="004C474C" w14:paraId="7C6D3DA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39D8C4D7" w14:textId="6BFB2301" w:rsidR="00DB08D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12</w:t>
            </w:r>
          </w:p>
        </w:tc>
        <w:tc>
          <w:tcPr>
            <w:tcW w:w="1703" w:type="pct"/>
            <w:tcBorders>
              <w:top w:val="nil"/>
              <w:left w:val="nil"/>
              <w:bottom w:val="single" w:sz="4" w:space="0" w:color="auto"/>
              <w:right w:val="single" w:sz="4" w:space="0" w:color="auto"/>
            </w:tcBorders>
            <w:shd w:val="clear" w:color="auto" w:fill="auto"/>
          </w:tcPr>
          <w:p w14:paraId="4C045095" w14:textId="062A3D32" w:rsidR="00DB08DC" w:rsidRPr="004C474C" w:rsidRDefault="00EE5AD6"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Use the</w:t>
            </w:r>
            <w:r w:rsidR="00780B2A">
              <w:rPr>
                <w:rFonts w:eastAsia="Times New Roman" w:cstheme="minorHAnsi"/>
                <w:color w:val="000000"/>
                <w:lang w:eastAsia="en-GB"/>
              </w:rPr>
              <w:t xml:space="preserve"> Assessment details to Architect and Plan the migration</w:t>
            </w:r>
          </w:p>
        </w:tc>
        <w:tc>
          <w:tcPr>
            <w:tcW w:w="603" w:type="pct"/>
            <w:tcBorders>
              <w:top w:val="nil"/>
              <w:left w:val="nil"/>
              <w:bottom w:val="single" w:sz="4" w:space="0" w:color="auto"/>
              <w:right w:val="single" w:sz="4" w:space="0" w:color="auto"/>
            </w:tcBorders>
            <w:shd w:val="clear" w:color="auto" w:fill="auto"/>
          </w:tcPr>
          <w:p w14:paraId="5C945438" w14:textId="77777777" w:rsidR="00DB08DC" w:rsidRPr="004C474C" w:rsidRDefault="00DB08DC"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416FDE5B" w14:textId="77777777" w:rsidR="00DB08DC" w:rsidRPr="004C474C" w:rsidRDefault="00DB08DC" w:rsidP="004C474C">
            <w:pPr>
              <w:spacing w:after="0" w:line="240" w:lineRule="auto"/>
              <w:jc w:val="left"/>
              <w:rPr>
                <w:rFonts w:eastAsia="Times New Roman" w:cstheme="minorHAnsi"/>
                <w:color w:val="000000"/>
                <w:lang w:eastAsia="en-GB"/>
              </w:rPr>
            </w:pPr>
          </w:p>
        </w:tc>
        <w:tc>
          <w:tcPr>
            <w:tcW w:w="752" w:type="pct"/>
            <w:tcBorders>
              <w:top w:val="single" w:sz="4" w:space="0" w:color="auto"/>
              <w:left w:val="nil"/>
              <w:bottom w:val="single" w:sz="4" w:space="0" w:color="auto"/>
              <w:right w:val="single" w:sz="4" w:space="0" w:color="auto"/>
            </w:tcBorders>
            <w:shd w:val="clear" w:color="auto" w:fill="auto"/>
          </w:tcPr>
          <w:p w14:paraId="7BB2261E" w14:textId="7FC469D5" w:rsidR="00DB08DC" w:rsidRPr="004C474C" w:rsidRDefault="00780B2A"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Pr>
                <w:rFonts w:eastAsia="Times New Roman" w:cstheme="minorHAnsi"/>
                <w:color w:val="000000"/>
                <w:lang w:eastAsia="en-GB"/>
              </w:rPr>
              <w:t>1</w:t>
            </w:r>
          </w:p>
        </w:tc>
      </w:tr>
      <w:tr w:rsidR="004C474C" w:rsidRPr="004C474C" w14:paraId="260E7A4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AF5ED1" w14:textId="2BFB2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4ED5589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Use the Project scope details and prepare paperwork (contract, approval process, etc.)</w:t>
            </w:r>
          </w:p>
        </w:tc>
        <w:tc>
          <w:tcPr>
            <w:tcW w:w="603" w:type="pct"/>
            <w:tcBorders>
              <w:top w:val="nil"/>
              <w:left w:val="nil"/>
              <w:bottom w:val="single" w:sz="4" w:space="0" w:color="auto"/>
              <w:right w:val="single" w:sz="4" w:space="0" w:color="auto"/>
            </w:tcBorders>
            <w:shd w:val="clear" w:color="auto" w:fill="auto"/>
            <w:hideMark/>
          </w:tcPr>
          <w:p w14:paraId="69B4321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0F317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single" w:sz="4" w:space="0" w:color="auto"/>
              <w:left w:val="nil"/>
              <w:bottom w:val="single" w:sz="4" w:space="0" w:color="auto"/>
              <w:right w:val="single" w:sz="4" w:space="0" w:color="auto"/>
            </w:tcBorders>
            <w:shd w:val="clear" w:color="auto" w:fill="auto"/>
            <w:hideMark/>
          </w:tcPr>
          <w:p w14:paraId="48E576E1" w14:textId="0551F2C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B08DC">
              <w:rPr>
                <w:rFonts w:eastAsia="Times New Roman" w:cstheme="minorHAnsi"/>
                <w:color w:val="000000"/>
                <w:lang w:eastAsia="en-GB"/>
              </w:rPr>
              <w:t>1</w:t>
            </w:r>
          </w:p>
        </w:tc>
      </w:tr>
      <w:tr w:rsidR="004C474C" w:rsidRPr="004C474C" w14:paraId="465F83C9"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4765FF2" w14:textId="63D0884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1C4B92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Contact details for Paperwork</w:t>
            </w:r>
          </w:p>
        </w:tc>
        <w:tc>
          <w:tcPr>
            <w:tcW w:w="603" w:type="pct"/>
            <w:tcBorders>
              <w:top w:val="nil"/>
              <w:left w:val="nil"/>
              <w:bottom w:val="single" w:sz="4" w:space="0" w:color="auto"/>
              <w:right w:val="single" w:sz="4" w:space="0" w:color="auto"/>
            </w:tcBorders>
            <w:shd w:val="clear" w:color="auto" w:fill="auto"/>
            <w:hideMark/>
          </w:tcPr>
          <w:p w14:paraId="1A3DD6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15A404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E6150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B8804D2"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94F988D" w14:textId="41405A3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5D9C2D97" w14:textId="1D67DE4A" w:rsidR="004C474C" w:rsidRPr="004C474C" w:rsidRDefault="004931F2"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Do</w:t>
            </w:r>
            <w:r w:rsidR="004C474C" w:rsidRPr="004C474C">
              <w:rPr>
                <w:rFonts w:eastAsia="Times New Roman" w:cstheme="minorHAnsi"/>
                <w:color w:val="000000"/>
                <w:lang w:eastAsia="en-GB"/>
              </w:rPr>
              <w:t xml:space="preserve"> all paperwork for approval</w:t>
            </w:r>
          </w:p>
        </w:tc>
        <w:tc>
          <w:tcPr>
            <w:tcW w:w="603" w:type="pct"/>
            <w:tcBorders>
              <w:top w:val="nil"/>
              <w:left w:val="nil"/>
              <w:bottom w:val="single" w:sz="4" w:space="0" w:color="auto"/>
              <w:right w:val="single" w:sz="4" w:space="0" w:color="auto"/>
            </w:tcBorders>
            <w:shd w:val="clear" w:color="auto" w:fill="auto"/>
            <w:hideMark/>
          </w:tcPr>
          <w:p w14:paraId="4B8DE7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E0742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78BDC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20ABC23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C2DE6A5" w14:textId="2602541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67F639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Approval</w:t>
            </w:r>
          </w:p>
        </w:tc>
        <w:tc>
          <w:tcPr>
            <w:tcW w:w="603" w:type="pct"/>
            <w:tcBorders>
              <w:top w:val="nil"/>
              <w:left w:val="nil"/>
              <w:bottom w:val="single" w:sz="4" w:space="0" w:color="auto"/>
              <w:right w:val="single" w:sz="4" w:space="0" w:color="auto"/>
            </w:tcBorders>
            <w:shd w:val="clear" w:color="auto" w:fill="auto"/>
            <w:hideMark/>
          </w:tcPr>
          <w:p w14:paraId="6C0CDE3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B5442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903C50F" w14:textId="486B6CC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3DA560F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45A172" w14:textId="6B35B9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224F95D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Book resources as per the agreed timeline to start the project (dates)</w:t>
            </w:r>
          </w:p>
        </w:tc>
        <w:tc>
          <w:tcPr>
            <w:tcW w:w="603" w:type="pct"/>
            <w:tcBorders>
              <w:top w:val="nil"/>
              <w:left w:val="nil"/>
              <w:bottom w:val="single" w:sz="4" w:space="0" w:color="auto"/>
              <w:right w:val="single" w:sz="4" w:space="0" w:color="auto"/>
            </w:tcBorders>
            <w:shd w:val="clear" w:color="auto" w:fill="auto"/>
            <w:hideMark/>
          </w:tcPr>
          <w:p w14:paraId="623423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48D9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6DED52F" w14:textId="63609F03"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w:t>
            </w:r>
            <w:r w:rsidR="00DF280E">
              <w:rPr>
                <w:rFonts w:eastAsia="Times New Roman" w:cstheme="minorHAnsi"/>
                <w:color w:val="000000"/>
                <w:lang w:eastAsia="en-GB"/>
              </w:rPr>
              <w:t>5</w:t>
            </w:r>
          </w:p>
        </w:tc>
      </w:tr>
      <w:tr w:rsidR="004C474C" w:rsidRPr="004C474C" w14:paraId="42E05DB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85A4FF" w14:textId="531113B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7E17862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 Infrastructure</w:t>
            </w:r>
          </w:p>
        </w:tc>
        <w:tc>
          <w:tcPr>
            <w:tcW w:w="603" w:type="pct"/>
            <w:tcBorders>
              <w:top w:val="nil"/>
              <w:left w:val="nil"/>
              <w:bottom w:val="single" w:sz="4" w:space="0" w:color="auto"/>
              <w:right w:val="single" w:sz="4" w:space="0" w:color="auto"/>
            </w:tcBorders>
            <w:shd w:val="clear" w:color="auto" w:fill="auto"/>
            <w:hideMark/>
          </w:tcPr>
          <w:p w14:paraId="6781825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E733D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5F8BFB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806A52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479490C" w14:textId="682217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2BF410F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the project's database and applications</w:t>
            </w:r>
          </w:p>
        </w:tc>
        <w:tc>
          <w:tcPr>
            <w:tcW w:w="603" w:type="pct"/>
            <w:tcBorders>
              <w:top w:val="nil"/>
              <w:left w:val="nil"/>
              <w:bottom w:val="single" w:sz="4" w:space="0" w:color="auto"/>
              <w:right w:val="single" w:sz="4" w:space="0" w:color="auto"/>
            </w:tcBorders>
            <w:shd w:val="clear" w:color="auto" w:fill="auto"/>
            <w:hideMark/>
          </w:tcPr>
          <w:p w14:paraId="4D3C02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237593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06544A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7AE5D607"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1FBEE0B" w14:textId="6FE335F0"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20</w:t>
            </w:r>
          </w:p>
        </w:tc>
        <w:tc>
          <w:tcPr>
            <w:tcW w:w="1703" w:type="pct"/>
            <w:tcBorders>
              <w:top w:val="nil"/>
              <w:left w:val="nil"/>
              <w:bottom w:val="single" w:sz="4" w:space="0" w:color="auto"/>
              <w:right w:val="single" w:sz="4" w:space="0" w:color="auto"/>
            </w:tcBorders>
            <w:shd w:val="clear" w:color="auto" w:fill="auto"/>
            <w:hideMark/>
          </w:tcPr>
          <w:p w14:paraId="28E7DA1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Complete Setup VPN Connectivity</w:t>
            </w:r>
          </w:p>
        </w:tc>
        <w:tc>
          <w:tcPr>
            <w:tcW w:w="603" w:type="pct"/>
            <w:tcBorders>
              <w:top w:val="nil"/>
              <w:left w:val="nil"/>
              <w:bottom w:val="single" w:sz="4" w:space="0" w:color="auto"/>
              <w:right w:val="single" w:sz="4" w:space="0" w:color="auto"/>
            </w:tcBorders>
            <w:shd w:val="clear" w:color="auto" w:fill="auto"/>
            <w:hideMark/>
          </w:tcPr>
          <w:p w14:paraId="61A7544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B58845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DDA4DC2"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E65CC6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0C07B" w14:textId="5FBC8C9D"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5AF504E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Cloud Subscription - with enough Cloud credit/cost for the project</w:t>
            </w:r>
          </w:p>
        </w:tc>
        <w:tc>
          <w:tcPr>
            <w:tcW w:w="603" w:type="pct"/>
            <w:tcBorders>
              <w:top w:val="nil"/>
              <w:left w:val="nil"/>
              <w:bottom w:val="single" w:sz="4" w:space="0" w:color="auto"/>
              <w:right w:val="single" w:sz="4" w:space="0" w:color="auto"/>
            </w:tcBorders>
            <w:shd w:val="clear" w:color="auto" w:fill="auto"/>
            <w:hideMark/>
          </w:tcPr>
          <w:p w14:paraId="04CAD4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44951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C20C7C"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422A4B8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25EB58D" w14:textId="31196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4667B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Internet connectivity - Bandwidth / VPN, etc.</w:t>
            </w:r>
          </w:p>
        </w:tc>
        <w:tc>
          <w:tcPr>
            <w:tcW w:w="603" w:type="pct"/>
            <w:tcBorders>
              <w:top w:val="nil"/>
              <w:left w:val="nil"/>
              <w:bottom w:val="single" w:sz="4" w:space="0" w:color="auto"/>
              <w:right w:val="single" w:sz="4" w:space="0" w:color="auto"/>
            </w:tcBorders>
            <w:shd w:val="clear" w:color="auto" w:fill="auto"/>
            <w:hideMark/>
          </w:tcPr>
          <w:p w14:paraId="13BACE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0811A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3DEB74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1C48FD8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9F6D1A" w14:textId="5D79DF0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5E2965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Open database ports</w:t>
            </w:r>
          </w:p>
        </w:tc>
        <w:tc>
          <w:tcPr>
            <w:tcW w:w="603" w:type="pct"/>
            <w:tcBorders>
              <w:top w:val="nil"/>
              <w:left w:val="nil"/>
              <w:bottom w:val="single" w:sz="4" w:space="0" w:color="auto"/>
              <w:right w:val="single" w:sz="4" w:space="0" w:color="auto"/>
            </w:tcBorders>
            <w:shd w:val="clear" w:color="auto" w:fill="auto"/>
            <w:hideMark/>
          </w:tcPr>
          <w:p w14:paraId="751844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FE3E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AA663A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1-12</w:t>
            </w:r>
          </w:p>
        </w:tc>
      </w:tr>
      <w:tr w:rsidR="004C474C" w:rsidRPr="004C474C" w14:paraId="61E132B3"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733801C" w14:textId="4A246196"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4DC67801" w14:textId="34C77D2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connectivity to Infrastruc</w:t>
            </w:r>
            <w:r w:rsidR="004931F2">
              <w:rPr>
                <w:rFonts w:eastAsia="Times New Roman" w:cstheme="minorHAnsi"/>
                <w:color w:val="000000"/>
                <w:lang w:eastAsia="en-GB"/>
              </w:rPr>
              <w:t>t</w:t>
            </w:r>
            <w:r w:rsidRPr="004C474C">
              <w:rPr>
                <w:rFonts w:eastAsia="Times New Roman" w:cstheme="minorHAnsi"/>
                <w:color w:val="000000"/>
                <w:lang w:eastAsia="en-GB"/>
              </w:rPr>
              <w:t xml:space="preserve">ure: databases, VPN, etc. </w:t>
            </w:r>
          </w:p>
        </w:tc>
        <w:tc>
          <w:tcPr>
            <w:tcW w:w="603" w:type="pct"/>
            <w:tcBorders>
              <w:top w:val="nil"/>
              <w:left w:val="nil"/>
              <w:bottom w:val="single" w:sz="4" w:space="0" w:color="auto"/>
              <w:right w:val="single" w:sz="4" w:space="0" w:color="auto"/>
            </w:tcBorders>
            <w:shd w:val="clear" w:color="auto" w:fill="auto"/>
            <w:hideMark/>
          </w:tcPr>
          <w:p w14:paraId="51F6A34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DE3416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251A98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9487C9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762DFA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000000" w:fill="FFE699"/>
            <w:hideMark/>
          </w:tcPr>
          <w:p w14:paraId="472A2530" w14:textId="6419D4F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After all </w:t>
            </w:r>
            <w:r w:rsidR="004931F2">
              <w:rPr>
                <w:rFonts w:eastAsia="Times New Roman" w:cstheme="minorHAnsi"/>
                <w:color w:val="000000"/>
                <w:lang w:eastAsia="en-GB"/>
              </w:rPr>
              <w:t xml:space="preserve">the </w:t>
            </w:r>
            <w:r w:rsidRPr="004C474C">
              <w:rPr>
                <w:rFonts w:eastAsia="Times New Roman" w:cstheme="minorHAnsi"/>
                <w:color w:val="000000"/>
                <w:lang w:eastAsia="en-GB"/>
              </w:rPr>
              <w:t xml:space="preserve">above 23 steps are completed schedule the 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w:t>
            </w:r>
          </w:p>
        </w:tc>
        <w:tc>
          <w:tcPr>
            <w:tcW w:w="603" w:type="pct"/>
            <w:tcBorders>
              <w:top w:val="nil"/>
              <w:left w:val="nil"/>
              <w:bottom w:val="single" w:sz="4" w:space="0" w:color="auto"/>
              <w:right w:val="single" w:sz="4" w:space="0" w:color="auto"/>
            </w:tcBorders>
            <w:shd w:val="clear" w:color="auto" w:fill="auto"/>
            <w:hideMark/>
          </w:tcPr>
          <w:p w14:paraId="36E18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5D385A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EBB7A1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4E7E5B5" w14:textId="77777777" w:rsidTr="00B12F49">
        <w:trPr>
          <w:trHeight w:val="300"/>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CE03600"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08457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0223C6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C7382B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69D39B"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FB1C9A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F64291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20895D7B" w14:textId="77777777" w:rsidR="004C474C" w:rsidRPr="004C474C" w:rsidRDefault="004C474C" w:rsidP="004C474C">
            <w:pPr>
              <w:spacing w:after="0" w:line="240" w:lineRule="auto"/>
              <w:jc w:val="center"/>
              <w:rPr>
                <w:rFonts w:eastAsia="Times New Roman" w:cstheme="minorHAnsi"/>
                <w:b/>
                <w:bCs/>
                <w:color w:val="000000"/>
                <w:lang w:eastAsia="en-GB"/>
              </w:rPr>
            </w:pPr>
            <w:proofErr w:type="spellStart"/>
            <w:r w:rsidRPr="004C474C">
              <w:rPr>
                <w:rFonts w:eastAsia="Times New Roman" w:cstheme="minorHAnsi"/>
                <w:b/>
                <w:bCs/>
                <w:color w:val="000000"/>
                <w:lang w:eastAsia="en-GB"/>
              </w:rPr>
              <w:t>Kickoff</w:t>
            </w:r>
            <w:proofErr w:type="spellEnd"/>
            <w:r w:rsidRPr="004C474C">
              <w:rPr>
                <w:rFonts w:eastAsia="Times New Roman" w:cstheme="minorHAnsi"/>
                <w:b/>
                <w:bCs/>
                <w:color w:val="000000"/>
                <w:lang w:eastAsia="en-GB"/>
              </w:rPr>
              <w:t xml:space="preserve"> and develop Project</w:t>
            </w:r>
          </w:p>
        </w:tc>
        <w:tc>
          <w:tcPr>
            <w:tcW w:w="603" w:type="pct"/>
            <w:tcBorders>
              <w:top w:val="nil"/>
              <w:left w:val="nil"/>
              <w:bottom w:val="single" w:sz="4" w:space="0" w:color="auto"/>
              <w:right w:val="single" w:sz="4" w:space="0" w:color="auto"/>
            </w:tcBorders>
            <w:shd w:val="clear" w:color="auto" w:fill="auto"/>
            <w:hideMark/>
          </w:tcPr>
          <w:p w14:paraId="50D3F06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DBA8C8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AD696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1B5B2591"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2928DE0" w14:textId="2546CA8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B597B4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Project </w:t>
            </w:r>
            <w:proofErr w:type="spellStart"/>
            <w:r w:rsidRPr="004C474C">
              <w:rPr>
                <w:rFonts w:eastAsia="Times New Roman" w:cstheme="minorHAnsi"/>
                <w:color w:val="000000"/>
                <w:lang w:eastAsia="en-GB"/>
              </w:rPr>
              <w:t>kickoff</w:t>
            </w:r>
            <w:proofErr w:type="spellEnd"/>
            <w:r w:rsidRPr="004C474C">
              <w:rPr>
                <w:rFonts w:eastAsia="Times New Roman" w:cstheme="minorHAnsi"/>
                <w:color w:val="000000"/>
                <w:lang w:eastAsia="en-GB"/>
              </w:rPr>
              <w:t xml:space="preserve"> conference call </w:t>
            </w:r>
          </w:p>
        </w:tc>
        <w:tc>
          <w:tcPr>
            <w:tcW w:w="603" w:type="pct"/>
            <w:tcBorders>
              <w:top w:val="nil"/>
              <w:left w:val="nil"/>
              <w:bottom w:val="single" w:sz="4" w:space="0" w:color="auto"/>
              <w:right w:val="single" w:sz="4" w:space="0" w:color="auto"/>
            </w:tcBorders>
            <w:shd w:val="clear" w:color="auto" w:fill="auto"/>
            <w:hideMark/>
          </w:tcPr>
          <w:p w14:paraId="42DC2A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34E55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F3CD243" w14:textId="0A53C859"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458D2">
              <w:rPr>
                <w:rFonts w:eastAsia="Times New Roman" w:cstheme="minorHAnsi"/>
                <w:color w:val="000000"/>
                <w:lang w:eastAsia="en-GB"/>
              </w:rPr>
              <w:t>2</w:t>
            </w:r>
            <w:r w:rsidRPr="004C474C">
              <w:rPr>
                <w:rFonts w:eastAsia="Times New Roman" w:cstheme="minorHAnsi"/>
                <w:color w:val="000000"/>
                <w:lang w:eastAsia="en-GB"/>
              </w:rPr>
              <w:t>-24</w:t>
            </w:r>
          </w:p>
        </w:tc>
      </w:tr>
      <w:tr w:rsidR="004C474C" w:rsidRPr="004C474C" w14:paraId="371A02D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2BCDB42" w14:textId="41FAE27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2</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7234339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tool for migration</w:t>
            </w:r>
          </w:p>
        </w:tc>
        <w:tc>
          <w:tcPr>
            <w:tcW w:w="603" w:type="pct"/>
            <w:tcBorders>
              <w:top w:val="nil"/>
              <w:left w:val="nil"/>
              <w:bottom w:val="single" w:sz="4" w:space="0" w:color="auto"/>
              <w:right w:val="single" w:sz="4" w:space="0" w:color="auto"/>
            </w:tcBorders>
            <w:shd w:val="clear" w:color="auto" w:fill="auto"/>
            <w:hideMark/>
          </w:tcPr>
          <w:p w14:paraId="57AB0B2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7D8C4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064F39" w14:textId="6BB592D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1-25</w:t>
            </w:r>
          </w:p>
        </w:tc>
      </w:tr>
      <w:tr w:rsidR="004C474C" w:rsidRPr="004C474C" w14:paraId="5D2A3A7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BECCB39" w14:textId="3F653BF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463D3BF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Setup Global Project settings</w:t>
            </w:r>
          </w:p>
        </w:tc>
        <w:tc>
          <w:tcPr>
            <w:tcW w:w="603" w:type="pct"/>
            <w:tcBorders>
              <w:top w:val="nil"/>
              <w:left w:val="nil"/>
              <w:bottom w:val="single" w:sz="4" w:space="0" w:color="auto"/>
              <w:right w:val="single" w:sz="4" w:space="0" w:color="auto"/>
            </w:tcBorders>
            <w:shd w:val="clear" w:color="auto" w:fill="auto"/>
            <w:hideMark/>
          </w:tcPr>
          <w:p w14:paraId="3632997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E358A0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6FCD953" w14:textId="016C403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1-26</w:t>
            </w:r>
          </w:p>
        </w:tc>
      </w:tr>
      <w:tr w:rsidR="004C474C" w:rsidRPr="004C474C" w14:paraId="03A06D8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12B8A2" w14:textId="5BC77F1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4141F5E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Create Source and Target Metadata</w:t>
            </w:r>
          </w:p>
        </w:tc>
        <w:tc>
          <w:tcPr>
            <w:tcW w:w="603" w:type="pct"/>
            <w:tcBorders>
              <w:top w:val="nil"/>
              <w:left w:val="nil"/>
              <w:bottom w:val="single" w:sz="4" w:space="0" w:color="auto"/>
              <w:right w:val="single" w:sz="4" w:space="0" w:color="auto"/>
            </w:tcBorders>
            <w:shd w:val="clear" w:color="auto" w:fill="auto"/>
            <w:hideMark/>
          </w:tcPr>
          <w:p w14:paraId="1A8414C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1D2E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29CC78D" w14:textId="30E7BC3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1-27</w:t>
            </w:r>
          </w:p>
        </w:tc>
      </w:tr>
      <w:tr w:rsidR="004C474C" w:rsidRPr="004C474C" w14:paraId="563AF7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97817B" w14:textId="145D75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2</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1B4F1B8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schema</w:t>
            </w:r>
          </w:p>
        </w:tc>
        <w:tc>
          <w:tcPr>
            <w:tcW w:w="603" w:type="pct"/>
            <w:tcBorders>
              <w:top w:val="nil"/>
              <w:left w:val="nil"/>
              <w:bottom w:val="single" w:sz="4" w:space="0" w:color="auto"/>
              <w:right w:val="single" w:sz="4" w:space="0" w:color="auto"/>
            </w:tcBorders>
            <w:shd w:val="clear" w:color="auto" w:fill="auto"/>
            <w:hideMark/>
          </w:tcPr>
          <w:p w14:paraId="44E1088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811EDA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2D5FC40" w14:textId="452B91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1-28</w:t>
            </w:r>
          </w:p>
        </w:tc>
      </w:tr>
      <w:tr w:rsidR="004C474C" w:rsidRPr="004C474C" w14:paraId="52E10D05"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F235781" w14:textId="7F542844"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30</w:t>
            </w:r>
          </w:p>
        </w:tc>
        <w:tc>
          <w:tcPr>
            <w:tcW w:w="1703" w:type="pct"/>
            <w:tcBorders>
              <w:top w:val="nil"/>
              <w:left w:val="nil"/>
              <w:bottom w:val="single" w:sz="4" w:space="0" w:color="auto"/>
              <w:right w:val="single" w:sz="4" w:space="0" w:color="auto"/>
            </w:tcBorders>
            <w:shd w:val="clear" w:color="auto" w:fill="auto"/>
            <w:hideMark/>
          </w:tcPr>
          <w:p w14:paraId="79E0BDC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schema errors</w:t>
            </w:r>
          </w:p>
        </w:tc>
        <w:tc>
          <w:tcPr>
            <w:tcW w:w="603" w:type="pct"/>
            <w:tcBorders>
              <w:top w:val="nil"/>
              <w:left w:val="nil"/>
              <w:bottom w:val="single" w:sz="4" w:space="0" w:color="auto"/>
              <w:right w:val="single" w:sz="4" w:space="0" w:color="auto"/>
            </w:tcBorders>
            <w:shd w:val="clear" w:color="auto" w:fill="auto"/>
            <w:hideMark/>
          </w:tcPr>
          <w:p w14:paraId="3DDDC4A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FCD0AA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81EDBBE" w14:textId="337C775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1-29</w:t>
            </w:r>
          </w:p>
        </w:tc>
      </w:tr>
      <w:tr w:rsidR="004C474C" w:rsidRPr="004C474C" w14:paraId="263442B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EBD628B" w14:textId="5634EF9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627A2D49" w14:textId="071BBA8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Migrate data</w:t>
            </w:r>
            <w:r w:rsidR="00630453">
              <w:rPr>
                <w:rFonts w:eastAsia="Times New Roman" w:cstheme="minorHAnsi"/>
                <w:color w:val="000000"/>
                <w:lang w:eastAsia="en-GB"/>
              </w:rPr>
              <w:t xml:space="preserve"> (if you choose a delta approach, you will need to add several steps</w:t>
            </w:r>
            <w:r w:rsidR="00E901CA">
              <w:rPr>
                <w:rFonts w:eastAsia="Times New Roman" w:cstheme="minorHAnsi"/>
                <w:color w:val="000000"/>
                <w:lang w:eastAsia="en-GB"/>
              </w:rPr>
              <w:t xml:space="preserve"> in a loop to add the data in the different deltas as per your plans)</w:t>
            </w:r>
          </w:p>
        </w:tc>
        <w:tc>
          <w:tcPr>
            <w:tcW w:w="603" w:type="pct"/>
            <w:tcBorders>
              <w:top w:val="nil"/>
              <w:left w:val="nil"/>
              <w:bottom w:val="single" w:sz="4" w:space="0" w:color="auto"/>
              <w:right w:val="single" w:sz="4" w:space="0" w:color="auto"/>
            </w:tcBorders>
            <w:shd w:val="clear" w:color="auto" w:fill="auto"/>
            <w:hideMark/>
          </w:tcPr>
          <w:p w14:paraId="04282B9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D83D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B58BC15" w14:textId="48FB89AB"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1-30</w:t>
            </w:r>
          </w:p>
        </w:tc>
      </w:tr>
      <w:tr w:rsidR="004C474C" w:rsidRPr="004C474C" w14:paraId="791C14E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EFBB66" w14:textId="418DB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30F500E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&amp; fix data migration errors</w:t>
            </w:r>
          </w:p>
        </w:tc>
        <w:tc>
          <w:tcPr>
            <w:tcW w:w="603" w:type="pct"/>
            <w:tcBorders>
              <w:top w:val="nil"/>
              <w:left w:val="nil"/>
              <w:bottom w:val="single" w:sz="4" w:space="0" w:color="auto"/>
              <w:right w:val="single" w:sz="4" w:space="0" w:color="auto"/>
            </w:tcBorders>
            <w:shd w:val="clear" w:color="auto" w:fill="auto"/>
            <w:hideMark/>
          </w:tcPr>
          <w:p w14:paraId="422FCD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EE0C57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0055F0B" w14:textId="6808882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1-31</w:t>
            </w:r>
          </w:p>
        </w:tc>
      </w:tr>
      <w:tr w:rsidR="004C474C" w:rsidRPr="004C474C" w14:paraId="2834EB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55A5E3F" w14:textId="58FC384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36DE749F" w14:textId="694E118F"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triggers</w:t>
            </w:r>
            <w:r w:rsidR="00AB67F4">
              <w:rPr>
                <w:rFonts w:eastAsia="Times New Roman" w:cstheme="minorHAnsi"/>
                <w:color w:val="000000"/>
                <w:lang w:eastAsia="en-GB"/>
              </w:rPr>
              <w:t xml:space="preserve">, stored procedures, and </w:t>
            </w:r>
            <w:r w:rsidR="000B6872">
              <w:rPr>
                <w:rFonts w:eastAsia="Times New Roman" w:cstheme="minorHAnsi"/>
                <w:color w:val="000000"/>
                <w:lang w:eastAsia="en-GB"/>
              </w:rPr>
              <w:t xml:space="preserve">the </w:t>
            </w:r>
            <w:r w:rsidR="00AB67F4">
              <w:rPr>
                <w:rFonts w:eastAsia="Times New Roman" w:cstheme="minorHAnsi"/>
                <w:color w:val="000000"/>
                <w:lang w:eastAsia="en-GB"/>
              </w:rPr>
              <w:t xml:space="preserve">other </w:t>
            </w:r>
            <w:r w:rsidR="000B6872">
              <w:rPr>
                <w:rFonts w:eastAsia="Times New Roman" w:cstheme="minorHAnsi"/>
                <w:color w:val="000000"/>
                <w:lang w:eastAsia="en-GB"/>
              </w:rPr>
              <w:t>objects in the database used to execute code</w:t>
            </w:r>
          </w:p>
        </w:tc>
        <w:tc>
          <w:tcPr>
            <w:tcW w:w="603" w:type="pct"/>
            <w:tcBorders>
              <w:top w:val="nil"/>
              <w:left w:val="nil"/>
              <w:bottom w:val="single" w:sz="4" w:space="0" w:color="auto"/>
              <w:right w:val="single" w:sz="4" w:space="0" w:color="auto"/>
            </w:tcBorders>
            <w:shd w:val="clear" w:color="auto" w:fill="auto"/>
            <w:hideMark/>
          </w:tcPr>
          <w:p w14:paraId="0F2CDA8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6C7E33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6509C6" w14:textId="2A5B6B8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26246C5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144806A" w14:textId="4AF7756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4</w:t>
            </w:r>
          </w:p>
        </w:tc>
        <w:tc>
          <w:tcPr>
            <w:tcW w:w="1703" w:type="pct"/>
            <w:tcBorders>
              <w:top w:val="nil"/>
              <w:left w:val="nil"/>
              <w:bottom w:val="single" w:sz="4" w:space="0" w:color="auto"/>
              <w:right w:val="single" w:sz="4" w:space="0" w:color="auto"/>
            </w:tcBorders>
            <w:shd w:val="clear" w:color="auto" w:fill="auto"/>
            <w:hideMark/>
          </w:tcPr>
          <w:p w14:paraId="0BFF1251" w14:textId="07409240"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Convert SQL Scripts</w:t>
            </w:r>
          </w:p>
        </w:tc>
        <w:tc>
          <w:tcPr>
            <w:tcW w:w="603" w:type="pct"/>
            <w:tcBorders>
              <w:top w:val="nil"/>
              <w:left w:val="nil"/>
              <w:bottom w:val="single" w:sz="4" w:space="0" w:color="auto"/>
              <w:right w:val="single" w:sz="4" w:space="0" w:color="auto"/>
            </w:tcBorders>
            <w:shd w:val="clear" w:color="auto" w:fill="auto"/>
            <w:hideMark/>
          </w:tcPr>
          <w:p w14:paraId="536E5C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BE1971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86E2F97" w14:textId="3BFF6E18"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14030F" w:rsidRPr="004C474C" w14:paraId="029EFF0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tcPr>
          <w:p w14:paraId="1BBE843C" w14:textId="412ED072" w:rsidR="0014030F" w:rsidRPr="004C474C" w:rsidRDefault="0014030F"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35</w:t>
            </w:r>
          </w:p>
        </w:tc>
        <w:tc>
          <w:tcPr>
            <w:tcW w:w="1703" w:type="pct"/>
            <w:tcBorders>
              <w:top w:val="nil"/>
              <w:left w:val="nil"/>
              <w:bottom w:val="single" w:sz="4" w:space="0" w:color="auto"/>
              <w:right w:val="single" w:sz="4" w:space="0" w:color="auto"/>
            </w:tcBorders>
            <w:shd w:val="clear" w:color="auto" w:fill="auto"/>
          </w:tcPr>
          <w:p w14:paraId="76E3BF58" w14:textId="168FC0A7" w:rsidR="0014030F" w:rsidRPr="004C474C" w:rsidRDefault="00B06FF0"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Housekeeping tasks to initialise the database (</w:t>
            </w:r>
            <w:r w:rsidR="006D6DC8">
              <w:rPr>
                <w:rFonts w:eastAsia="Times New Roman" w:cstheme="minorHAnsi"/>
                <w:color w:val="000000"/>
                <w:lang w:eastAsia="en-GB"/>
              </w:rPr>
              <w:t>collect statistics, build indexes, etc.).</w:t>
            </w:r>
          </w:p>
        </w:tc>
        <w:tc>
          <w:tcPr>
            <w:tcW w:w="603" w:type="pct"/>
            <w:tcBorders>
              <w:top w:val="nil"/>
              <w:left w:val="nil"/>
              <w:bottom w:val="single" w:sz="4" w:space="0" w:color="auto"/>
              <w:right w:val="single" w:sz="4" w:space="0" w:color="auto"/>
            </w:tcBorders>
            <w:shd w:val="clear" w:color="auto" w:fill="auto"/>
          </w:tcPr>
          <w:p w14:paraId="1A309319" w14:textId="77777777" w:rsidR="0014030F" w:rsidRPr="004C474C" w:rsidRDefault="0014030F"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5487F0EF" w14:textId="77777777" w:rsidR="0014030F" w:rsidRPr="004C474C" w:rsidRDefault="0014030F"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7E32EC45" w14:textId="257C0927" w:rsidR="0014030F" w:rsidRPr="004C474C" w:rsidRDefault="00B06FF0"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1-32</w:t>
            </w:r>
          </w:p>
        </w:tc>
      </w:tr>
      <w:tr w:rsidR="004C474C" w:rsidRPr="004C474C" w14:paraId="1AED79E6" w14:textId="77777777" w:rsidTr="00AC2FEA">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E5D90E2" w14:textId="68682EA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7432A8">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9DE1CF" w:themeFill="accent4" w:themeFillTint="99"/>
            <w:hideMark/>
          </w:tcPr>
          <w:p w14:paraId="468C2649" w14:textId="262B099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Application migration, setup/ configuration to work with </w:t>
            </w:r>
            <w:r w:rsidR="004931F2">
              <w:rPr>
                <w:rFonts w:eastAsia="Times New Roman" w:cstheme="minorHAnsi"/>
                <w:color w:val="000000"/>
                <w:lang w:eastAsia="en-GB"/>
              </w:rPr>
              <w:t xml:space="preserve">the </w:t>
            </w:r>
            <w:r w:rsidRPr="004C474C">
              <w:rPr>
                <w:rFonts w:eastAsia="Times New Roman" w:cstheme="minorHAnsi"/>
                <w:color w:val="000000"/>
                <w:lang w:eastAsia="en-GB"/>
              </w:rPr>
              <w:t>new target database</w:t>
            </w:r>
            <w:r w:rsidR="00D033F1">
              <w:rPr>
                <w:rFonts w:eastAsia="Times New Roman" w:cstheme="minorHAnsi"/>
                <w:color w:val="000000"/>
                <w:lang w:eastAsia="en-GB"/>
              </w:rPr>
              <w:t xml:space="preserve"> – all rest of the ecosystem</w:t>
            </w:r>
          </w:p>
        </w:tc>
        <w:tc>
          <w:tcPr>
            <w:tcW w:w="603" w:type="pct"/>
            <w:tcBorders>
              <w:top w:val="nil"/>
              <w:left w:val="nil"/>
              <w:bottom w:val="single" w:sz="4" w:space="0" w:color="auto"/>
              <w:right w:val="single" w:sz="4" w:space="0" w:color="auto"/>
            </w:tcBorders>
            <w:shd w:val="clear" w:color="auto" w:fill="auto"/>
            <w:hideMark/>
          </w:tcPr>
          <w:p w14:paraId="09A5A5D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2D83BD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C7B8D6E" w14:textId="2B1E4FE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1-3</w:t>
            </w:r>
            <w:r w:rsidR="007432A8">
              <w:rPr>
                <w:rFonts w:eastAsia="Times New Roman" w:cstheme="minorHAnsi"/>
                <w:color w:val="000000"/>
                <w:lang w:eastAsia="en-GB"/>
              </w:rPr>
              <w:t>5</w:t>
            </w:r>
          </w:p>
        </w:tc>
      </w:tr>
      <w:tr w:rsidR="004C474C" w:rsidRPr="004C474C" w14:paraId="39F01F3F"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36A24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39FC9D5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B2CC50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6F8FA71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50AC9E4"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5B45955"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BEB9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273E638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Unit Testing</w:t>
            </w:r>
          </w:p>
        </w:tc>
        <w:tc>
          <w:tcPr>
            <w:tcW w:w="603" w:type="pct"/>
            <w:tcBorders>
              <w:top w:val="nil"/>
              <w:left w:val="nil"/>
              <w:bottom w:val="single" w:sz="4" w:space="0" w:color="auto"/>
              <w:right w:val="single" w:sz="4" w:space="0" w:color="auto"/>
            </w:tcBorders>
            <w:shd w:val="clear" w:color="auto" w:fill="auto"/>
            <w:hideMark/>
          </w:tcPr>
          <w:p w14:paraId="1F7CA83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4E9AC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E9498B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3F8501BB"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2D40771" w14:textId="7B6410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2B2E53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Migration analysis and summary</w:t>
            </w:r>
          </w:p>
        </w:tc>
        <w:tc>
          <w:tcPr>
            <w:tcW w:w="603" w:type="pct"/>
            <w:tcBorders>
              <w:top w:val="nil"/>
              <w:left w:val="nil"/>
              <w:bottom w:val="single" w:sz="4" w:space="0" w:color="auto"/>
              <w:right w:val="single" w:sz="4" w:space="0" w:color="auto"/>
            </w:tcBorders>
            <w:shd w:val="clear" w:color="auto" w:fill="auto"/>
            <w:hideMark/>
          </w:tcPr>
          <w:p w14:paraId="2B4C83E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16C813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AA60E72" w14:textId="20A8B81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36</w:t>
            </w:r>
          </w:p>
        </w:tc>
      </w:tr>
      <w:tr w:rsidR="004C474C" w:rsidRPr="004C474C" w14:paraId="68A3B4BD"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CA0465C" w14:textId="35774F4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5BB8390C" w14:textId="3C4BE9E8"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Test schema conver</w:t>
            </w:r>
            <w:r w:rsidR="004931F2">
              <w:rPr>
                <w:rFonts w:eastAsia="Times New Roman" w:cstheme="minorHAnsi"/>
                <w:color w:val="000000"/>
                <w:lang w:eastAsia="en-GB"/>
              </w:rPr>
              <w:t>s</w:t>
            </w:r>
            <w:r w:rsidRPr="004C474C">
              <w:rPr>
                <w:rFonts w:eastAsia="Times New Roman" w:cstheme="minorHAnsi"/>
                <w:color w:val="000000"/>
                <w:lang w:eastAsia="en-GB"/>
              </w:rPr>
              <w:t>ion</w:t>
            </w:r>
          </w:p>
        </w:tc>
        <w:tc>
          <w:tcPr>
            <w:tcW w:w="603" w:type="pct"/>
            <w:tcBorders>
              <w:top w:val="nil"/>
              <w:left w:val="nil"/>
              <w:bottom w:val="single" w:sz="4" w:space="0" w:color="auto"/>
              <w:right w:val="single" w:sz="4" w:space="0" w:color="auto"/>
            </w:tcBorders>
            <w:shd w:val="clear" w:color="auto" w:fill="auto"/>
            <w:hideMark/>
          </w:tcPr>
          <w:p w14:paraId="457164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A28F52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052195D" w14:textId="262D45D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6C6158">
              <w:rPr>
                <w:rFonts w:eastAsia="Times New Roman" w:cstheme="minorHAnsi"/>
                <w:color w:val="000000"/>
                <w:lang w:eastAsia="en-GB"/>
              </w:rPr>
              <w:t>33</w:t>
            </w:r>
          </w:p>
        </w:tc>
      </w:tr>
      <w:tr w:rsidR="004C474C" w:rsidRPr="004C474C" w14:paraId="6EC056C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B599A17" w14:textId="1EFFCDE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67794E01" w14:textId="3E969A2C" w:rsidR="004C474C" w:rsidRPr="004C474C" w:rsidRDefault="002601D3" w:rsidP="004C474C">
            <w:pPr>
              <w:spacing w:after="0" w:line="240" w:lineRule="auto"/>
              <w:jc w:val="left"/>
              <w:rPr>
                <w:rFonts w:eastAsia="Times New Roman" w:cstheme="minorHAnsi"/>
                <w:color w:val="000000"/>
                <w:lang w:eastAsia="en-GB"/>
              </w:rPr>
            </w:pPr>
            <w:hyperlink r:id="rId17" w:history="1">
              <w:r w:rsidR="00D07495" w:rsidRPr="00D07495">
                <w:rPr>
                  <w:rStyle w:val="Hyperlink"/>
                  <w:rFonts w:eastAsia="Times New Roman" w:cstheme="minorHAnsi"/>
                  <w:lang w:eastAsia="en-GB"/>
                </w:rPr>
                <w:t>Reconcile</w:t>
              </w:r>
              <w:r w:rsidR="004C474C" w:rsidRPr="00D07495">
                <w:rPr>
                  <w:rStyle w:val="Hyperlink"/>
                  <w:rFonts w:eastAsia="Times New Roman" w:cstheme="minorHAnsi"/>
                  <w:lang w:eastAsia="en-GB"/>
                </w:rPr>
                <w:t xml:space="preserve"> data</w:t>
              </w:r>
            </w:hyperlink>
          </w:p>
        </w:tc>
        <w:tc>
          <w:tcPr>
            <w:tcW w:w="603" w:type="pct"/>
            <w:tcBorders>
              <w:top w:val="nil"/>
              <w:left w:val="nil"/>
              <w:bottom w:val="single" w:sz="4" w:space="0" w:color="auto"/>
              <w:right w:val="single" w:sz="4" w:space="0" w:color="auto"/>
            </w:tcBorders>
            <w:shd w:val="clear" w:color="auto" w:fill="auto"/>
            <w:hideMark/>
          </w:tcPr>
          <w:p w14:paraId="33B25AB3"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4E5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43CB7124" w14:textId="5EF37F9E"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35</w:t>
            </w:r>
          </w:p>
        </w:tc>
      </w:tr>
      <w:tr w:rsidR="004C474C" w:rsidRPr="004C474C" w14:paraId="094EE3B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3CE154A" w14:textId="0C149B4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3</w:t>
            </w:r>
            <w:r w:rsidR="00DB08DC">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7413A19B" w14:textId="47593B2E"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the co</w:t>
            </w:r>
            <w:r w:rsidR="004931F2">
              <w:rPr>
                <w:rFonts w:eastAsia="Times New Roman" w:cstheme="minorHAnsi"/>
                <w:color w:val="000000"/>
                <w:lang w:eastAsia="en-GB"/>
              </w:rPr>
              <w:t>n</w:t>
            </w:r>
            <w:r w:rsidRPr="004C474C">
              <w:rPr>
                <w:rFonts w:eastAsia="Times New Roman" w:cstheme="minorHAnsi"/>
                <w:color w:val="000000"/>
                <w:lang w:eastAsia="en-GB"/>
              </w:rPr>
              <w:t>verted objects between source and target</w:t>
            </w:r>
          </w:p>
        </w:tc>
        <w:tc>
          <w:tcPr>
            <w:tcW w:w="603" w:type="pct"/>
            <w:tcBorders>
              <w:top w:val="nil"/>
              <w:left w:val="nil"/>
              <w:bottom w:val="single" w:sz="4" w:space="0" w:color="auto"/>
              <w:right w:val="single" w:sz="4" w:space="0" w:color="auto"/>
            </w:tcBorders>
            <w:shd w:val="clear" w:color="auto" w:fill="auto"/>
            <w:hideMark/>
          </w:tcPr>
          <w:p w14:paraId="302B9C7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41E3D1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71AC6F0" w14:textId="6BF172F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A627A9">
              <w:rPr>
                <w:rFonts w:eastAsia="Times New Roman" w:cstheme="minorHAnsi"/>
                <w:color w:val="000000"/>
                <w:lang w:eastAsia="en-GB"/>
              </w:rPr>
              <w:t>39</w:t>
            </w:r>
          </w:p>
        </w:tc>
      </w:tr>
      <w:tr w:rsidR="004C474C" w:rsidRPr="004C474C" w14:paraId="78142B9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283C1D9"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lastRenderedPageBreak/>
              <w:t> </w:t>
            </w:r>
          </w:p>
        </w:tc>
        <w:tc>
          <w:tcPr>
            <w:tcW w:w="1703" w:type="pct"/>
            <w:tcBorders>
              <w:top w:val="nil"/>
              <w:left w:val="nil"/>
              <w:bottom w:val="single" w:sz="4" w:space="0" w:color="auto"/>
              <w:right w:val="single" w:sz="4" w:space="0" w:color="auto"/>
            </w:tcBorders>
            <w:shd w:val="clear" w:color="auto" w:fill="auto"/>
            <w:hideMark/>
          </w:tcPr>
          <w:p w14:paraId="03B062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20CAF21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4B64F39"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10A02A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DB4692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8D9FE4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1DFDB44E" w14:textId="45401BA4"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Manual Conversion</w:t>
            </w:r>
          </w:p>
        </w:tc>
        <w:tc>
          <w:tcPr>
            <w:tcW w:w="603" w:type="pct"/>
            <w:tcBorders>
              <w:top w:val="nil"/>
              <w:left w:val="nil"/>
              <w:bottom w:val="single" w:sz="4" w:space="0" w:color="auto"/>
              <w:right w:val="single" w:sz="4" w:space="0" w:color="auto"/>
            </w:tcBorders>
            <w:shd w:val="clear" w:color="auto" w:fill="auto"/>
            <w:hideMark/>
          </w:tcPr>
          <w:p w14:paraId="28FAD02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90F59E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CF7E90D"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4F41908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D338178" w14:textId="0D5B896C" w:rsidR="004C474C" w:rsidRPr="004C474C" w:rsidRDefault="00DB08DC"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40</w:t>
            </w:r>
          </w:p>
        </w:tc>
        <w:tc>
          <w:tcPr>
            <w:tcW w:w="1703" w:type="pct"/>
            <w:tcBorders>
              <w:top w:val="nil"/>
              <w:left w:val="nil"/>
              <w:bottom w:val="single" w:sz="4" w:space="0" w:color="auto"/>
              <w:right w:val="single" w:sz="4" w:space="0" w:color="auto"/>
            </w:tcBorders>
            <w:shd w:val="clear" w:color="auto" w:fill="auto"/>
            <w:hideMark/>
          </w:tcPr>
          <w:p w14:paraId="7BFAB35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Identify manual conversion objects</w:t>
            </w:r>
          </w:p>
        </w:tc>
        <w:tc>
          <w:tcPr>
            <w:tcW w:w="603" w:type="pct"/>
            <w:tcBorders>
              <w:top w:val="nil"/>
              <w:left w:val="nil"/>
              <w:bottom w:val="single" w:sz="4" w:space="0" w:color="auto"/>
              <w:right w:val="single" w:sz="4" w:space="0" w:color="auto"/>
            </w:tcBorders>
            <w:shd w:val="clear" w:color="auto" w:fill="auto"/>
            <w:hideMark/>
          </w:tcPr>
          <w:p w14:paraId="5BBE9C7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A848FD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8FF1F2" w14:textId="348E1F9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3B7587">
              <w:rPr>
                <w:rFonts w:eastAsia="Times New Roman" w:cstheme="minorHAnsi"/>
                <w:color w:val="000000"/>
                <w:lang w:eastAsia="en-GB"/>
              </w:rPr>
              <w:t>39</w:t>
            </w:r>
          </w:p>
        </w:tc>
      </w:tr>
      <w:tr w:rsidR="004C474C" w:rsidRPr="004C474C" w14:paraId="5C6F82AF"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1526D0D" w14:textId="0999DBB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1</w:t>
            </w:r>
          </w:p>
        </w:tc>
        <w:tc>
          <w:tcPr>
            <w:tcW w:w="1703" w:type="pct"/>
            <w:tcBorders>
              <w:top w:val="nil"/>
              <w:left w:val="nil"/>
              <w:bottom w:val="single" w:sz="4" w:space="0" w:color="auto"/>
              <w:right w:val="single" w:sz="4" w:space="0" w:color="auto"/>
            </w:tcBorders>
            <w:shd w:val="clear" w:color="auto" w:fill="auto"/>
            <w:hideMark/>
          </w:tcPr>
          <w:p w14:paraId="722E55A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Re-write/ build objects in target database</w:t>
            </w:r>
          </w:p>
        </w:tc>
        <w:tc>
          <w:tcPr>
            <w:tcW w:w="603" w:type="pct"/>
            <w:tcBorders>
              <w:top w:val="nil"/>
              <w:left w:val="nil"/>
              <w:bottom w:val="single" w:sz="4" w:space="0" w:color="auto"/>
              <w:right w:val="single" w:sz="4" w:space="0" w:color="auto"/>
            </w:tcBorders>
            <w:shd w:val="clear" w:color="auto" w:fill="auto"/>
            <w:hideMark/>
          </w:tcPr>
          <w:p w14:paraId="7699B26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15DEA45"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F10C3F" w14:textId="4B5EA531"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1-40</w:t>
            </w:r>
          </w:p>
        </w:tc>
      </w:tr>
      <w:tr w:rsidR="004C474C" w:rsidRPr="004C474C" w14:paraId="6B7DAFAE"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CF568F3"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2DC80DB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C209DA"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00E62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2E897C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0AF07B4"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4FC98598"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0116FAE7"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 xml:space="preserve">Testing </w:t>
            </w:r>
          </w:p>
        </w:tc>
        <w:tc>
          <w:tcPr>
            <w:tcW w:w="603" w:type="pct"/>
            <w:tcBorders>
              <w:top w:val="nil"/>
              <w:left w:val="nil"/>
              <w:bottom w:val="single" w:sz="4" w:space="0" w:color="auto"/>
              <w:right w:val="single" w:sz="4" w:space="0" w:color="auto"/>
            </w:tcBorders>
            <w:shd w:val="clear" w:color="auto" w:fill="auto"/>
            <w:hideMark/>
          </w:tcPr>
          <w:p w14:paraId="69A42BD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A337CC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445B14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6F5E1F1E"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C7311F" w14:textId="12BE4F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2</w:t>
            </w:r>
          </w:p>
        </w:tc>
        <w:tc>
          <w:tcPr>
            <w:tcW w:w="1703" w:type="pct"/>
            <w:tcBorders>
              <w:top w:val="nil"/>
              <w:left w:val="nil"/>
              <w:bottom w:val="single" w:sz="4" w:space="0" w:color="auto"/>
              <w:right w:val="single" w:sz="4" w:space="0" w:color="auto"/>
            </w:tcBorders>
            <w:shd w:val="clear" w:color="auto" w:fill="auto"/>
            <w:hideMark/>
          </w:tcPr>
          <w:p w14:paraId="55B45CF6" w14:textId="34E75824" w:rsidR="004C474C" w:rsidRPr="004C474C" w:rsidRDefault="004C474C" w:rsidP="004C474C">
            <w:pPr>
              <w:spacing w:after="0" w:line="240" w:lineRule="auto"/>
              <w:jc w:val="left"/>
              <w:rPr>
                <w:rFonts w:eastAsia="Times New Roman" w:cstheme="minorHAnsi"/>
                <w:color w:val="000000"/>
                <w:lang w:eastAsia="en-GB"/>
              </w:rPr>
            </w:pPr>
            <w:proofErr w:type="gramStart"/>
            <w:r w:rsidRPr="004C474C">
              <w:rPr>
                <w:rFonts w:eastAsia="Times New Roman" w:cstheme="minorHAnsi"/>
                <w:color w:val="000000"/>
                <w:lang w:eastAsia="en-GB"/>
              </w:rPr>
              <w:t>Test</w:t>
            </w:r>
            <w:proofErr w:type="gramEnd"/>
            <w:r w:rsidRPr="004C474C">
              <w:rPr>
                <w:rFonts w:eastAsia="Times New Roman" w:cstheme="minorHAnsi"/>
                <w:color w:val="000000"/>
                <w:lang w:eastAsia="en-GB"/>
              </w:rPr>
              <w:t xml:space="preserve"> migrate </w:t>
            </w:r>
            <w:r w:rsidR="00401E82">
              <w:rPr>
                <w:rFonts w:eastAsia="Times New Roman" w:cstheme="minorHAnsi"/>
                <w:color w:val="000000"/>
                <w:lang w:eastAsia="en-GB"/>
              </w:rPr>
              <w:t xml:space="preserve">the </w:t>
            </w:r>
            <w:r w:rsidRPr="004C474C">
              <w:rPr>
                <w:rFonts w:eastAsia="Times New Roman" w:cstheme="minorHAnsi"/>
                <w:color w:val="000000"/>
                <w:lang w:eastAsia="en-GB"/>
              </w:rPr>
              <w:t>database to ensure objects and data has su</w:t>
            </w:r>
            <w:r w:rsidR="00401E82">
              <w:rPr>
                <w:rFonts w:eastAsia="Times New Roman" w:cstheme="minorHAnsi"/>
                <w:color w:val="000000"/>
                <w:lang w:eastAsia="en-GB"/>
              </w:rPr>
              <w:t>c</w:t>
            </w:r>
            <w:r w:rsidRPr="004C474C">
              <w:rPr>
                <w:rFonts w:eastAsia="Times New Roman" w:cstheme="minorHAnsi"/>
                <w:color w:val="000000"/>
                <w:lang w:eastAsia="en-GB"/>
              </w:rPr>
              <w:t>cessfully migrated</w:t>
            </w:r>
          </w:p>
        </w:tc>
        <w:tc>
          <w:tcPr>
            <w:tcW w:w="603" w:type="pct"/>
            <w:tcBorders>
              <w:top w:val="nil"/>
              <w:left w:val="nil"/>
              <w:bottom w:val="single" w:sz="4" w:space="0" w:color="auto"/>
              <w:right w:val="single" w:sz="4" w:space="0" w:color="auto"/>
            </w:tcBorders>
            <w:shd w:val="clear" w:color="auto" w:fill="auto"/>
            <w:hideMark/>
          </w:tcPr>
          <w:p w14:paraId="035F217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73945CE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DBCCF01" w14:textId="41AFAD2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1-41</w:t>
            </w:r>
          </w:p>
        </w:tc>
      </w:tr>
      <w:tr w:rsidR="003B7587" w:rsidRPr="004C474C" w14:paraId="3324B57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tcPr>
          <w:p w14:paraId="302CBC1F" w14:textId="6670590D" w:rsidR="003B7587" w:rsidRPr="004C474C" w:rsidRDefault="003B7587"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43</w:t>
            </w:r>
          </w:p>
        </w:tc>
        <w:tc>
          <w:tcPr>
            <w:tcW w:w="1703" w:type="pct"/>
            <w:tcBorders>
              <w:top w:val="nil"/>
              <w:left w:val="nil"/>
              <w:bottom w:val="single" w:sz="4" w:space="0" w:color="auto"/>
              <w:right w:val="single" w:sz="4" w:space="0" w:color="auto"/>
            </w:tcBorders>
            <w:shd w:val="clear" w:color="auto" w:fill="auto"/>
          </w:tcPr>
          <w:p w14:paraId="3F39C927" w14:textId="226C46FE" w:rsidR="003B7587" w:rsidRPr="004C474C" w:rsidRDefault="003B7587"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 xml:space="preserve">Test </w:t>
            </w:r>
            <w:r w:rsidR="00715D79">
              <w:rPr>
                <w:rFonts w:eastAsia="Times New Roman" w:cstheme="minorHAnsi"/>
                <w:color w:val="000000"/>
                <w:lang w:eastAsia="en-GB"/>
              </w:rPr>
              <w:t>every element in the ecosystem individually, and the integrated ecosystem with all the elements working together</w:t>
            </w:r>
          </w:p>
        </w:tc>
        <w:tc>
          <w:tcPr>
            <w:tcW w:w="603" w:type="pct"/>
            <w:tcBorders>
              <w:top w:val="nil"/>
              <w:left w:val="nil"/>
              <w:bottom w:val="single" w:sz="4" w:space="0" w:color="auto"/>
              <w:right w:val="single" w:sz="4" w:space="0" w:color="auto"/>
            </w:tcBorders>
            <w:shd w:val="clear" w:color="auto" w:fill="auto"/>
          </w:tcPr>
          <w:p w14:paraId="26E6B97B" w14:textId="77777777" w:rsidR="003B7587" w:rsidRPr="004C474C" w:rsidRDefault="003B7587" w:rsidP="004C474C">
            <w:pPr>
              <w:spacing w:after="0" w:line="240" w:lineRule="auto"/>
              <w:jc w:val="left"/>
              <w:rPr>
                <w:rFonts w:eastAsia="Times New Roman" w:cstheme="minorHAnsi"/>
                <w:color w:val="000000"/>
                <w:lang w:eastAsia="en-GB"/>
              </w:rPr>
            </w:pPr>
          </w:p>
        </w:tc>
        <w:tc>
          <w:tcPr>
            <w:tcW w:w="1594" w:type="pct"/>
            <w:tcBorders>
              <w:top w:val="nil"/>
              <w:left w:val="nil"/>
              <w:bottom w:val="single" w:sz="4" w:space="0" w:color="auto"/>
              <w:right w:val="single" w:sz="4" w:space="0" w:color="auto"/>
            </w:tcBorders>
            <w:shd w:val="clear" w:color="auto" w:fill="auto"/>
          </w:tcPr>
          <w:p w14:paraId="7C667521" w14:textId="77777777" w:rsidR="003B7587" w:rsidRPr="004C474C" w:rsidRDefault="003B7587" w:rsidP="004C474C">
            <w:pPr>
              <w:spacing w:after="0" w:line="240" w:lineRule="auto"/>
              <w:jc w:val="left"/>
              <w:rPr>
                <w:rFonts w:eastAsia="Times New Roman" w:cstheme="minorHAnsi"/>
                <w:color w:val="000000"/>
                <w:lang w:eastAsia="en-GB"/>
              </w:rPr>
            </w:pPr>
          </w:p>
        </w:tc>
        <w:tc>
          <w:tcPr>
            <w:tcW w:w="752" w:type="pct"/>
            <w:tcBorders>
              <w:top w:val="nil"/>
              <w:left w:val="nil"/>
              <w:bottom w:val="single" w:sz="4" w:space="0" w:color="auto"/>
              <w:right w:val="single" w:sz="4" w:space="0" w:color="auto"/>
            </w:tcBorders>
            <w:shd w:val="clear" w:color="auto" w:fill="auto"/>
          </w:tcPr>
          <w:p w14:paraId="01A85DD7" w14:textId="49BBD871" w:rsidR="003B7587" w:rsidRPr="004C474C" w:rsidRDefault="0005579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1-42</w:t>
            </w:r>
          </w:p>
        </w:tc>
      </w:tr>
      <w:tr w:rsidR="004C474C" w:rsidRPr="004C474C" w14:paraId="532CCDAB"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DCC63A"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8AD4A2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4B02A50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F81650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20E219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6C235FC"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8DAEB1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0179C69F" w14:textId="20566CF0"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Handover mig</w:t>
            </w:r>
            <w:r w:rsidR="00401E82">
              <w:rPr>
                <w:rFonts w:eastAsia="Times New Roman" w:cstheme="minorHAnsi"/>
                <w:b/>
                <w:bCs/>
                <w:color w:val="000000"/>
                <w:lang w:eastAsia="en-GB"/>
              </w:rPr>
              <w:t>r</w:t>
            </w:r>
            <w:r w:rsidRPr="004C474C">
              <w:rPr>
                <w:rFonts w:eastAsia="Times New Roman" w:cstheme="minorHAnsi"/>
                <w:b/>
                <w:bCs/>
                <w:color w:val="000000"/>
                <w:lang w:eastAsia="en-GB"/>
              </w:rPr>
              <w:t>ated target environment for a</w:t>
            </w:r>
            <w:r w:rsidR="00401E82">
              <w:rPr>
                <w:rFonts w:eastAsia="Times New Roman" w:cstheme="minorHAnsi"/>
                <w:b/>
                <w:bCs/>
                <w:color w:val="000000"/>
                <w:lang w:eastAsia="en-GB"/>
              </w:rPr>
              <w:t>p</w:t>
            </w:r>
            <w:r w:rsidRPr="004C474C">
              <w:rPr>
                <w:rFonts w:eastAsia="Times New Roman" w:cstheme="minorHAnsi"/>
                <w:b/>
                <w:bCs/>
                <w:color w:val="000000"/>
                <w:lang w:eastAsia="en-GB"/>
              </w:rPr>
              <w:t>plication testing</w:t>
            </w:r>
          </w:p>
        </w:tc>
        <w:tc>
          <w:tcPr>
            <w:tcW w:w="603" w:type="pct"/>
            <w:tcBorders>
              <w:top w:val="nil"/>
              <w:left w:val="nil"/>
              <w:bottom w:val="single" w:sz="4" w:space="0" w:color="auto"/>
              <w:right w:val="single" w:sz="4" w:space="0" w:color="auto"/>
            </w:tcBorders>
            <w:shd w:val="clear" w:color="auto" w:fill="auto"/>
            <w:hideMark/>
          </w:tcPr>
          <w:p w14:paraId="37C57F9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EBC24F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2E3C326"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5DE17B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39DF2B2" w14:textId="3E348DFC"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3</w:t>
            </w:r>
          </w:p>
        </w:tc>
        <w:tc>
          <w:tcPr>
            <w:tcW w:w="1703" w:type="pct"/>
            <w:tcBorders>
              <w:top w:val="nil"/>
              <w:left w:val="nil"/>
              <w:bottom w:val="single" w:sz="4" w:space="0" w:color="auto"/>
              <w:right w:val="single" w:sz="4" w:space="0" w:color="auto"/>
            </w:tcBorders>
            <w:shd w:val="clear" w:color="auto" w:fill="auto"/>
            <w:hideMark/>
          </w:tcPr>
          <w:p w14:paraId="2D7461AB" w14:textId="1215AAB2" w:rsidR="004C474C" w:rsidRPr="004C474C" w:rsidRDefault="006B2DAE" w:rsidP="004C474C">
            <w:pPr>
              <w:spacing w:after="0" w:line="240" w:lineRule="auto"/>
              <w:jc w:val="left"/>
              <w:rPr>
                <w:rFonts w:eastAsia="Times New Roman" w:cstheme="minorHAnsi"/>
                <w:color w:val="000000"/>
                <w:lang w:eastAsia="en-GB"/>
              </w:rPr>
            </w:pPr>
            <w:r>
              <w:rPr>
                <w:rFonts w:eastAsia="Times New Roman" w:cstheme="minorHAnsi"/>
                <w:color w:val="000000"/>
                <w:lang w:eastAsia="en-GB"/>
              </w:rPr>
              <w:t>Configure the connections for the different tools in the source ecosystem to point to the target database</w:t>
            </w:r>
          </w:p>
        </w:tc>
        <w:tc>
          <w:tcPr>
            <w:tcW w:w="603" w:type="pct"/>
            <w:tcBorders>
              <w:top w:val="nil"/>
              <w:left w:val="nil"/>
              <w:bottom w:val="single" w:sz="4" w:space="0" w:color="auto"/>
              <w:right w:val="single" w:sz="4" w:space="0" w:color="auto"/>
            </w:tcBorders>
            <w:shd w:val="clear" w:color="auto" w:fill="auto"/>
            <w:hideMark/>
          </w:tcPr>
          <w:p w14:paraId="64D3B02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81938CF"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A52DF8" w14:textId="64423B0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1-42</w:t>
            </w:r>
          </w:p>
        </w:tc>
      </w:tr>
      <w:tr w:rsidR="004C474C" w:rsidRPr="004C474C" w14:paraId="79B2F9E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3AF4342D" w14:textId="71D5116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5</w:t>
            </w:r>
          </w:p>
        </w:tc>
        <w:tc>
          <w:tcPr>
            <w:tcW w:w="1703" w:type="pct"/>
            <w:tcBorders>
              <w:top w:val="nil"/>
              <w:left w:val="nil"/>
              <w:bottom w:val="single" w:sz="4" w:space="0" w:color="auto"/>
              <w:right w:val="single" w:sz="4" w:space="0" w:color="auto"/>
            </w:tcBorders>
            <w:shd w:val="clear" w:color="auto" w:fill="auto"/>
            <w:hideMark/>
          </w:tcPr>
          <w:p w14:paraId="45827F09" w14:textId="425CEF1C"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application</w:t>
            </w:r>
            <w:r w:rsidR="00C12DA6">
              <w:rPr>
                <w:rFonts w:eastAsia="Times New Roman" w:cstheme="minorHAnsi"/>
                <w:color w:val="000000"/>
                <w:lang w:eastAsia="en-GB"/>
              </w:rPr>
              <w:t xml:space="preserve"> (ETL, reporting, scripting, etc.)</w:t>
            </w:r>
            <w:r w:rsidRPr="004C474C">
              <w:rPr>
                <w:rFonts w:eastAsia="Times New Roman" w:cstheme="minorHAnsi"/>
                <w:color w:val="000000"/>
                <w:lang w:eastAsia="en-GB"/>
              </w:rPr>
              <w:t xml:space="preserve"> related issues </w:t>
            </w:r>
          </w:p>
        </w:tc>
        <w:tc>
          <w:tcPr>
            <w:tcW w:w="603" w:type="pct"/>
            <w:tcBorders>
              <w:top w:val="nil"/>
              <w:left w:val="nil"/>
              <w:bottom w:val="single" w:sz="4" w:space="0" w:color="auto"/>
              <w:right w:val="single" w:sz="4" w:space="0" w:color="auto"/>
            </w:tcBorders>
            <w:shd w:val="clear" w:color="auto" w:fill="auto"/>
            <w:hideMark/>
          </w:tcPr>
          <w:p w14:paraId="3A504A3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353B366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3BA3103E" w14:textId="4AAA6A65"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192900C3"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622A1BE3" w14:textId="778B5AA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6</w:t>
            </w:r>
          </w:p>
        </w:tc>
        <w:tc>
          <w:tcPr>
            <w:tcW w:w="1703" w:type="pct"/>
            <w:tcBorders>
              <w:top w:val="nil"/>
              <w:left w:val="nil"/>
              <w:bottom w:val="single" w:sz="4" w:space="0" w:color="auto"/>
              <w:right w:val="single" w:sz="4" w:space="0" w:color="auto"/>
            </w:tcBorders>
            <w:shd w:val="clear" w:color="auto" w:fill="auto"/>
            <w:hideMark/>
          </w:tcPr>
          <w:p w14:paraId="047CAEC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Resolve any target database related issues</w:t>
            </w:r>
          </w:p>
        </w:tc>
        <w:tc>
          <w:tcPr>
            <w:tcW w:w="603" w:type="pct"/>
            <w:tcBorders>
              <w:top w:val="nil"/>
              <w:left w:val="nil"/>
              <w:bottom w:val="single" w:sz="4" w:space="0" w:color="auto"/>
              <w:right w:val="single" w:sz="4" w:space="0" w:color="auto"/>
            </w:tcBorders>
            <w:shd w:val="clear" w:color="auto" w:fill="auto"/>
            <w:hideMark/>
          </w:tcPr>
          <w:p w14:paraId="3E4AD86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85D7AE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1541D22F" w14:textId="5BDF3792"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w:t>
            </w:r>
            <w:r w:rsidR="00154598">
              <w:rPr>
                <w:rFonts w:eastAsia="Times New Roman" w:cstheme="minorHAnsi"/>
                <w:color w:val="000000"/>
                <w:lang w:eastAsia="en-GB"/>
              </w:rPr>
              <w:t>43</w:t>
            </w:r>
          </w:p>
        </w:tc>
      </w:tr>
      <w:tr w:rsidR="004C474C" w:rsidRPr="004C474C" w14:paraId="449A5DF4"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550EE858" w14:textId="0F14CF8A"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7</w:t>
            </w:r>
          </w:p>
        </w:tc>
        <w:tc>
          <w:tcPr>
            <w:tcW w:w="1703" w:type="pct"/>
            <w:tcBorders>
              <w:top w:val="nil"/>
              <w:left w:val="nil"/>
              <w:bottom w:val="single" w:sz="4" w:space="0" w:color="auto"/>
              <w:right w:val="single" w:sz="4" w:space="0" w:color="auto"/>
            </w:tcBorders>
            <w:shd w:val="clear" w:color="auto" w:fill="auto"/>
            <w:hideMark/>
          </w:tcPr>
          <w:p w14:paraId="37F457F4" w14:textId="4E080B99"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Confirm </w:t>
            </w:r>
            <w:r w:rsidR="00154598">
              <w:rPr>
                <w:rFonts w:eastAsia="Times New Roman" w:cstheme="minorHAnsi"/>
                <w:color w:val="000000"/>
                <w:lang w:eastAsia="en-GB"/>
              </w:rPr>
              <w:t>the applications are</w:t>
            </w:r>
            <w:r w:rsidRPr="004C474C">
              <w:rPr>
                <w:rFonts w:eastAsia="Times New Roman" w:cstheme="minorHAnsi"/>
                <w:color w:val="000000"/>
                <w:lang w:eastAsia="en-GB"/>
              </w:rPr>
              <w:t xml:space="preserve"> working fine on </w:t>
            </w:r>
            <w:r w:rsidR="00845281">
              <w:rPr>
                <w:rFonts w:eastAsia="Times New Roman" w:cstheme="minorHAnsi"/>
                <w:color w:val="000000"/>
                <w:lang w:eastAsia="en-GB"/>
              </w:rPr>
              <w:t xml:space="preserve">the </w:t>
            </w:r>
            <w:r w:rsidRPr="004C474C">
              <w:rPr>
                <w:rFonts w:eastAsia="Times New Roman" w:cstheme="minorHAnsi"/>
                <w:color w:val="000000"/>
                <w:lang w:eastAsia="en-GB"/>
              </w:rPr>
              <w:t>new target</w:t>
            </w:r>
          </w:p>
        </w:tc>
        <w:tc>
          <w:tcPr>
            <w:tcW w:w="603" w:type="pct"/>
            <w:tcBorders>
              <w:top w:val="nil"/>
              <w:left w:val="nil"/>
              <w:bottom w:val="single" w:sz="4" w:space="0" w:color="auto"/>
              <w:right w:val="single" w:sz="4" w:space="0" w:color="auto"/>
            </w:tcBorders>
            <w:shd w:val="clear" w:color="auto" w:fill="auto"/>
            <w:hideMark/>
          </w:tcPr>
          <w:p w14:paraId="33DEF944"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C0D867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DEB3D44" w14:textId="7BA0BBD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1-46</w:t>
            </w:r>
          </w:p>
        </w:tc>
      </w:tr>
      <w:tr w:rsidR="004C474C" w:rsidRPr="004C474C" w14:paraId="1C411B27"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7113240B" w14:textId="0EBD22E4"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DB08DC">
              <w:rPr>
                <w:rFonts w:eastAsia="Times New Roman" w:cstheme="minorHAnsi"/>
                <w:color w:val="000000"/>
                <w:lang w:eastAsia="en-GB"/>
              </w:rPr>
              <w:t>8</w:t>
            </w:r>
          </w:p>
        </w:tc>
        <w:tc>
          <w:tcPr>
            <w:tcW w:w="1703" w:type="pct"/>
            <w:tcBorders>
              <w:top w:val="nil"/>
              <w:left w:val="nil"/>
              <w:bottom w:val="single" w:sz="4" w:space="0" w:color="auto"/>
              <w:right w:val="single" w:sz="4" w:space="0" w:color="auto"/>
            </w:tcBorders>
            <w:shd w:val="clear" w:color="auto" w:fill="auto"/>
            <w:hideMark/>
          </w:tcPr>
          <w:p w14:paraId="065AA200"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Validate success criteria</w:t>
            </w:r>
          </w:p>
        </w:tc>
        <w:tc>
          <w:tcPr>
            <w:tcW w:w="603" w:type="pct"/>
            <w:tcBorders>
              <w:top w:val="nil"/>
              <w:left w:val="nil"/>
              <w:bottom w:val="single" w:sz="4" w:space="0" w:color="auto"/>
              <w:right w:val="single" w:sz="4" w:space="0" w:color="auto"/>
            </w:tcBorders>
            <w:shd w:val="clear" w:color="auto" w:fill="auto"/>
            <w:hideMark/>
          </w:tcPr>
          <w:p w14:paraId="5E0591F8"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16BDCB3C"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0A2A851B" w14:textId="60544B8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1-47</w:t>
            </w:r>
          </w:p>
        </w:tc>
      </w:tr>
      <w:tr w:rsidR="004C474C" w:rsidRPr="004C474C" w14:paraId="2416C5C6"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8BB5F71"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auto"/>
            <w:hideMark/>
          </w:tcPr>
          <w:p w14:paraId="1749355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603" w:type="pct"/>
            <w:tcBorders>
              <w:top w:val="nil"/>
              <w:left w:val="nil"/>
              <w:bottom w:val="single" w:sz="4" w:space="0" w:color="auto"/>
              <w:right w:val="single" w:sz="4" w:space="0" w:color="auto"/>
            </w:tcBorders>
            <w:shd w:val="clear" w:color="auto" w:fill="auto"/>
            <w:hideMark/>
          </w:tcPr>
          <w:p w14:paraId="6E90026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25B9F5CD"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A178A05"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70BD3080" w14:textId="77777777" w:rsidTr="00B12F49">
        <w:trPr>
          <w:trHeight w:val="336"/>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18ADFC3F"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c>
          <w:tcPr>
            <w:tcW w:w="1703" w:type="pct"/>
            <w:tcBorders>
              <w:top w:val="nil"/>
              <w:left w:val="nil"/>
              <w:bottom w:val="single" w:sz="4" w:space="0" w:color="auto"/>
              <w:right w:val="single" w:sz="4" w:space="0" w:color="auto"/>
            </w:tcBorders>
            <w:shd w:val="clear" w:color="auto" w:fill="F68C7B" w:themeFill="accent6" w:themeFillTint="99"/>
            <w:hideMark/>
          </w:tcPr>
          <w:p w14:paraId="65B2C305" w14:textId="77777777" w:rsidR="004C474C" w:rsidRPr="004C474C" w:rsidRDefault="004C474C" w:rsidP="004C474C">
            <w:pPr>
              <w:spacing w:after="0" w:line="240" w:lineRule="auto"/>
              <w:jc w:val="center"/>
              <w:rPr>
                <w:rFonts w:eastAsia="Times New Roman" w:cstheme="minorHAnsi"/>
                <w:b/>
                <w:bCs/>
                <w:color w:val="000000"/>
                <w:lang w:eastAsia="en-GB"/>
              </w:rPr>
            </w:pPr>
            <w:r w:rsidRPr="004C474C">
              <w:rPr>
                <w:rFonts w:eastAsia="Times New Roman" w:cstheme="minorHAnsi"/>
                <w:b/>
                <w:bCs/>
                <w:color w:val="000000"/>
                <w:lang w:eastAsia="en-GB"/>
              </w:rPr>
              <w:t>Document and close the project</w:t>
            </w:r>
          </w:p>
        </w:tc>
        <w:tc>
          <w:tcPr>
            <w:tcW w:w="603" w:type="pct"/>
            <w:tcBorders>
              <w:top w:val="nil"/>
              <w:left w:val="nil"/>
              <w:bottom w:val="single" w:sz="4" w:space="0" w:color="auto"/>
              <w:right w:val="single" w:sz="4" w:space="0" w:color="auto"/>
            </w:tcBorders>
            <w:shd w:val="clear" w:color="auto" w:fill="auto"/>
            <w:hideMark/>
          </w:tcPr>
          <w:p w14:paraId="15F07142"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4435ADAB"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5A5457E7" w14:textId="77777777"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 </w:t>
            </w:r>
          </w:p>
        </w:tc>
      </w:tr>
      <w:tr w:rsidR="004C474C" w:rsidRPr="004C474C" w14:paraId="0A2331C1"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24FA9ACF" w14:textId="081F435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4</w:t>
            </w:r>
            <w:r w:rsidR="00C97872">
              <w:rPr>
                <w:rFonts w:eastAsia="Times New Roman" w:cstheme="minorHAnsi"/>
                <w:color w:val="000000"/>
                <w:lang w:eastAsia="en-GB"/>
              </w:rPr>
              <w:t>9</w:t>
            </w:r>
          </w:p>
        </w:tc>
        <w:tc>
          <w:tcPr>
            <w:tcW w:w="1703" w:type="pct"/>
            <w:tcBorders>
              <w:top w:val="nil"/>
              <w:left w:val="nil"/>
              <w:bottom w:val="single" w:sz="4" w:space="0" w:color="auto"/>
              <w:right w:val="single" w:sz="4" w:space="0" w:color="auto"/>
            </w:tcBorders>
            <w:shd w:val="clear" w:color="auto" w:fill="auto"/>
            <w:hideMark/>
          </w:tcPr>
          <w:p w14:paraId="3D11B7DD" w14:textId="731227AA"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xml:space="preserve">Document </w:t>
            </w:r>
            <w:r w:rsidR="001C72FC">
              <w:rPr>
                <w:rFonts w:eastAsia="Times New Roman" w:cstheme="minorHAnsi"/>
                <w:color w:val="000000"/>
                <w:lang w:eastAsia="en-GB"/>
              </w:rPr>
              <w:t>ecosystem</w:t>
            </w:r>
            <w:r w:rsidRPr="004C474C">
              <w:rPr>
                <w:rFonts w:eastAsia="Times New Roman" w:cstheme="minorHAnsi"/>
                <w:color w:val="000000"/>
                <w:lang w:eastAsia="en-GB"/>
              </w:rPr>
              <w:t xml:space="preserve"> migration summary</w:t>
            </w:r>
          </w:p>
        </w:tc>
        <w:tc>
          <w:tcPr>
            <w:tcW w:w="603" w:type="pct"/>
            <w:tcBorders>
              <w:top w:val="nil"/>
              <w:left w:val="nil"/>
              <w:bottom w:val="single" w:sz="4" w:space="0" w:color="auto"/>
              <w:right w:val="single" w:sz="4" w:space="0" w:color="auto"/>
            </w:tcBorders>
            <w:shd w:val="clear" w:color="auto" w:fill="auto"/>
            <w:hideMark/>
          </w:tcPr>
          <w:p w14:paraId="6BC769C1"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5C311476"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61EADCBD" w14:textId="3654E3AF"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1-48</w:t>
            </w:r>
          </w:p>
        </w:tc>
      </w:tr>
      <w:tr w:rsidR="004C474C" w:rsidRPr="004C474C" w14:paraId="2C6D3D1A" w14:textId="77777777" w:rsidTr="00B12F49">
        <w:trPr>
          <w:trHeight w:val="672"/>
          <w:jc w:val="center"/>
        </w:trPr>
        <w:tc>
          <w:tcPr>
            <w:tcW w:w="348" w:type="pct"/>
            <w:tcBorders>
              <w:top w:val="nil"/>
              <w:left w:val="single" w:sz="4" w:space="0" w:color="auto"/>
              <w:bottom w:val="single" w:sz="4" w:space="0" w:color="auto"/>
              <w:right w:val="single" w:sz="4" w:space="0" w:color="auto"/>
            </w:tcBorders>
            <w:shd w:val="clear" w:color="auto" w:fill="auto"/>
            <w:noWrap/>
            <w:hideMark/>
          </w:tcPr>
          <w:p w14:paraId="03386C98" w14:textId="2B545E15" w:rsidR="004C474C" w:rsidRPr="004C474C" w:rsidRDefault="00C97872" w:rsidP="004C474C">
            <w:pPr>
              <w:spacing w:after="0" w:line="240" w:lineRule="auto"/>
              <w:jc w:val="center"/>
              <w:rPr>
                <w:rFonts w:eastAsia="Times New Roman" w:cstheme="minorHAnsi"/>
                <w:color w:val="000000"/>
                <w:lang w:eastAsia="en-GB"/>
              </w:rPr>
            </w:pPr>
            <w:r>
              <w:rPr>
                <w:rFonts w:eastAsia="Times New Roman" w:cstheme="minorHAnsi"/>
                <w:color w:val="000000"/>
                <w:lang w:eastAsia="en-GB"/>
              </w:rPr>
              <w:t>50</w:t>
            </w:r>
          </w:p>
        </w:tc>
        <w:tc>
          <w:tcPr>
            <w:tcW w:w="1703" w:type="pct"/>
            <w:tcBorders>
              <w:top w:val="nil"/>
              <w:left w:val="nil"/>
              <w:bottom w:val="single" w:sz="4" w:space="0" w:color="auto"/>
              <w:right w:val="single" w:sz="4" w:space="0" w:color="auto"/>
            </w:tcBorders>
            <w:shd w:val="clear" w:color="auto" w:fill="auto"/>
            <w:hideMark/>
          </w:tcPr>
          <w:p w14:paraId="26AAAE87"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Final presentation and closure</w:t>
            </w:r>
          </w:p>
        </w:tc>
        <w:tc>
          <w:tcPr>
            <w:tcW w:w="603" w:type="pct"/>
            <w:tcBorders>
              <w:top w:val="nil"/>
              <w:left w:val="nil"/>
              <w:bottom w:val="single" w:sz="4" w:space="0" w:color="auto"/>
              <w:right w:val="single" w:sz="4" w:space="0" w:color="auto"/>
            </w:tcBorders>
            <w:shd w:val="clear" w:color="auto" w:fill="auto"/>
            <w:hideMark/>
          </w:tcPr>
          <w:p w14:paraId="7CF64A6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1594" w:type="pct"/>
            <w:tcBorders>
              <w:top w:val="nil"/>
              <w:left w:val="nil"/>
              <w:bottom w:val="single" w:sz="4" w:space="0" w:color="auto"/>
              <w:right w:val="single" w:sz="4" w:space="0" w:color="auto"/>
            </w:tcBorders>
            <w:shd w:val="clear" w:color="auto" w:fill="auto"/>
            <w:hideMark/>
          </w:tcPr>
          <w:p w14:paraId="0F92698E" w14:textId="77777777" w:rsidR="004C474C" w:rsidRPr="004C474C" w:rsidRDefault="004C474C" w:rsidP="004C474C">
            <w:pPr>
              <w:spacing w:after="0" w:line="240" w:lineRule="auto"/>
              <w:jc w:val="left"/>
              <w:rPr>
                <w:rFonts w:eastAsia="Times New Roman" w:cstheme="minorHAnsi"/>
                <w:color w:val="000000"/>
                <w:lang w:eastAsia="en-GB"/>
              </w:rPr>
            </w:pPr>
            <w:r w:rsidRPr="004C474C">
              <w:rPr>
                <w:rFonts w:eastAsia="Times New Roman" w:cstheme="minorHAnsi"/>
                <w:color w:val="000000"/>
                <w:lang w:eastAsia="en-GB"/>
              </w:rPr>
              <w:t> </w:t>
            </w:r>
          </w:p>
        </w:tc>
        <w:tc>
          <w:tcPr>
            <w:tcW w:w="752" w:type="pct"/>
            <w:tcBorders>
              <w:top w:val="nil"/>
              <w:left w:val="nil"/>
              <w:bottom w:val="single" w:sz="4" w:space="0" w:color="auto"/>
              <w:right w:val="single" w:sz="4" w:space="0" w:color="auto"/>
            </w:tcBorders>
            <w:shd w:val="clear" w:color="auto" w:fill="auto"/>
            <w:hideMark/>
          </w:tcPr>
          <w:p w14:paraId="7EE82F58" w14:textId="71AF79A0" w:rsidR="004C474C" w:rsidRPr="004C474C" w:rsidRDefault="004C474C" w:rsidP="004C474C">
            <w:pPr>
              <w:spacing w:after="0" w:line="240" w:lineRule="auto"/>
              <w:jc w:val="center"/>
              <w:rPr>
                <w:rFonts w:eastAsia="Times New Roman" w:cstheme="minorHAnsi"/>
                <w:color w:val="000000"/>
                <w:lang w:eastAsia="en-GB"/>
              </w:rPr>
            </w:pPr>
            <w:r w:rsidRPr="004C474C">
              <w:rPr>
                <w:rFonts w:eastAsia="Times New Roman" w:cstheme="minorHAnsi"/>
                <w:color w:val="000000"/>
                <w:lang w:eastAsia="en-GB"/>
              </w:rPr>
              <w:t>1-49</w:t>
            </w:r>
          </w:p>
        </w:tc>
      </w:tr>
    </w:tbl>
    <w:p w14:paraId="512B6041" w14:textId="77777777" w:rsidR="006D5E02" w:rsidRPr="00F31710" w:rsidRDefault="006D5E02" w:rsidP="00112CD1">
      <w:pPr>
        <w:rPr>
          <w:rFonts w:cstheme="minorHAnsi"/>
        </w:rPr>
      </w:pPr>
    </w:p>
    <w:sectPr w:rsidR="006D5E02" w:rsidRPr="00F3171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C74E7" w14:textId="77777777" w:rsidR="002601D3" w:rsidRDefault="002601D3" w:rsidP="00E15484">
      <w:pPr>
        <w:spacing w:after="0" w:line="240" w:lineRule="auto"/>
      </w:pPr>
      <w:r>
        <w:separator/>
      </w:r>
    </w:p>
  </w:endnote>
  <w:endnote w:type="continuationSeparator" w:id="0">
    <w:p w14:paraId="4E2B1C46" w14:textId="77777777" w:rsidR="002601D3" w:rsidRDefault="002601D3" w:rsidP="00E1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268C" w14:textId="77777777" w:rsidR="00047646" w:rsidRDefault="0004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47646" w14:paraId="7BA30536" w14:textId="77777777" w:rsidTr="000E0AB8">
      <w:tc>
        <w:tcPr>
          <w:tcW w:w="4508" w:type="dxa"/>
          <w:vAlign w:val="center"/>
        </w:tcPr>
        <w:p w14:paraId="7EDDAA5A" w14:textId="77777777" w:rsidR="00047646" w:rsidRDefault="00047646" w:rsidP="00047646">
          <w:pPr>
            <w:pStyle w:val="Footer"/>
            <w:jc w:val="left"/>
          </w:pPr>
          <w:r>
            <w:rPr>
              <w:noProof/>
            </w:rPr>
            <w:drawing>
              <wp:inline distT="0" distB="0" distL="0" distR="0" wp14:anchorId="380BE0CE" wp14:editId="3ABBFFCD">
                <wp:extent cx="327660" cy="327660"/>
                <wp:effectExtent l="0" t="0" r="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p>
      </w:tc>
      <w:tc>
        <w:tcPr>
          <w:tcW w:w="4508" w:type="dxa"/>
          <w:vAlign w:val="center"/>
        </w:tcPr>
        <w:p w14:paraId="18DD44BF" w14:textId="77777777" w:rsidR="00047646" w:rsidRDefault="00047646" w:rsidP="00047646">
          <w:pPr>
            <w:pStyle w:val="Footer"/>
            <w:jc w:val="right"/>
          </w:pPr>
          <w:r>
            <w:fldChar w:fldCharType="begin"/>
          </w:r>
          <w:r>
            <w:instrText xml:space="preserve"> PAGE   \* MERGEFORMAT </w:instrText>
          </w:r>
          <w:r>
            <w:fldChar w:fldCharType="separate"/>
          </w:r>
          <w:r>
            <w:rPr>
              <w:noProof/>
            </w:rPr>
            <w:t>1</w:t>
          </w:r>
          <w:r>
            <w:fldChar w:fldCharType="end"/>
          </w:r>
        </w:p>
      </w:tc>
    </w:tr>
  </w:tbl>
  <w:p w14:paraId="108EDD05" w14:textId="77777777" w:rsidR="00047646" w:rsidRDefault="0004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46E80" w14:textId="77777777" w:rsidR="00047646" w:rsidRDefault="0004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EEB51" w14:textId="77777777" w:rsidR="002601D3" w:rsidRDefault="002601D3" w:rsidP="00E15484">
      <w:pPr>
        <w:spacing w:after="0" w:line="240" w:lineRule="auto"/>
      </w:pPr>
      <w:r>
        <w:separator/>
      </w:r>
    </w:p>
  </w:footnote>
  <w:footnote w:type="continuationSeparator" w:id="0">
    <w:p w14:paraId="57E60D06" w14:textId="77777777" w:rsidR="002601D3" w:rsidRDefault="002601D3" w:rsidP="00E15484">
      <w:pPr>
        <w:spacing w:after="0" w:line="240" w:lineRule="auto"/>
      </w:pPr>
      <w:r>
        <w:continuationSeparator/>
      </w:r>
    </w:p>
  </w:footnote>
  <w:footnote w:id="1">
    <w:p w14:paraId="643549C2" w14:textId="3A0457E2" w:rsidR="00CE4900" w:rsidRPr="00E15484" w:rsidRDefault="00CE4900">
      <w:pPr>
        <w:pStyle w:val="FootnoteText"/>
        <w:rPr>
          <w:lang w:val="es-ES"/>
        </w:rPr>
      </w:pPr>
      <w:r>
        <w:rPr>
          <w:rStyle w:val="FootnoteReference"/>
        </w:rPr>
        <w:footnoteRef/>
      </w:r>
      <w:r>
        <w:t xml:space="preserve"> DDL = </w:t>
      </w:r>
      <w:r w:rsidRPr="00E15484">
        <w:t>Data Definition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07E3" w14:textId="77777777" w:rsidR="00047646" w:rsidRDefault="000476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351"/>
    </w:tblGrid>
    <w:tr w:rsidR="00047646" w14:paraId="3A507AE8" w14:textId="77777777" w:rsidTr="000E0AB8">
      <w:sdt>
        <w:sdtPr>
          <w:rPr>
            <w:sz w:val="24"/>
            <w:szCs w:val="24"/>
          </w:rPr>
          <w:alias w:val="Title"/>
          <w:tag w:val=""/>
          <w:id w:val="1346447865"/>
          <w:placeholder>
            <w:docPart w:val="FA6CD3505DC5447AB22EB0C66DF87329"/>
          </w:placeholder>
          <w:dataBinding w:prefixMappings="xmlns:ns0='http://purl.org/dc/elements/1.1/' xmlns:ns1='http://schemas.openxmlformats.org/package/2006/metadata/core-properties' " w:xpath="/ns1:coreProperties[1]/ns0:title[1]" w:storeItemID="{6C3C8BC8-F283-45AE-878A-BAB7291924A1}"/>
          <w:text/>
        </w:sdtPr>
        <w:sdtContent>
          <w:tc>
            <w:tcPr>
              <w:tcW w:w="5665" w:type="dxa"/>
              <w:vAlign w:val="center"/>
            </w:tcPr>
            <w:p w14:paraId="1D99AA96" w14:textId="44CE0946" w:rsidR="00047646" w:rsidRDefault="00047646" w:rsidP="00047646">
              <w:pPr>
                <w:pStyle w:val="Header"/>
                <w:jc w:val="left"/>
                <w:rPr>
                  <w:sz w:val="24"/>
                  <w:szCs w:val="24"/>
                </w:rPr>
              </w:pPr>
              <w:r>
                <w:rPr>
                  <w:sz w:val="24"/>
                  <w:szCs w:val="24"/>
                </w:rPr>
                <w:t>Planning a Database Migration</w:t>
              </w:r>
            </w:p>
          </w:tc>
        </w:sdtContent>
      </w:sdt>
      <w:tc>
        <w:tcPr>
          <w:tcW w:w="3351" w:type="dxa"/>
          <w:vAlign w:val="center"/>
        </w:tcPr>
        <w:p w14:paraId="2B320E04" w14:textId="77777777" w:rsidR="00047646" w:rsidRDefault="00047646" w:rsidP="00047646">
          <w:pPr>
            <w:pStyle w:val="Header"/>
            <w:jc w:val="right"/>
            <w:rPr>
              <w:sz w:val="24"/>
              <w:szCs w:val="24"/>
            </w:rPr>
          </w:pPr>
          <w:r>
            <w:rPr>
              <w:noProof/>
              <w:sz w:val="24"/>
              <w:szCs w:val="24"/>
            </w:rPr>
            <w:drawing>
              <wp:inline distT="0" distB="0" distL="0" distR="0" wp14:anchorId="3C87ECC0" wp14:editId="45924CC1">
                <wp:extent cx="1711325" cy="334447"/>
                <wp:effectExtent l="0" t="0" r="3175" b="8890"/>
                <wp:docPr id="10" name="Picture 10" descr="Shape&#10;&#10;Description automatically generated with medium confid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733817" cy="338843"/>
                        </a:xfrm>
                        <a:prstGeom prst="rect">
                          <a:avLst/>
                        </a:prstGeom>
                      </pic:spPr>
                    </pic:pic>
                  </a:graphicData>
                </a:graphic>
              </wp:inline>
            </w:drawing>
          </w:r>
        </w:p>
      </w:tc>
    </w:tr>
  </w:tbl>
  <w:p w14:paraId="3FD64E5C" w14:textId="77777777" w:rsidR="00EC7C3F" w:rsidRDefault="00EC7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53BB" w14:textId="77777777" w:rsidR="00047646" w:rsidRDefault="000476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A4B"/>
    <w:multiLevelType w:val="hybridMultilevel"/>
    <w:tmpl w:val="101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2" w15:restartNumberingAfterBreak="0">
    <w:nsid w:val="1973092D"/>
    <w:multiLevelType w:val="multilevel"/>
    <w:tmpl w:val="4E2E9C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0BF042B"/>
    <w:multiLevelType w:val="hybridMultilevel"/>
    <w:tmpl w:val="24D2193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5330"/>
    <w:multiLevelType w:val="hybridMultilevel"/>
    <w:tmpl w:val="40B6D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6" w15:restartNumberingAfterBreak="0">
    <w:nsid w:val="3CE723E4"/>
    <w:multiLevelType w:val="hybridMultilevel"/>
    <w:tmpl w:val="126618DA"/>
    <w:lvl w:ilvl="0" w:tplc="4976B80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102DD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4013DC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41678EA"/>
    <w:multiLevelType w:val="hybridMultilevel"/>
    <w:tmpl w:val="E03887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740C47"/>
    <w:multiLevelType w:val="hybridMultilevel"/>
    <w:tmpl w:val="5FFCA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C877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C17E34"/>
    <w:multiLevelType w:val="hybridMultilevel"/>
    <w:tmpl w:val="CED8DAAE"/>
    <w:lvl w:ilvl="0" w:tplc="44CA87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3"/>
  </w:num>
  <w:num w:numId="5">
    <w:abstractNumId w:val="5"/>
  </w:num>
  <w:num w:numId="6">
    <w:abstractNumId w:val="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7">
    <w:abstractNumId w:val="10"/>
  </w:num>
  <w:num w:numId="8">
    <w:abstractNumId w:val="6"/>
  </w:num>
  <w:num w:numId="9">
    <w:abstractNumId w:val="4"/>
  </w:num>
  <w:num w:numId="10">
    <w:abstractNumId w:val="8"/>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AAjNzQyNDcwMLAyUdpeDU4uLM/DyQAiODWgDqVKAiLQAAAA=="/>
  </w:docVars>
  <w:rsids>
    <w:rsidRoot w:val="005A3BD0"/>
    <w:rsid w:val="00000B8B"/>
    <w:rsid w:val="00023289"/>
    <w:rsid w:val="0002352E"/>
    <w:rsid w:val="00026773"/>
    <w:rsid w:val="00032F10"/>
    <w:rsid w:val="00045F85"/>
    <w:rsid w:val="00047646"/>
    <w:rsid w:val="00055792"/>
    <w:rsid w:val="00072420"/>
    <w:rsid w:val="000732A8"/>
    <w:rsid w:val="00083902"/>
    <w:rsid w:val="00097602"/>
    <w:rsid w:val="000B2B93"/>
    <w:rsid w:val="000B6385"/>
    <w:rsid w:val="000B6872"/>
    <w:rsid w:val="000C6C4B"/>
    <w:rsid w:val="000F525C"/>
    <w:rsid w:val="000F7443"/>
    <w:rsid w:val="00105C9E"/>
    <w:rsid w:val="00112CD1"/>
    <w:rsid w:val="00113E51"/>
    <w:rsid w:val="00126080"/>
    <w:rsid w:val="00126D0E"/>
    <w:rsid w:val="0014030F"/>
    <w:rsid w:val="0014347D"/>
    <w:rsid w:val="001458D2"/>
    <w:rsid w:val="00147217"/>
    <w:rsid w:val="001472D4"/>
    <w:rsid w:val="00154598"/>
    <w:rsid w:val="00156F49"/>
    <w:rsid w:val="0015739E"/>
    <w:rsid w:val="00181955"/>
    <w:rsid w:val="00181BD9"/>
    <w:rsid w:val="00193BF4"/>
    <w:rsid w:val="001A55FB"/>
    <w:rsid w:val="001B6022"/>
    <w:rsid w:val="001B6219"/>
    <w:rsid w:val="001C1F85"/>
    <w:rsid w:val="001C72FC"/>
    <w:rsid w:val="001D72CB"/>
    <w:rsid w:val="001D7651"/>
    <w:rsid w:val="001F3066"/>
    <w:rsid w:val="001F7A51"/>
    <w:rsid w:val="0020609A"/>
    <w:rsid w:val="00207AA2"/>
    <w:rsid w:val="00225E9C"/>
    <w:rsid w:val="002364D0"/>
    <w:rsid w:val="00242250"/>
    <w:rsid w:val="00246E92"/>
    <w:rsid w:val="002519F4"/>
    <w:rsid w:val="00255D0A"/>
    <w:rsid w:val="002601D3"/>
    <w:rsid w:val="0027012A"/>
    <w:rsid w:val="00273714"/>
    <w:rsid w:val="002778BB"/>
    <w:rsid w:val="002A207F"/>
    <w:rsid w:val="002B00F1"/>
    <w:rsid w:val="002B20A5"/>
    <w:rsid w:val="002B315D"/>
    <w:rsid w:val="002D20DA"/>
    <w:rsid w:val="002D7614"/>
    <w:rsid w:val="002D7CAF"/>
    <w:rsid w:val="003105B9"/>
    <w:rsid w:val="00314857"/>
    <w:rsid w:val="00323822"/>
    <w:rsid w:val="00345370"/>
    <w:rsid w:val="00347023"/>
    <w:rsid w:val="00380072"/>
    <w:rsid w:val="00382EEB"/>
    <w:rsid w:val="00392515"/>
    <w:rsid w:val="003A2B22"/>
    <w:rsid w:val="003B4DC8"/>
    <w:rsid w:val="003B7587"/>
    <w:rsid w:val="003C5CC8"/>
    <w:rsid w:val="003C6321"/>
    <w:rsid w:val="003C66B4"/>
    <w:rsid w:val="003D74F8"/>
    <w:rsid w:val="003E0C51"/>
    <w:rsid w:val="003E50E2"/>
    <w:rsid w:val="003E53DD"/>
    <w:rsid w:val="00401E82"/>
    <w:rsid w:val="004153F1"/>
    <w:rsid w:val="004333F1"/>
    <w:rsid w:val="00440CFA"/>
    <w:rsid w:val="00441ED7"/>
    <w:rsid w:val="0044277D"/>
    <w:rsid w:val="00451D71"/>
    <w:rsid w:val="00472996"/>
    <w:rsid w:val="00472DC0"/>
    <w:rsid w:val="0048117B"/>
    <w:rsid w:val="004931F2"/>
    <w:rsid w:val="004A46A4"/>
    <w:rsid w:val="004B2107"/>
    <w:rsid w:val="004C474C"/>
    <w:rsid w:val="004D133C"/>
    <w:rsid w:val="004F6661"/>
    <w:rsid w:val="005002A7"/>
    <w:rsid w:val="0050483E"/>
    <w:rsid w:val="005247D0"/>
    <w:rsid w:val="00526C11"/>
    <w:rsid w:val="005526F9"/>
    <w:rsid w:val="00554454"/>
    <w:rsid w:val="00565366"/>
    <w:rsid w:val="00566D5D"/>
    <w:rsid w:val="00577EF6"/>
    <w:rsid w:val="00586EC7"/>
    <w:rsid w:val="005A1368"/>
    <w:rsid w:val="005A3BD0"/>
    <w:rsid w:val="005B2CF3"/>
    <w:rsid w:val="005C3251"/>
    <w:rsid w:val="005D0791"/>
    <w:rsid w:val="005E4047"/>
    <w:rsid w:val="005E4F20"/>
    <w:rsid w:val="005E5F24"/>
    <w:rsid w:val="005E68D4"/>
    <w:rsid w:val="005F2C43"/>
    <w:rsid w:val="005F6876"/>
    <w:rsid w:val="00604868"/>
    <w:rsid w:val="00630453"/>
    <w:rsid w:val="0064241B"/>
    <w:rsid w:val="00672F88"/>
    <w:rsid w:val="006746E9"/>
    <w:rsid w:val="00675F7D"/>
    <w:rsid w:val="00690AAB"/>
    <w:rsid w:val="00693DE4"/>
    <w:rsid w:val="006955A4"/>
    <w:rsid w:val="006A63C7"/>
    <w:rsid w:val="006B2DAE"/>
    <w:rsid w:val="006C3C98"/>
    <w:rsid w:val="006C6158"/>
    <w:rsid w:val="006C672F"/>
    <w:rsid w:val="006D498E"/>
    <w:rsid w:val="006D5E02"/>
    <w:rsid w:val="006D6DC8"/>
    <w:rsid w:val="006E13B2"/>
    <w:rsid w:val="006F23A5"/>
    <w:rsid w:val="007066CF"/>
    <w:rsid w:val="00711CA1"/>
    <w:rsid w:val="00715D79"/>
    <w:rsid w:val="00721A4F"/>
    <w:rsid w:val="00722A6E"/>
    <w:rsid w:val="007432A8"/>
    <w:rsid w:val="00744E9B"/>
    <w:rsid w:val="00763122"/>
    <w:rsid w:val="0076649E"/>
    <w:rsid w:val="0077169A"/>
    <w:rsid w:val="007717F0"/>
    <w:rsid w:val="00772226"/>
    <w:rsid w:val="00773F74"/>
    <w:rsid w:val="00780B2A"/>
    <w:rsid w:val="00783E55"/>
    <w:rsid w:val="007A340E"/>
    <w:rsid w:val="007B16F4"/>
    <w:rsid w:val="007D7C2B"/>
    <w:rsid w:val="007E618E"/>
    <w:rsid w:val="007E6E23"/>
    <w:rsid w:val="007F4013"/>
    <w:rsid w:val="0080790C"/>
    <w:rsid w:val="00810A6B"/>
    <w:rsid w:val="00817097"/>
    <w:rsid w:val="00820522"/>
    <w:rsid w:val="008232A5"/>
    <w:rsid w:val="00836FFF"/>
    <w:rsid w:val="00845281"/>
    <w:rsid w:val="00877F83"/>
    <w:rsid w:val="00880313"/>
    <w:rsid w:val="008B0BEE"/>
    <w:rsid w:val="008C7ABD"/>
    <w:rsid w:val="008F3C94"/>
    <w:rsid w:val="008F62C0"/>
    <w:rsid w:val="009038DC"/>
    <w:rsid w:val="009050DB"/>
    <w:rsid w:val="00934956"/>
    <w:rsid w:val="00935636"/>
    <w:rsid w:val="00941118"/>
    <w:rsid w:val="00941D1D"/>
    <w:rsid w:val="00944DC7"/>
    <w:rsid w:val="00955384"/>
    <w:rsid w:val="00964788"/>
    <w:rsid w:val="00966D6F"/>
    <w:rsid w:val="009D38A1"/>
    <w:rsid w:val="009E272F"/>
    <w:rsid w:val="009F2FC1"/>
    <w:rsid w:val="00A14359"/>
    <w:rsid w:val="00A24FB3"/>
    <w:rsid w:val="00A27D4E"/>
    <w:rsid w:val="00A36031"/>
    <w:rsid w:val="00A37384"/>
    <w:rsid w:val="00A44F6E"/>
    <w:rsid w:val="00A464AA"/>
    <w:rsid w:val="00A56996"/>
    <w:rsid w:val="00A627A9"/>
    <w:rsid w:val="00A63F69"/>
    <w:rsid w:val="00A921EE"/>
    <w:rsid w:val="00AA45BE"/>
    <w:rsid w:val="00AB2BEC"/>
    <w:rsid w:val="00AB3CE4"/>
    <w:rsid w:val="00AB67F4"/>
    <w:rsid w:val="00AC2FEA"/>
    <w:rsid w:val="00AF66A6"/>
    <w:rsid w:val="00B06FF0"/>
    <w:rsid w:val="00B07BA0"/>
    <w:rsid w:val="00B12F49"/>
    <w:rsid w:val="00B226CA"/>
    <w:rsid w:val="00B26DBB"/>
    <w:rsid w:val="00B30FF5"/>
    <w:rsid w:val="00B566FF"/>
    <w:rsid w:val="00B622B7"/>
    <w:rsid w:val="00B65A57"/>
    <w:rsid w:val="00B67079"/>
    <w:rsid w:val="00B760F5"/>
    <w:rsid w:val="00B8104C"/>
    <w:rsid w:val="00B969A1"/>
    <w:rsid w:val="00BB1815"/>
    <w:rsid w:val="00BB3069"/>
    <w:rsid w:val="00BB6DAA"/>
    <w:rsid w:val="00BC18BA"/>
    <w:rsid w:val="00BC5ECF"/>
    <w:rsid w:val="00BE1678"/>
    <w:rsid w:val="00BF05D6"/>
    <w:rsid w:val="00BF0FE0"/>
    <w:rsid w:val="00BF7DD2"/>
    <w:rsid w:val="00C01598"/>
    <w:rsid w:val="00C07B14"/>
    <w:rsid w:val="00C12DA6"/>
    <w:rsid w:val="00C14C9C"/>
    <w:rsid w:val="00C2557F"/>
    <w:rsid w:val="00C30A3F"/>
    <w:rsid w:val="00C317E1"/>
    <w:rsid w:val="00C34E9A"/>
    <w:rsid w:val="00C42555"/>
    <w:rsid w:val="00C45C8D"/>
    <w:rsid w:val="00C46213"/>
    <w:rsid w:val="00C4663A"/>
    <w:rsid w:val="00C46C8B"/>
    <w:rsid w:val="00C5175D"/>
    <w:rsid w:val="00C54218"/>
    <w:rsid w:val="00C75C6D"/>
    <w:rsid w:val="00C77009"/>
    <w:rsid w:val="00C80171"/>
    <w:rsid w:val="00C93074"/>
    <w:rsid w:val="00C96C64"/>
    <w:rsid w:val="00C97872"/>
    <w:rsid w:val="00CA2A2B"/>
    <w:rsid w:val="00CA7A25"/>
    <w:rsid w:val="00CB0738"/>
    <w:rsid w:val="00CB6FAA"/>
    <w:rsid w:val="00CC1A85"/>
    <w:rsid w:val="00CC4E76"/>
    <w:rsid w:val="00CE218F"/>
    <w:rsid w:val="00CE4900"/>
    <w:rsid w:val="00CF203A"/>
    <w:rsid w:val="00D033F1"/>
    <w:rsid w:val="00D07495"/>
    <w:rsid w:val="00D133D4"/>
    <w:rsid w:val="00D21D07"/>
    <w:rsid w:val="00D23455"/>
    <w:rsid w:val="00D24A80"/>
    <w:rsid w:val="00D2684F"/>
    <w:rsid w:val="00D27F94"/>
    <w:rsid w:val="00D321D1"/>
    <w:rsid w:val="00D47ECD"/>
    <w:rsid w:val="00D62091"/>
    <w:rsid w:val="00D626F3"/>
    <w:rsid w:val="00D67ECC"/>
    <w:rsid w:val="00D96CA5"/>
    <w:rsid w:val="00DA212C"/>
    <w:rsid w:val="00DB08DC"/>
    <w:rsid w:val="00DC37ED"/>
    <w:rsid w:val="00DC7E95"/>
    <w:rsid w:val="00DD7467"/>
    <w:rsid w:val="00DD7DF5"/>
    <w:rsid w:val="00DE2074"/>
    <w:rsid w:val="00DE3A6F"/>
    <w:rsid w:val="00DE7176"/>
    <w:rsid w:val="00DF280E"/>
    <w:rsid w:val="00DF62A5"/>
    <w:rsid w:val="00E02062"/>
    <w:rsid w:val="00E02F71"/>
    <w:rsid w:val="00E0557C"/>
    <w:rsid w:val="00E100E6"/>
    <w:rsid w:val="00E15484"/>
    <w:rsid w:val="00E23C05"/>
    <w:rsid w:val="00E350B5"/>
    <w:rsid w:val="00E4108F"/>
    <w:rsid w:val="00E456D2"/>
    <w:rsid w:val="00E478C2"/>
    <w:rsid w:val="00E70776"/>
    <w:rsid w:val="00E73E99"/>
    <w:rsid w:val="00E75624"/>
    <w:rsid w:val="00E76198"/>
    <w:rsid w:val="00E77104"/>
    <w:rsid w:val="00E83114"/>
    <w:rsid w:val="00E901CA"/>
    <w:rsid w:val="00EB6008"/>
    <w:rsid w:val="00EC7C3F"/>
    <w:rsid w:val="00EE5AD6"/>
    <w:rsid w:val="00EF51B2"/>
    <w:rsid w:val="00EF53B2"/>
    <w:rsid w:val="00F15A9F"/>
    <w:rsid w:val="00F16176"/>
    <w:rsid w:val="00F31710"/>
    <w:rsid w:val="00F420A8"/>
    <w:rsid w:val="00F538E4"/>
    <w:rsid w:val="00F71FC2"/>
    <w:rsid w:val="00FA25ED"/>
    <w:rsid w:val="00FA5E72"/>
    <w:rsid w:val="00FB0960"/>
    <w:rsid w:val="00FB4527"/>
    <w:rsid w:val="00FB5268"/>
    <w:rsid w:val="00FC6232"/>
    <w:rsid w:val="00FE0101"/>
    <w:rsid w:val="00FF6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778"/>
  <w15:chartTrackingRefBased/>
  <w15:docId w15:val="{8AAD27ED-B99E-4DBC-98E3-AAD59249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996"/>
    <w:pPr>
      <w:jc w:val="both"/>
    </w:pPr>
  </w:style>
  <w:style w:type="paragraph" w:styleId="Heading1">
    <w:name w:val="heading 1"/>
    <w:basedOn w:val="Normal"/>
    <w:next w:val="Normal"/>
    <w:link w:val="Heading1Char"/>
    <w:uiPriority w:val="9"/>
    <w:qFormat/>
    <w:rsid w:val="00D321D1"/>
    <w:pPr>
      <w:keepNext/>
      <w:keepLines/>
      <w:spacing w:before="240" w:after="100" w:afterAutospacing="1"/>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D321D1"/>
    <w:pPr>
      <w:keepNext/>
      <w:keepLines/>
      <w:numPr>
        <w:numId w:val="8"/>
      </w:numPr>
      <w:spacing w:before="40" w:after="100" w:afterAutospacing="1"/>
      <w:ind w:left="714" w:hanging="357"/>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D321D1"/>
    <w:pPr>
      <w:keepNext/>
      <w:keepLines/>
      <w:spacing w:before="40" w:after="100" w:afterAutospacing="1"/>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27012A"/>
    <w:pPr>
      <w:keepNext/>
      <w:keepLines/>
      <w:spacing w:before="40" w:after="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D1"/>
    <w:rPr>
      <w:rFonts w:asciiTheme="majorHAnsi" w:eastAsiaTheme="majorEastAsia" w:hAnsiTheme="majorHAnsi" w:cstheme="majorBidi"/>
      <w:color w:val="31479E" w:themeColor="accent1" w:themeShade="BF"/>
      <w:sz w:val="32"/>
      <w:szCs w:val="32"/>
    </w:rPr>
  </w:style>
  <w:style w:type="character" w:styleId="Hyperlink">
    <w:name w:val="Hyperlink"/>
    <w:basedOn w:val="DefaultParagraphFont"/>
    <w:uiPriority w:val="99"/>
    <w:unhideWhenUsed/>
    <w:rsid w:val="00472996"/>
    <w:rPr>
      <w:color w:val="56C7AA" w:themeColor="hyperlink"/>
      <w:u w:val="single"/>
    </w:rPr>
  </w:style>
  <w:style w:type="character" w:styleId="UnresolvedMention">
    <w:name w:val="Unresolved Mention"/>
    <w:basedOn w:val="DefaultParagraphFont"/>
    <w:uiPriority w:val="99"/>
    <w:semiHidden/>
    <w:unhideWhenUsed/>
    <w:rsid w:val="00472996"/>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472996"/>
    <w:pPr>
      <w:ind w:left="720"/>
      <w:contextualSpacing/>
    </w:pPr>
  </w:style>
  <w:style w:type="character" w:styleId="FollowedHyperlink">
    <w:name w:val="FollowedHyperlink"/>
    <w:basedOn w:val="DefaultParagraphFont"/>
    <w:uiPriority w:val="99"/>
    <w:semiHidden/>
    <w:unhideWhenUsed/>
    <w:rsid w:val="00246E92"/>
    <w:rPr>
      <w:color w:val="59A8D1" w:themeColor="followedHyperlink"/>
      <w:u w:val="single"/>
    </w:rPr>
  </w:style>
  <w:style w:type="paragraph" w:customStyle="1" w:styleId="Heading1Numbered">
    <w:name w:val="Heading 1 (Numbered)"/>
    <w:basedOn w:val="Normal"/>
    <w:next w:val="Normal"/>
    <w:uiPriority w:val="14"/>
    <w:qFormat/>
    <w:rsid w:val="0027012A"/>
    <w:pPr>
      <w:keepNext/>
      <w:keepLines/>
      <w:numPr>
        <w:numId w:val="6"/>
      </w:numPr>
      <w:tabs>
        <w:tab w:val="left" w:pos="1440"/>
      </w:tabs>
      <w:spacing w:before="360" w:after="360" w:line="600" w:lineRule="exact"/>
      <w:outlineLvl w:val="0"/>
    </w:pPr>
    <w:rPr>
      <w:rFonts w:ascii="Segoe UI" w:hAnsi="Segoe UI"/>
      <w:color w:val="008AC8"/>
      <w:spacing w:val="10"/>
      <w:sz w:val="36"/>
      <w:szCs w:val="48"/>
      <w:lang w:val="en-US"/>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7012A"/>
  </w:style>
  <w:style w:type="paragraph" w:customStyle="1" w:styleId="Heading2Numbered">
    <w:name w:val="Heading 2 (Numbered)"/>
    <w:basedOn w:val="Heading1Numbered"/>
    <w:next w:val="Normal"/>
    <w:uiPriority w:val="14"/>
    <w:qFormat/>
    <w:rsid w:val="0027012A"/>
    <w:pPr>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27012A"/>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27012A"/>
    <w:pPr>
      <w:numPr>
        <w:ilvl w:val="3"/>
      </w:numPr>
      <w:outlineLvl w:val="3"/>
    </w:pPr>
    <w:rPr>
      <w:sz w:val="24"/>
    </w:rPr>
  </w:style>
  <w:style w:type="paragraph" w:customStyle="1" w:styleId="NumHeading3">
    <w:name w:val="Num Heading 3"/>
    <w:basedOn w:val="Heading3"/>
    <w:next w:val="Normal"/>
    <w:semiHidden/>
    <w:rsid w:val="0027012A"/>
    <w:pPr>
      <w:keepNext w:val="0"/>
      <w:keepLines w:val="0"/>
      <w:widowControl w:val="0"/>
      <w:numPr>
        <w:ilvl w:val="5"/>
        <w:numId w:val="6"/>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val="en-US" w:eastAsia="en-AU"/>
    </w:rPr>
  </w:style>
  <w:style w:type="paragraph" w:customStyle="1" w:styleId="NumHeading4">
    <w:name w:val="Num Heading 4"/>
    <w:basedOn w:val="Heading4"/>
    <w:next w:val="Normal"/>
    <w:semiHidden/>
    <w:rsid w:val="0027012A"/>
    <w:pPr>
      <w:keepNext w:val="0"/>
      <w:keepLines w:val="0"/>
      <w:widowControl w:val="0"/>
      <w:numPr>
        <w:ilvl w:val="6"/>
        <w:numId w:val="6"/>
      </w:numPr>
      <w:tabs>
        <w:tab w:val="clear" w:pos="5400"/>
        <w:tab w:val="num" w:pos="360"/>
        <w:tab w:val="left" w:pos="1440"/>
      </w:tabs>
      <w:spacing w:before="120" w:after="60" w:line="240" w:lineRule="auto"/>
      <w:ind w:left="0" w:hanging="1080"/>
      <w:outlineLvl w:val="9"/>
    </w:pPr>
    <w:rPr>
      <w:rFonts w:ascii="Segoe UI" w:eastAsia="Segoe Semibold" w:hAnsi="Segoe UI" w:cs="Segoe Semibold"/>
      <w:bCs/>
      <w:color w:val="333333"/>
      <w:sz w:val="16"/>
      <w:szCs w:val="24"/>
      <w:lang w:val="en-US" w:eastAsia="en-AU"/>
    </w:rPr>
  </w:style>
  <w:style w:type="character" w:customStyle="1" w:styleId="Heading3Char">
    <w:name w:val="Heading 3 Char"/>
    <w:basedOn w:val="DefaultParagraphFont"/>
    <w:link w:val="Heading3"/>
    <w:uiPriority w:val="9"/>
    <w:rsid w:val="00D321D1"/>
    <w:rPr>
      <w:rFonts w:asciiTheme="majorHAnsi" w:eastAsiaTheme="majorEastAsia" w:hAnsiTheme="majorHAnsi" w:cstheme="majorBidi"/>
      <w:color w:val="202F69" w:themeColor="accent1" w:themeShade="7F"/>
      <w:sz w:val="24"/>
      <w:szCs w:val="24"/>
    </w:rPr>
  </w:style>
  <w:style w:type="character" w:customStyle="1" w:styleId="Heading4Char">
    <w:name w:val="Heading 4 Char"/>
    <w:basedOn w:val="DefaultParagraphFont"/>
    <w:link w:val="Heading4"/>
    <w:uiPriority w:val="9"/>
    <w:semiHidden/>
    <w:rsid w:val="0027012A"/>
    <w:rPr>
      <w:rFonts w:asciiTheme="majorHAnsi" w:eastAsiaTheme="majorEastAsia" w:hAnsiTheme="majorHAnsi" w:cstheme="majorBidi"/>
      <w:i/>
      <w:iCs/>
      <w:color w:val="31479E" w:themeColor="accent1" w:themeShade="BF"/>
    </w:rPr>
  </w:style>
  <w:style w:type="character" w:customStyle="1" w:styleId="Heading2Char">
    <w:name w:val="Heading 2 Char"/>
    <w:basedOn w:val="DefaultParagraphFont"/>
    <w:link w:val="Heading2"/>
    <w:uiPriority w:val="9"/>
    <w:rsid w:val="00D321D1"/>
    <w:rPr>
      <w:rFonts w:asciiTheme="majorHAnsi" w:eastAsiaTheme="majorEastAsia" w:hAnsiTheme="majorHAnsi" w:cstheme="majorBidi"/>
      <w:color w:val="31479E" w:themeColor="accent1" w:themeShade="BF"/>
      <w:sz w:val="26"/>
      <w:szCs w:val="26"/>
    </w:rPr>
  </w:style>
  <w:style w:type="paragraph" w:styleId="FootnoteText">
    <w:name w:val="footnote text"/>
    <w:basedOn w:val="Normal"/>
    <w:link w:val="FootnoteTextChar"/>
    <w:uiPriority w:val="99"/>
    <w:semiHidden/>
    <w:unhideWhenUsed/>
    <w:rsid w:val="00E154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484"/>
    <w:rPr>
      <w:sz w:val="20"/>
      <w:szCs w:val="20"/>
    </w:rPr>
  </w:style>
  <w:style w:type="character" w:styleId="FootnoteReference">
    <w:name w:val="footnote reference"/>
    <w:basedOn w:val="DefaultParagraphFont"/>
    <w:uiPriority w:val="99"/>
    <w:semiHidden/>
    <w:unhideWhenUsed/>
    <w:rsid w:val="00E15484"/>
    <w:rPr>
      <w:vertAlign w:val="superscript"/>
    </w:rPr>
  </w:style>
  <w:style w:type="paragraph" w:styleId="Header">
    <w:name w:val="header"/>
    <w:basedOn w:val="Normal"/>
    <w:link w:val="HeaderChar"/>
    <w:uiPriority w:val="99"/>
    <w:unhideWhenUsed/>
    <w:rsid w:val="00EC7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C3F"/>
  </w:style>
  <w:style w:type="paragraph" w:styleId="Footer">
    <w:name w:val="footer"/>
    <w:basedOn w:val="Normal"/>
    <w:link w:val="FooterChar"/>
    <w:uiPriority w:val="99"/>
    <w:unhideWhenUsed/>
    <w:rsid w:val="00EC7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C3F"/>
  </w:style>
  <w:style w:type="character" w:styleId="PlaceholderText">
    <w:name w:val="Placeholder Text"/>
    <w:basedOn w:val="DefaultParagraphFont"/>
    <w:uiPriority w:val="99"/>
    <w:semiHidden/>
    <w:rsid w:val="00EC7C3F"/>
    <w:rPr>
      <w:color w:val="808080"/>
    </w:rPr>
  </w:style>
  <w:style w:type="table" w:styleId="TableGrid">
    <w:name w:val="Table Grid"/>
    <w:basedOn w:val="TableNormal"/>
    <w:uiPriority w:val="39"/>
    <w:rsid w:val="00047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iamuriel.com/migration-from-postgresql-to-mongodb-on-aws" TargetMode="External"/><Relationship Id="rId13" Type="http://schemas.openxmlformats.org/officeDocument/2006/relationships/hyperlink" Target="https://www.druva.com/blog/understanding-rpo-and-rto/"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en-us/sharepointmigration/introducing-the-sharepoint-migration-tool" TargetMode="External"/><Relationship Id="rId17" Type="http://schemas.openxmlformats.org/officeDocument/2006/relationships/hyperlink" Target="https://celiamuriel.blogspot.com/2021/12/data-validation-and-reconciliation.htm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druva.com/blog/understanding-rpo-and-rt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times.com/document.asp?doc_id=127448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eliamuriel.blogspot.com/2021/12/data-validation-and-reconciliation.html" TargetMode="External"/><Relationship Id="rId23"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celiamuriel.blogspot.com/2021/11/data-replication-qlik-replicate.html"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s://celiamurie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6CD3505DC5447AB22EB0C66DF87329"/>
        <w:category>
          <w:name w:val="General"/>
          <w:gallery w:val="placeholder"/>
        </w:category>
        <w:types>
          <w:type w:val="bbPlcHdr"/>
        </w:types>
        <w:behaviors>
          <w:behavior w:val="content"/>
        </w:behaviors>
        <w:guid w:val="{F162CD14-CB23-4FB4-B3AF-B577BBA165E2}"/>
      </w:docPartPr>
      <w:docPartBody>
        <w:p w:rsidR="00000000" w:rsidRDefault="00EC448B" w:rsidP="00EC448B">
          <w:pPr>
            <w:pStyle w:val="FA6CD3505DC5447AB22EB0C66DF87329"/>
          </w:pPr>
          <w:r w:rsidRPr="003E17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00000001"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24"/>
    <w:rsid w:val="00730124"/>
    <w:rsid w:val="00D318D4"/>
    <w:rsid w:val="00DB51AF"/>
    <w:rsid w:val="00EC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4AFF2039B4DCA9848FA5632EFF725">
    <w:name w:val="CAF4AFF2039B4DCA9848FA5632EFF725"/>
    <w:rsid w:val="00730124"/>
  </w:style>
  <w:style w:type="paragraph" w:customStyle="1" w:styleId="FA6CD3505DC5447AB22EB0C66DF87329">
    <w:name w:val="FA6CD3505DC5447AB22EB0C66DF87329"/>
    <w:rsid w:val="00EC448B"/>
  </w:style>
  <w:style w:type="character" w:styleId="PlaceholderText">
    <w:name w:val="Placeholder Text"/>
    <w:basedOn w:val="DefaultParagraphFont"/>
    <w:uiPriority w:val="99"/>
    <w:semiHidden/>
    <w:rsid w:val="00EC44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18B0A-0D4A-498A-B85F-1DA80516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12</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Planning a Database Migration</vt:lpstr>
    </vt:vector>
  </TitlesOfParts>
  <Company>celiamuriel.com</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 Database Migration</dc:title>
  <dc:subject/>
  <dc:creator>Celia Muriel</dc:creator>
  <cp:keywords/>
  <dc:description/>
  <cp:lastModifiedBy>Celia Muriel</cp:lastModifiedBy>
  <cp:revision>311</cp:revision>
  <dcterms:created xsi:type="dcterms:W3CDTF">2019-10-08T09:21:00Z</dcterms:created>
  <dcterms:modified xsi:type="dcterms:W3CDTF">2022-03-05T12:29:00Z</dcterms:modified>
</cp:coreProperties>
</file>