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806440" cy="7983855"/>
            <wp:docPr id="1" name="Picture 1"/>
            <wp:cNvGraphicFramePr>
              <a:graphicFrameLocks noChangeAspect="1"/>
            </wp:cNvGraphicFramePr>
            <a:graphic>
              <a:graphicData uri="http://schemas.openxmlformats.org/drawingml/2006/picture">
                <pic:pic>
                  <pic:nvPicPr>
                    <pic:cNvPr id="0" name="technical-cover.png"/>
                    <pic:cNvPicPr/>
                  </pic:nvPicPr>
                  <pic:blipFill>
                    <a:blip r:embed="rId11"/>
                    <a:stretch>
                      <a:fillRect/>
                    </a:stretch>
                  </pic:blipFill>
                  <pic:spPr>
                    <a:xfrm>
                      <a:off x="0" y="0"/>
                      <a:ext cx="5806440" cy="7983855"/>
                    </a:xfrm>
                    <a:prstGeom prst="rect"/>
                  </pic:spPr>
                </pic:pic>
              </a:graphicData>
            </a:graphic>
          </wp:inline>
        </w:drawing>
      </w:r>
    </w:p>
    <w:p>
      <w:pPr>
        <w:jc w:val="center"/>
      </w:pPr>
      <w:r>
        <w:rPr>
          <w:b/>
          <w:color w:val="FF2E7E"/>
        </w:rPr>
        <w:t>Documentation technique officielle • Version 3.0</w:t>
      </w:r>
    </w:p>
    <w:p>
      <w:r>
        <w:br w:type="page"/>
      </w:r>
    </w:p>
    <w:p>
      <w:pPr>
        <w:pStyle w:val="Heading1"/>
      </w:pPr>
      <w:r>
        <w:t>Historique du document</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134"/>
            <w:shd w:fill="0A0710"/>
            <w:vAlign w:val="center"/>
          </w:tcPr>
          <w:p>
            <w:r>
              <w:rPr>
                <w:color w:val="FFFFFF"/>
              </w:rPr>
              <w:t>Version</w:t>
            </w:r>
          </w:p>
        </w:tc>
        <w:tc>
          <w:tcPr>
            <w:tcW w:type="dxa" w:w="1701"/>
            <w:shd w:fill="0A0710"/>
            <w:vAlign w:val="center"/>
          </w:tcPr>
          <w:p>
            <w:r>
              <w:rPr>
                <w:color w:val="FFFFFF"/>
              </w:rPr>
              <w:t>Date</w:t>
            </w:r>
          </w:p>
        </w:tc>
        <w:tc>
          <w:tcPr>
            <w:tcW w:type="dxa" w:w="6803"/>
            <w:shd w:fill="0A0710"/>
            <w:vAlign w:val="center"/>
          </w:tcPr>
          <w:p>
            <w:r>
              <w:rPr>
                <w:color w:val="FFFFFF"/>
              </w:rPr>
              <w:t>Objet</w:t>
            </w:r>
          </w:p>
        </w:tc>
      </w:tr>
      <w:tr>
        <w:tc>
          <w:tcPr>
            <w:tcW w:type="dxa" w:w="1134"/>
            <w:vAlign w:val="top"/>
            <w:shd w:fill="F7F2F8"/>
          </w:tcPr>
          <w:p>
            <w:r>
              <w:t>1.0</w:t>
            </w:r>
          </w:p>
        </w:tc>
        <w:tc>
          <w:tcPr>
            <w:tcW w:type="dxa" w:w="1701"/>
            <w:vAlign w:val="top"/>
            <w:shd w:fill="F7F2F8"/>
          </w:tcPr>
          <w:p>
            <w:r>
              <w:t>13/06/2026</w:t>
            </w:r>
          </w:p>
        </w:tc>
        <w:tc>
          <w:tcPr>
            <w:tcW w:type="dxa" w:w="6803"/>
            <w:vAlign w:val="top"/>
            <w:shd w:fill="F7F2F8"/>
          </w:tcPr>
          <w:p>
            <w:r>
              <w:t>Premier audit technique du dépôt.</w:t>
            </w:r>
          </w:p>
        </w:tc>
      </w:tr>
      <w:tr>
        <w:tc>
          <w:tcPr>
            <w:tcW w:type="dxa" w:w="1134"/>
            <w:vAlign w:val="top"/>
          </w:tcPr>
          <w:p>
            <w:r>
              <w:t>2.0</w:t>
            </w:r>
          </w:p>
        </w:tc>
        <w:tc>
          <w:tcPr>
            <w:tcW w:type="dxa" w:w="1701"/>
            <w:vAlign w:val="top"/>
          </w:tcPr>
          <w:p>
            <w:r>
              <w:t>13/06/2026</w:t>
            </w:r>
          </w:p>
        </w:tc>
        <w:tc>
          <w:tcPr>
            <w:tcW w:type="dxa" w:w="6803"/>
            <w:vAlign w:val="top"/>
          </w:tcPr>
          <w:p>
            <w:r>
              <w:t>Recentrage sur l’architecture et le code.</w:t>
            </w:r>
          </w:p>
        </w:tc>
      </w:tr>
      <w:tr>
        <w:tc>
          <w:tcPr>
            <w:tcW w:type="dxa" w:w="1134"/>
            <w:vAlign w:val="top"/>
            <w:shd w:fill="F7F2F8"/>
          </w:tcPr>
          <w:p>
            <w:r>
              <w:t>3.0</w:t>
            </w:r>
          </w:p>
        </w:tc>
        <w:tc>
          <w:tcPr>
            <w:tcW w:type="dxa" w:w="1701"/>
            <w:vAlign w:val="top"/>
            <w:shd w:fill="F7F2F8"/>
          </w:tcPr>
          <w:p>
            <w:r>
              <w:t>13/06/2026</w:t>
            </w:r>
          </w:p>
        </w:tc>
        <w:tc>
          <w:tcPr>
            <w:tcW w:type="dxa" w:w="6803"/>
            <w:vAlign w:val="top"/>
            <w:shd w:fill="F7F2F8"/>
          </w:tcPr>
          <w:p>
            <w:r>
              <w:t>Réécriture narrative : davantage d’explications, moins de tableaux et de diagrammes.</w:t>
            </w:r>
          </w:p>
        </w:tc>
      </w:tr>
    </w:tbl>
    <w:p/>
    <w:p>
      <w:pPr>
        <w:pStyle w:val="Heading1"/>
      </w:pPr>
      <w:r>
        <w:t>Comment lire ce document</w:t>
      </w:r>
    </w:p>
    <w:p>
      <w:r>
        <w:t>Cette documentation explique le projet comme le ferait un membre de l’équipe lors d’une reprise technique. Elle commence par le découpage général, suit ensuite le trajet d’une requête et décrit les choix, les difficultés et les procédures de livraison. Les extraits de code sont volontairement courts : ils montrent les conventions importantes sans recopier les fichiers du dépôt.</w:t>
      </w:r>
    </w:p>
    <w:p>
      <w:pPr>
        <w:pStyle w:val="Heading1"/>
      </w:pPr>
      <w:r>
        <w:t>Sommaire</w:t>
      </w:r>
    </w:p>
    <w:p>
      <w:r>
        <w:fldChar w:fldCharType="begin"/>
        <w:instrText xml:space="preserve">TOC \o "1-3" \h \z \u</w:instrText>
      </w:r>
      <w:r>
        <w:fldChar w:fldCharType="separate"/>
      </w:r>
      <w:r>
        <w:t>Mettre à jour le sommaire dans Word : clic droit, puis « Mettre à jour les champs ».</w:t>
      </w:r>
      <w:r>
        <w:fldChar w:fldCharType="end"/>
      </w:r>
    </w:p>
    <w:p>
      <w:r>
        <w:br w:type="page"/>
      </w:r>
    </w:p>
    <w:p>
      <w:pPr>
        <w:pStyle w:val="Heading1"/>
      </w:pPr>
      <w:r>
        <w:t>1. Comprendre Kino</w:t>
      </w:r>
    </w:p>
    <w:p>
      <w:pPr>
        <w:shd w:fill="F2EAF4"/>
        <w:spacing w:before="80" w:after="200"/>
        <w:ind w:left="216" w:right="216"/>
      </w:pPr>
      <w:r>
        <w:rPr>
          <w:b/>
          <w:color w:val="0A0710"/>
          <w:sz w:val="22"/>
        </w:rPr>
        <w:t>Kino est un produit social autour des films et séries, construit comme trois applications qui partagent une même API.</w:t>
      </w:r>
    </w:p>
    <w:p>
      <w:r>
        <w:t>Le besoin initial dépasse un simple catalogue de films. Un visiteur doit pouvoir découvrir des œuvres et consulter des profils publics. Un membre connecté ajoute des films et séries à sa bibliothèque, publie des notes ou critiques, crée des listes, suit d’autres membres, échange des messages et reçoit des recommandations. Un administrateur dispose enfin d’outils de modération.</w:t>
      </w:r>
    </w:p>
    <w:p>
      <w:r>
        <w:t>Pour conserver les mêmes règles sur le site et l’application mobile, le projet place toute décision sensible dans l’API NestJS. Le web Next.js et l’application React Native ne contactent jamais directement PostgreSQL, TMDB, Cloudinary ou Resend. Ils demandent une action à l’API, qui valide la session, vérifie les droits, appelle éventuellement un service externe et renvoie une réponse adaptée.</w:t>
      </w:r>
    </w:p>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852160" cy="3291840"/>
                    </a:xfrm>
                    <a:prstGeom prst="rect"/>
                  </pic:spPr>
                </pic:pic>
              </a:graphicData>
            </a:graphic>
          </wp:inline>
        </w:drawing>
      </w:r>
    </w:p>
    <w:p>
      <w:pPr>
        <w:jc w:val="center"/>
      </w:pPr>
      <w:r>
        <w:rPr>
          <w:i/>
          <w:color w:val="6F6477"/>
          <w:sz w:val="17"/>
        </w:rPr>
        <w:t>Figure 1 — Vue générale du système Kino.</w:t>
      </w:r>
    </w:p>
    <w:p>
      <w:r>
        <w:t>Cette architecture apporte une séparation claire. Les interfaces peuvent évoluer indépendamment, tandis que les règles de confidentialité, les contraintes de données et les autorisations restent centralisées. Elle impose en revanche de maintenir un contrat cohérent entre les clients et l’API. Une modification de DTO ou de route doit donc être vérifiée sur le web et le mobile.</w:t>
      </w:r>
    </w:p>
    <w:p>
      <w:pPr>
        <w:pStyle w:val="Heading1"/>
      </w:pPr>
      <w:r>
        <w:t>2. Pourquoi ces technologies</w:t>
      </w:r>
    </w:p>
    <w:p>
      <w:pPr>
        <w:shd w:fill="F2EAF4"/>
        <w:spacing w:before="80" w:after="200"/>
        <w:ind w:left="216" w:right="216"/>
      </w:pPr>
      <w:r>
        <w:rPr>
          <w:b/>
          <w:color w:val="0A0710"/>
          <w:sz w:val="22"/>
        </w:rPr>
        <w:t>Les technologies retenues correspondent aux contraintes concrètes du produit : plusieurs clients, beaucoup de relations métier et des intégrations externes.</w:t>
      </w:r>
    </w:p>
    <w:p>
      <w:pPr>
        <w:pStyle w:val="Heading2"/>
      </w:pPr>
      <w:r>
        <w:t>2.1 TypeScript comme langage commun</w:t>
      </w:r>
    </w:p>
    <w:p>
      <w:r>
        <w:t>TypeScript est utilisé dans les trois applications. Ce choix réduit les changements de contexte entre le serveur, le web et le mobile. Il permet aussi de représenter explicitement les formes de données attendues. Par exemple, une recommandation possède un identifiant TMDB, un type média, un score et des chemins d’image optionnels.</w:t>
      </w:r>
    </w:p>
    <w:p>
      <w:pPr>
        <w:pStyle w:val="CodeKino"/>
        <w:shd w:fill="0A0710"/>
        <w:pBdr>
          <w:left w:val="single" w:sz="20" w:color="FF2E7E"/>
        </w:pBdr>
      </w:pPr>
      <w:r>
        <w:t>type TonightResult = {</w:t>
        <w:br/>
        <w:t xml:space="preserve">  id: number;</w:t>
        <w:br/>
        <w:t xml:space="preserve">  title: string;</w:t>
        <w:br/>
        <w:t xml:space="preserve">  mediaType: "movie" | "tv";</w:t>
        <w:br/>
        <w:t xml:space="preserve">  score: number;</w:t>
        <w:br/>
        <w:t xml:space="preserve">  posterPath?: string | null;</w:t>
        <w:br/>
        <w:t>};</w:t>
      </w:r>
    </w:p>
    <w:p>
      <w:r>
        <w:t>La limite actuelle est que plusieurs types sont redéclarés côté web et mobile. Une future mutualisation peut concerner les types API et les fonctions pures, mais pas les composants UI ni les mécanismes spécifiques comme SecureStore ou localStorage.</w:t>
      </w:r>
    </w:p>
    <w:p>
      <w:pPr>
        <w:pStyle w:val="Heading2"/>
      </w:pPr>
      <w:r>
        <w:t>2.2 NestJS pour organiser le serveur</w:t>
      </w:r>
    </w:p>
    <w:p>
      <w:r>
        <w:t>L’API contient de nombreux domaines : authentification, utilisateurs, médias, bibliothèque, critiques, messages, notifications, recommandations et administration. NestJS fournit une structure régulière avec modules, contrôleurs, services, injection de dépendances et guards. Cette régularité facilite la lecture : une route reçoit la requête, un DTO valide l’entrée et un service applique la règle métier.</w:t>
      </w:r>
    </w:p>
    <w:p>
      <w:pPr>
        <w:pStyle w:val="Heading2"/>
      </w:pPr>
      <w:r>
        <w:t>2.3 PostgreSQL et Prisma pour les données</w:t>
      </w:r>
    </w:p>
    <w:p>
      <w:r>
        <w:t>Les données sont relationnelles. Une critique appartient à un utilisateur et une œuvre ; un abonnement relie deux comptes ; une liste possède des éléments ordonnés ; un message relie un émetteur et un destinataire. PostgreSQL correspond naturellement à ces relations et Prisma rend les contraintes visibles dans un schéma versionné.</w:t>
      </w:r>
    </w:p>
    <w:p>
      <w:pPr>
        <w:pStyle w:val="CodeKino"/>
        <w:shd w:fill="0A0710"/>
        <w:pBdr>
          <w:left w:val="single" w:sz="20" w:color="FF2E7E"/>
        </w:pBdr>
      </w:pPr>
      <w:r>
        <w:t>model UserWorkStatus {</w:t>
        <w:br/>
        <w:t xml:space="preserve">  userId    String</w:t>
        <w:br/>
        <w:t xml:space="preserve">  tmdbId    Int</w:t>
        <w:br/>
        <w:t xml:space="preserve">  mediaType MediaType</w:t>
        <w:br/>
        <w:t xml:space="preserve">  status    WorkStatus</w:t>
        <w:br/>
        <w:br/>
        <w:t xml:space="preserve">  @@unique([userId, tmdbId, mediaType])</w:t>
        <w:br/>
        <w:t>}</w:t>
      </w:r>
    </w:p>
    <w:p>
      <w:r>
        <w:t>La contrainte unique ci-dessus garantit au niveau de la base qu’un utilisateur ne possède qu’un statut pour une œuvre donnée. Le service peut alors utiliser un upsert sans craindre la création de doublons.</w:t>
      </w:r>
    </w:p>
    <w:p>
      <w:pPr>
        <w:pStyle w:val="Heading2"/>
      </w:pPr>
      <w:r>
        <w:t>2.4 Next.js pour le web et Expo pour le mobile</w:t>
      </w:r>
    </w:p>
    <w:p>
      <w:r>
        <w:t>Next.js fournit un routage par fichiers adapté aux nombreuses pages du site et une sortie standalone utilisée par Docker. Expo permet de maintenir un client mobile commun Android/iOS, de stocker les jetons avec SecureStore, de recevoir des notifications et de générer des APK avec EAS. Le coût de ce choix apparaît lorsqu’une configuration native change : un nouveau build est alors obligatoire.</w:t>
      </w:r>
    </w:p>
    <w:p>
      <w:pPr>
        <w:pStyle w:val="Heading1"/>
      </w:pPr>
      <w:r>
        <w:t>3. Organisation et architecture du code</w:t>
      </w:r>
    </w:p>
    <w:p>
      <w:pPr>
        <w:shd w:fill="F2EAF4"/>
        <w:spacing w:before="80" w:after="200"/>
        <w:ind w:left="216" w:right="216"/>
      </w:pPr>
      <w:r>
        <w:rPr>
          <w:b/>
          <w:color w:val="0A0710"/>
          <w:sz w:val="22"/>
        </w:rPr>
        <w:t>Le dépôt est organisé d’abord par application, puis par responsabilité technique ou domaine métier.</w:t>
      </w:r>
    </w:p>
    <w:p>
      <w:pPr>
        <w:pStyle w:val="CodeKino"/>
        <w:shd w:fill="0A0710"/>
        <w:pBdr>
          <w:left w:val="single" w:sz="20" w:color="FF2E7E"/>
        </w:pBdr>
      </w:pPr>
      <w:r>
        <w:t>apps/</w:t>
        <w:br/>
        <w:t xml:space="preserve">  api/      API NestJS, Prisma, migrations et tests</w:t>
        <w:br/>
        <w:t xml:space="preserve">  web/      Pages Next.js, composants et bibliothèques clientes</w:t>
        <w:br/>
        <w:t xml:space="preserve">  mobile/   Navigation Expo, écrans, composants et configuration native</w:t>
        <w:br/>
        <w:br/>
        <w:t>documentation/   Sources et livrables</w:t>
        <w:br/>
        <w:t>package.json     Scripts transverses</w:t>
        <w:br/>
        <w:t>docker-compose.yml</w:t>
      </w:r>
    </w:p>
    <w:p>
      <w:r>
        <w:t>Dans `apps/api/src`, chaque domaine possède généralement un module, un contrôleur et un service. Les DTO sont placés près du domaine qu’ils protègent. Cette organisation évite un unique contrôleur massif et rend les dépendances explicites dans les modules.</w:t>
      </w:r>
    </w:p>
    <w:p>
      <w:pPr>
        <w:pStyle w:val="CodeKino"/>
        <w:shd w:fill="0A0710"/>
        <w:pBdr>
          <w:left w:val="single" w:sz="20" w:color="FF2E7E"/>
        </w:pBdr>
      </w:pPr>
      <w:r>
        <w:t>@Module({</w:t>
        <w:br/>
        <w:t xml:space="preserve">  imports: [PrismaModule, MediaModule],</w:t>
        <w:br/>
        <w:t xml:space="preserve">  controllers: [RecommendationsController],</w:t>
        <w:br/>
        <w:t xml:space="preserve">  providers: [RecommendationsService],</w:t>
        <w:br/>
        <w:t>})</w:t>
        <w:br/>
        <w:t>export class RecommendationsModule {}</w:t>
      </w:r>
    </w:p>
    <w:p>
      <w:r>
        <w:t>Dans le web, les pages suivent les routes utilisateur. Les fonctions transverses comme le transport API, les traductions et les genres sont dans `apps/web/lib`. Dans le mobile, `App.tsx` assemble les providers et la navigation ; les écrans sont dans `src/screens`, les éléments réutilisables dans `src/components` et les fonctions transverses dans `src/api.ts`, `src/lib` ou `src/context`.</w:t>
      </w:r>
    </w:p>
    <w:p>
      <w:r>
        <w:t>Le package racine déclare l’API et le web comme workspaces npm. Le mobile garde une installation séparée, adaptée à Expo. Le script `npm run verify` constitue le contrôle transversal avant livraison.</w:t>
      </w:r>
    </w:p>
    <w:p>
      <w:pPr>
        <w:pStyle w:val="Heading1"/>
      </w:pPr>
      <w:r>
        <w:t>4. Comment fonctionne l’API</w:t>
      </w:r>
    </w:p>
    <w:p>
      <w:pPr>
        <w:shd w:fill="F2EAF4"/>
        <w:spacing w:before="80" w:after="200"/>
        <w:ind w:left="216" w:right="216"/>
      </w:pPr>
      <w:r>
        <w:rPr>
          <w:b/>
          <w:color w:val="0A0710"/>
          <w:sz w:val="22"/>
        </w:rPr>
        <w:t>L’API est la source de vérité. Comprendre son démarrage et le traitement d’une requête permet de reprendre l’ensemble du projet.</w:t>
      </w:r>
    </w:p>
    <w:p>
      <w:pPr>
        <w:pStyle w:val="Heading2"/>
      </w:pPr>
      <w:r>
        <w:t>4.1 Démarrage et validation globale</w:t>
      </w:r>
    </w:p>
    <w:p>
      <w:r>
        <w:t>Au démarrage, `main.ts` ajoute le préfixe `/v1`, configure les origines CORS autorisées et active une validation globale. Les propriétés inconnues sont refusées au lieu d’être silencieusement ignorées. Cette décision réduit le risque qu’un client envoie un champ non prévu ou tente de modifier une propriété sensible.</w:t>
      </w:r>
    </w:p>
    <w:p>
      <w:pPr>
        <w:pStyle w:val="CodeKino"/>
        <w:shd w:fill="0A0710"/>
        <w:pBdr>
          <w:left w:val="single" w:sz="20" w:color="FF2E7E"/>
        </w:pBdr>
      </w:pPr>
      <w:r>
        <w:t>app.useGlobalPipes(new ValidationPipe({</w:t>
        <w:br/>
        <w:t xml:space="preserve">  whitelist: true,</w:t>
        <w:br/>
        <w:t xml:space="preserve">  forbidNonWhitelisted: true,</w:t>
        <w:br/>
        <w:t xml:space="preserve">  transform: true,</w:t>
        <w:br/>
        <w:t>}));</w:t>
      </w:r>
    </w:p>
    <w:p>
      <w:pPr>
        <w:pStyle w:val="Heading2"/>
      </w:pPr>
      <w:r>
        <w:t>4.2 Du contrôleur au service</w:t>
      </w:r>
    </w:p>
    <w:p>
      <w:r>
        <w:t>Un contrôleur expose le contrat HTTP et choisit les guards. Il ne devrait pas contenir la règle métier principale. Par exemple, la modification d’une critique utilise PATCH, exige une session et transmet un DTO validé au service. Le service vérifie ensuite que la critique appartient bien à l’utilisateur avant de la modifier.</w:t>
      </w:r>
    </w:p>
    <w:p>
      <w:pPr>
        <w:pStyle w:val="CodeKino"/>
        <w:shd w:fill="0A0710"/>
        <w:pBdr>
          <w:left w:val="single" w:sz="20" w:color="FF2E7E"/>
        </w:pBdr>
      </w:pPr>
      <w:r>
        <w:t>@Patch(':id')</w:t>
        <w:br/>
        <w:t>@UseGuards(JwtAuthGuard)</w:t>
        <w:br/>
        <w:t>update(@CurrentUser() user: JwtUser, @Param('id') id: string,</w:t>
        <w:br/>
        <w:t xml:space="preserve">       @Body() dto: UpdateReviewDto) {</w:t>
        <w:br/>
        <w:t xml:space="preserve">  return this.reviews.update(user.sub, id, dto);</w:t>
        <w:br/>
        <w:t>}</w:t>
      </w:r>
    </w:p>
    <w:p>
      <w:r>
        <w:t>Cette séparation protège également le mobile et le web contre leurs propres erreurs. Même si une interface affiche par erreur un bouton interdit, l’API refuse l’action lorsque l’utilisateur ne possède pas la ressource ou le rôle requis.</w:t>
      </w:r>
    </w:p>
    <w:p>
      <w:pPr>
        <w:pStyle w:val="NoteKino"/>
        <w:shd w:fill="F2EAF4"/>
        <w:pBdr>
          <w:left w:val="single" w:sz="20" w:color="FF2E7E"/>
        </w:pBdr>
      </w:pPr>
      <w:r>
        <w:t>Implémentation principale : `apps/api/src/reviews/reviews.controller.ts`, `apps/api/src/reviews/reviews.service.ts` et `apps/api/src/reviews/dto/review.dto.ts`.</w:t>
      </w:r>
    </w:p>
    <w:p>
      <w:pPr>
        <w:pStyle w:val="Heading2"/>
      </w:pPr>
      <w:r>
        <w:t>4.3 Guards et niveaux d’accès</w:t>
      </w:r>
    </w:p>
    <w:p>
      <w:r>
        <w:t>Trois niveaux principaux sont utilisés. Une route publique ne demande aucune session. `OptionalJwtAuthGuard` accepte un visiteur mais permet d’enrichir ou filtrer la réponse lorsqu’un membre est identifié. `JwtAuthGuard` exige une session. Les routes administratives ajoutent `AdminGuard`, qui vérifie le rôle après l’authentification.</w:t>
      </w:r>
    </w:p>
    <w:p>
      <w:pPr>
        <w:pStyle w:val="Heading2"/>
      </w:pPr>
      <w:r>
        <w:t>4.4 Prisma et transactions métier</w:t>
      </w:r>
    </w:p>
    <w:p>
      <w:r>
        <w:t>Prisma centralise l’accès à PostgreSQL. Les services utilisent les contraintes du schéma plutôt que des vérifications uniquement côté client. Les upserts sont particulièrement adaptés aux statuts, follows, critiques, push tokens et décisions de recommandation : répéter une action met à jour la ligne existante au lieu de créer un doublon.</w:t>
      </w:r>
    </w:p>
    <w:p>
      <w:pPr>
        <w:pStyle w:val="CodeKino"/>
        <w:shd w:fill="0A0710"/>
        <w:pBdr>
          <w:left w:val="single" w:sz="20" w:color="FF2E7E"/>
        </w:pBdr>
      </w:pPr>
      <w:r>
        <w:t>return this.prisma.userWorkStatus.upsert({</w:t>
        <w:br/>
        <w:t xml:space="preserve">  where: { userId_tmdbId_mediaType: { userId, tmdbId, mediaType } },</w:t>
        <w:br/>
        <w:t xml:space="preserve">  create: { userId, tmdbId, mediaType, status },</w:t>
        <w:br/>
        <w:t xml:space="preserve">  update: { status },</w:t>
        <w:br/>
        <w:t>});</w:t>
      </w:r>
    </w:p>
    <w:p>
      <w:r>
        <w:t>Les index du schéma accélèrent les lectures fréquentes, par exemple la recherche des notifications d’un utilisateur, des commentaires d’une critique ou des décisions de recommandation récentes. Les clés composées expriment également des règles métier : un follow est unique pour un couple follower/following et un signalement est unique pour un auteur et un contenu.</w:t>
      </w:r>
    </w:p>
    <w:p>
      <w:r>
        <w:t>Les relations importantes utilisent `onDelete: Cascade`. La suppression d’un compte entraîne donc la suppression des données qui lui appartiennent, plutôt que de laisser des lignes orphelines. Les opérations qui doivent rester cohérentes entre plusieurs écritures utilisent `$transaction`. Le blocage d’un membre, par exemple, crée la relation de blocage et supprime les abonnements existants dans une même transaction.</w:t>
      </w:r>
    </w:p>
    <w:p>
      <w:pPr>
        <w:pStyle w:val="CodeKino"/>
        <w:shd w:fill="0A0710"/>
        <w:pBdr>
          <w:left w:val="single" w:sz="20" w:color="FF2E7E"/>
        </w:pBdr>
      </w:pPr>
      <w:r>
        <w:t>await this.prisma.$transaction([</w:t>
        <w:br/>
        <w:t xml:space="preserve">  this.prisma.userBlock.upsert({ /* blocker + blocked */ }),</w:t>
        <w:br/>
        <w:t xml:space="preserve">  this.prisma.follow.deleteMany({ /* relations dans les deux sens */ }),</w:t>
        <w:br/>
        <w:t>]);</w:t>
      </w:r>
    </w:p>
    <w:p>
      <w:pPr>
        <w:pStyle w:val="NoteKino"/>
        <w:shd w:fill="F2EAF4"/>
        <w:pBdr>
          <w:left w:val="single" w:sz="20" w:color="FF2E7E"/>
        </w:pBdr>
      </w:pPr>
      <w:r>
        <w:t>Schéma et exemples : `apps/api/prisma/schema.prisma`, `apps/api/src/users/users.service.ts` et `apps/api/src/auth/auth.service.ts`.</w:t>
      </w:r>
    </w:p>
    <w:p>
      <w:pPr>
        <w:pStyle w:val="Heading1"/>
      </w:pPr>
      <w:r>
        <w:t>4.5 Catalogue des endpoints REST</w:t>
      </w:r>
    </w:p>
    <w:p>
      <w:r>
        <w:t>Toutes les routes ci-dessous sont servies par l'API NestJS. Le préfixe global est /v1, sauf /healthz qui reste à la racine pour les sondes d'hébergement. Les clients web et mobile consomment exclusivement ces endpoints ; aucun appel TMDB direct n'est autorisé côté client.</w:t>
      </w:r>
    </w:p>
    <w:p>
      <w:r>
        <w:t>Total recensé dans le dépôt : 85 routes actives dans apps/api/src.</w:t>
      </w:r>
    </w:p>
    <w:p>
      <w:pPr>
        <w:pStyle w:val="Heading2"/>
      </w:pPr>
      <w:r>
        <w:t>4.5.1 Système et santé</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/healthz</w:t>
            </w:r>
          </w:p>
        </w:tc>
        <w:tc>
          <w:tcPr>
            <w:tcW w:type="dxa" w:w="2493"/>
          </w:tcPr>
          <w:p>
            <w:r>
              <w:t>Public</w:t>
            </w:r>
          </w:p>
        </w:tc>
        <w:tc>
          <w:tcPr>
            <w:tcW w:type="dxa" w:w="2493"/>
          </w:tcPr>
          <w:p>
            <w:r>
              <w:t>Sonde de santé sans préfixe /v1 (Render, Docker).</w:t>
            </w:r>
          </w:p>
        </w:tc>
      </w:tr>
      <w:tr>
        <w:tc>
          <w:tcPr>
            <w:tcW w:type="dxa" w:w="2493"/>
          </w:tcPr>
          <w:p>
            <w:r>
              <w:t>GET</w:t>
            </w:r>
          </w:p>
        </w:tc>
        <w:tc>
          <w:tcPr>
            <w:tcW w:type="dxa" w:w="2493"/>
          </w:tcPr>
          <w:p>
            <w:r>
              <w:t>/v1</w:t>
            </w:r>
          </w:p>
        </w:tc>
        <w:tc>
          <w:tcPr>
            <w:tcW w:type="dxa" w:w="2493"/>
          </w:tcPr>
          <w:p>
            <w:r>
              <w:t>Public</w:t>
            </w:r>
          </w:p>
        </w:tc>
        <w:tc>
          <w:tcPr>
            <w:tcW w:type="dxa" w:w="2493"/>
          </w:tcPr>
          <w:p>
            <w:r>
              <w:t>Voir contrôleur NestJS correspondant.</w:t>
            </w:r>
          </w:p>
        </w:tc>
      </w:tr>
      <w:tr>
        <w:tc>
          <w:tcPr>
            <w:tcW w:type="dxa" w:w="2493"/>
          </w:tcPr>
          <w:p>
            <w:r>
              <w:t>GET</w:t>
            </w:r>
          </w:p>
        </w:tc>
        <w:tc>
          <w:tcPr>
            <w:tcW w:type="dxa" w:w="2493"/>
          </w:tcPr>
          <w:p>
            <w:r>
              <w:t>/v1/health</w:t>
            </w:r>
          </w:p>
        </w:tc>
        <w:tc>
          <w:tcPr>
            <w:tcW w:type="dxa" w:w="2493"/>
          </w:tcPr>
          <w:p>
            <w:r>
              <w:t>Public</w:t>
            </w:r>
          </w:p>
        </w:tc>
        <w:tc>
          <w:tcPr>
            <w:tcW w:type="dxa" w:w="2493"/>
          </w:tcPr>
          <w:p>
            <w:r>
              <w:t>État de l'API (uptime, horodatage).</w:t>
            </w:r>
          </w:p>
        </w:tc>
      </w:tr>
    </w:tbl>
    <w:p>
      <w:pPr>
        <w:pStyle w:val="Heading2"/>
      </w:pPr>
      <w:r>
        <w:t>4.5.2 Authentification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POST</w:t>
            </w:r>
          </w:p>
        </w:tc>
        <w:tc>
          <w:tcPr>
            <w:tcW w:type="dxa" w:w="2493"/>
          </w:tcPr>
          <w:p>
            <w:r>
              <w:t>/v1/auth/email/request-verification</w:t>
            </w:r>
          </w:p>
        </w:tc>
        <w:tc>
          <w:tcPr>
            <w:tcW w:type="dxa" w:w="2493"/>
          </w:tcPr>
          <w:p>
            <w:r>
              <w:t>Public</w:t>
            </w:r>
          </w:p>
        </w:tc>
        <w:tc>
          <w:tcPr>
            <w:tcW w:type="dxa" w:w="2493"/>
          </w:tcPr>
          <w:p>
            <w:r>
              <w:t>Demander un email de vérification.</w:t>
            </w:r>
          </w:p>
        </w:tc>
      </w:tr>
      <w:tr>
        <w:tc>
          <w:tcPr>
            <w:tcW w:type="dxa" w:w="2493"/>
          </w:tcPr>
          <w:p>
            <w:r>
              <w:t>POST</w:t>
            </w:r>
          </w:p>
        </w:tc>
        <w:tc>
          <w:tcPr>
            <w:tcW w:type="dxa" w:w="2493"/>
          </w:tcPr>
          <w:p>
            <w:r>
              <w:t>/v1/auth/email/verify</w:t>
            </w:r>
          </w:p>
        </w:tc>
        <w:tc>
          <w:tcPr>
            <w:tcW w:type="dxa" w:w="2493"/>
          </w:tcPr>
          <w:p>
            <w:r>
              <w:t>Public</w:t>
            </w:r>
          </w:p>
        </w:tc>
        <w:tc>
          <w:tcPr>
            <w:tcW w:type="dxa" w:w="2493"/>
          </w:tcPr>
          <w:p>
            <w:r>
              <w:t>Confirmer l'adresse email avec un token.</w:t>
            </w:r>
          </w:p>
        </w:tc>
      </w:tr>
      <w:tr>
        <w:tc>
          <w:tcPr>
            <w:tcW w:type="dxa" w:w="2493"/>
          </w:tcPr>
          <w:p>
            <w:r>
              <w:t>GET</w:t>
            </w:r>
          </w:p>
        </w:tc>
        <w:tc>
          <w:tcPr>
            <w:tcW w:type="dxa" w:w="2493"/>
          </w:tcPr>
          <w:p>
            <w:r>
              <w:t>/v1/auth/google</w:t>
            </w:r>
          </w:p>
        </w:tc>
        <w:tc>
          <w:tcPr>
            <w:tcW w:type="dxa" w:w="2493"/>
          </w:tcPr>
          <w:p>
            <w:r>
              <w:t>Public</w:t>
            </w:r>
          </w:p>
        </w:tc>
        <w:tc>
          <w:tcPr>
            <w:tcW w:type="dxa" w:w="2493"/>
          </w:tcPr>
          <w:p>
            <w:r>
              <w:t>Démarrer OAuth Google (web ou mobile).</w:t>
            </w:r>
          </w:p>
        </w:tc>
      </w:tr>
      <w:tr>
        <w:tc>
          <w:tcPr>
            <w:tcW w:type="dxa" w:w="2493"/>
          </w:tcPr>
          <w:p>
            <w:r>
              <w:t>GET</w:t>
            </w:r>
          </w:p>
        </w:tc>
        <w:tc>
          <w:tcPr>
            <w:tcW w:type="dxa" w:w="2493"/>
          </w:tcPr>
          <w:p>
            <w:r>
              <w:t>/v1/auth/google/callback</w:t>
            </w:r>
          </w:p>
        </w:tc>
        <w:tc>
          <w:tcPr>
            <w:tcW w:type="dxa" w:w="2493"/>
          </w:tcPr>
          <w:p>
            <w:r>
              <w:t>Public</w:t>
            </w:r>
          </w:p>
        </w:tc>
        <w:tc>
          <w:tcPr>
            <w:tcW w:type="dxa" w:w="2493"/>
          </w:tcPr>
          <w:p>
            <w:r>
              <w:t>Callback Google ; émet les jetons puis redirige.</w:t>
            </w:r>
          </w:p>
        </w:tc>
      </w:tr>
      <w:tr>
        <w:tc>
          <w:tcPr>
            <w:tcW w:type="dxa" w:w="2493"/>
          </w:tcPr>
          <w:p>
            <w:r>
              <w:t>GET</w:t>
            </w:r>
          </w:p>
        </w:tc>
        <w:tc>
          <w:tcPr>
            <w:tcW w:type="dxa" w:w="2493"/>
          </w:tcPr>
          <w:p>
            <w:r>
              <w:t>/v1/auth/google/mobile</w:t>
            </w:r>
          </w:p>
        </w:tc>
        <w:tc>
          <w:tcPr>
            <w:tcW w:type="dxa" w:w="2493"/>
          </w:tcPr>
          <w:p>
            <w:r>
              <w:t>Public</w:t>
            </w:r>
          </w:p>
        </w:tc>
        <w:tc>
          <w:tcPr>
            <w:tcW w:type="dxa" w:w="2493"/>
          </w:tcPr>
          <w:p>
            <w:r>
              <w:t>Redirection OAuth Google pour le mobile.</w:t>
            </w:r>
          </w:p>
        </w:tc>
      </w:tr>
      <w:tr>
        <w:tc>
          <w:tcPr>
            <w:tcW w:type="dxa" w:w="2493"/>
          </w:tcPr>
          <w:p>
            <w:r>
              <w:t>POST</w:t>
            </w:r>
          </w:p>
        </w:tc>
        <w:tc>
          <w:tcPr>
            <w:tcW w:type="dxa" w:w="2493"/>
          </w:tcPr>
          <w:p>
            <w:r>
              <w:t>/v1/auth/login</w:t>
            </w:r>
          </w:p>
        </w:tc>
        <w:tc>
          <w:tcPr>
            <w:tcW w:type="dxa" w:w="2493"/>
          </w:tcPr>
          <w:p>
            <w:r>
              <w:t>Public</w:t>
            </w:r>
          </w:p>
        </w:tc>
        <w:tc>
          <w:tcPr>
            <w:tcW w:type="dxa" w:w="2493"/>
          </w:tcPr>
          <w:p>
            <w:r>
              <w:t>Connexion email/mot de passe ; retourne access + refresh.</w:t>
            </w:r>
          </w:p>
        </w:tc>
      </w:tr>
      <w:tr>
        <w:tc>
          <w:tcPr>
            <w:tcW w:type="dxa" w:w="2493"/>
          </w:tcPr>
          <w:p>
            <w:r>
              <w:t>POST</w:t>
            </w:r>
          </w:p>
        </w:tc>
        <w:tc>
          <w:tcPr>
            <w:tcW w:type="dxa" w:w="2493"/>
          </w:tcPr>
          <w:p>
            <w:r>
              <w:t>/v1/auth/logout</w:t>
            </w:r>
          </w:p>
        </w:tc>
        <w:tc>
          <w:tcPr>
            <w:tcW w:type="dxa" w:w="2493"/>
          </w:tcPr>
          <w:p>
            <w:r>
              <w:t>Public</w:t>
            </w:r>
          </w:p>
        </w:tc>
        <w:tc>
          <w:tcPr>
            <w:tcW w:type="dxa" w:w="2493"/>
          </w:tcPr>
          <w:p>
            <w:r>
              <w:t>Révoquer le refresh token courant.</w:t>
            </w:r>
          </w:p>
        </w:tc>
      </w:tr>
      <w:tr>
        <w:tc>
          <w:tcPr>
            <w:tcW w:type="dxa" w:w="2493"/>
          </w:tcPr>
          <w:p>
            <w:r>
              <w:t>POST</w:t>
            </w:r>
          </w:p>
        </w:tc>
        <w:tc>
          <w:tcPr>
            <w:tcW w:type="dxa" w:w="2493"/>
          </w:tcPr>
          <w:p>
            <w:r>
              <w:t>/v1/auth/password/request</w:t>
            </w:r>
          </w:p>
        </w:tc>
        <w:tc>
          <w:tcPr>
            <w:tcW w:type="dxa" w:w="2493"/>
          </w:tcPr>
          <w:p>
            <w:r>
              <w:t>Public</w:t>
            </w:r>
          </w:p>
        </w:tc>
        <w:tc>
          <w:tcPr>
            <w:tcW w:type="dxa" w:w="2493"/>
          </w:tcPr>
          <w:p>
            <w:r>
              <w:t>Demander un lien de réinitialisation.</w:t>
            </w:r>
          </w:p>
        </w:tc>
      </w:tr>
      <w:tr>
        <w:tc>
          <w:tcPr>
            <w:tcW w:type="dxa" w:w="2493"/>
          </w:tcPr>
          <w:p>
            <w:r>
              <w:t>POST</w:t>
            </w:r>
          </w:p>
        </w:tc>
        <w:tc>
          <w:tcPr>
            <w:tcW w:type="dxa" w:w="2493"/>
          </w:tcPr>
          <w:p>
            <w:r>
              <w:t>/v1/auth/password/reset</w:t>
            </w:r>
          </w:p>
        </w:tc>
        <w:tc>
          <w:tcPr>
            <w:tcW w:type="dxa" w:w="2493"/>
          </w:tcPr>
          <w:p>
            <w:r>
              <w:t>Public</w:t>
            </w:r>
          </w:p>
        </w:tc>
        <w:tc>
          <w:tcPr>
            <w:tcW w:type="dxa" w:w="2493"/>
          </w:tcPr>
          <w:p>
            <w:r>
              <w:t>Réinitialiser le mot de passe avec un token.</w:t>
            </w:r>
          </w:p>
        </w:tc>
      </w:tr>
      <w:tr>
        <w:tc>
          <w:tcPr>
            <w:tcW w:type="dxa" w:w="2493"/>
          </w:tcPr>
          <w:p>
            <w:r>
              <w:t>POST</w:t>
            </w:r>
          </w:p>
        </w:tc>
        <w:tc>
          <w:tcPr>
            <w:tcW w:type="dxa" w:w="2493"/>
          </w:tcPr>
          <w:p>
            <w:r>
              <w:t>/v1/auth/refresh</w:t>
            </w:r>
          </w:p>
        </w:tc>
        <w:tc>
          <w:tcPr>
            <w:tcW w:type="dxa" w:w="2493"/>
          </w:tcPr>
          <w:p>
            <w:r>
              <w:t>Public</w:t>
            </w:r>
          </w:p>
        </w:tc>
        <w:tc>
          <w:tcPr>
            <w:tcW w:type="dxa" w:w="2493"/>
          </w:tcPr>
          <w:p>
            <w:r>
              <w:t>Renouveler la paire de jetons.</w:t>
            </w:r>
          </w:p>
        </w:tc>
      </w:tr>
      <w:tr>
        <w:tc>
          <w:tcPr>
            <w:tcW w:type="dxa" w:w="2493"/>
          </w:tcPr>
          <w:p>
            <w:r>
              <w:t>POST</w:t>
            </w:r>
          </w:p>
        </w:tc>
        <w:tc>
          <w:tcPr>
            <w:tcW w:type="dxa" w:w="2493"/>
          </w:tcPr>
          <w:p>
            <w:r>
              <w:t>/v1/auth/register</w:t>
            </w:r>
          </w:p>
        </w:tc>
        <w:tc>
          <w:tcPr>
            <w:tcW w:type="dxa" w:w="2493"/>
          </w:tcPr>
          <w:p>
            <w:r>
              <w:t>Public</w:t>
            </w:r>
          </w:p>
        </w:tc>
        <w:tc>
          <w:tcPr>
            <w:tcW w:type="dxa" w:w="2493"/>
          </w:tcPr>
          <w:p>
            <w:r>
              <w:t>Créer un compte email/mot de passe.</w:t>
            </w:r>
          </w:p>
        </w:tc>
      </w:tr>
    </w:tbl>
    <w:p>
      <w:pPr>
        <w:pStyle w:val="Heading2"/>
      </w:pPr>
      <w:r>
        <w:t>4.5.3 Utilisateurs et profils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/v1/users/:id</w:t>
            </w:r>
          </w:p>
        </w:tc>
        <w:tc>
          <w:tcPr>
            <w:tcW w:type="dxa" w:w="2493"/>
          </w:tcPr>
          <w:p>
            <w:r>
              <w:t>Public ou JWT</w:t>
            </w:r>
          </w:p>
        </w:tc>
        <w:tc>
          <w:tcPr>
            <w:tcW w:type="dxa" w:w="2493"/>
          </w:tcPr>
          <w:p>
            <w:r>
              <w:t>Profil public d'un membre.</w:t>
            </w:r>
          </w:p>
        </w:tc>
      </w:tr>
      <w:tr>
        <w:tc>
          <w:tcPr>
            <w:tcW w:type="dxa" w:w="2493"/>
          </w:tcPr>
          <w:p>
            <w:r>
              <w:t>DELETE</w:t>
            </w:r>
          </w:p>
        </w:tc>
        <w:tc>
          <w:tcPr>
            <w:tcW w:type="dxa" w:w="2493"/>
          </w:tcPr>
          <w:p>
            <w:r>
              <w:t>/v1/users/:id/block</w:t>
            </w:r>
          </w:p>
        </w:tc>
        <w:tc>
          <w:tcPr>
            <w:tcW w:type="dxa" w:w="2493"/>
          </w:tcPr>
          <w:p>
            <w:r>
              <w:t>JWT requis</w:t>
            </w:r>
          </w:p>
        </w:tc>
        <w:tc>
          <w:tcPr>
            <w:tcW w:type="dxa" w:w="2493"/>
          </w:tcPr>
          <w:p>
            <w:r>
              <w:t>Débloquer un membre.</w:t>
            </w:r>
          </w:p>
        </w:tc>
      </w:tr>
      <w:tr>
        <w:tc>
          <w:tcPr>
            <w:tcW w:type="dxa" w:w="2493"/>
          </w:tcPr>
          <w:p>
            <w:r>
              <w:t>POST</w:t>
            </w:r>
          </w:p>
        </w:tc>
        <w:tc>
          <w:tcPr>
            <w:tcW w:type="dxa" w:w="2493"/>
          </w:tcPr>
          <w:p>
            <w:r>
              <w:t>/v1/users/:id/block</w:t>
            </w:r>
          </w:p>
        </w:tc>
        <w:tc>
          <w:tcPr>
            <w:tcW w:type="dxa" w:w="2493"/>
          </w:tcPr>
          <w:p>
            <w:r>
              <w:t>JWT requis</w:t>
            </w:r>
          </w:p>
        </w:tc>
        <w:tc>
          <w:tcPr>
            <w:tcW w:type="dxa" w:w="2493"/>
          </w:tcPr>
          <w:p>
            <w:r>
              <w:t>Bloquer un membre.</w:t>
            </w:r>
          </w:p>
        </w:tc>
      </w:tr>
      <w:tr>
        <w:tc>
          <w:tcPr>
            <w:tcW w:type="dxa" w:w="2493"/>
          </w:tcPr>
          <w:p>
            <w:r>
              <w:t>DELETE</w:t>
            </w:r>
          </w:p>
        </w:tc>
        <w:tc>
          <w:tcPr>
            <w:tcW w:type="dxa" w:w="2493"/>
          </w:tcPr>
          <w:p>
            <w:r>
              <w:t>/v1/users/:id/follow</w:t>
            </w:r>
          </w:p>
        </w:tc>
        <w:tc>
          <w:tcPr>
            <w:tcW w:type="dxa" w:w="2493"/>
          </w:tcPr>
          <w:p>
            <w:r>
              <w:t>JWT requis</w:t>
            </w:r>
          </w:p>
        </w:tc>
        <w:tc>
          <w:tcPr>
            <w:tcW w:type="dxa" w:w="2493"/>
          </w:tcPr>
          <w:p>
            <w:r>
              <w:t>Se désabonner.</w:t>
            </w:r>
          </w:p>
        </w:tc>
      </w:tr>
      <w:tr>
        <w:tc>
          <w:tcPr>
            <w:tcW w:type="dxa" w:w="2493"/>
          </w:tcPr>
          <w:p>
            <w:r>
              <w:t>POST</w:t>
            </w:r>
          </w:p>
        </w:tc>
        <w:tc>
          <w:tcPr>
            <w:tcW w:type="dxa" w:w="2493"/>
          </w:tcPr>
          <w:p>
            <w:r>
              <w:t>/v1/users/:id/follow</w:t>
            </w:r>
          </w:p>
        </w:tc>
        <w:tc>
          <w:tcPr>
            <w:tcW w:type="dxa" w:w="2493"/>
          </w:tcPr>
          <w:p>
            <w:r>
              <w:t>JWT requis</w:t>
            </w:r>
          </w:p>
        </w:tc>
        <w:tc>
          <w:tcPr>
            <w:tcW w:type="dxa" w:w="2493"/>
          </w:tcPr>
          <w:p>
            <w:r>
              <w:t>S'abonner à un membre.</w:t>
            </w:r>
          </w:p>
        </w:tc>
      </w:tr>
      <w:tr>
        <w:tc>
          <w:tcPr>
            <w:tcW w:type="dxa" w:w="2493"/>
          </w:tcPr>
          <w:p>
            <w:r>
              <w:t>GET</w:t>
            </w:r>
          </w:p>
        </w:tc>
        <w:tc>
          <w:tcPr>
            <w:tcW w:type="dxa" w:w="2493"/>
          </w:tcPr>
          <w:p>
            <w:r>
              <w:t>/v1/users/:id/followers</w:t>
            </w:r>
          </w:p>
        </w:tc>
        <w:tc>
          <w:tcPr>
            <w:tcW w:type="dxa" w:w="2493"/>
          </w:tcPr>
          <w:p>
            <w:r>
              <w:t>Public</w:t>
            </w:r>
          </w:p>
        </w:tc>
        <w:tc>
          <w:tcPr>
            <w:tcW w:type="dxa" w:w="2493"/>
          </w:tcPr>
          <w:p>
            <w:r>
              <w:t>Liste des abonnés d'un profil.</w:t>
            </w:r>
          </w:p>
        </w:tc>
      </w:tr>
      <w:tr>
        <w:tc>
          <w:tcPr>
            <w:tcW w:type="dxa" w:w="2493"/>
          </w:tcPr>
          <w:p>
            <w:r>
              <w:t>GET</w:t>
            </w:r>
          </w:p>
        </w:tc>
        <w:tc>
          <w:tcPr>
            <w:tcW w:type="dxa" w:w="2493"/>
          </w:tcPr>
          <w:p>
            <w:r>
              <w:t>/v1/users/:id/following</w:t>
            </w:r>
          </w:p>
        </w:tc>
        <w:tc>
          <w:tcPr>
            <w:tcW w:type="dxa" w:w="2493"/>
          </w:tcPr>
          <w:p>
            <w:r>
              <w:t>Public</w:t>
            </w:r>
          </w:p>
        </w:tc>
        <w:tc>
          <w:tcPr>
            <w:tcW w:type="dxa" w:w="2493"/>
          </w:tcPr>
          <w:p>
            <w:r>
              <w:t>Liste des abonnements d'un profil.</w:t>
            </w:r>
          </w:p>
        </w:tc>
      </w:tr>
      <w:tr>
        <w:tc>
          <w:tcPr>
            <w:tcW w:type="dxa" w:w="2493"/>
          </w:tcPr>
          <w:p>
            <w:r>
              <w:t>GET</w:t>
            </w:r>
          </w:p>
        </w:tc>
        <w:tc>
          <w:tcPr>
            <w:tcW w:type="dxa" w:w="2493"/>
          </w:tcPr>
          <w:p>
            <w:r>
              <w:t>/v1/users/:id/lists</w:t>
            </w:r>
          </w:p>
        </w:tc>
        <w:tc>
          <w:tcPr>
            <w:tcW w:type="dxa" w:w="2493"/>
          </w:tcPr>
          <w:p>
            <w:r>
              <w:t>Public ou JWT</w:t>
            </w:r>
          </w:p>
        </w:tc>
        <w:tc>
          <w:tcPr>
            <w:tcW w:type="dxa" w:w="2493"/>
          </w:tcPr>
          <w:p>
            <w:r>
              <w:t>Listes publiques (et privées si propriétaire).</w:t>
            </w:r>
          </w:p>
        </w:tc>
      </w:tr>
      <w:tr>
        <w:tc>
          <w:tcPr>
            <w:tcW w:type="dxa" w:w="2493"/>
          </w:tcPr>
          <w:p>
            <w:r>
              <w:t>GET</w:t>
            </w:r>
          </w:p>
        </w:tc>
        <w:tc>
          <w:tcPr>
            <w:tcW w:type="dxa" w:w="2493"/>
          </w:tcPr>
          <w:p>
            <w:r>
              <w:t>/v1/users/:id/reviews</w:t>
            </w:r>
          </w:p>
        </w:tc>
        <w:tc>
          <w:tcPr>
            <w:tcW w:type="dxa" w:w="2493"/>
          </w:tcPr>
          <w:p>
            <w:r>
              <w:t>Public</w:t>
            </w:r>
          </w:p>
        </w:tc>
        <w:tc>
          <w:tcPr>
            <w:tcW w:type="dxa" w:w="2493"/>
          </w:tcPr>
          <w:p>
            <w:r>
              <w:t>Critiques publiées par un membre.</w:t>
            </w:r>
          </w:p>
        </w:tc>
      </w:tr>
      <w:tr>
        <w:tc>
          <w:tcPr>
            <w:tcW w:type="dxa" w:w="2493"/>
          </w:tcPr>
          <w:p>
            <w:r>
              <w:t>GET</w:t>
            </w:r>
          </w:p>
        </w:tc>
        <w:tc>
          <w:tcPr>
            <w:tcW w:type="dxa" w:w="2493"/>
          </w:tcPr>
          <w:p>
            <w:r>
              <w:t>/v1/users/export</w:t>
            </w:r>
          </w:p>
        </w:tc>
        <w:tc>
          <w:tcPr>
            <w:tcW w:type="dxa" w:w="2493"/>
          </w:tcPr>
          <w:p>
            <w:r>
              <w:t>JWT requis</w:t>
            </w:r>
          </w:p>
        </w:tc>
        <w:tc>
          <w:tcPr>
            <w:tcW w:type="dxa" w:w="2493"/>
          </w:tcPr>
          <w:p>
            <w:r>
              <w:t>Export JSON des données personnelles (RGPD).</w:t>
            </w:r>
          </w:p>
        </w:tc>
      </w:tr>
      <w:tr>
        <w:tc>
          <w:tcPr>
            <w:tcW w:type="dxa" w:w="2493"/>
          </w:tcPr>
          <w:p>
            <w:r>
              <w:t>GET</w:t>
            </w:r>
          </w:p>
        </w:tc>
        <w:tc>
          <w:tcPr>
            <w:tcW w:type="dxa" w:w="2493"/>
          </w:tcPr>
          <w:p>
            <w:r>
              <w:t>/v1/users/export.csv</w:t>
            </w:r>
          </w:p>
        </w:tc>
        <w:tc>
          <w:tcPr>
            <w:tcW w:type="dxa" w:w="2493"/>
          </w:tcPr>
          <w:p>
            <w:r>
              <w:t>JWT requis</w:t>
            </w:r>
          </w:p>
        </w:tc>
        <w:tc>
          <w:tcPr>
            <w:tcW w:type="dxa" w:w="2493"/>
          </w:tcPr>
          <w:p>
            <w:r>
              <w:t>Export CSV des données personnelles.</w:t>
            </w:r>
          </w:p>
        </w:tc>
      </w:tr>
      <w:tr>
        <w:tc>
          <w:tcPr>
            <w:tcW w:type="dxa" w:w="2493"/>
          </w:tcPr>
          <w:p>
            <w:r>
              <w:t>DELETE</w:t>
            </w:r>
          </w:p>
        </w:tc>
        <w:tc>
          <w:tcPr>
            <w:tcW w:type="dxa" w:w="2493"/>
          </w:tcPr>
          <w:p>
            <w:r>
              <w:t>/v1/users/me</w:t>
            </w:r>
          </w:p>
        </w:tc>
        <w:tc>
          <w:tcPr>
            <w:tcW w:type="dxa" w:w="2493"/>
          </w:tcPr>
          <w:p>
            <w:r>
              <w:t>Public</w:t>
            </w:r>
          </w:p>
        </w:tc>
        <w:tc>
          <w:tcPr>
            <w:tcW w:type="dxa" w:w="2493"/>
          </w:tcPr>
          <w:p>
            <w:r>
              <w:t>Supprimer définitivement le compte.</w:t>
            </w:r>
          </w:p>
        </w:tc>
      </w:tr>
      <w:tr>
        <w:tc>
          <w:tcPr>
            <w:tcW w:type="dxa" w:w="2493"/>
          </w:tcPr>
          <w:p>
            <w:r>
              <w:t>GET</w:t>
            </w:r>
          </w:p>
        </w:tc>
        <w:tc>
          <w:tcPr>
            <w:tcW w:type="dxa" w:w="2493"/>
          </w:tcPr>
          <w:p>
            <w:r>
              <w:t>/v1/users/me</w:t>
            </w:r>
          </w:p>
        </w:tc>
        <w:tc>
          <w:tcPr>
            <w:tcW w:type="dxa" w:w="2493"/>
          </w:tcPr>
          <w:p>
            <w:r>
              <w:t>JWT requis</w:t>
            </w:r>
          </w:p>
        </w:tc>
        <w:tc>
          <w:tcPr>
            <w:tcW w:type="dxa" w:w="2493"/>
          </w:tcPr>
          <w:p>
            <w:r>
              <w:t>Profil du membre connecté.</w:t>
            </w:r>
          </w:p>
        </w:tc>
      </w:tr>
      <w:tr>
        <w:tc>
          <w:tcPr>
            <w:tcW w:type="dxa" w:w="2493"/>
          </w:tcPr>
          <w:p>
            <w:r>
              <w:t>PATCH</w:t>
            </w:r>
          </w:p>
        </w:tc>
        <w:tc>
          <w:tcPr>
            <w:tcW w:type="dxa" w:w="2493"/>
          </w:tcPr>
          <w:p>
            <w:r>
              <w:t>/v1/users/me</w:t>
            </w:r>
          </w:p>
        </w:tc>
        <w:tc>
          <w:tcPr>
            <w:tcW w:type="dxa" w:w="2493"/>
          </w:tcPr>
          <w:p>
            <w:r>
              <w:t>JWT requis</w:t>
            </w:r>
          </w:p>
        </w:tc>
        <w:tc>
          <w:tcPr>
            <w:tcW w:type="dxa" w:w="2493"/>
          </w:tcPr>
          <w:p>
            <w:r>
              <w:t>Mettre à jour profil, thème, locale, notifyEmail/notifyPush.</w:t>
            </w:r>
          </w:p>
        </w:tc>
      </w:tr>
      <w:tr>
        <w:tc>
          <w:tcPr>
            <w:tcW w:type="dxa" w:w="2493"/>
          </w:tcPr>
          <w:p>
            <w:r>
              <w:t>GET</w:t>
            </w:r>
          </w:p>
        </w:tc>
        <w:tc>
          <w:tcPr>
            <w:tcW w:type="dxa" w:w="2493"/>
          </w:tcPr>
          <w:p>
            <w:r>
              <w:t>/v1/users/me/blocks</w:t>
            </w:r>
          </w:p>
        </w:tc>
        <w:tc>
          <w:tcPr>
            <w:tcW w:type="dxa" w:w="2493"/>
          </w:tcPr>
          <w:p>
            <w:r>
              <w:t>JWT requis</w:t>
            </w:r>
          </w:p>
        </w:tc>
        <w:tc>
          <w:tcPr>
            <w:tcW w:type="dxa" w:w="2493"/>
          </w:tcPr>
          <w:p>
            <w:r>
              <w:t>Liste des membres bloqués.</w:t>
            </w:r>
          </w:p>
        </w:tc>
      </w:tr>
      <w:tr>
        <w:tc>
          <w:tcPr>
            <w:tcW w:type="dxa" w:w="2493"/>
          </w:tcPr>
          <w:p>
            <w:r>
              <w:t>POST</w:t>
            </w:r>
          </w:p>
        </w:tc>
        <w:tc>
          <w:tcPr>
            <w:tcW w:type="dxa" w:w="2493"/>
          </w:tcPr>
          <w:p>
            <w:r>
              <w:t>/v1/users/me/images/:kind</w:t>
            </w:r>
          </w:p>
        </w:tc>
        <w:tc>
          <w:tcPr>
            <w:tcW w:type="dxa" w:w="2493"/>
          </w:tcPr>
          <w:p>
            <w:r>
              <w:t>JWT requis</w:t>
            </w:r>
          </w:p>
        </w:tc>
        <w:tc>
          <w:tcPr>
            <w:tcW w:type="dxa" w:w="2493"/>
          </w:tcPr>
          <w:p>
            <w:r>
              <w:t>Uploader avatar ou bannière (multipart, max 5 Mo).</w:t>
            </w:r>
          </w:p>
        </w:tc>
      </w:tr>
    </w:tbl>
    <w:p>
      <w:pPr>
        <w:pStyle w:val="Heading2"/>
      </w:pPr>
      <w:r>
        <w:t>4.5.4 Films, séries et TMDB</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/v1/media/:type/:tmdbId</w:t>
            </w:r>
          </w:p>
        </w:tc>
        <w:tc>
          <w:tcPr>
            <w:tcW w:type="dxa" w:w="2493"/>
          </w:tcPr>
          <w:p>
            <w:r>
              <w:t>Public ou JWT</w:t>
            </w:r>
          </w:p>
        </w:tc>
        <w:tc>
          <w:tcPr>
            <w:tcW w:type="dxa" w:w="2493"/>
          </w:tcPr>
          <w:p>
            <w:r>
              <w:t>Fiche détaillée movie ou tv (cache + TMDB).</w:t>
            </w:r>
          </w:p>
        </w:tc>
      </w:tr>
      <w:tr>
        <w:tc>
          <w:tcPr>
            <w:tcW w:type="dxa" w:w="2493"/>
          </w:tcPr>
          <w:p>
            <w:r>
              <w:t>GET</w:t>
            </w:r>
          </w:p>
        </w:tc>
        <w:tc>
          <w:tcPr>
            <w:tcW w:type="dxa" w:w="2493"/>
          </w:tcPr>
          <w:p>
            <w:r>
              <w:t>/v1/media/discover/:type</w:t>
            </w:r>
          </w:p>
        </w:tc>
        <w:tc>
          <w:tcPr>
            <w:tcW w:type="dxa" w:w="2493"/>
          </w:tcPr>
          <w:p>
            <w:r>
              <w:t>Public ou JWT</w:t>
            </w:r>
          </w:p>
        </w:tc>
        <w:tc>
          <w:tcPr>
            <w:tcW w:type="dxa" w:w="2493"/>
          </w:tcPr>
          <w:p>
            <w:r>
              <w:t>Découverte paginée movie ou tv via TMDB.</w:t>
            </w:r>
          </w:p>
        </w:tc>
      </w:tr>
      <w:tr>
        <w:tc>
          <w:tcPr>
            <w:tcW w:type="dxa" w:w="2493"/>
          </w:tcPr>
          <w:p>
            <w:r>
              <w:t>GET</w:t>
            </w:r>
          </w:p>
        </w:tc>
        <w:tc>
          <w:tcPr>
            <w:tcW w:type="dxa" w:w="2493"/>
          </w:tcPr>
          <w:p>
            <w:r>
              <w:t>/v1/media/search</w:t>
            </w:r>
          </w:p>
        </w:tc>
        <w:tc>
          <w:tcPr>
            <w:tcW w:type="dxa" w:w="2493"/>
          </w:tcPr>
          <w:p>
            <w:r>
              <w:t>Public ou JWT</w:t>
            </w:r>
          </w:p>
        </w:tc>
        <w:tc>
          <w:tcPr>
            <w:tcW w:type="dxa" w:w="2493"/>
          </w:tcPr>
          <w:p>
            <w:r>
              <w:t>Recherche TMDB avec filtres (année, genre, type, langue).</w:t>
            </w:r>
          </w:p>
        </w:tc>
      </w:tr>
    </w:tbl>
    <w:p>
      <w:pPr>
        <w:pStyle w:val="Heading2"/>
      </w:pPr>
      <w:r>
        <w:t>4.5.5 Recherche unifiée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/v1/search</w:t>
            </w:r>
          </w:p>
        </w:tc>
        <w:tc>
          <w:tcPr>
            <w:tcW w:type="dxa" w:w="2493"/>
          </w:tcPr>
          <w:p>
            <w:r>
              <w:t>Public</w:t>
            </w:r>
          </w:p>
        </w:tc>
        <w:tc>
          <w:tcPr>
            <w:tcW w:type="dxa" w:w="2493"/>
          </w:tcPr>
          <w:p>
            <w:r>
              <w:t>Recherche unifiée œuvres, membres et listes publiques.</w:t>
            </w:r>
          </w:p>
        </w:tc>
      </w:tr>
    </w:tbl>
    <w:p>
      <w:pPr>
        <w:pStyle w:val="Heading2"/>
      </w:pPr>
      <w:r>
        <w:t>4.5.6 Bibliothèque et listes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POST</w:t>
            </w:r>
          </w:p>
        </w:tc>
        <w:tc>
          <w:tcPr>
            <w:tcW w:type="dxa" w:w="2493"/>
          </w:tcPr>
          <w:p>
            <w:r>
              <w:t>/v1/library/lists</w:t>
            </w:r>
          </w:p>
        </w:tc>
        <w:tc>
          <w:tcPr>
            <w:tcW w:type="dxa" w:w="2493"/>
          </w:tcPr>
          <w:p>
            <w:r>
              <w:t>JWT requis</w:t>
            </w:r>
          </w:p>
        </w:tc>
        <w:tc>
          <w:tcPr>
            <w:tcW w:type="dxa" w:w="2493"/>
          </w:tcPr>
          <w:p>
            <w:r>
              <w:t>Créer une liste personnalisée.</w:t>
            </w:r>
          </w:p>
        </w:tc>
      </w:tr>
      <w:tr>
        <w:tc>
          <w:tcPr>
            <w:tcW w:type="dxa" w:w="2493"/>
          </w:tcPr>
          <w:p>
            <w:r>
              <w:t>DELETE</w:t>
            </w:r>
          </w:p>
        </w:tc>
        <w:tc>
          <w:tcPr>
            <w:tcW w:type="dxa" w:w="2493"/>
          </w:tcPr>
          <w:p>
            <w:r>
              <w:t>/v1/library/lists/:id</w:t>
            </w:r>
          </w:p>
        </w:tc>
        <w:tc>
          <w:tcPr>
            <w:tcW w:type="dxa" w:w="2493"/>
          </w:tcPr>
          <w:p>
            <w:r>
              <w:t>JWT requis</w:t>
            </w:r>
          </w:p>
        </w:tc>
        <w:tc>
          <w:tcPr>
            <w:tcW w:type="dxa" w:w="2493"/>
          </w:tcPr>
          <w:p>
            <w:r>
              <w:t>Supprimer une liste.</w:t>
            </w:r>
          </w:p>
        </w:tc>
      </w:tr>
      <w:tr>
        <w:tc>
          <w:tcPr>
            <w:tcW w:type="dxa" w:w="2493"/>
          </w:tcPr>
          <w:p>
            <w:r>
              <w:t>GET</w:t>
            </w:r>
          </w:p>
        </w:tc>
        <w:tc>
          <w:tcPr>
            <w:tcW w:type="dxa" w:w="2493"/>
          </w:tcPr>
          <w:p>
            <w:r>
              <w:t>/v1/library/lists/:id</w:t>
            </w:r>
          </w:p>
        </w:tc>
        <w:tc>
          <w:tcPr>
            <w:tcW w:type="dxa" w:w="2493"/>
          </w:tcPr>
          <w:p>
            <w:r>
              <w:t>Public ou JWT</w:t>
            </w:r>
          </w:p>
        </w:tc>
        <w:tc>
          <w:tcPr>
            <w:tcW w:type="dxa" w:w="2493"/>
          </w:tcPr>
          <w:p>
            <w:r>
              <w:t>Détail d'une liste (respecte la confidentialité).</w:t>
            </w:r>
          </w:p>
        </w:tc>
      </w:tr>
      <w:tr>
        <w:tc>
          <w:tcPr>
            <w:tcW w:type="dxa" w:w="2493"/>
          </w:tcPr>
          <w:p>
            <w:r>
              <w:t>PATCH</w:t>
            </w:r>
          </w:p>
        </w:tc>
        <w:tc>
          <w:tcPr>
            <w:tcW w:type="dxa" w:w="2493"/>
          </w:tcPr>
          <w:p>
            <w:r>
              <w:t>/v1/library/lists/:id</w:t>
            </w:r>
          </w:p>
        </w:tc>
        <w:tc>
          <w:tcPr>
            <w:tcW w:type="dxa" w:w="2493"/>
          </w:tcPr>
          <w:p>
            <w:r>
              <w:t>JWT requis</w:t>
            </w:r>
          </w:p>
        </w:tc>
        <w:tc>
          <w:tcPr>
            <w:tcW w:type="dxa" w:w="2493"/>
          </w:tcPr>
          <w:p>
            <w:r>
              <w:t>Renommer ou modifier une liste.</w:t>
            </w:r>
          </w:p>
        </w:tc>
      </w:tr>
      <w:tr>
        <w:tc>
          <w:tcPr>
            <w:tcW w:type="dxa" w:w="2493"/>
          </w:tcPr>
          <w:p>
            <w:r>
              <w:t>POST</w:t>
            </w:r>
          </w:p>
        </w:tc>
        <w:tc>
          <w:tcPr>
            <w:tcW w:type="dxa" w:w="2493"/>
          </w:tcPr>
          <w:p>
            <w:r>
              <w:t>/v1/library/lists/:id/items</w:t>
            </w:r>
          </w:p>
        </w:tc>
        <w:tc>
          <w:tcPr>
            <w:tcW w:type="dxa" w:w="2493"/>
          </w:tcPr>
          <w:p>
            <w:r>
              <w:t>JWT requis</w:t>
            </w:r>
          </w:p>
        </w:tc>
        <w:tc>
          <w:tcPr>
            <w:tcW w:type="dxa" w:w="2493"/>
          </w:tcPr>
          <w:p>
            <w:r>
              <w:t>Ajouter une œuvre à une liste.</w:t>
            </w:r>
          </w:p>
        </w:tc>
      </w:tr>
      <w:tr>
        <w:tc>
          <w:tcPr>
            <w:tcW w:type="dxa" w:w="2493"/>
          </w:tcPr>
          <w:p>
            <w:r>
              <w:t>DELETE</w:t>
            </w:r>
          </w:p>
        </w:tc>
        <w:tc>
          <w:tcPr>
            <w:tcW w:type="dxa" w:w="2493"/>
          </w:tcPr>
          <w:p>
            <w:r>
              <w:t>/v1/library/lists/:id/items/:type/:tmdbId</w:t>
            </w:r>
          </w:p>
        </w:tc>
        <w:tc>
          <w:tcPr>
            <w:tcW w:type="dxa" w:w="2493"/>
          </w:tcPr>
          <w:p>
            <w:r>
              <w:t>JWT requis</w:t>
            </w:r>
          </w:p>
        </w:tc>
        <w:tc>
          <w:tcPr>
            <w:tcW w:type="dxa" w:w="2493"/>
          </w:tcPr>
          <w:p>
            <w:r>
              <w:t>Retirer une œuvre d'une liste.</w:t>
            </w:r>
          </w:p>
        </w:tc>
      </w:tr>
      <w:tr>
        <w:tc>
          <w:tcPr>
            <w:tcW w:type="dxa" w:w="2493"/>
          </w:tcPr>
          <w:p>
            <w:r>
              <w:t>PATCH</w:t>
            </w:r>
          </w:p>
        </w:tc>
        <w:tc>
          <w:tcPr>
            <w:tcW w:type="dxa" w:w="2493"/>
          </w:tcPr>
          <w:p>
            <w:r>
              <w:t>/v1/library/lists/:id/reorder</w:t>
            </w:r>
          </w:p>
        </w:tc>
        <w:tc>
          <w:tcPr>
            <w:tcW w:type="dxa" w:w="2493"/>
          </w:tcPr>
          <w:p>
            <w:r>
              <w:t>JWT requis</w:t>
            </w:r>
          </w:p>
        </w:tc>
        <w:tc>
          <w:tcPr>
            <w:tcW w:type="dxa" w:w="2493"/>
          </w:tcPr>
          <w:p>
            <w:r>
              <w:t>Réordonner les éléments d'une liste.</w:t>
            </w:r>
          </w:p>
        </w:tc>
      </w:tr>
      <w:tr>
        <w:tc>
          <w:tcPr>
            <w:tcW w:type="dxa" w:w="2493"/>
          </w:tcPr>
          <w:p>
            <w:r>
              <w:t>GET</w:t>
            </w:r>
          </w:p>
        </w:tc>
        <w:tc>
          <w:tcPr>
            <w:tcW w:type="dxa" w:w="2493"/>
          </w:tcPr>
          <w:p>
            <w:r>
              <w:t>/v1/library/lists/mine</w:t>
            </w:r>
          </w:p>
        </w:tc>
        <w:tc>
          <w:tcPr>
            <w:tcW w:type="dxa" w:w="2493"/>
          </w:tcPr>
          <w:p>
            <w:r>
              <w:t>JWT requis</w:t>
            </w:r>
          </w:p>
        </w:tc>
        <w:tc>
          <w:tcPr>
            <w:tcW w:type="dxa" w:w="2493"/>
          </w:tcPr>
          <w:p>
            <w:r>
              <w:t>Listes du membre connecté.</w:t>
            </w:r>
          </w:p>
        </w:tc>
      </w:tr>
      <w:tr>
        <w:tc>
          <w:tcPr>
            <w:tcW w:type="dxa" w:w="2493"/>
          </w:tcPr>
          <w:p>
            <w:r>
              <w:t>GET</w:t>
            </w:r>
          </w:p>
        </w:tc>
        <w:tc>
          <w:tcPr>
            <w:tcW w:type="dxa" w:w="2493"/>
          </w:tcPr>
          <w:p>
            <w:r>
              <w:t>/v1/library/me</w:t>
            </w:r>
          </w:p>
        </w:tc>
        <w:tc>
          <w:tcPr>
            <w:tcW w:type="dxa" w:w="2493"/>
          </w:tcPr>
          <w:p>
            <w:r>
              <w:t>JWT requis</w:t>
            </w:r>
          </w:p>
        </w:tc>
        <w:tc>
          <w:tcPr>
            <w:tcW w:type="dxa" w:w="2493"/>
          </w:tcPr>
          <w:p>
            <w:r>
              <w:t>Bibliothèque personnelle, filtrable par statut.</w:t>
            </w:r>
          </w:p>
        </w:tc>
      </w:tr>
      <w:tr>
        <w:tc>
          <w:tcPr>
            <w:tcW w:type="dxa" w:w="2493"/>
          </w:tcPr>
          <w:p>
            <w:r>
              <w:t>GET</w:t>
            </w:r>
          </w:p>
        </w:tc>
        <w:tc>
          <w:tcPr>
            <w:tcW w:type="dxa" w:w="2493"/>
          </w:tcPr>
          <w:p>
            <w:r>
              <w:t>/v1/library/stats</w:t>
            </w:r>
          </w:p>
        </w:tc>
        <w:tc>
          <w:tcPr>
            <w:tcW w:type="dxa" w:w="2493"/>
          </w:tcPr>
          <w:p>
            <w:r>
              <w:t>JWT requis</w:t>
            </w:r>
          </w:p>
        </w:tc>
        <w:tc>
          <w:tcPr>
            <w:tcW w:type="dxa" w:w="2493"/>
          </w:tcPr>
          <w:p>
            <w:r>
              <w:t>Statistiques de collection du membre connecté.</w:t>
            </w:r>
          </w:p>
        </w:tc>
      </w:tr>
      <w:tr>
        <w:tc>
          <w:tcPr>
            <w:tcW w:type="dxa" w:w="2493"/>
          </w:tcPr>
          <w:p>
            <w:r>
              <w:t>POST</w:t>
            </w:r>
          </w:p>
        </w:tc>
        <w:tc>
          <w:tcPr>
            <w:tcW w:type="dxa" w:w="2493"/>
          </w:tcPr>
          <w:p>
            <w:r>
              <w:t>/v1/library/status</w:t>
            </w:r>
          </w:p>
        </w:tc>
        <w:tc>
          <w:tcPr>
            <w:tcW w:type="dxa" w:w="2493"/>
          </w:tcPr>
          <w:p>
            <w:r>
              <w:t>JWT requis</w:t>
            </w:r>
          </w:p>
        </w:tc>
        <w:tc>
          <w:tcPr>
            <w:tcW w:type="dxa" w:w="2493"/>
          </w:tcPr>
          <w:p>
            <w:r>
              <w:t>Définir le statut bibliothèque (watchlist, en cours, etc.).</w:t>
            </w:r>
          </w:p>
        </w:tc>
      </w:tr>
      <w:tr>
        <w:tc>
          <w:tcPr>
            <w:tcW w:type="dxa" w:w="2493"/>
          </w:tcPr>
          <w:p>
            <w:r>
              <w:t>DELETE</w:t>
            </w:r>
          </w:p>
        </w:tc>
        <w:tc>
          <w:tcPr>
            <w:tcW w:type="dxa" w:w="2493"/>
          </w:tcPr>
          <w:p>
            <w:r>
              <w:t>/v1/library/status/:type/:tmdbId</w:t>
            </w:r>
          </w:p>
        </w:tc>
        <w:tc>
          <w:tcPr>
            <w:tcW w:type="dxa" w:w="2493"/>
          </w:tcPr>
          <w:p>
            <w:r>
              <w:t>JWT requis</w:t>
            </w:r>
          </w:p>
        </w:tc>
        <w:tc>
          <w:tcPr>
            <w:tcW w:type="dxa" w:w="2493"/>
          </w:tcPr>
          <w:p>
            <w:r>
              <w:t>Retirer une œuvre de la bibliothèque.</w:t>
            </w:r>
          </w:p>
        </w:tc>
      </w:tr>
    </w:tbl>
    <w:p>
      <w:pPr>
        <w:pStyle w:val="Heading2"/>
      </w:pPr>
      <w:r>
        <w:t>4.5.7 Critiques, notes et commentaires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POST</w:t>
            </w:r>
          </w:p>
        </w:tc>
        <w:tc>
          <w:tcPr>
            <w:tcW w:type="dxa" w:w="2493"/>
          </w:tcPr>
          <w:p>
            <w:r>
              <w:t>/v1/reviews</w:t>
            </w:r>
          </w:p>
        </w:tc>
        <w:tc>
          <w:tcPr>
            <w:tcW w:type="dxa" w:w="2493"/>
          </w:tcPr>
          <w:p>
            <w:r>
              <w:t>JWT requis</w:t>
            </w:r>
          </w:p>
        </w:tc>
        <w:tc>
          <w:tcPr>
            <w:tcW w:type="dxa" w:w="2493"/>
          </w:tcPr>
          <w:p>
            <w:r>
              <w:t>Créer ou mettre à jour sa critique (upsert).</w:t>
            </w:r>
          </w:p>
        </w:tc>
      </w:tr>
      <w:tr>
        <w:tc>
          <w:tcPr>
            <w:tcW w:type="dxa" w:w="2493"/>
          </w:tcPr>
          <w:p>
            <w:r>
              <w:t>DELETE</w:t>
            </w:r>
          </w:p>
        </w:tc>
        <w:tc>
          <w:tcPr>
            <w:tcW w:type="dxa" w:w="2493"/>
          </w:tcPr>
          <w:p>
            <w:r>
              <w:t>/v1/reviews/:id</w:t>
            </w:r>
          </w:p>
        </w:tc>
        <w:tc>
          <w:tcPr>
            <w:tcW w:type="dxa" w:w="2493"/>
          </w:tcPr>
          <w:p>
            <w:r>
              <w:t>JWT requis</w:t>
            </w:r>
          </w:p>
        </w:tc>
        <w:tc>
          <w:tcPr>
            <w:tcW w:type="dxa" w:w="2493"/>
          </w:tcPr>
          <w:p>
            <w:r>
              <w:t>Supprimer sa propre critique.</w:t>
            </w:r>
          </w:p>
        </w:tc>
      </w:tr>
      <w:tr>
        <w:tc>
          <w:tcPr>
            <w:tcW w:type="dxa" w:w="2493"/>
          </w:tcPr>
          <w:p>
            <w:r>
              <w:t>PATCH</w:t>
            </w:r>
          </w:p>
        </w:tc>
        <w:tc>
          <w:tcPr>
            <w:tcW w:type="dxa" w:w="2493"/>
          </w:tcPr>
          <w:p>
            <w:r>
              <w:t>/v1/reviews/:id</w:t>
            </w:r>
          </w:p>
        </w:tc>
        <w:tc>
          <w:tcPr>
            <w:tcW w:type="dxa" w:w="2493"/>
          </w:tcPr>
          <w:p>
            <w:r>
              <w:t>JWT requis</w:t>
            </w:r>
          </w:p>
        </w:tc>
        <w:tc>
          <w:tcPr>
            <w:tcW w:type="dxa" w:w="2493"/>
          </w:tcPr>
          <w:p>
            <w:r>
              <w:t>Modifier sa propre critique.</w:t>
            </w:r>
          </w:p>
        </w:tc>
      </w:tr>
      <w:tr>
        <w:tc>
          <w:tcPr>
            <w:tcW w:type="dxa" w:w="2493"/>
          </w:tcPr>
          <w:p>
            <w:r>
              <w:t>GET</w:t>
            </w:r>
          </w:p>
        </w:tc>
        <w:tc>
          <w:tcPr>
            <w:tcW w:type="dxa" w:w="2493"/>
          </w:tcPr>
          <w:p>
            <w:r>
              <w:t>/v1/reviews/:id/comments</w:t>
            </w:r>
          </w:p>
        </w:tc>
        <w:tc>
          <w:tcPr>
            <w:tcW w:type="dxa" w:w="2493"/>
          </w:tcPr>
          <w:p>
            <w:r>
              <w:t>Public</w:t>
            </w:r>
          </w:p>
        </w:tc>
        <w:tc>
          <w:tcPr>
            <w:tcW w:type="dxa" w:w="2493"/>
          </w:tcPr>
          <w:p>
            <w:r>
              <w:t>Commentaires d'une critique.</w:t>
            </w:r>
          </w:p>
        </w:tc>
      </w:tr>
      <w:tr>
        <w:tc>
          <w:tcPr>
            <w:tcW w:type="dxa" w:w="2493"/>
          </w:tcPr>
          <w:p>
            <w:r>
              <w:t>POST</w:t>
            </w:r>
          </w:p>
        </w:tc>
        <w:tc>
          <w:tcPr>
            <w:tcW w:type="dxa" w:w="2493"/>
          </w:tcPr>
          <w:p>
            <w:r>
              <w:t>/v1/reviews/:id/comments</w:t>
            </w:r>
          </w:p>
        </w:tc>
        <w:tc>
          <w:tcPr>
            <w:tcW w:type="dxa" w:w="2493"/>
          </w:tcPr>
          <w:p>
            <w:r>
              <w:t>JWT requis</w:t>
            </w:r>
          </w:p>
        </w:tc>
        <w:tc>
          <w:tcPr>
            <w:tcW w:type="dxa" w:w="2493"/>
          </w:tcPr>
          <w:p>
            <w:r>
              <w:t>Ajouter un commentaire (réponse possible).</w:t>
            </w:r>
          </w:p>
        </w:tc>
      </w:tr>
      <w:tr>
        <w:tc>
          <w:tcPr>
            <w:tcW w:type="dxa" w:w="2493"/>
          </w:tcPr>
          <w:p>
            <w:r>
              <w:t>POST</w:t>
            </w:r>
          </w:p>
        </w:tc>
        <w:tc>
          <w:tcPr>
            <w:tcW w:type="dxa" w:w="2493"/>
          </w:tcPr>
          <w:p>
            <w:r>
              <w:t>/v1/reviews/:id/like</w:t>
            </w:r>
          </w:p>
        </w:tc>
        <w:tc>
          <w:tcPr>
            <w:tcW w:type="dxa" w:w="2493"/>
          </w:tcPr>
          <w:p>
            <w:r>
              <w:t>JWT requis</w:t>
            </w:r>
          </w:p>
        </w:tc>
        <w:tc>
          <w:tcPr>
            <w:tcW w:type="dxa" w:w="2493"/>
          </w:tcPr>
          <w:p>
            <w:r>
              <w:t>Aimer ou retirer son like.</w:t>
            </w:r>
          </w:p>
        </w:tc>
      </w:tr>
      <w:tr>
        <w:tc>
          <w:tcPr>
            <w:tcW w:type="dxa" w:w="2493"/>
          </w:tcPr>
          <w:p>
            <w:r>
              <w:t>POST</w:t>
            </w:r>
          </w:p>
        </w:tc>
        <w:tc>
          <w:tcPr>
            <w:tcW w:type="dxa" w:w="2493"/>
          </w:tcPr>
          <w:p>
            <w:r>
              <w:t>/v1/reviews/:id/report</w:t>
            </w:r>
          </w:p>
        </w:tc>
        <w:tc>
          <w:tcPr>
            <w:tcW w:type="dxa" w:w="2493"/>
          </w:tcPr>
          <w:p>
            <w:r>
              <w:t>JWT requis</w:t>
            </w:r>
          </w:p>
        </w:tc>
        <w:tc>
          <w:tcPr>
            <w:tcW w:type="dxa" w:w="2493"/>
          </w:tcPr>
          <w:p>
            <w:r>
              <w:t>Signaler une critique.</w:t>
            </w:r>
          </w:p>
        </w:tc>
      </w:tr>
      <w:tr>
        <w:tc>
          <w:tcPr>
            <w:tcW w:type="dxa" w:w="2493"/>
          </w:tcPr>
          <w:p>
            <w:r>
              <w:t>POST</w:t>
            </w:r>
          </w:p>
        </w:tc>
        <w:tc>
          <w:tcPr>
            <w:tcW w:type="dxa" w:w="2493"/>
          </w:tcPr>
          <w:p>
            <w:r>
              <w:t>/v1/reviews/admin/:id/featured</w:t>
            </w:r>
          </w:p>
        </w:tc>
        <w:tc>
          <w:tcPr>
            <w:tcW w:type="dxa" w:w="2493"/>
          </w:tcPr>
          <w:p>
            <w:r>
              <w:t>Admin (JWT + rôle ADMIN)</w:t>
            </w:r>
          </w:p>
        </w:tc>
        <w:tc>
          <w:tcPr>
            <w:tcW w:type="dxa" w:w="2493"/>
          </w:tcPr>
          <w:p>
            <w:r>
              <w:t>Mettre en avant une critique (admin).</w:t>
            </w:r>
          </w:p>
        </w:tc>
      </w:tr>
      <w:tr>
        <w:tc>
          <w:tcPr>
            <w:tcW w:type="dxa" w:w="2493"/>
          </w:tcPr>
          <w:p>
            <w:r>
              <w:t>DELETE</w:t>
            </w:r>
          </w:p>
        </w:tc>
        <w:tc>
          <w:tcPr>
            <w:tcW w:type="dxa" w:w="2493"/>
          </w:tcPr>
          <w:p>
            <w:r>
              <w:t>/v1/reviews/comments/:id</w:t>
            </w:r>
          </w:p>
        </w:tc>
        <w:tc>
          <w:tcPr>
            <w:tcW w:type="dxa" w:w="2493"/>
          </w:tcPr>
          <w:p>
            <w:r>
              <w:t>JWT requis</w:t>
            </w:r>
          </w:p>
        </w:tc>
        <w:tc>
          <w:tcPr>
            <w:tcW w:type="dxa" w:w="2493"/>
          </w:tcPr>
          <w:p>
            <w:r>
              <w:t>Supprimer un commentaire (auteur ou admin).</w:t>
            </w:r>
          </w:p>
        </w:tc>
      </w:tr>
      <w:tr>
        <w:tc>
          <w:tcPr>
            <w:tcW w:type="dxa" w:w="2493"/>
          </w:tcPr>
          <w:p>
            <w:r>
              <w:t>GET</w:t>
            </w:r>
          </w:p>
        </w:tc>
        <w:tc>
          <w:tcPr>
            <w:tcW w:type="dxa" w:w="2493"/>
          </w:tcPr>
          <w:p>
            <w:r>
              <w:t>/v1/reviews/work/:type/:tmdbId</w:t>
            </w:r>
          </w:p>
        </w:tc>
        <w:tc>
          <w:tcPr>
            <w:tcW w:type="dxa" w:w="2493"/>
          </w:tcPr>
          <w:p>
            <w:r>
              <w:t>Public ou JWT</w:t>
            </w:r>
          </w:p>
        </w:tc>
        <w:tc>
          <w:tcPr>
            <w:tcW w:type="dxa" w:w="2493"/>
          </w:tcPr>
          <w:p>
            <w:r>
              <w:t>Critiques d'une œuvre.</w:t>
            </w:r>
          </w:p>
        </w:tc>
      </w:tr>
    </w:tbl>
    <w:p>
      <w:pPr>
        <w:pStyle w:val="Heading2"/>
      </w:pPr>
      <w:r>
        <w:t>4.5.8 Fil d'activité</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/v1/feed</w:t>
            </w:r>
          </w:p>
        </w:tc>
        <w:tc>
          <w:tcPr>
            <w:tcW w:type="dxa" w:w="2493"/>
          </w:tcPr>
          <w:p>
            <w:r>
              <w:t>JWT requis</w:t>
            </w:r>
          </w:p>
        </w:tc>
        <w:tc>
          <w:tcPr>
            <w:tcW w:type="dxa" w:w="2493"/>
          </w:tcPr>
          <w:p>
            <w:r>
              <w:t>Fil d'activité des abonnements (pagination cursor).</w:t>
            </w:r>
          </w:p>
        </w:tc>
      </w:tr>
    </w:tbl>
    <w:p>
      <w:pPr>
        <w:pStyle w:val="Heading2"/>
      </w:pPr>
      <w:r>
        <w:t>4.5.9 Notifications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/v1/notifications</w:t>
            </w:r>
          </w:p>
        </w:tc>
        <w:tc>
          <w:tcPr>
            <w:tcW w:type="dxa" w:w="2493"/>
          </w:tcPr>
          <w:p>
            <w:r>
              <w:t>JWT requis</w:t>
            </w:r>
          </w:p>
        </w:tc>
        <w:tc>
          <w:tcPr>
            <w:tcW w:type="dxa" w:w="2493"/>
          </w:tcPr>
          <w:p>
            <w:r>
              <w:t>Notifications du membre connecté.</w:t>
            </w:r>
          </w:p>
        </w:tc>
      </w:tr>
      <w:tr>
        <w:tc>
          <w:tcPr>
            <w:tcW w:type="dxa" w:w="2493"/>
          </w:tcPr>
          <w:p>
            <w:r>
              <w:t>PATCH</w:t>
            </w:r>
          </w:p>
        </w:tc>
        <w:tc>
          <w:tcPr>
            <w:tcW w:type="dxa" w:w="2493"/>
          </w:tcPr>
          <w:p>
            <w:r>
              <w:t>/v1/notifications/:id/read</w:t>
            </w:r>
          </w:p>
        </w:tc>
        <w:tc>
          <w:tcPr>
            <w:tcW w:type="dxa" w:w="2493"/>
          </w:tcPr>
          <w:p>
            <w:r>
              <w:t>JWT requis</w:t>
            </w:r>
          </w:p>
        </w:tc>
        <w:tc>
          <w:tcPr>
            <w:tcW w:type="dxa" w:w="2493"/>
          </w:tcPr>
          <w:p>
            <w:r>
              <w:t>Marquer une notification comme lue.</w:t>
            </w:r>
          </w:p>
        </w:tc>
      </w:tr>
      <w:tr>
        <w:tc>
          <w:tcPr>
            <w:tcW w:type="dxa" w:w="2493"/>
          </w:tcPr>
          <w:p>
            <w:r>
              <w:t>DELETE</w:t>
            </w:r>
          </w:p>
        </w:tc>
        <w:tc>
          <w:tcPr>
            <w:tcW w:type="dxa" w:w="2493"/>
          </w:tcPr>
          <w:p>
            <w:r>
              <w:t>/v1/notifications/push-token</w:t>
            </w:r>
          </w:p>
        </w:tc>
        <w:tc>
          <w:tcPr>
            <w:tcW w:type="dxa" w:w="2493"/>
          </w:tcPr>
          <w:p>
            <w:r>
              <w:t>JWT requis</w:t>
            </w:r>
          </w:p>
        </w:tc>
        <w:tc>
          <w:tcPr>
            <w:tcW w:type="dxa" w:w="2493"/>
          </w:tcPr>
          <w:p>
            <w:r>
              <w:t>Supprimer un token push.</w:t>
            </w:r>
          </w:p>
        </w:tc>
      </w:tr>
      <w:tr>
        <w:tc>
          <w:tcPr>
            <w:tcW w:type="dxa" w:w="2493"/>
          </w:tcPr>
          <w:p>
            <w:r>
              <w:t>POST</w:t>
            </w:r>
          </w:p>
        </w:tc>
        <w:tc>
          <w:tcPr>
            <w:tcW w:type="dxa" w:w="2493"/>
          </w:tcPr>
          <w:p>
            <w:r>
              <w:t>/v1/notifications/push-token</w:t>
            </w:r>
          </w:p>
        </w:tc>
        <w:tc>
          <w:tcPr>
            <w:tcW w:type="dxa" w:w="2493"/>
          </w:tcPr>
          <w:p>
            <w:r>
              <w:t>JWT requis</w:t>
            </w:r>
          </w:p>
        </w:tc>
        <w:tc>
          <w:tcPr>
            <w:tcW w:type="dxa" w:w="2493"/>
          </w:tcPr>
          <w:p>
            <w:r>
              <w:t>Enregistrer un token Expo Push.</w:t>
            </w:r>
          </w:p>
        </w:tc>
      </w:tr>
      <w:tr>
        <w:tc>
          <w:tcPr>
            <w:tcW w:type="dxa" w:w="2493"/>
          </w:tcPr>
          <w:p>
            <w:r>
              <w:t>PATCH</w:t>
            </w:r>
          </w:p>
        </w:tc>
        <w:tc>
          <w:tcPr>
            <w:tcW w:type="dxa" w:w="2493"/>
          </w:tcPr>
          <w:p>
            <w:r>
              <w:t>/v1/notifications/read-all</w:t>
            </w:r>
          </w:p>
        </w:tc>
        <w:tc>
          <w:tcPr>
            <w:tcW w:type="dxa" w:w="2493"/>
          </w:tcPr>
          <w:p>
            <w:r>
              <w:t>JWT requis</w:t>
            </w:r>
          </w:p>
        </w:tc>
        <w:tc>
          <w:tcPr>
            <w:tcW w:type="dxa" w:w="2493"/>
          </w:tcPr>
          <w:p>
            <w:r>
              <w:t>Tout marquer comme lu.</w:t>
            </w:r>
          </w:p>
        </w:tc>
      </w:tr>
    </w:tbl>
    <w:p>
      <w:pPr>
        <w:pStyle w:val="Heading2"/>
      </w:pPr>
      <w:r>
        <w:t>4.5.10 Messagerie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POST</w:t>
            </w:r>
          </w:p>
        </w:tc>
        <w:tc>
          <w:tcPr>
            <w:tcW w:type="dxa" w:w="2493"/>
          </w:tcPr>
          <w:p>
            <w:r>
              <w:t>/v1/messages</w:t>
            </w:r>
          </w:p>
        </w:tc>
        <w:tc>
          <w:tcPr>
            <w:tcW w:type="dxa" w:w="2493"/>
          </w:tcPr>
          <w:p>
            <w:r>
              <w:t>JWT requis</w:t>
            </w:r>
          </w:p>
        </w:tc>
        <w:tc>
          <w:tcPr>
            <w:tcW w:type="dxa" w:w="2493"/>
          </w:tcPr>
          <w:p>
            <w:r>
              <w:t>Envoyer un message privé.</w:t>
            </w:r>
          </w:p>
        </w:tc>
      </w:tr>
      <w:tr>
        <w:tc>
          <w:tcPr>
            <w:tcW w:type="dxa" w:w="2493"/>
          </w:tcPr>
          <w:p>
            <w:r>
              <w:t>DELETE</w:t>
            </w:r>
          </w:p>
        </w:tc>
        <w:tc>
          <w:tcPr>
            <w:tcW w:type="dxa" w:w="2493"/>
          </w:tcPr>
          <w:p>
            <w:r>
              <w:t>/v1/messages/:id</w:t>
            </w:r>
          </w:p>
        </w:tc>
        <w:tc>
          <w:tcPr>
            <w:tcW w:type="dxa" w:w="2493"/>
          </w:tcPr>
          <w:p>
            <w:r>
              <w:t>JWT requis</w:t>
            </w:r>
          </w:p>
        </w:tc>
        <w:tc>
          <w:tcPr>
            <w:tcW w:type="dxa" w:w="2493"/>
          </w:tcPr>
          <w:p>
            <w:r>
              <w:t>Supprimer un message envoyé.</w:t>
            </w:r>
          </w:p>
        </w:tc>
      </w:tr>
      <w:tr>
        <w:tc>
          <w:tcPr>
            <w:tcW w:type="dxa" w:w="2493"/>
          </w:tcPr>
          <w:p>
            <w:r>
              <w:t>POST</w:t>
            </w:r>
          </w:p>
        </w:tc>
        <w:tc>
          <w:tcPr>
            <w:tcW w:type="dxa" w:w="2493"/>
          </w:tcPr>
          <w:p>
            <w:r>
              <w:t>/v1/messages/:id/report</w:t>
            </w:r>
          </w:p>
        </w:tc>
        <w:tc>
          <w:tcPr>
            <w:tcW w:type="dxa" w:w="2493"/>
          </w:tcPr>
          <w:p>
            <w:r>
              <w:t>JWT requis</w:t>
            </w:r>
          </w:p>
        </w:tc>
        <w:tc>
          <w:tcPr>
            <w:tcW w:type="dxa" w:w="2493"/>
          </w:tcPr>
          <w:p>
            <w:r>
              <w:t>Signaler un message.</w:t>
            </w:r>
          </w:p>
        </w:tc>
      </w:tr>
      <w:tr>
        <w:tc>
          <w:tcPr>
            <w:tcW w:type="dxa" w:w="2493"/>
          </w:tcPr>
          <w:p>
            <w:r>
              <w:t>GET</w:t>
            </w:r>
          </w:p>
        </w:tc>
        <w:tc>
          <w:tcPr>
            <w:tcW w:type="dxa" w:w="2493"/>
          </w:tcPr>
          <w:p>
            <w:r>
              <w:t>/v1/messages/:userId</w:t>
            </w:r>
          </w:p>
        </w:tc>
        <w:tc>
          <w:tcPr>
            <w:tcW w:type="dxa" w:w="2493"/>
          </w:tcPr>
          <w:p>
            <w:r>
              <w:t>JWT requis</w:t>
            </w:r>
          </w:p>
        </w:tc>
        <w:tc>
          <w:tcPr>
            <w:tcW w:type="dxa" w:w="2493"/>
          </w:tcPr>
          <w:p>
            <w:r>
              <w:t>Fil de messages avec un membre.</w:t>
            </w:r>
          </w:p>
        </w:tc>
      </w:tr>
      <w:tr>
        <w:tc>
          <w:tcPr>
            <w:tcW w:type="dxa" w:w="2493"/>
          </w:tcPr>
          <w:p>
            <w:r>
              <w:t>POST</w:t>
            </w:r>
          </w:p>
        </w:tc>
        <w:tc>
          <w:tcPr>
            <w:tcW w:type="dxa" w:w="2493"/>
          </w:tcPr>
          <w:p>
            <w:r>
              <w:t>/v1/messages/:userId/typing</w:t>
            </w:r>
          </w:p>
        </w:tc>
        <w:tc>
          <w:tcPr>
            <w:tcW w:type="dxa" w:w="2493"/>
          </w:tcPr>
          <w:p>
            <w:r>
              <w:t>JWT requis</w:t>
            </w:r>
          </w:p>
        </w:tc>
        <w:tc>
          <w:tcPr>
            <w:tcW w:type="dxa" w:w="2493"/>
          </w:tcPr>
          <w:p>
            <w:r>
              <w:t>Indicateur « en train d'écrire ».</w:t>
            </w:r>
          </w:p>
        </w:tc>
      </w:tr>
      <w:tr>
        <w:tc>
          <w:tcPr>
            <w:tcW w:type="dxa" w:w="2493"/>
          </w:tcPr>
          <w:p>
            <w:r>
              <w:t>GET</w:t>
            </w:r>
          </w:p>
        </w:tc>
        <w:tc>
          <w:tcPr>
            <w:tcW w:type="dxa" w:w="2493"/>
          </w:tcPr>
          <w:p>
            <w:r>
              <w:t>/v1/messages/available</w:t>
            </w:r>
          </w:p>
        </w:tc>
        <w:tc>
          <w:tcPr>
            <w:tcW w:type="dxa" w:w="2493"/>
          </w:tcPr>
          <w:p>
            <w:r>
              <w:t>JWT requis</w:t>
            </w:r>
          </w:p>
        </w:tc>
        <w:tc>
          <w:tcPr>
            <w:tcW w:type="dxa" w:w="2493"/>
          </w:tcPr>
          <w:p>
            <w:r>
              <w:t>Contacts éligibles (suivi mutuel, non bloqués).</w:t>
            </w:r>
          </w:p>
        </w:tc>
      </w:tr>
      <w:tr>
        <w:tc>
          <w:tcPr>
            <w:tcW w:type="dxa" w:w="2493"/>
          </w:tcPr>
          <w:p>
            <w:r>
              <w:t>GET</w:t>
            </w:r>
          </w:p>
        </w:tc>
        <w:tc>
          <w:tcPr>
            <w:tcW w:type="dxa" w:w="2493"/>
          </w:tcPr>
          <w:p>
            <w:r>
              <w:t>/v1/messages/partners</w:t>
            </w:r>
          </w:p>
        </w:tc>
        <w:tc>
          <w:tcPr>
            <w:tcW w:type="dxa" w:w="2493"/>
          </w:tcPr>
          <w:p>
            <w:r>
              <w:t>JWT requis</w:t>
            </w:r>
          </w:p>
        </w:tc>
        <w:tc>
          <w:tcPr>
            <w:tcW w:type="dxa" w:w="2493"/>
          </w:tcPr>
          <w:p>
            <w:r>
              <w:t>Conversations existantes.</w:t>
            </w:r>
          </w:p>
        </w:tc>
      </w:tr>
    </w:tbl>
    <w:p>
      <w:pPr>
        <w:pStyle w:val="Heading2"/>
      </w:pPr>
      <w:r>
        <w:t>4.5.11 Recommandations « Ce soir »</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POST</w:t>
            </w:r>
          </w:p>
        </w:tc>
        <w:tc>
          <w:tcPr>
            <w:tcW w:type="dxa" w:w="2493"/>
          </w:tcPr>
          <w:p>
            <w:r>
              <w:t>/v1/reco/swipe</w:t>
            </w:r>
          </w:p>
        </w:tc>
        <w:tc>
          <w:tcPr>
            <w:tcW w:type="dxa" w:w="2493"/>
          </w:tcPr>
          <w:p>
            <w:r>
              <w:t>JWT requis</w:t>
            </w:r>
          </w:p>
        </w:tc>
        <w:tc>
          <w:tcPr>
            <w:tcW w:type="dxa" w:w="2493"/>
          </w:tcPr>
          <w:p>
            <w:r>
              <w:t>Enregistrer un choix smash/pass.</w:t>
            </w:r>
          </w:p>
        </w:tc>
      </w:tr>
      <w:tr>
        <w:tc>
          <w:tcPr>
            <w:tcW w:type="dxa" w:w="2493"/>
          </w:tcPr>
          <w:p>
            <w:r>
              <w:t>GET</w:t>
            </w:r>
          </w:p>
        </w:tc>
        <w:tc>
          <w:tcPr>
            <w:tcW w:type="dxa" w:w="2493"/>
          </w:tcPr>
          <w:p>
            <w:r>
              <w:t>/v1/reco/tonight</w:t>
            </w:r>
          </w:p>
        </w:tc>
        <w:tc>
          <w:tcPr>
            <w:tcW w:type="dxa" w:w="2493"/>
          </w:tcPr>
          <w:p>
            <w:r>
              <w:t>Public ou JWT</w:t>
            </w:r>
          </w:p>
        </w:tc>
        <w:tc>
          <w:tcPr>
            <w:tcW w:type="dxa" w:w="2493"/>
          </w:tcPr>
          <w:p>
            <w:r>
              <w:t>Recommandations « Ce soir » (movie ou tv).</w:t>
            </w:r>
          </w:p>
        </w:tc>
      </w:tr>
    </w:tbl>
    <w:p>
      <w:pPr>
        <w:pStyle w:val="Heading2"/>
      </w:pPr>
      <w:r>
        <w:t>4.5.12 Page d'accueil</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/v1/home</w:t>
            </w:r>
          </w:p>
        </w:tc>
        <w:tc>
          <w:tcPr>
            <w:tcW w:type="dxa" w:w="2493"/>
          </w:tcPr>
          <w:p>
            <w:r>
              <w:t>Public ou JWT</w:t>
            </w:r>
          </w:p>
        </w:tc>
        <w:tc>
          <w:tcPr>
            <w:tcW w:type="dxa" w:w="2493"/>
          </w:tcPr>
          <w:p>
            <w:r>
              <w:t>Contenu d'accueil (vedette, tendances).</w:t>
            </w:r>
          </w:p>
        </w:tc>
      </w:tr>
    </w:tbl>
    <w:p>
      <w:pPr>
        <w:pStyle w:val="Heading2"/>
      </w:pPr>
      <w:r>
        <w:t>4.5.13 Engagement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/v1/engagement/summary</w:t>
            </w:r>
          </w:p>
        </w:tc>
        <w:tc>
          <w:tcPr>
            <w:tcW w:type="dxa" w:w="2493"/>
          </w:tcPr>
          <w:p>
            <w:r>
              <w:t>Public ou JWT</w:t>
            </w:r>
          </w:p>
        </w:tc>
        <w:tc>
          <w:tcPr>
            <w:tcW w:type="dxa" w:w="2493"/>
          </w:tcPr>
          <w:p>
            <w:r>
              <w:t>Résumé d'engagement pour l'accueil connecté.</w:t>
            </w:r>
          </w:p>
        </w:tc>
      </w:tr>
    </w:tbl>
    <w:p>
      <w:pPr>
        <w:pStyle w:val="Heading2"/>
      </w:pPr>
      <w:r>
        <w:t>4.5.14 Administration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Méthode</w:t>
            </w:r>
          </w:p>
        </w:tc>
        <w:tc>
          <w:tcPr>
            <w:tcW w:type="dxa" w:w="2493"/>
          </w:tcPr>
          <w:p>
            <w:r>
              <w:t>Chemin</w:t>
            </w:r>
          </w:p>
        </w:tc>
        <w:tc>
          <w:tcPr>
            <w:tcW w:type="dxa" w:w="2493"/>
          </w:tcPr>
          <w:p>
            <w:r>
              <w:t>Accès</w:t>
            </w:r>
          </w:p>
        </w:tc>
        <w:tc>
          <w:tcPr>
            <w:tcW w:type="dxa" w:w="2493"/>
          </w:tcPr>
          <w:p>
            <w:r>
              <w:t>Description</w:t>
            </w:r>
          </w:p>
        </w:tc>
      </w:tr>
      <w:tr>
        <w:tc>
          <w:tcPr>
            <w:tcW w:type="dxa" w:w="2493"/>
          </w:tcPr>
          <w:p>
            <w:r>
              <w:t>GET</w:t>
            </w:r>
          </w:p>
        </w:tc>
        <w:tc>
          <w:tcPr>
            <w:tcW w:type="dxa" w:w="2493"/>
          </w:tcPr>
          <w:p>
            <w:r>
              <w:t>/v1/admin/message-reports</w:t>
            </w:r>
          </w:p>
        </w:tc>
        <w:tc>
          <w:tcPr>
            <w:tcW w:type="dxa" w:w="2493"/>
          </w:tcPr>
          <w:p>
            <w:r>
              <w:t>Admin (JWT + rôle ADMIN)</w:t>
            </w:r>
          </w:p>
        </w:tc>
        <w:tc>
          <w:tcPr>
            <w:tcW w:type="dxa" w:w="2493"/>
          </w:tcPr>
          <w:p>
            <w:r>
              <w:t>Signalements de messages.</w:t>
            </w:r>
          </w:p>
        </w:tc>
      </w:tr>
      <w:tr>
        <w:tc>
          <w:tcPr>
            <w:tcW w:type="dxa" w:w="2493"/>
          </w:tcPr>
          <w:p>
            <w:r>
              <w:t>PATCH</w:t>
            </w:r>
          </w:p>
        </w:tc>
        <w:tc>
          <w:tcPr>
            <w:tcW w:type="dxa" w:w="2493"/>
          </w:tcPr>
          <w:p>
            <w:r>
              <w:t>/v1/admin/message-reports/:id</w:t>
            </w:r>
          </w:p>
        </w:tc>
        <w:tc>
          <w:tcPr>
            <w:tcW w:type="dxa" w:w="2493"/>
          </w:tcPr>
          <w:p>
            <w:r>
              <w:t>Admin (JWT + rôle ADMIN)</w:t>
            </w:r>
          </w:p>
        </w:tc>
        <w:tc>
          <w:tcPr>
            <w:tcW w:type="dxa" w:w="2493"/>
          </w:tcPr>
          <w:p>
            <w:r>
              <w:t>Traiter un signalement de message.</w:t>
            </w:r>
          </w:p>
        </w:tc>
      </w:tr>
      <w:tr>
        <w:tc>
          <w:tcPr>
            <w:tcW w:type="dxa" w:w="2493"/>
          </w:tcPr>
          <w:p>
            <w:r>
              <w:t>DELETE</w:t>
            </w:r>
          </w:p>
        </w:tc>
        <w:tc>
          <w:tcPr>
            <w:tcW w:type="dxa" w:w="2493"/>
          </w:tcPr>
          <w:p>
            <w:r>
              <w:t>/v1/admin/messages/:id</w:t>
            </w:r>
          </w:p>
        </w:tc>
        <w:tc>
          <w:tcPr>
            <w:tcW w:type="dxa" w:w="2493"/>
          </w:tcPr>
          <w:p>
            <w:r>
              <w:t>Admin (JWT + rôle ADMIN)</w:t>
            </w:r>
          </w:p>
        </w:tc>
        <w:tc>
          <w:tcPr>
            <w:tcW w:type="dxa" w:w="2493"/>
          </w:tcPr>
          <w:p>
            <w:r>
              <w:t>Supprimer un message (modération).</w:t>
            </w:r>
          </w:p>
        </w:tc>
      </w:tr>
      <w:tr>
        <w:tc>
          <w:tcPr>
            <w:tcW w:type="dxa" w:w="2493"/>
          </w:tcPr>
          <w:p>
            <w:r>
              <w:t>GET</w:t>
            </w:r>
          </w:p>
        </w:tc>
        <w:tc>
          <w:tcPr>
            <w:tcW w:type="dxa" w:w="2493"/>
          </w:tcPr>
          <w:p>
            <w:r>
              <w:t>/v1/admin/reports</w:t>
            </w:r>
          </w:p>
        </w:tc>
        <w:tc>
          <w:tcPr>
            <w:tcW w:type="dxa" w:w="2493"/>
          </w:tcPr>
          <w:p>
            <w:r>
              <w:t>Admin (JWT + rôle ADMIN)</w:t>
            </w:r>
          </w:p>
        </w:tc>
        <w:tc>
          <w:tcPr>
            <w:tcW w:type="dxa" w:w="2493"/>
          </w:tcPr>
          <w:p>
            <w:r>
              <w:t>Signalements de critiques ouverts.</w:t>
            </w:r>
          </w:p>
        </w:tc>
      </w:tr>
      <w:tr>
        <w:tc>
          <w:tcPr>
            <w:tcW w:type="dxa" w:w="2493"/>
          </w:tcPr>
          <w:p>
            <w:r>
              <w:t>PATCH</w:t>
            </w:r>
          </w:p>
        </w:tc>
        <w:tc>
          <w:tcPr>
            <w:tcW w:type="dxa" w:w="2493"/>
          </w:tcPr>
          <w:p>
            <w:r>
              <w:t>/v1/admin/reports/:id</w:t>
            </w:r>
          </w:p>
        </w:tc>
        <w:tc>
          <w:tcPr>
            <w:tcW w:type="dxa" w:w="2493"/>
          </w:tcPr>
          <w:p>
            <w:r>
              <w:t>Admin (JWT + rôle ADMIN)</w:t>
            </w:r>
          </w:p>
        </w:tc>
        <w:tc>
          <w:tcPr>
            <w:tcW w:type="dxa" w:w="2493"/>
          </w:tcPr>
          <w:p>
            <w:r>
              <w:t>Traiter un signalement de critique.</w:t>
            </w:r>
          </w:p>
        </w:tc>
      </w:tr>
      <w:tr>
        <w:tc>
          <w:tcPr>
            <w:tcW w:type="dxa" w:w="2493"/>
          </w:tcPr>
          <w:p>
            <w:r>
              <w:t>GET</w:t>
            </w:r>
          </w:p>
        </w:tc>
        <w:tc>
          <w:tcPr>
            <w:tcW w:type="dxa" w:w="2493"/>
          </w:tcPr>
          <w:p>
            <w:r>
              <w:t>/v1/admin/reviews</w:t>
            </w:r>
          </w:p>
        </w:tc>
        <w:tc>
          <w:tcPr>
            <w:tcW w:type="dxa" w:w="2493"/>
          </w:tcPr>
          <w:p>
            <w:r>
              <w:t>Admin (JWT + rôle ADMIN)</w:t>
            </w:r>
          </w:p>
        </w:tc>
        <w:tc>
          <w:tcPr>
            <w:tcW w:type="dxa" w:w="2493"/>
          </w:tcPr>
          <w:p>
            <w:r>
              <w:t>Liste des critiques pour modération.</w:t>
            </w:r>
          </w:p>
        </w:tc>
      </w:tr>
      <w:tr>
        <w:tc>
          <w:tcPr>
            <w:tcW w:type="dxa" w:w="2493"/>
          </w:tcPr>
          <w:p>
            <w:r>
              <w:t>DELETE</w:t>
            </w:r>
          </w:p>
        </w:tc>
        <w:tc>
          <w:tcPr>
            <w:tcW w:type="dxa" w:w="2493"/>
          </w:tcPr>
          <w:p>
            <w:r>
              <w:t>/v1/admin/reviews/:id</w:t>
            </w:r>
          </w:p>
        </w:tc>
        <w:tc>
          <w:tcPr>
            <w:tcW w:type="dxa" w:w="2493"/>
          </w:tcPr>
          <w:p>
            <w:r>
              <w:t>Admin (JWT + rôle ADMIN)</w:t>
            </w:r>
          </w:p>
        </w:tc>
        <w:tc>
          <w:tcPr>
            <w:tcW w:type="dxa" w:w="2493"/>
          </w:tcPr>
          <w:p>
            <w:r>
              <w:t>Supprimer une critique (modération).</w:t>
            </w:r>
          </w:p>
        </w:tc>
      </w:tr>
      <w:tr>
        <w:tc>
          <w:tcPr>
            <w:tcW w:type="dxa" w:w="2493"/>
          </w:tcPr>
          <w:p>
            <w:r>
              <w:t>GET</w:t>
            </w:r>
          </w:p>
        </w:tc>
        <w:tc>
          <w:tcPr>
            <w:tcW w:type="dxa" w:w="2493"/>
          </w:tcPr>
          <w:p>
            <w:r>
              <w:t>/v1/admin/stats</w:t>
            </w:r>
          </w:p>
        </w:tc>
        <w:tc>
          <w:tcPr>
            <w:tcW w:type="dxa" w:w="2493"/>
          </w:tcPr>
          <w:p>
            <w:r>
              <w:t>Admin (JWT + rôle ADMIN)</w:t>
            </w:r>
          </w:p>
        </w:tc>
        <w:tc>
          <w:tcPr>
            <w:tcW w:type="dxa" w:w="2493"/>
          </w:tcPr>
          <w:p>
            <w:r>
              <w:t>Statistiques globales plateforme.</w:t>
            </w:r>
          </w:p>
        </w:tc>
      </w:tr>
      <w:tr>
        <w:tc>
          <w:tcPr>
            <w:tcW w:type="dxa" w:w="2493"/>
          </w:tcPr>
          <w:p>
            <w:r>
              <w:t>GET</w:t>
            </w:r>
          </w:p>
        </w:tc>
        <w:tc>
          <w:tcPr>
            <w:tcW w:type="dxa" w:w="2493"/>
          </w:tcPr>
          <w:p>
            <w:r>
              <w:t>/v1/admin/users</w:t>
            </w:r>
          </w:p>
        </w:tc>
        <w:tc>
          <w:tcPr>
            <w:tcW w:type="dxa" w:w="2493"/>
          </w:tcPr>
          <w:p>
            <w:r>
              <w:t>Admin (JWT + rôle ADMIN)</w:t>
            </w:r>
          </w:p>
        </w:tc>
        <w:tc>
          <w:tcPr>
            <w:tcW w:type="dxa" w:w="2493"/>
          </w:tcPr>
          <w:p>
            <w:r>
              <w:t>Liste des utilisateurs.</w:t>
            </w:r>
          </w:p>
        </w:tc>
      </w:tr>
      <w:tr>
        <w:tc>
          <w:tcPr>
            <w:tcW w:type="dxa" w:w="2493"/>
          </w:tcPr>
          <w:p>
            <w:r>
              <w:t>DELETE</w:t>
            </w:r>
          </w:p>
        </w:tc>
        <w:tc>
          <w:tcPr>
            <w:tcW w:type="dxa" w:w="2493"/>
          </w:tcPr>
          <w:p>
            <w:r>
              <w:t>/v1/admin/users/:id</w:t>
            </w:r>
          </w:p>
        </w:tc>
        <w:tc>
          <w:tcPr>
            <w:tcW w:type="dxa" w:w="2493"/>
          </w:tcPr>
          <w:p>
            <w:r>
              <w:t>Admin (JWT + rôle ADMIN)</w:t>
            </w:r>
          </w:p>
        </w:tc>
        <w:tc>
          <w:tcPr>
            <w:tcW w:type="dxa" w:w="2493"/>
          </w:tcPr>
          <w:p>
            <w:r>
              <w:t>Supprimer un utilisateur.</w:t>
            </w:r>
          </w:p>
        </w:tc>
      </w:tr>
      <w:tr>
        <w:tc>
          <w:tcPr>
            <w:tcW w:type="dxa" w:w="2493"/>
          </w:tcPr>
          <w:p>
            <w:r>
              <w:t>PATCH</w:t>
            </w:r>
          </w:p>
        </w:tc>
        <w:tc>
          <w:tcPr>
            <w:tcW w:type="dxa" w:w="2493"/>
          </w:tcPr>
          <w:p>
            <w:r>
              <w:t>/v1/admin/users/:id</w:t>
            </w:r>
          </w:p>
        </w:tc>
        <w:tc>
          <w:tcPr>
            <w:tcW w:type="dxa" w:w="2493"/>
          </w:tcPr>
          <w:p>
            <w:r>
              <w:t>Admin (JWT + rôle ADMIN)</w:t>
            </w:r>
          </w:p>
        </w:tc>
        <w:tc>
          <w:tcPr>
            <w:tcW w:type="dxa" w:w="2493"/>
          </w:tcPr>
          <w:p>
            <w:r>
              <w:t>Modifier rôle ou statut d'un utilisateur.</w:t>
            </w:r>
          </w:p>
        </w:tc>
      </w:tr>
      <w:tr>
        <w:tc>
          <w:tcPr>
            <w:tcW w:type="dxa" w:w="2493"/>
          </w:tcPr>
          <w:p>
            <w:r>
              <w:t>POST</w:t>
            </w:r>
          </w:p>
        </w:tc>
        <w:tc>
          <w:tcPr>
            <w:tcW w:type="dxa" w:w="2493"/>
          </w:tcPr>
          <w:p>
            <w:r>
              <w:t>/v1/admin/users/:id/ban</w:t>
            </w:r>
          </w:p>
        </w:tc>
        <w:tc>
          <w:tcPr>
            <w:tcW w:type="dxa" w:w="2493"/>
          </w:tcPr>
          <w:p>
            <w:r>
              <w:t>Admin (JWT + rôle ADMIN)</w:t>
            </w:r>
          </w:p>
        </w:tc>
        <w:tc>
          <w:tcPr>
            <w:tcW w:type="dxa" w:w="2493"/>
          </w:tcPr>
          <w:p>
            <w:r>
              <w:t>Bannir temporairement ou définitivement.</w:t>
            </w:r>
          </w:p>
        </w:tc>
      </w:tr>
    </w:tbl>
    <w:p/>
    <w:p>
      <w:pPr>
        <w:pStyle w:val="Heading1"/>
      </w:pPr>
      <w:r>
        <w:t>5. Authentification classique et Google OAuth</w:t>
      </w:r>
    </w:p>
    <w:p>
      <w:pPr>
        <w:shd w:fill="F2EAF4"/>
        <w:spacing w:before="80" w:after="200"/>
        <w:ind w:left="216" w:right="216"/>
      </w:pPr>
      <w:r>
        <w:rPr>
          <w:b/>
          <w:color w:val="0A0710"/>
          <w:sz w:val="22"/>
        </w:rPr>
        <w:t>Les deux méthodes de connexion aboutissent au même système de sessions et aux mêmes contrôles d’autorisation.</w:t>
      </w:r>
    </w:p>
    <w:p>
      <w:pPr>
        <w:pStyle w:val="Heading2"/>
      </w:pPr>
      <w:r>
        <w:t>5.1 Inscription et connexion par mot de passe</w:t>
      </w:r>
    </w:p>
    <w:p>
      <w:r>
        <w:t>L’inscription valide le format de l’adresse, le nom affiché et la complexité du mot de passe. Le mot de passe est haché avec bcrypt avant persistance. Lors de la connexion, l’API compare le secret reçu au hash, puis émet un access token court et un refresh token.</w:t>
      </w:r>
    </w:p>
    <w:p>
      <w:r>
        <w:t>Le refresh token n’est pas enregistré en clair. L’API conserve son hash SHA-256 et le remplace lors de chaque renouvellement. La déconnexion supprime le token correspondant. Ce mécanisme limite l’impact d’une fuite de base et permet de révoquer une session.</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auth-sequence.png"/>
                    <pic:cNvPicPr/>
                  </pic:nvPicPr>
                  <pic:blipFill>
                    <a:blip r:embed="rId13"/>
                    <a:stretch>
                      <a:fillRect/>
                    </a:stretch>
                  </pic:blipFill>
                  <pic:spPr>
                    <a:xfrm>
                      <a:off x="0" y="0"/>
                      <a:ext cx="5852160" cy="3291840"/>
                    </a:xfrm>
                    <a:prstGeom prst="rect"/>
                  </pic:spPr>
                </pic:pic>
              </a:graphicData>
            </a:graphic>
          </wp:inline>
        </w:drawing>
      </w:r>
    </w:p>
    <w:p>
      <w:pPr>
        <w:jc w:val="center"/>
      </w:pPr>
      <w:r>
        <w:rPr>
          <w:i/>
          <w:color w:val="6F6477"/>
          <w:sz w:val="17"/>
        </w:rPr>
        <w:t>Figure 2 — Parcours d’authentification et création de session.</w:t>
      </w:r>
    </w:p>
    <w:p>
      <w:pPr>
        <w:pStyle w:val="Heading2"/>
      </w:pPr>
      <w:r>
        <w:t>5.2 Renouvellement côté clients</w:t>
      </w:r>
    </w:p>
    <w:p>
      <w:r>
        <w:t>Le web et le mobile passent par une fonction `apiFetch`. Elle ajoute l’access token, détecte une réponse 401, tente une seule fois de renouveler la paire puis rejoue la requête initiale. Cette logique centralisée évite que chaque page réimplémente la gestion d’expiration.</w:t>
      </w:r>
    </w:p>
    <w:p>
      <w:pPr>
        <w:pStyle w:val="CodeKino"/>
        <w:shd w:fill="0A0710"/>
        <w:pBdr>
          <w:left w:val="single" w:sz="20" w:color="FF2E7E"/>
        </w:pBdr>
      </w:pPr>
      <w:r>
        <w:t>if (response.status === 401 &amp;&amp; auth &amp;&amp; retry) {</w:t>
        <w:br/>
        <w:t xml:space="preserve">  const refreshed = await refreshSession();</w:t>
        <w:br/>
        <w:t xml:space="preserve">  if (refreshed) return apiFetch(path, options, false);</w:t>
        <w:br/>
        <w:t>}</w:t>
      </w:r>
    </w:p>
    <w:p>
      <w:pPr>
        <w:pStyle w:val="Heading2"/>
      </w:pPr>
      <w:r>
        <w:t>5.3 Connexion Google</w:t>
      </w:r>
    </w:p>
    <w:p>
      <w:r>
        <w:t>Pour Google OAuth, le navigateur ouvre une route de l’API. Passport redirige vers Google, puis Google appelle le callback configuré. `AuthService.findOrCreateGoogleUser` cherche d’abord une identité OAuth existante. Si elle n’existe pas, il peut relier l’adresse à un compte existant ou créer le compte. L’API émet ensuite les mêmes jetons que pour une connexion classique.</w:t>
      </w:r>
    </w:p>
    <w:p>
      <w:r>
        <w:t>Le retour diffère selon le client. Le web reçoit une redirection vers la page `/oauth`. Le mobile lance le navigateur système avec `expo-web-browser`, puis récupère les jetons grâce au deep link `kino://oauth`. Les secrets Google restent exclusivement dans l’environnement API.</w:t>
      </w:r>
    </w:p>
    <w:p>
      <w:pPr>
        <w:pStyle w:val="CodeKino"/>
        <w:shd w:fill="0A0710"/>
        <w:pBdr>
          <w:left w:val="single" w:sz="20" w:color="FF2E7E"/>
        </w:pBdr>
      </w:pPr>
      <w:r>
        <w:t>const redirect = Linking.createURL("oauth");</w:t>
        <w:br/>
        <w:t>const result = await WebBrowser.openAuthSessionAsync(</w:t>
        <w:br/>
        <w:t xml:space="preserve">  `${getApiRoot()}/v1/auth/google?mobile=1`,</w:t>
        <w:br/>
        <w:t xml:space="preserve">  redirect,</w:t>
        <w:br/>
        <w:t>);</w:t>
      </w:r>
    </w:p>
    <w:p>
      <w:r>
        <w:t>Le paramètre web `returnTo` n’est pas utilisé sans contrôle. L’API compare l’origine demandée aux origines autorisées avant de rediriger. Cette validation évite qu’un attaquant fournisse une URL arbitraire afin de récupérer les jetons après le callback Google.</w:t>
      </w:r>
    </w:p>
    <w:p>
      <w:pPr>
        <w:pStyle w:val="NoteKino"/>
        <w:shd w:fill="F2EAF4"/>
        <w:pBdr>
          <w:left w:val="single" w:sz="20" w:color="FF2E7E"/>
        </w:pBdr>
      </w:pPr>
      <w:r>
        <w:t>Implémentation : `apps/api/src/auth/auth.controller.ts`, `apps/api/src/auth/google.strategy.ts`, `apps/api/src/auth/auth.service.ts`, `apps/web/app/oauth/OAuthClient.tsx` et `apps/mobile/src/auth/googleOAuth.ts`.</w:t>
      </w:r>
    </w:p>
    <w:p>
      <w:pPr>
        <w:pStyle w:val="Heading1"/>
      </w:pPr>
      <w:r>
        <w:t>6. Films, séries, recherche et TMDB</w:t>
      </w:r>
    </w:p>
    <w:p>
      <w:pPr>
        <w:shd w:fill="F2EAF4"/>
        <w:spacing w:before="80" w:after="200"/>
        <w:ind w:left="216" w:right="216"/>
      </w:pPr>
      <w:r>
        <w:rPr>
          <w:b/>
          <w:color w:val="0A0710"/>
          <w:sz w:val="22"/>
        </w:rPr>
        <w:t>TMDB fournit le catalogue, mais l’API Kino contrôle la langue, les filtres, le cache et la forme renvoyée aux clients.</w:t>
      </w:r>
    </w:p>
    <w:p>
      <w:r>
        <w:t>Le service `TmdbService` est le seul composant qui communique avec TMDB. Il réalise la recherche textuelle, la découverte par genre ou année, la récupération des détails et la résolution des genres. Cette centralisation évite d’exposer la clé TMDB dans les clients et garantit une même normalisation sur le web et le mobile.</w:t>
      </w:r>
    </w:p>
    <w:p>
      <w:r>
        <w:t>Les détails d’une œuvre peuvent être conservés dans `CachedWork`. La clé inclut le type média, l’identifiant TMDB et la langue. Ce dernier point a été ajouté après avoir constaté qu’un utilisateur passant en anglais pouvait encore recevoir des informations françaises.</w:t>
      </w:r>
    </w:p>
    <w:p>
      <w:pPr>
        <w:pStyle w:val="CodeKino"/>
        <w:shd w:fill="0A0710"/>
        <w:pBdr>
          <w:left w:val="single" w:sz="20" w:color="FF2E7E"/>
        </w:pBdr>
      </w:pPr>
      <w:r>
        <w:t>const language = requested === 'en-US' ? 'en-US' : 'fr-FR';</w:t>
        <w:br/>
        <w:t>const cached = await prisma.cachedWork.findUnique({</w:t>
        <w:br/>
        <w:t xml:space="preserve">  where: { tmdbId_mediaType_language: { tmdbId, mediaType, language } },</w:t>
        <w:br/>
        <w:t>});</w:t>
      </w:r>
    </w:p>
    <w:p>
      <w:r>
        <w:t>La recherche globale assemble plusieurs catégories : films, séries, membres et listes publiques. Dans le mode « Tout », les clients présentent un aperçu limité de chaque catégorie puis permettent d’ouvrir les résultats complets. La recherche avancée ajoute genre, année, note minimale, créateur et tri.</w:t>
      </w:r>
    </w:p>
    <w:p>
      <w:r>
        <w:t>Les appels distants sont paginés et limités afin de ne pas charger un catalogue complet en mémoire. Les fiches mises en cache pendant 48 heures réduisent les appels TMDB répétés. Lorsque TMDB est indisponible, les données déjà mises en cache peuvent encore alimenter certaines cartes ; une recherche ou une fiche absente du cache échoue cependant et doit produire un message compréhensible côté client.</w:t>
      </w:r>
    </w:p>
    <w:p>
      <w:pPr>
        <w:pStyle w:val="NoteKino"/>
        <w:shd w:fill="F2EAF4"/>
        <w:pBdr>
          <w:left w:val="single" w:sz="20" w:color="FF2E7E"/>
        </w:pBdr>
      </w:pPr>
      <w:r>
        <w:t>Implémentation : `apps/api/src/media/tmdb.service.ts`, `apps/api/src/media/media.controller.ts`, `apps/api/src/search/search.service.ts`, `apps/web/app/search/page.tsx` et `apps/mobile/src/screens/SearchScreen.tsx`.</w:t>
      </w:r>
    </w:p>
    <w:p>
      <w:pPr>
        <w:pStyle w:val="Heading1"/>
      </w:pPr>
      <w:r>
        <w:t>7. Bibliothèque, critiques et listes</w:t>
      </w:r>
    </w:p>
    <w:p>
      <w:pPr>
        <w:shd w:fill="F2EAF4"/>
        <w:spacing w:before="80" w:after="200"/>
        <w:ind w:left="216" w:right="216"/>
      </w:pPr>
      <w:r>
        <w:rPr>
          <w:b/>
          <w:color w:val="0A0710"/>
          <w:sz w:val="22"/>
        </w:rPr>
        <w:t>Ces fonctions transforment le catalogue externe en données propres à Kino.</w:t>
      </w:r>
    </w:p>
    <w:p>
      <w:r>
        <w:t>La bibliothèque associe un membre à une œuvre et à l’un des quatre statuts : à voir, en cours, terminé ou abandonné. Le couple TMDB/type évite de confondre un film et une série portant le même identifiant numérique. Les clients utilisent les mêmes codes métier, mais affichent des couleurs et libellés adaptés.</w:t>
      </w:r>
    </w:p>
    <w:p>
      <w:r>
        <w:t>Une critique associe une note, un texte optionnel et un indicateur de spoiler. Le texte peut être vide si une note est fournie. La création utilise POST et la modification PATCH. Les likes, commentaires et signalements sont des ressources séparées afin de conserver des règles et contraintes claires.</w:t>
      </w:r>
    </w:p>
    <w:p>
      <w:r>
        <w:t>Les listes personnalisées possèdent un propriétaire, une visibilité et des éléments ordonnés. Une liste privée n’est lisible que par son propriétaire. Une liste publique apparaît sur le profil et peut être consultée par un autre membre sans lui donner le droit de la modifier.</w:t>
      </w:r>
    </w:p>
    <w:p>
      <w:pPr>
        <w:pStyle w:val="CodeKino"/>
        <w:shd w:fill="0A0710"/>
        <w:pBdr>
          <w:left w:val="single" w:sz="20" w:color="FF2E7E"/>
        </w:pBdr>
      </w:pPr>
      <w:r>
        <w:t>const canRead = list.isPublic || list.userId === viewerId;</w:t>
        <w:br/>
        <w:t>if (!canRead) throw new ForbiddenException();</w:t>
        <w:br/>
        <w:br/>
        <w:t>const canEdit = list.userId === viewerId;</w:t>
      </w:r>
    </w:p>
    <w:p>
      <w:r>
        <w:t>Cette vérification doit rester côté API. Masquer les boutons dans l’interface améliore l’expérience, mais ne constitue jamais une protection suffisante.</w:t>
      </w:r>
    </w:p>
    <w:p>
      <w:pPr>
        <w:pStyle w:val="NoteKino"/>
        <w:shd w:fill="F2EAF4"/>
        <w:pBdr>
          <w:left w:val="single" w:sz="20" w:color="FF2E7E"/>
        </w:pBdr>
      </w:pPr>
      <w:r>
        <w:t>Implémentation : `apps/api/src/library/library.service.ts`, `apps/api/src/reviews/reviews.service.ts`, `apps/web/app/library/page.tsx` et `apps/mobile/src/screens/LibraryScreen.tsx`.</w:t>
      </w:r>
    </w:p>
    <w:p>
      <w:pPr>
        <w:pStyle w:val="Heading1"/>
      </w:pPr>
      <w:r>
        <w:t>8. Fonctions sociales, messages et notifications</w:t>
      </w:r>
    </w:p>
    <w:p>
      <w:pPr>
        <w:shd w:fill="F2EAF4"/>
        <w:spacing w:before="80" w:after="200"/>
        <w:ind w:left="216" w:right="216"/>
      </w:pPr>
      <w:r>
        <w:rPr>
          <w:b/>
          <w:color w:val="0A0710"/>
          <w:sz w:val="22"/>
        </w:rPr>
        <w:t>Les données persistées restent la référence ; Socket.IO améliore seulement l’immédiateté de l’interface.</w:t>
      </w:r>
    </w:p>
    <w:p>
      <w:r>
        <w:t>Les abonnements alimentent le fil d’activité et déterminent certaines interactions sociales. La messagerie vérifie les règles de relation et de blocage avant l’envoi. Un message est d’abord enregistré en base, puis le gateway Socket.IO avertit le destinataire connecté. Si la connexion temps réel est absente, l’historique reste disponible par REST.</w:t>
      </w:r>
    </w:p>
    <w:p>
      <w:pPr>
        <w:pStyle w:val="CodeKino"/>
        <w:shd w:fill="0A0710"/>
        <w:pBdr>
          <w:left w:val="single" w:sz="20" w:color="FF2E7E"/>
        </w:pBdr>
      </w:pPr>
      <w:r>
        <w:t>const message = await this.prisma.message.create({ data });</w:t>
        <w:br/>
        <w:t>this.gateway.emitToUser(recipientId, 'message:new', message);</w:t>
        <w:br/>
        <w:t>return message;</w:t>
      </w:r>
    </w:p>
    <w:p>
      <w:r>
        <w:t>Les notifications suivent la même logique. Elles sont persistées, puis diffusées par Socket.IO et éventuellement par Expo Push ou e-mail selon les préférences. Le badge mobile recharge le nombre non lu lorsque l’utilisateur marque une notification ou toute la liste comme lue.</w:t>
      </w:r>
    </w:p>
    <w:p>
      <w:r>
        <w:t>Le planificateur NestJS déclenche des recommandations à 9 h et 18 h, heure de Paris. Il utilise les critiques et listes comme signaux, exclut les œuvres déjà connues et évite d’envoyer trop souvent la même recommandation.</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recommendation-flow.png"/>
                    <pic:cNvPicPr/>
                  </pic:nvPicPr>
                  <pic:blipFill>
                    <a:blip r:embed="rId14"/>
                    <a:stretch>
                      <a:fillRect/>
                    </a:stretch>
                  </pic:blipFill>
                  <pic:spPr>
                    <a:xfrm>
                      <a:off x="0" y="0"/>
                      <a:ext cx="5852160" cy="3291840"/>
                    </a:xfrm>
                    <a:prstGeom prst="rect"/>
                  </pic:spPr>
                </pic:pic>
              </a:graphicData>
            </a:graphic>
          </wp:inline>
        </w:drawing>
      </w:r>
    </w:p>
    <w:p>
      <w:pPr>
        <w:jc w:val="center"/>
      </w:pPr>
      <w:r>
        <w:rPr>
          <w:i/>
          <w:color w:val="6F6477"/>
          <w:sz w:val="17"/>
        </w:rPr>
        <w:t>Figure 3 — Création et diffusion d’une recommandation automatique.</w:t>
      </w:r>
    </w:p>
    <w:p>
      <w:pPr>
        <w:pStyle w:val="Heading2"/>
      </w:pPr>
      <w:r>
        <w:t>8.1 Modes dégradés du temps réel et des notifications</w:t>
      </w:r>
    </w:p>
    <w:p>
      <w:r>
        <w:t>Socket.IO améliore l’immédiateté mais ne remplace pas l’API REST. Si le socket est déconnecté, les messages restent enregistrés et sont récupérés lors du prochain chargement de la conversation. De la même manière, une notification est écrite en base avant l’envoi push ou e-mail. L’échec d’Expo Push ou de Resend est journalisé sans annuler la notification persistée.</w:t>
      </w:r>
    </w:p>
    <w:p>
      <w:r>
        <w:t>Sur mobile, une perte de réseau doit se traduire par un message d’erreur et permettre une nouvelle tentative. Le projet ne possède pas encore de file d’attente hors ligne pour rejouer automatiquement les écritures. Cette limite doit être conservée à l’esprit lors d’une évolution de la messagerie ou des critiques.</w:t>
      </w:r>
    </w:p>
    <w:p>
      <w:pPr>
        <w:pStyle w:val="NoteKino"/>
        <w:shd w:fill="F2EAF4"/>
        <w:pBdr>
          <w:left w:val="single" w:sz="20" w:color="FF2E7E"/>
        </w:pBdr>
      </w:pPr>
      <w:r>
        <w:t>Implémentation : `apps/api/src/notifications/notifications.service.ts`, `apps/api/src/notifications/notifications.gateway.ts`, `apps/api/src/messages/messages.service.ts`, `apps/web/app/messages/page.tsx` et `apps/mobile/src/screens/MessagesScreen.tsx`.</w:t>
      </w:r>
    </w:p>
    <w:p>
      <w:pPr>
        <w:pStyle w:val="Heading2"/>
      </w:pPr>
      <w:r>
        <w:t>8.2 Cloudinary, Resend et Expo Push</w:t>
      </w:r>
    </w:p>
    <w:p>
      <w:r>
        <w:t>Cloudinary reçoit uniquement les images choisies pour les avatars et bannières. Le fichier transite par l’API, qui vérifie que le service est configuré avant d’ouvrir un flux d’upload. Cloudinary renvoie une URL sécurisée enregistrée dans le profil. Les clés Cloudinary restent côté API ; le client ne doit jamais pouvoir signer lui-même un upload avec les secrets du compte.</w:t>
      </w:r>
    </w:p>
    <w:p>
      <w:r>
        <w:t>Resend est utilisé pour les actions nécessitant un e-mail, notamment la validation d’adresse et la récupération de mot de passe. L’API génère un token aléatoire, enregistre seulement son hash et construit un lien vers le frontend. Si Resend n’est pas configuré ou refuse la requête, l’erreur est journalisée. Aucun mot de passe n’est envoyé par e-mail.</w:t>
      </w:r>
    </w:p>
    <w:p>
      <w:r>
        <w:t>Expo Push reçoit un token d’appareil et un contenu de notification. L’API conserve les tokens associés à l’utilisateur et les utilise uniquement si les préférences push l’autorisent. Le token Expo n’est pas un mot de passe, mais il doit rester protégé contre les usages abusifs. Lors de la déconnexion, l’application demande sa suppression côté API.</w:t>
      </w:r>
    </w:p>
    <w:p>
      <w:pPr>
        <w:pStyle w:val="CodeKino"/>
        <w:shd w:fill="0A0710"/>
        <w:pBdr>
          <w:left w:val="single" w:sz="20" w:color="FF2E7E"/>
        </w:pBdr>
      </w:pPr>
      <w:r>
        <w:t>if (!this.config.get('CLOUDINARY_API_SECRET')) {</w:t>
        <w:br/>
        <w:t xml:space="preserve">  throw new BadRequestException('Cloudinary n’est pas configuré');</w:t>
        <w:br/>
        <w:t>}</w:t>
        <w:br/>
        <w:br/>
        <w:t>await this.notifications.create(userId, payload); // persistance avant push</w:t>
      </w:r>
    </w:p>
    <w:p>
      <w:r>
        <w:t>Ces services sont complémentaires et non transactionnels avec PostgreSQL. Une image peut être uploadée avant l’échec d’une mise à jour de profil ; un e-mail ou un push peut échouer après la création de la notification. Les logs et procédures de nettoyage doivent donc être renforcés pour une exploitation longue durée.</w:t>
      </w:r>
    </w:p>
    <w:p>
      <w:pPr>
        <w:pStyle w:val="NoteKino"/>
        <w:shd w:fill="F2EAF4"/>
        <w:pBdr>
          <w:left w:val="single" w:sz="20" w:color="FF2E7E"/>
        </w:pBdr>
      </w:pPr>
      <w:r>
        <w:t>Implémentation : `apps/api/src/users/users.service.ts`, `apps/api/src/auth/auth.service.ts`, `apps/api/src/notifications/notifications.service.ts` et `apps/mobile/src/pushNotifications.ts`.</w:t>
      </w:r>
    </w:p>
    <w:p>
      <w:pPr>
        <w:pStyle w:val="Heading1"/>
      </w:pPr>
      <w:r>
        <w:t>9. Le web : organisation et décisions de code</w:t>
      </w:r>
    </w:p>
    <w:p>
      <w:pPr>
        <w:shd w:fill="F2EAF4"/>
        <w:spacing w:before="80" w:after="200"/>
        <w:ind w:left="216" w:right="216"/>
      </w:pPr>
      <w:r>
        <w:rPr>
          <w:b/>
          <w:color w:val="0A0710"/>
          <w:sz w:val="22"/>
        </w:rPr>
        <w:t>Le client web traduit les parcours métier en routes Next.js et réutilise un ensemble limité de composants transverses.</w:t>
      </w:r>
    </w:p>
    <w:p>
      <w:r>
        <w:t>L’App Router associe une route à chaque parcours principal. La page d’accueil récupère des agrégats. Les pages de recherche et d’exploration interrogent le service média. La fiche œuvre concentre détails, bibliothèque, critiques et listes. Les profils, messages, notifications, paramètres et administration correspondent à des domaines API dédiés.</w:t>
      </w:r>
    </w:p>
    <w:p>
      <w:r>
        <w:t>Les pages ne devraient pas reconstruire la gestion des jetons ni le formatage des erreurs. Elles passent par `apps/web/lib/api.ts`. Les composants `PosterCard`, `MediaCarousel`, `UserAvatar`, `Chip`, `Toast` et `Skeleton` maintiennent une présentation cohérente.</w:t>
      </w:r>
    </w:p>
    <w:p>
      <w:pPr>
        <w:pStyle w:val="CodeKino"/>
        <w:shd w:fill="0A0710"/>
        <w:pBdr>
          <w:left w:val="single" w:sz="20" w:color="FF2E7E"/>
        </w:pBdr>
      </w:pPr>
      <w:r>
        <w:t>const work = await apiFetch&lt;MediaDetails&gt;(</w:t>
        <w:br/>
        <w:t xml:space="preserve">  `/media/${type}/${id}?language=${language}`,</w:t>
        <w:br/>
        <w:t xml:space="preserve">  { auth: false },</w:t>
        <w:br/>
        <w:t>);</w:t>
      </w:r>
    </w:p>
    <w:p>
      <w:r>
        <w:t>La langue est portée par un provider puis transmise aux appels média. Les dictionnaires restent actuellement dans `apps/web/lib/i18n.ts`. Le design est construit avec Tailwind et des tokens Kino. Le build Next.js passe ; plusieurs images utilisent encore `&lt;img&gt;`, ce qui génère des avertissements d’optimisation.</w:t>
      </w:r>
    </w:p>
    <w:p>
      <w:r>
        <w:t>Les performances du web reposent surtout sur la pagination, les carrousels limités, les squelettes de chargement et le cache média côté API. Les avertissements `&lt;img&gt;` indiquent une amélioration possible : `next/image` permettrait une meilleure adaptation des tailles et formats, mais son adoption doit rester compatible avec les URLs TMDB et Cloudinary.</w:t>
      </w:r>
    </w:p>
    <w:p>
      <w:pPr>
        <w:pStyle w:val="NoteKino"/>
        <w:shd w:fill="F2EAF4"/>
        <w:pBdr>
          <w:left w:val="single" w:sz="20" w:color="FF2E7E"/>
        </w:pBdr>
      </w:pPr>
      <w:r>
        <w:t>Fichiers structurants : `apps/web/lib/api.ts`, `apps/web/app/components/AppProviders.tsx`, `apps/web/app/components/PosterCard.tsx`, `apps/web/app/title/[type]/[id]/page.tsx` et `apps/web/tailwind.config.ts`.</w:t>
      </w:r>
    </w:p>
    <w:p>
      <w:pPr>
        <w:pStyle w:val="Heading1"/>
      </w:pPr>
      <w:r>
        <w:t>10. L’application mobile : contraintes spécifiques</w:t>
      </w:r>
    </w:p>
    <w:p>
      <w:pPr>
        <w:shd w:fill="F2EAF4"/>
        <w:spacing w:before="80" w:after="200"/>
        <w:ind w:left="216" w:right="216"/>
      </w:pPr>
      <w:r>
        <w:rPr>
          <w:b/>
          <w:color w:val="0A0710"/>
          <w:sz w:val="22"/>
        </w:rPr>
        <w:t>Le mobile reprend les mêmes fonctions métier, mais son implémentation doit tenir compte du stockage, de la navigation, des permissions et du comportement natif.</w:t>
      </w:r>
    </w:p>
    <w:p>
      <w:r>
        <w:t>`App.tsx` combine une barre d’onglets pour les écrans fréquents et une stack pour les écrans détaillés. Les types de navigation décrivent les paramètres attendus par chaque route. Les jetons sont stockés dans SecureStore et non dans AsyncStorage. Les contextes de thème et de langue adaptent l’interface.</w:t>
      </w:r>
    </w:p>
    <w:p>
      <w:r>
        <w:t>Les notifications natives nécessitent une autorisation, un appareil compatible, le project ID EAS et l’enregistrement du token Expo auprès de l’API. Le retrait du token est effectué lors de la déconnexion.</w:t>
      </w:r>
    </w:p>
    <w:p>
      <w:pPr>
        <w:pStyle w:val="CodeKino"/>
        <w:shd w:fill="0A0710"/>
        <w:pBdr>
          <w:left w:val="single" w:sz="20" w:color="FF2E7E"/>
        </w:pBdr>
      </w:pPr>
      <w:r>
        <w:t>const token = await Notifications.getExpoPushTokenAsync({ projectId });</w:t>
        <w:br/>
        <w:t>await apiFetch('/notifications/push-token', {</w:t>
        <w:br/>
        <w:t xml:space="preserve">  method: 'POST', body: JSON.stringify({ token: token.data }),</w:t>
        <w:br/>
        <w:t>});</w:t>
      </w:r>
    </w:p>
    <w:p>
      <w:r>
        <w:t>Le clavier a constitué une difficulté spécifique. Ajouter uniquement un `KeyboardAvoidingView` ne suffisait pas sur certains appareils Android. Le projet impose désormais le redimensionnement de la fenêtre native et rend les formulaires scrollables. Comme cette propriété modifie la configuration Android, elle exige un nouvel APK.</w:t>
      </w:r>
    </w:p>
    <w:p>
      <w:pPr>
        <w:pStyle w:val="CodeKino"/>
        <w:shd w:fill="0A0710"/>
        <w:pBdr>
          <w:left w:val="single" w:sz="20" w:color="FF2E7E"/>
        </w:pBdr>
      </w:pPr>
      <w:r>
        <w:t>"android": {</w:t>
        <w:br/>
        <w:t xml:space="preserve">  "softwareKeyboardLayoutMode": "resize"</w:t>
        <w:br/>
        <w:t>}</w:t>
      </w:r>
    </w:p>
    <w:p>
      <w:r>
        <w:t>Les builds sont décrits dans `eas.json`. Les profils `preview` et `preview-device` produisent un APK installable directement ; le dernier artefact vérifié est le build 4. Un build iOS réel dépend en plus des certificats et du compte Apple.</w:t>
      </w:r>
    </w:p>
    <w:p>
      <w:pPr>
        <w:pStyle w:val="NoteKino"/>
        <w:shd w:fill="F2EAF4"/>
        <w:pBdr>
          <w:left w:val="single" w:sz="20" w:color="FF2E7E"/>
        </w:pBdr>
      </w:pPr>
      <w:r>
        <w:t>Fichiers structurants : `apps/mobile/App.tsx`, `apps/mobile/src/api.ts`, `apps/mobile/src/pushNotifications.ts`, `apps/mobile/app.json` et `apps/mobile/eas.json`.</w:t>
      </w:r>
    </w:p>
    <w:p>
      <w:pPr>
        <w:pStyle w:val="Heading1"/>
      </w:pPr>
      <w:r>
        <w:t>11. Administration, modération et données personnelles</w:t>
      </w:r>
    </w:p>
    <w:p>
      <w:pPr>
        <w:shd w:fill="F2EAF4"/>
        <w:spacing w:before="80" w:after="200"/>
        <w:ind w:left="216" w:right="216"/>
      </w:pPr>
      <w:r>
        <w:rPr>
          <w:b/>
          <w:color w:val="0A0710"/>
          <w:sz w:val="22"/>
        </w:rPr>
        <w:t>L’administration protège la communauté ; l’export et la suppression permettent à chaque membre de garder le contrôle de ses données.</w:t>
      </w:r>
    </w:p>
    <w:p>
      <w:pPr>
        <w:pStyle w:val="Heading2"/>
      </w:pPr>
      <w:r>
        <w:t>11.1 Parcours d’un signalement</w:t>
      </w:r>
    </w:p>
    <w:p>
      <w:r>
        <w:t>Un membre peut signaler une critique ou un message en fournissant une raison. L’API enregistre le signalement avec son auteur et le contenu concerné. Une contrainte unique empêche le même membre de signaler plusieurs fois le même contenu. L’administrateur consulte ensuite les signalements ouverts depuis le panneau web ou mobile.</w:t>
      </w:r>
    </w:p>
    <w:p>
      <w:r>
        <w:t>Lors du traitement, l’administrateur peut résoudre le signalement, supprimer une critique ou suspendre un compte selon le contexte. Ces actions ne reposent jamais uniquement sur l’affichage conditionnel du bouton : les contrôleurs administratifs utilisent d’abord `JwtAuthGuard`, puis `AdminGuard`. Le guard vérifie le rôle contenu dans l’identité authentifiée avant de laisser le service effectuer l’action.</w:t>
      </w:r>
    </w:p>
    <w:p>
      <w:pPr>
        <w:pStyle w:val="CodeKino"/>
        <w:shd w:fill="0A0710"/>
        <w:pBdr>
          <w:left w:val="single" w:sz="20" w:color="FF2E7E"/>
        </w:pBdr>
      </w:pPr>
      <w:r>
        <w:t>@UseGuards(JwtAuthGuard, AdminGuard)</w:t>
        <w:br/>
        <w:t>@Patch('reports/:id')</w:t>
        <w:br/>
        <w:t>resolveReport(@Param('id') id: string, @Body() dto: ResolveReportDto) {</w:t>
        <w:br/>
        <w:t xml:space="preserve">  return this.admin.resolveReport(id, dto);</w:t>
        <w:br/>
        <w:t>}</w:t>
      </w:r>
    </w:p>
    <w:p>
      <w:r>
        <w:t>La suspension d’un utilisateur est appliquée côté serveur. Elle doit donc être prise en compte lors de l’authentification et des actions sensibles. La mise en avant d’une critique suit également une route protégée afin qu’un membre standard ne puisse pas modifier la sélection éditoriale.</w:t>
      </w:r>
    </w:p>
    <w:p>
      <w:pPr>
        <w:pStyle w:val="NoteKino"/>
        <w:shd w:fill="F2EAF4"/>
        <w:pBdr>
          <w:left w:val="single" w:sz="20" w:color="FF2E7E"/>
        </w:pBdr>
      </w:pPr>
      <w:r>
        <w:t>Implémentation : `apps/api/src/admin/admin.controller.ts`, `apps/api/src/admin/admin.service.ts`, `apps/api/src/common/guards/admin.guard.ts`, `apps/web/app/admin/page.tsx` et `apps/mobile/src/screens/AdminScreen.tsx`.</w:t>
      </w:r>
    </w:p>
    <w:p>
      <w:pPr>
        <w:pStyle w:val="Heading2"/>
      </w:pPr>
      <w:r>
        <w:t>11.2 Export et suppression des données</w:t>
      </w:r>
    </w:p>
    <w:p>
      <w:r>
        <w:t>Depuis les paramètres, un membre peut exporter ses données en JSON ou CSV. L’export rassemble les informations de profil, les œuvres suivies, les listes, critiques, interactions, relations sociales et identités OAuth utiles. Le CSV privilégie un format tabulaire lisible, tandis que le JSON conserve une structure plus complète.</w:t>
      </w:r>
    </w:p>
    <w:p>
      <w:r>
        <w:t>La suppression du compte appelle l’API après confirmation côté interface. `UsersService.deleteMe` supprime le modèle `User`. Les relations Prisma configurées avec `onDelete: Cascade` suppriment ensuite les données dépendantes, notamment sessions, listes, statuts, critiques, messages, notifications et décisions de recommandation. Cette stratégie évite les données orphelines, mais impose de vérifier soigneusement toute nouvelle relation ajoutée au schéma.</w:t>
      </w:r>
    </w:p>
    <w:p>
      <w:pPr>
        <w:pStyle w:val="CodeKino"/>
        <w:shd w:fill="0A0710"/>
        <w:pBdr>
          <w:left w:val="single" w:sz="20" w:color="FF2E7E"/>
        </w:pBdr>
      </w:pPr>
      <w:r>
        <w:t>async deleteMe(userId: string) {</w:t>
        <w:br/>
        <w:t xml:space="preserve">  await this.prisma.user.delete({ where: { id: userId } });</w:t>
        <w:br/>
        <w:t xml:space="preserve">  return { ok: true };</w:t>
        <w:br/>
        <w:t>}</w:t>
      </w:r>
    </w:p>
    <w:p>
      <w:r>
        <w:t>Les données provenant de TMDB restent externes à Kino. Les images envoyées sur Cloudinary nécessitent une politique d’exploitation distincte : la suppression du compte en base retire leurs URLs du profil, mais le nettoyage physique des ressources Cloudinary doit être vérifié et formalisé par l’équipe.</w:t>
      </w:r>
    </w:p>
    <w:p>
      <w:pPr>
        <w:pStyle w:val="NoteKino"/>
        <w:shd w:fill="F2EAF4"/>
        <w:pBdr>
          <w:left w:val="single" w:sz="20" w:color="FF2E7E"/>
        </w:pBdr>
      </w:pPr>
      <w:r>
        <w:t>Implémentation : `apps/api/src/users/users.controller.ts`, `apps/api/src/users/users.service.ts`, `apps/api/prisma/schema.prisma`, `apps/web/app/settings/page.tsx` et `apps/mobile/src/screens/SettingsScreen.tsx`.</w:t>
      </w:r>
    </w:p>
    <w:p>
      <w:pPr>
        <w:pStyle w:val="Heading1"/>
      </w:pPr>
      <w:r>
        <w:t>12. Difficultés rencontrées pendant le projet</w:t>
      </w:r>
    </w:p>
    <w:p>
      <w:pPr>
        <w:shd w:fill="F2EAF4"/>
        <w:spacing w:before="80" w:after="200"/>
        <w:ind w:left="216" w:right="216"/>
      </w:pPr>
      <w:r>
        <w:rPr>
          <w:b/>
          <w:color w:val="0A0710"/>
          <w:sz w:val="22"/>
        </w:rPr>
        <w:t>Les difficultés suivantes expliquent plusieurs décisions présentes dans le code actuel.</w:t>
      </w:r>
    </w:p>
    <w:p>
      <w:pPr>
        <w:pStyle w:val="Heading2"/>
      </w:pPr>
      <w:r>
        <w:t>12.1 Maintenir la parité web/mobile</w:t>
      </w:r>
    </w:p>
    <w:p>
      <w:r>
        <w:t>Chaque fonction importante doit être accessible sur les deux clients, mais les interfaces ne peuvent pas être copiées ligne pour ligne. La recherche, par exemple, utilise une grille et des sections adaptées au web, tandis que le mobile emploie une FlatList, des carrousels horizontaux et des filtres repliables. La règle métier reste commune grâce à l’API.</w:t>
      </w:r>
    </w:p>
    <w:p>
      <w:pPr>
        <w:pStyle w:val="Heading2"/>
      </w:pPr>
      <w:r>
        <w:t>12.2 Enrichir les profils avec les données TMDB</w:t>
      </w:r>
    </w:p>
    <w:p>
      <w:r>
        <w:t>Les favoris, critiques et listes stockent surtout les identifiants métier. Certaines cartes affichaient donc un numéro ou aucune affiche. La correction a consisté à enrichir les réponses avec les métadonnées média, tout en conservant un fallback lorsque TMDB ou une image est indisponible.</w:t>
      </w:r>
    </w:p>
    <w:p>
      <w:pPr>
        <w:pStyle w:val="Heading2"/>
      </w:pPr>
      <w:r>
        <w:t>12.3 Gérer les sessions et les services hébergés</w:t>
      </w:r>
    </w:p>
    <w:p>
      <w:r>
        <w:t>Une session semblait parfois disparaître lorsque l’access token expirait. La solution durable n’était pas d’allonger indéfiniment sa durée, mais de fiabiliser le renouvellement et le rejeu des requêtes. En production, Render peut également nécessiter un temps de réveil ; les clients doivent afficher les erreurs sans perdre silencieusement les jetons.</w:t>
      </w:r>
    </w:p>
    <w:p>
      <w:pPr>
        <w:pStyle w:val="Heading2"/>
      </w:pPr>
      <w:r>
        <w:t>12.4 Expo, APK et configuration native</w:t>
      </w:r>
    </w:p>
    <w:p>
      <w:r>
        <w:t>La compatibilité Expo Go dépend du SDK disponible. Le projet a été aligné sur Expo SDK 54, puis des APK EAS ont été utilisés pour tester les fonctions natives et les configurations absentes d’Expo Go. Les changements comme le deep link, les permissions ou le redimensionnement clavier doivent être validés sur un nouvel APK.</w:t>
      </w:r>
    </w:p>
    <w:p>
      <w:pPr>
        <w:pStyle w:val="Heading2"/>
      </w:pPr>
      <w:r>
        <w:t>12.5 Pagination et volume de données</w:t>
      </w:r>
    </w:p>
    <w:p>
      <w:r>
        <w:t>La recherche de membres, les listes publiques et « Ce soir ? » ont révélé qu’un premier lot ne représente pas l’ensemble des données. Les fonctions concernées paginent désormais, dédupliquent les résultats et préchargent les pages suivantes lorsque cela améliore l’usage.</w:t>
      </w:r>
    </w:p>
    <w:p>
      <w:pPr>
        <w:pStyle w:val="Heading2"/>
      </w:pPr>
      <w:r>
        <w:t>12.6 Encodage et cohérence des textes</w:t>
      </w:r>
    </w:p>
    <w:p>
      <w:r>
        <w:t>Des caractères accentués ont parfois été corrompus par des encodages incohérents. Les fichiers et générateurs doivent rester en UTF-8. Ce point est particulièrement important pour les traductions, les textes de l’interface et les documents Word générés.</w:t>
      </w:r>
    </w:p>
    <w:p>
      <w:pPr>
        <w:pStyle w:val="Heading1"/>
      </w:pPr>
      <w:r>
        <w:t>13. Développer et lancer Kino</w:t>
      </w:r>
    </w:p>
    <w:p>
      <w:pPr>
        <w:shd w:fill="F2EAF4"/>
        <w:spacing w:before="80" w:after="200"/>
        <w:ind w:left="216" w:right="216"/>
      </w:pPr>
      <w:r>
        <w:rPr>
          <w:b/>
          <w:color w:val="0A0710"/>
          <w:sz w:val="22"/>
        </w:rPr>
        <w:t>Trois méthodes sont utilisées : processus locaux, Docker Compose et services de production.</w:t>
      </w:r>
    </w:p>
    <w:p>
      <w:pPr>
        <w:pStyle w:val="Heading2"/>
      </w:pPr>
      <w:r>
        <w:t>13.1 Exécution locale</w:t>
      </w:r>
    </w:p>
    <w:p>
      <w:r>
        <w:t>Le mode local est adapté au développement quotidien. Après installation des dépendances, l’API, le web et le mobile sont lancés séparément. L’API exige une base PostgreSQL accessible, un secret JWT et une clé ou un token TMDB. Le web et le mobile doivent pointer vers cette API.</w:t>
      </w:r>
    </w:p>
    <w:p>
      <w:pPr>
        <w:pStyle w:val="CodeKino"/>
        <w:shd w:fill="0A0710"/>
        <w:pBdr>
          <w:left w:val="single" w:sz="20" w:color="FF2E7E"/>
        </w:pBdr>
      </w:pPr>
      <w:r>
        <w:t>npm install</w:t>
        <w:br/>
        <w:t>npm install --prefix apps/mobile</w:t>
        <w:br/>
        <w:t>npm run dev:api</w:t>
        <w:br/>
        <w:t>npm run dev:web</w:t>
        <w:br/>
        <w:t>npm run dev:mobile</w:t>
      </w:r>
    </w:p>
    <w:p>
      <w:r>
        <w:t>Les variables sont décrites par les fichiers `.env.example`. Les fichiers `.env` contiennent les valeurs locales et ne doivent jamais être commités. Les migrations Prisma doivent être appliquées avant d’utiliser une base nouvelle.</w:t>
      </w:r>
    </w:p>
    <w:p>
      <w:pPr>
        <w:pStyle w:val="Heading2"/>
      </w:pPr>
      <w:r>
        <w:t>13.2 Migrations et données de démonstration</w:t>
      </w:r>
    </w:p>
    <w:p>
      <w:r>
        <w:t>Une modification du schéma Prisma doit produire une migration SQL versionnée. En développement, l’équipe modifie `schema.prisma`, génère une migration nommée puis relit le SQL créé avant de l’appliquer. En production et dans Docker, `prisma migrate deploy` applique uniquement les migrations déjà présentes dans le dépôt ; il ne doit pas inventer une migration au démarrage.</w:t>
      </w:r>
    </w:p>
    <w:p>
      <w:pPr>
        <w:pStyle w:val="CodeKino"/>
        <w:shd w:fill="0A0710"/>
        <w:pBdr>
          <w:left w:val="single" w:sz="20" w:color="FF2E7E"/>
        </w:pBdr>
      </w:pPr>
      <w:r>
        <w:t>cd apps/api</w:t>
        <w:br/>
        <w:t>npx prisma migrate dev --name description_courte</w:t>
        <w:br/>
        <w:t>npx prisma generate</w:t>
        <w:br/>
        <w:t>npm run prisma:seed</w:t>
      </w:r>
    </w:p>
    <w:p>
      <w:r>
        <w:t>Avant une migration destructive, il faut identifier les colonnes ou relations supprimées, sauvegarder la base concernée et tester le SQL sur une copie. Une migration qui échoue au démarrage Render empêche l’API de devenir saine. La correction consiste à examiner les logs, corriger ou compléter la migration dans un nouveau commit, puis redéployer. Modifier manuellement l’historique de migrations déjà appliqué en production doit être évité.</w:t>
      </w:r>
    </w:p>
    <w:p>
      <w:r>
        <w:t>Le script `seed.ts` prépare des comptes et contenus de démonstration : profils, œuvres, critiques, listes, abonnements, messages et signalements. Il nettoie d’abord les anciennes données de démonstration ciblées, puis recrée un jeu cohérent. Les mots de passe sont générés ou renouvelés sans être imprimés en clair. Le seed est destiné au développement et à la démonstration contrôlée, pas à une base de production contenant des utilisateurs réels.</w:t>
      </w:r>
    </w:p>
    <w:p>
      <w:pPr>
        <w:pStyle w:val="NoteKino"/>
        <w:shd w:fill="F2EAF4"/>
        <w:pBdr>
          <w:left w:val="single" w:sz="20" w:color="FF2E7E"/>
        </w:pBdr>
      </w:pPr>
      <w:r>
        <w:t>Implémentation : `apps/api/prisma/schema.prisma`, `apps/api/prisma/migrations/`, `apps/api/prisma/seed.ts` et `apps/api/Dockerfile`.</w:t>
      </w:r>
    </w:p>
    <w:p>
      <w:pPr>
        <w:pStyle w:val="Heading2"/>
      </w:pPr>
      <w:r>
        <w:t>13.3 Docker Compose</w:t>
      </w:r>
    </w:p>
    <w:p>
      <w:r>
        <w:t>Docker Compose construit et lance PostgreSQL, l’API et le web. Le healthcheck de PostgreSQL bloque le démarrage API tant que la base n’est pas prête. Le web attend ensuite une API saine. Le volume `kino_pg` conserve les données entre les redémarrages. L’application mobile reste hors Compose car elle s’exécute sur un téléphone ou un émulateur.</w:t>
      </w:r>
    </w:p>
    <w:p>
      <w:pPr>
        <w:pStyle w:val="CodeKino"/>
        <w:shd w:fill="0A0710"/>
        <w:pBdr>
          <w:left w:val="single" w:sz="20" w:color="FF2E7E"/>
        </w:pBdr>
      </w:pPr>
      <w:r>
        <w:t>docker compose up --build</w:t>
        <w:br/>
        <w:t>docker compose ps</w:t>
        <w:br/>
        <w:t>docker compose logs -f api</w:t>
        <w:br/>
        <w:t>docker compose down</w:t>
      </w:r>
    </w:p>
    <w:p>
      <w:pPr>
        <w:pStyle w:val="Heading2"/>
      </w:pPr>
      <w:r>
        <w:t>13.4 Production</w:t>
      </w:r>
    </w:p>
    <w:p>
      <w:r>
        <w:t>Le web est livré sur Vercel depuis `main`. L’API est actuellement livrée sur Render depuis `integration/final`, avec Neon comme PostgreSQL de production. Cette séparation de branches fonctionne mais augmente le risque de divergence ; les commits importants sont donc synchronisés explicitement.</w:t>
      </w:r>
    </w:p>
    <w:p>
      <w:r>
        <w:t>Le mobile est construit par EAS. Le profil `preview` injecte l’URL de l’API de production et génère l’APK de démonstration ; le build 4 correspond au commit `04a47a7`. Avant une livraison, `npm run verify` doit passer, puis le site, `/healthz` et un parcours connecté doivent être vérifiés.</w:t>
      </w:r>
    </w:p>
    <w:p>
      <w:pPr>
        <w:jc w:val="center"/>
      </w:pPr>
      <w:r>
        <w:drawing>
          <wp:inline xmlns:a="http://schemas.openxmlformats.org/drawingml/2006/main" xmlns:pic="http://schemas.openxmlformats.org/drawingml/2006/picture">
            <wp:extent cx="5852160" cy="3291840"/>
            <wp:docPr id="5" name="Picture 5"/>
            <wp:cNvGraphicFramePr>
              <a:graphicFrameLocks noChangeAspect="1"/>
            </wp:cNvGraphicFramePr>
            <a:graphic>
              <a:graphicData uri="http://schemas.openxmlformats.org/drawingml/2006/picture">
                <pic:pic>
                  <pic:nvPicPr>
                    <pic:cNvPr id="0" name="technical-containers.png"/>
                    <pic:cNvPicPr/>
                  </pic:nvPicPr>
                  <pic:blipFill>
                    <a:blip r:embed="rId15"/>
                    <a:stretch>
                      <a:fillRect/>
                    </a:stretch>
                  </pic:blipFill>
                  <pic:spPr>
                    <a:xfrm>
                      <a:off x="0" y="0"/>
                      <a:ext cx="5852160" cy="3291840"/>
                    </a:xfrm>
                    <a:prstGeom prst="rect"/>
                  </pic:spPr>
                </pic:pic>
              </a:graphicData>
            </a:graphic>
          </wp:inline>
        </w:drawing>
      </w:r>
    </w:p>
    <w:p>
      <w:pPr>
        <w:jc w:val="center"/>
      </w:pPr>
      <w:r>
        <w:rPr>
          <w:i/>
          <w:color w:val="6F6477"/>
          <w:sz w:val="17"/>
        </w:rPr>
        <w:t>Figure 4 — Environnement Docker et services de production.</w:t>
      </w:r>
    </w:p>
    <w:p>
      <w:pPr>
        <w:pStyle w:val="Heading2"/>
      </w:pPr>
      <w:r>
        <w:t>13.5 Diagnostic, incident et retour arrière</w:t>
      </w:r>
    </w:p>
    <w:p>
      <w:r>
        <w:t>Lorsqu’un déploiement échoue, la première étape est d’identifier la brique concernée. Un échec de build Vercel apparaît dans les logs du déploiement web. Une API indisponible doit être vérifiée avec `/healthz`, puis avec les logs Render. Une erreur Prisma au démarrage indique généralement une connexion base ou une migration problématique. Un problème uniquement mobile doit être reproduit avec le build et le commit exacts indiqués par EAS.</w:t>
      </w:r>
    </w:p>
    <w:p>
      <w:pPr>
        <w:pStyle w:val="ListNumber"/>
      </w:pPr>
      <w:r>
        <w:t>Identifier le dernier commit réellement déployé sur la plateforme concernée.</w:t>
      </w:r>
    </w:p>
    <w:p>
      <w:pPr>
        <w:pStyle w:val="ListNumber"/>
      </w:pPr>
      <w:r>
        <w:t>Consulter les logs de build et de démarrage avant de modifier le code.</w:t>
      </w:r>
    </w:p>
    <w:p>
      <w:pPr>
        <w:pStyle w:val="ListNumber"/>
      </w:pPr>
      <w:r>
        <w:t>Vérifier les variables d’environnement sans afficher leurs valeurs sensibles.</w:t>
      </w:r>
    </w:p>
    <w:p>
      <w:pPr>
        <w:pStyle w:val="ListNumber"/>
      </w:pPr>
      <w:r>
        <w:t>Reproduire localement ou avec Docker lorsque cela est possible.</w:t>
      </w:r>
    </w:p>
    <w:p>
      <w:pPr>
        <w:pStyle w:val="ListNumber"/>
      </w:pPr>
      <w:r>
        <w:t>Corriger par un nouveau commit ou utiliser le mécanisme de rollback de la plateforme.</w:t>
      </w:r>
    </w:p>
    <w:p>
      <w:pPr>
        <w:pStyle w:val="ListNumber"/>
      </w:pPr>
      <w:r>
        <w:t>Après retour arrière, vérifier `/healthz`, le site et un parcours connecté.</w:t>
      </w:r>
    </w:p>
    <w:p>
      <w:r>
        <w:t>Pour le web, Vercel permet de republier un déploiement antérieur. Pour l’API, Render peut redéployer un commit précédemment fonctionnel, à condition que les migrations déjà appliquées restent compatibles. Un rollback du code ne suffit pas toujours après une migration destructive : c’est pourquoi sauvegarde, compatibilité descendante et relecture SQL sont importantes.</w:t>
      </w:r>
    </w:p>
    <w:p>
      <w:r>
        <w:t>Un changement natif mobile ne peut pas être annulé par un simple redéploiement web ou API. Il faut construire et réinstaller un APK basé sur le commit corrigé. Le lien EAS, le build number et le hash Git doivent être conservés pour savoir exactement quelle version est testée.</w:t>
      </w:r>
    </w:p>
    <w:p>
      <w:pPr>
        <w:pStyle w:val="Heading1"/>
      </w:pPr>
      <w:r>
        <w:t>14. Fichiers indispensables et carte des fonctionnalités</w:t>
      </w:r>
    </w:p>
    <w:p>
      <w:pPr>
        <w:shd w:fill="F2EAF4"/>
        <w:spacing w:before="80" w:after="200"/>
        <w:ind w:left="216" w:right="216"/>
      </w:pPr>
      <w:r>
        <w:rPr>
          <w:b/>
          <w:color w:val="0A0710"/>
          <w:sz w:val="22"/>
        </w:rPr>
        <w:t>Cette liste courte indique où commencer lorsqu’une zone du projet doit être reprise.</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3969"/>
            <w:shd w:fill="0A0710"/>
            <w:vAlign w:val="center"/>
          </w:tcPr>
          <w:p>
            <w:r>
              <w:rPr>
                <w:color w:val="FFFFFF"/>
              </w:rPr>
              <w:t>Fichier</w:t>
            </w:r>
          </w:p>
        </w:tc>
        <w:tc>
          <w:tcPr>
            <w:tcW w:type="dxa" w:w="3969"/>
            <w:shd w:fill="0A0710"/>
            <w:vAlign w:val="center"/>
          </w:tcPr>
          <w:p>
            <w:r>
              <w:rPr>
                <w:color w:val="FFFFFF"/>
              </w:rPr>
              <w:t>Pourquoi il est central</w:t>
            </w:r>
          </w:p>
        </w:tc>
        <w:tc>
          <w:tcPr>
            <w:tcW w:type="dxa" w:w="2268"/>
            <w:shd w:fill="0A0710"/>
            <w:vAlign w:val="center"/>
          </w:tcPr>
          <w:p>
            <w:r>
              <w:rPr>
                <w:color w:val="FFFFFF"/>
              </w:rPr>
              <w:t>Vigilance</w:t>
            </w:r>
          </w:p>
        </w:tc>
      </w:tr>
      <w:tr>
        <w:tc>
          <w:tcPr>
            <w:tcW w:type="dxa" w:w="3969"/>
            <w:vAlign w:val="top"/>
            <w:shd w:fill="F7F2F8"/>
          </w:tcPr>
          <w:p>
            <w:r>
              <w:t>apps/api/src/main.ts et app.module.ts</w:t>
            </w:r>
          </w:p>
        </w:tc>
        <w:tc>
          <w:tcPr>
            <w:tcW w:type="dxa" w:w="3969"/>
            <w:vAlign w:val="top"/>
            <w:shd w:fill="F7F2F8"/>
          </w:tcPr>
          <w:p>
            <w:r>
              <w:t>Démarrage, validation et composition de l’API.</w:t>
            </w:r>
          </w:p>
        </w:tc>
        <w:tc>
          <w:tcPr>
            <w:tcW w:type="dxa" w:w="2268"/>
            <w:vAlign w:val="top"/>
            <w:shd w:fill="F7F2F8"/>
          </w:tcPr>
          <w:p>
            <w:r>
              <w:t>Impact global.</w:t>
            </w:r>
          </w:p>
        </w:tc>
      </w:tr>
      <w:tr>
        <w:tc>
          <w:tcPr>
            <w:tcW w:type="dxa" w:w="3969"/>
            <w:vAlign w:val="top"/>
          </w:tcPr>
          <w:p>
            <w:r>
              <w:t>apps/api/prisma/schema.prisma</w:t>
            </w:r>
          </w:p>
        </w:tc>
        <w:tc>
          <w:tcPr>
            <w:tcW w:type="dxa" w:w="3969"/>
            <w:vAlign w:val="top"/>
          </w:tcPr>
          <w:p>
            <w:r>
              <w:t>Contrat des données et relations.</w:t>
            </w:r>
          </w:p>
        </w:tc>
        <w:tc>
          <w:tcPr>
            <w:tcW w:type="dxa" w:w="2268"/>
            <w:vAlign w:val="top"/>
          </w:tcPr>
          <w:p>
            <w:r>
              <w:t>Migration obligatoire.</w:t>
            </w:r>
          </w:p>
        </w:tc>
      </w:tr>
      <w:tr>
        <w:tc>
          <w:tcPr>
            <w:tcW w:type="dxa" w:w="3969"/>
            <w:vAlign w:val="top"/>
            <w:shd w:fill="F7F2F8"/>
          </w:tcPr>
          <w:p>
            <w:r>
              <w:t>apps/api/src/auth/auth.service.ts</w:t>
            </w:r>
          </w:p>
        </w:tc>
        <w:tc>
          <w:tcPr>
            <w:tcW w:type="dxa" w:w="3969"/>
            <w:vAlign w:val="top"/>
            <w:shd w:fill="F7F2F8"/>
          </w:tcPr>
          <w:p>
            <w:r>
              <w:t>Sessions, compte et Google OAuth.</w:t>
            </w:r>
          </w:p>
        </w:tc>
        <w:tc>
          <w:tcPr>
            <w:tcW w:type="dxa" w:w="2268"/>
            <w:vAlign w:val="top"/>
            <w:shd w:fill="F7F2F8"/>
          </w:tcPr>
          <w:p>
            <w:r>
              <w:t>Sécurité critique.</w:t>
            </w:r>
          </w:p>
        </w:tc>
      </w:tr>
      <w:tr>
        <w:tc>
          <w:tcPr>
            <w:tcW w:type="dxa" w:w="3969"/>
            <w:vAlign w:val="top"/>
          </w:tcPr>
          <w:p>
            <w:r>
              <w:t>apps/api/src/media/tmdb.service.ts</w:t>
            </w:r>
          </w:p>
        </w:tc>
        <w:tc>
          <w:tcPr>
            <w:tcW w:type="dxa" w:w="3969"/>
            <w:vAlign w:val="top"/>
          </w:tcPr>
          <w:p>
            <w:r>
              <w:t>Catalogue, cache et langues.</w:t>
            </w:r>
          </w:p>
        </w:tc>
        <w:tc>
          <w:tcPr>
            <w:tcW w:type="dxa" w:w="2268"/>
            <w:vAlign w:val="top"/>
          </w:tcPr>
          <w:p>
            <w:r>
              <w:t>Service externe central.</w:t>
            </w:r>
          </w:p>
        </w:tc>
      </w:tr>
      <w:tr>
        <w:tc>
          <w:tcPr>
            <w:tcW w:type="dxa" w:w="3969"/>
            <w:vAlign w:val="top"/>
            <w:shd w:fill="F7F2F8"/>
          </w:tcPr>
          <w:p>
            <w:r>
              <w:t>apps/web/lib/api.ts / apps/mobile/src/api.ts</w:t>
            </w:r>
          </w:p>
        </w:tc>
        <w:tc>
          <w:tcPr>
            <w:tcW w:type="dxa" w:w="3969"/>
            <w:vAlign w:val="top"/>
            <w:shd w:fill="F7F2F8"/>
          </w:tcPr>
          <w:p>
            <w:r>
              <w:t>Transport et renouvellement des jetons.</w:t>
            </w:r>
          </w:p>
        </w:tc>
        <w:tc>
          <w:tcPr>
            <w:tcW w:type="dxa" w:w="2268"/>
            <w:vAlign w:val="top"/>
            <w:shd w:fill="F7F2F8"/>
          </w:tcPr>
          <w:p>
            <w:r>
              <w:t>Régression globale client.</w:t>
            </w:r>
          </w:p>
        </w:tc>
      </w:tr>
      <w:tr>
        <w:tc>
          <w:tcPr>
            <w:tcW w:type="dxa" w:w="3969"/>
            <w:vAlign w:val="top"/>
          </w:tcPr>
          <w:p>
            <w:r>
              <w:t>apps/mobile/App.tsx, app.json et eas.json</w:t>
            </w:r>
          </w:p>
        </w:tc>
        <w:tc>
          <w:tcPr>
            <w:tcW w:type="dxa" w:w="3969"/>
            <w:vAlign w:val="top"/>
          </w:tcPr>
          <w:p>
            <w:r>
              <w:t>Navigation, capacités natives et builds.</w:t>
            </w:r>
          </w:p>
        </w:tc>
        <w:tc>
          <w:tcPr>
            <w:tcW w:type="dxa" w:w="2268"/>
            <w:vAlign w:val="top"/>
          </w:tcPr>
          <w:p>
            <w:r>
              <w:t>Nouvel APK après changement natif.</w:t>
            </w:r>
          </w:p>
        </w:tc>
      </w:tr>
      <w:tr>
        <w:tc>
          <w:tcPr>
            <w:tcW w:type="dxa" w:w="3969"/>
            <w:vAlign w:val="top"/>
            <w:shd w:fill="F7F2F8"/>
          </w:tcPr>
          <w:p>
            <w:r>
              <w:t>docker-compose.yml</w:t>
            </w:r>
          </w:p>
        </w:tc>
        <w:tc>
          <w:tcPr>
            <w:tcW w:type="dxa" w:w="3969"/>
            <w:vAlign w:val="top"/>
            <w:shd w:fill="F7F2F8"/>
          </w:tcPr>
          <w:p>
            <w:r>
              <w:t>Environnement local reproductible.</w:t>
            </w:r>
          </w:p>
        </w:tc>
        <w:tc>
          <w:tcPr>
            <w:tcW w:type="dxa" w:w="2268"/>
            <w:vAlign w:val="top"/>
            <w:shd w:fill="F7F2F8"/>
          </w:tcPr>
          <w:p>
            <w:r>
              <w:t>Aucun secret réel.</w:t>
            </w:r>
          </w:p>
        </w:tc>
      </w:tr>
    </w:tbl>
    <w:p/>
    <w:p>
      <w:r>
        <w:t>Les autres fichiers se découvrent ensuite par domaine ou parcours. Une modification de bibliothèque commence dans `LibraryService`, puis se poursuit dans les pages et écrans concernés. Une modification d’authentification commence dans les DTO, stratégies et `AuthService`, avant d’être répercutée dans les transports clients.</w:t>
      </w:r>
    </w:p>
    <w:p>
      <w:pPr>
        <w:pStyle w:val="Heading2"/>
      </w:pPr>
      <w:r>
        <w:t>14.1 Carte courte fonctionnalité vers code</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268"/>
            <w:shd w:fill="0A0710"/>
            <w:vAlign w:val="center"/>
          </w:tcPr>
          <w:p>
            <w:r>
              <w:rPr>
                <w:color w:val="FFFFFF"/>
              </w:rPr>
              <w:t>Fonction</w:t>
            </w:r>
          </w:p>
        </w:tc>
        <w:tc>
          <w:tcPr>
            <w:tcW w:type="dxa" w:w="3969"/>
            <w:shd w:fill="0A0710"/>
            <w:vAlign w:val="center"/>
          </w:tcPr>
          <w:p>
            <w:r>
              <w:rPr>
                <w:color w:val="FFFFFF"/>
              </w:rPr>
              <w:t>API</w:t>
            </w:r>
          </w:p>
        </w:tc>
        <w:tc>
          <w:tcPr>
            <w:tcW w:type="dxa" w:w="3969"/>
            <w:shd w:fill="0A0710"/>
            <w:vAlign w:val="center"/>
          </w:tcPr>
          <w:p>
            <w:r>
              <w:rPr>
                <w:color w:val="FFFFFF"/>
              </w:rPr>
              <w:t>Web / mobile</w:t>
            </w:r>
          </w:p>
        </w:tc>
      </w:tr>
      <w:tr>
        <w:tc>
          <w:tcPr>
            <w:tcW w:type="dxa" w:w="2268"/>
            <w:vAlign w:val="top"/>
            <w:shd w:fill="F7F2F8"/>
          </w:tcPr>
          <w:p>
            <w:r>
              <w:t>Authentification et Google</w:t>
            </w:r>
          </w:p>
        </w:tc>
        <w:tc>
          <w:tcPr>
            <w:tcW w:type="dxa" w:w="3969"/>
            <w:vAlign w:val="top"/>
            <w:shd w:fill="F7F2F8"/>
          </w:tcPr>
          <w:p>
            <w:r>
              <w:t>auth.controller, auth.service, stratégies et DTO</w:t>
            </w:r>
          </w:p>
        </w:tc>
        <w:tc>
          <w:tcPr>
            <w:tcW w:type="dxa" w:w="3969"/>
            <w:vAlign w:val="top"/>
            <w:shd w:fill="F7F2F8"/>
          </w:tcPr>
          <w:p>
            <w:r>
              <w:t>login/register/oauth ; LoginScreen/RegisterScreen/googleOAuth</w:t>
            </w:r>
          </w:p>
        </w:tc>
      </w:tr>
      <w:tr>
        <w:tc>
          <w:tcPr>
            <w:tcW w:type="dxa" w:w="2268"/>
            <w:vAlign w:val="top"/>
          </w:tcPr>
          <w:p>
            <w:r>
              <w:t>Recherche et fiches</w:t>
            </w:r>
          </w:p>
        </w:tc>
        <w:tc>
          <w:tcPr>
            <w:tcW w:type="dxa" w:w="3969"/>
            <w:vAlign w:val="top"/>
          </w:tcPr>
          <w:p>
            <w:r>
              <w:t>media, search et TmdbService</w:t>
            </w:r>
          </w:p>
        </w:tc>
        <w:tc>
          <w:tcPr>
            <w:tcW w:type="dxa" w:w="3969"/>
            <w:vAlign w:val="top"/>
          </w:tcPr>
          <w:p>
            <w:r>
              <w:t>search/browse/title ; SearchScreen/BrowseScreen/TitleScreen</w:t>
            </w:r>
          </w:p>
        </w:tc>
      </w:tr>
      <w:tr>
        <w:tc>
          <w:tcPr>
            <w:tcW w:type="dxa" w:w="2268"/>
            <w:vAlign w:val="top"/>
            <w:shd w:fill="F7F2F8"/>
          </w:tcPr>
          <w:p>
            <w:r>
              <w:t>Bibliothèque et listes</w:t>
            </w:r>
          </w:p>
        </w:tc>
        <w:tc>
          <w:tcPr>
            <w:tcW w:type="dxa" w:w="3969"/>
            <w:vAlign w:val="top"/>
            <w:shd w:fill="F7F2F8"/>
          </w:tcPr>
          <w:p>
            <w:r>
              <w:t>LibraryController et LibraryService</w:t>
            </w:r>
          </w:p>
        </w:tc>
        <w:tc>
          <w:tcPr>
            <w:tcW w:type="dxa" w:w="3969"/>
            <w:vAlign w:val="top"/>
            <w:shd w:fill="F7F2F8"/>
          </w:tcPr>
          <w:p>
            <w:r>
              <w:t>library/list ; LibraryScreen/ListDetailScreen</w:t>
            </w:r>
          </w:p>
        </w:tc>
      </w:tr>
      <w:tr>
        <w:tc>
          <w:tcPr>
            <w:tcW w:type="dxa" w:w="2268"/>
            <w:vAlign w:val="top"/>
          </w:tcPr>
          <w:p>
            <w:r>
              <w:t>Critiques et modération</w:t>
            </w:r>
          </w:p>
        </w:tc>
        <w:tc>
          <w:tcPr>
            <w:tcW w:type="dxa" w:w="3969"/>
            <w:vAlign w:val="top"/>
          </w:tcPr>
          <w:p>
            <w:r>
              <w:t>ReviewsService, AdminService et guards</w:t>
            </w:r>
          </w:p>
        </w:tc>
        <w:tc>
          <w:tcPr>
            <w:tcW w:type="dxa" w:w="3969"/>
            <w:vAlign w:val="top"/>
          </w:tcPr>
          <w:p>
            <w:r>
              <w:t>title/admin ; TitleScreen/AdminScreen</w:t>
            </w:r>
          </w:p>
        </w:tc>
      </w:tr>
      <w:tr>
        <w:tc>
          <w:tcPr>
            <w:tcW w:type="dxa" w:w="2268"/>
            <w:vAlign w:val="top"/>
            <w:shd w:fill="F7F2F8"/>
          </w:tcPr>
          <w:p>
            <w:r>
              <w:t>Messages et notifications</w:t>
            </w:r>
          </w:p>
        </w:tc>
        <w:tc>
          <w:tcPr>
            <w:tcW w:type="dxa" w:w="3969"/>
            <w:vAlign w:val="top"/>
            <w:shd w:fill="F7F2F8"/>
          </w:tcPr>
          <w:p>
            <w:r>
              <w:t>MessagesService, NotificationsService et gateway</w:t>
            </w:r>
          </w:p>
        </w:tc>
        <w:tc>
          <w:tcPr>
            <w:tcW w:type="dxa" w:w="3969"/>
            <w:vAlign w:val="top"/>
            <w:shd w:fill="F7F2F8"/>
          </w:tcPr>
          <w:p>
            <w:r>
              <w:t>messages/notifications ; MessagesScreen/NotificationsScreen</w:t>
            </w:r>
          </w:p>
        </w:tc>
      </w:tr>
    </w:tbl>
    <w:p/>
    <w:p>
      <w:r>
        <w:t>Cette carte sert uniquement de point d’entrée. Les chemins exacts sont donnés au fil des chapitres afin de relier chaque explication au code concerné.</w:t>
      </w:r>
    </w:p>
    <w:p>
      <w:pPr>
        <w:pStyle w:val="Heading1"/>
      </w:pPr>
      <w:r>
        <w:t>15. Tests, qualité, sécurité et performances</w:t>
      </w:r>
    </w:p>
    <w:p>
      <w:pPr>
        <w:shd w:fill="F2EAF4"/>
        <w:spacing w:before="80" w:after="200"/>
        <w:ind w:left="216" w:right="216"/>
      </w:pPr>
      <w:r>
        <w:rPr>
          <w:b/>
          <w:color w:val="0A0710"/>
          <w:sz w:val="22"/>
        </w:rPr>
        <w:t>Les validations actuelles sont utiles, mais la couverture ne protège pas encore tous les chemins métier.</w:t>
      </w:r>
    </w:p>
    <w:p>
      <w:r>
        <w:t>L’API utilise Jest pour les tests de services et les scénarios e2e ciblés. Le web et le mobile utilisent Vitest pour les fonctions pures et certains contrats de transport. Le script transversal construit l’API et le web, vérifie TypeScript mobile, exécute les tests clients puis les tests API e2e.</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268"/>
            <w:shd w:fill="0A0710"/>
            <w:vAlign w:val="center"/>
          </w:tcPr>
          <w:p>
            <w:r>
              <w:rPr>
                <w:color w:val="FFFFFF"/>
              </w:rPr>
              <w:t>Suite vérifiée</w:t>
            </w:r>
          </w:p>
        </w:tc>
        <w:tc>
          <w:tcPr>
            <w:tcW w:type="dxa" w:w="3402"/>
            <w:shd w:fill="0A0710"/>
            <w:vAlign w:val="center"/>
          </w:tcPr>
          <w:p>
            <w:r>
              <w:rPr>
                <w:color w:val="FFFFFF"/>
              </w:rPr>
              <w:t>Résultat actuel</w:t>
            </w:r>
          </w:p>
        </w:tc>
        <w:tc>
          <w:tcPr>
            <w:tcW w:type="dxa" w:w="5669"/>
            <w:shd w:fill="0A0710"/>
            <w:vAlign w:val="center"/>
          </w:tcPr>
          <w:p>
            <w:r>
              <w:rPr>
                <w:color w:val="FFFFFF"/>
              </w:rPr>
              <w:t>Portée réelle</w:t>
            </w:r>
          </w:p>
        </w:tc>
      </w:tr>
      <w:tr>
        <w:tc>
          <w:tcPr>
            <w:tcW w:type="dxa" w:w="2268"/>
            <w:vAlign w:val="top"/>
            <w:shd w:fill="F7F2F8"/>
          </w:tcPr>
          <w:p>
            <w:r>
              <w:t>API unitaire</w:t>
            </w:r>
          </w:p>
        </w:tc>
        <w:tc>
          <w:tcPr>
            <w:tcW w:type="dxa" w:w="3402"/>
            <w:vAlign w:val="top"/>
            <w:shd w:fill="F7F2F8"/>
          </w:tcPr>
          <w:p>
            <w:r>
              <w:t>31 tests dans 15 suites</w:t>
            </w:r>
          </w:p>
        </w:tc>
        <w:tc>
          <w:tcPr>
            <w:tcW w:type="dxa" w:w="5669"/>
            <w:vAlign w:val="top"/>
            <w:shd w:fill="F7F2F8"/>
          </w:tcPr>
          <w:p>
            <w:r>
              <w:t>Services métier ciblés, DTO et guards ; tous les contrôleurs ne sont pas couverts.</w:t>
            </w:r>
          </w:p>
        </w:tc>
      </w:tr>
      <w:tr>
        <w:tc>
          <w:tcPr>
            <w:tcW w:type="dxa" w:w="2268"/>
            <w:vAlign w:val="top"/>
          </w:tcPr>
          <w:p>
            <w:r>
              <w:t>API e2e</w:t>
            </w:r>
          </w:p>
        </w:tc>
        <w:tc>
          <w:tcPr>
            <w:tcW w:type="dxa" w:w="3402"/>
            <w:vAlign w:val="top"/>
          </w:tcPr>
          <w:p>
            <w:r>
              <w:t>14 scénarios</w:t>
            </w:r>
          </w:p>
        </w:tc>
        <w:tc>
          <w:tcPr>
            <w:tcW w:type="dxa" w:w="5669"/>
            <w:vAlign w:val="top"/>
          </w:tcPr>
          <w:p>
            <w:r>
              <w:t>Santé, inscription, logout, export, suppression, profils, recommandations, accueil, engagement et push token.</w:t>
            </w:r>
          </w:p>
        </w:tc>
      </w:tr>
      <w:tr>
        <w:tc>
          <w:tcPr>
            <w:tcW w:type="dxa" w:w="2268"/>
            <w:vAlign w:val="top"/>
            <w:shd w:fill="F7F2F8"/>
          </w:tcPr>
          <w:p>
            <w:r>
              <w:t>Web Vitest</w:t>
            </w:r>
          </w:p>
        </w:tc>
        <w:tc>
          <w:tcPr>
            <w:tcW w:type="dxa" w:w="3402"/>
            <w:vAlign w:val="top"/>
            <w:shd w:fill="F7F2F8"/>
          </w:tcPr>
          <w:p>
            <w:r>
              <w:t>6 tests</w:t>
            </w:r>
          </w:p>
        </w:tc>
        <w:tc>
          <w:tcPr>
            <w:tcW w:type="dxa" w:w="5669"/>
            <w:vAlign w:val="top"/>
            <w:shd w:fill="F7F2F8"/>
          </w:tcPr>
          <w:p>
            <w:r>
              <w:t>Internationalisation, genres et transport API.</w:t>
            </w:r>
          </w:p>
        </w:tc>
      </w:tr>
      <w:tr>
        <w:tc>
          <w:tcPr>
            <w:tcW w:type="dxa" w:w="2268"/>
            <w:vAlign w:val="top"/>
          </w:tcPr>
          <w:p>
            <w:r>
              <w:t>Mobile Vitest</w:t>
            </w:r>
          </w:p>
        </w:tc>
        <w:tc>
          <w:tcPr>
            <w:tcW w:type="dxa" w:w="3402"/>
            <w:vAlign w:val="top"/>
          </w:tcPr>
          <w:p>
            <w:r>
              <w:t>6 tests</w:t>
            </w:r>
          </w:p>
        </w:tc>
        <w:tc>
          <w:tcPr>
            <w:tcW w:type="dxa" w:w="5669"/>
            <w:vAlign w:val="top"/>
          </w:tcPr>
          <w:p>
            <w:r>
              <w:t>Internationalisation, genres et découverte publique.</w:t>
            </w:r>
          </w:p>
        </w:tc>
      </w:tr>
      <w:tr>
        <w:tc>
          <w:tcPr>
            <w:tcW w:type="dxa" w:w="2268"/>
            <w:vAlign w:val="top"/>
            <w:shd w:fill="F7F2F8"/>
          </w:tcPr>
          <w:p>
            <w:r>
              <w:t>Couverture API Jest</w:t>
            </w:r>
          </w:p>
        </w:tc>
        <w:tc>
          <w:tcPr>
            <w:tcW w:type="dxa" w:w="3402"/>
            <w:vAlign w:val="top"/>
            <w:shd w:fill="F7F2F8"/>
          </w:tcPr>
          <w:p>
            <w:r>
              <w:t>25,06 % instructions ; 24,62 % lignes ; 21,89 % fonctions ; 14,90 % branches</w:t>
            </w:r>
          </w:p>
        </w:tc>
        <w:tc>
          <w:tcPr>
            <w:tcW w:type="dxa" w:w="5669"/>
            <w:vAlign w:val="top"/>
            <w:shd w:fill="F7F2F8"/>
          </w:tcPr>
          <w:p>
            <w:r>
              <w:t>Mesure utile mais insuffisante pour garantir les chemins critiques.</w:t>
            </w:r>
          </w:p>
        </w:tc>
      </w:tr>
      <w:tr>
        <w:tc>
          <w:tcPr>
            <w:tcW w:type="dxa" w:w="2268"/>
            <w:vAlign w:val="top"/>
          </w:tcPr>
          <w:p>
            <w:r>
              <w:t>Validation transversale</w:t>
            </w:r>
          </w:p>
        </w:tc>
        <w:tc>
          <w:tcPr>
            <w:tcW w:type="dxa" w:w="3402"/>
            <w:vAlign w:val="top"/>
          </w:tcPr>
          <w:p>
            <w:r>
              <w:t>`npm run verify` réussi</w:t>
            </w:r>
          </w:p>
        </w:tc>
        <w:tc>
          <w:tcPr>
            <w:tcW w:type="dxa" w:w="5669"/>
            <w:vAlign w:val="top"/>
          </w:tcPr>
          <w:p>
            <w:r>
              <w:t>Build API/web, typecheck mobile, tests web/mobile et e2e API.</w:t>
            </w:r>
          </w:p>
        </w:tc>
      </w:tr>
    </w:tbl>
    <w:p/>
    <w:p>
      <w:pPr>
        <w:pStyle w:val="CodeKino"/>
        <w:shd w:fill="0A0710"/>
        <w:pBdr>
          <w:left w:val="single" w:sz="20" w:color="FF2E7E"/>
        </w:pBdr>
      </w:pPr>
      <w:r>
        <w:t>npm run verify</w:t>
        <w:br/>
        <w:t>npm run test:cov -w api -- --runInBand</w:t>
      </w:r>
    </w:p>
    <w:p>
      <w:r>
        <w:t>La couverture API mesurée reste faible à l’échelle du dépôt. Les priorités sont l’authentification complète, les autorisations négatives, `TmdbService`, les erreurs des services externes et les parcours UI. Une couverture élevée ne garantit pas la qualité, mais l’absence de tests sur ces chemins augmente directement le risque de régression.</w:t>
      </w:r>
    </w:p>
    <w:p>
      <w:r>
        <w:t>La sécurité repose sur bcrypt, les tokens hachés, les guards, les contrôles de propriété, la validation des DTO et les variables d’environnement. Le principal compromis actuel concerne les jetons web stockés dans localStorage. Des cookies HttpOnly, Secure et SameSite réduiraient l’impact potentiel d’une faille XSS.</w:t>
      </w:r>
    </w:p>
    <w:p>
      <w:pPr>
        <w:pStyle w:val="Heading2"/>
      </w:pPr>
      <w:r>
        <w:t>15.1 Sécurité concrète et limites</w:t>
      </w:r>
    </w:p>
    <w:p>
      <w:r>
        <w:t>CORS est construit à partir des origines autorisées par configuration. Les retours OAuth sont assainis avant redirection. Les uploads transitent par l’API et doivent être limités par type et taille ; les secrets Cloudinary ne quittent jamais le serveur. Les routes d’écriture utilisent des DTO avec liste blanche, tandis que les routes administratives cumulent authentification et contrôle du rôle.</w:t>
      </w:r>
    </w:p>
    <w:p>
      <w:r>
        <w:t>Le dépôt ne montre pas actuellement de mécanisme général de rate limiting. Les routes exposées comme connexion, récupération de mot de passe, recherche ou messagerie peuvent donc nécessiter une limitation de fréquence avant une exploitation à grande échelle. Une politique de rotation des secrets, de révocation d’urgence et d’audit des accès aux plateformes reste également à formaliser.</w:t>
      </w:r>
    </w:p>
    <w:p>
      <w:r>
        <w:t>Les logs ne doivent jamais contenir de mots de passe, jetons bruts ou secrets. Les tokens de récupération et refresh sont stockés hachés. Les fichiers `.env` sont exclus du dépôt et la documentation ne doit reproduire aucune valeur de production.</w:t>
      </w:r>
    </w:p>
    <w:p>
      <w:pPr>
        <w:pStyle w:val="Heading2"/>
      </w:pPr>
      <w:r>
        <w:t>15.2 Performances et accessibilité</w:t>
      </w:r>
    </w:p>
    <w:p>
      <w:r>
        <w:t>Les principaux mécanismes de performance sont la pagination TMDB, le chargement progressif de la recherche et de « Ce soir ? », le cache localisé des détails pendant 48 heures, les index PostgreSQL et les limites appliquées dans les services. Les listes de résultats doivent continuer à éviter les chargements complets et à dédupliquer les pages successives.</w:t>
      </w:r>
    </w:p>
    <w:p>
      <w:r>
        <w:t>Côté web, la migration des images compatibles vers `next/image` réduirait le poids transféré et améliorerait le LCP. Côté API, les appels externes méritent des timeouts, métriques et tests de comportement dégradé. Côté base, tout nouvel index doit répondre à une requête réelle afin d’éviter de ralentir inutilement les écritures.</w:t>
      </w:r>
    </w:p>
    <w:p>
      <w:r>
        <w:t>L’accessibilité est partiellement prise en compte avec des libellés, rôles et états accessibles sur plusieurs boutons mobiles, ainsi qu’une structure HTML sémantique sur le web. Il reste nécessaire de vérifier systématiquement contraste, navigation clavier, focus, tailles tactiles, textes alternatifs et lecteur d’écran lors des parcours complets.</w:t>
      </w:r>
    </w:p>
    <w:p>
      <w:pPr>
        <w:pStyle w:val="Heading1"/>
      </w:pPr>
      <w:r>
        <w:t>16. Organisation GitHub et méthode de livraison</w:t>
      </w:r>
    </w:p>
    <w:p>
      <w:pPr>
        <w:shd w:fill="F2EAF4"/>
        <w:spacing w:before="80" w:after="200"/>
        <w:ind w:left="216" w:right="216"/>
      </w:pPr>
      <w:r>
        <w:rPr>
          <w:b/>
          <w:color w:val="0A0710"/>
          <w:sz w:val="22"/>
        </w:rPr>
        <w:t>GitHub reste un support de livraison ; la documentation se concentre volontairement sur le projet lui-même.</w:t>
      </w:r>
    </w:p>
    <w:p>
      <w:r>
        <w:t>Le dépôt est un monorepo et les modifications fonctionnelles touchent souvent plusieurs applications. Le nombre de commits ne suffit donc pas à attribuer une fonctionnalité : un petit commit peut corriger une règle critique, tandis qu’un commit volumineux peut être mécanique.</w:t>
      </w:r>
    </w:p>
    <w:p>
      <w:r>
        <w:t>Avant chaque push, l’équipe doit contrôler le statut Git, ne pas inclure de secrets ou de fichiers temporaires et exécuter `npm run verify`. `main` déclenche le web. Tant que Render utilise `integration/final`, le commit validé doit également y être appliqué et vérifié. Une CI automatisant build et tests sur pull request reste une amélioration importante.</w:t>
      </w:r>
    </w:p>
    <w:p>
      <w:pPr>
        <w:pStyle w:val="Heading1"/>
      </w:pPr>
      <w:r>
        <w:t>17. Maintenir et faire évoluer le projet</w:t>
      </w:r>
    </w:p>
    <w:p>
      <w:pPr>
        <w:shd w:fill="F2EAF4"/>
        <w:spacing w:before="80" w:after="200"/>
        <w:ind w:left="216" w:right="216"/>
      </w:pPr>
      <w:r>
        <w:rPr>
          <w:b/>
          <w:color w:val="0A0710"/>
          <w:sz w:val="22"/>
        </w:rPr>
        <w:t>Une évolution complète suit le contrat de données jusqu’aux deux interfaces.</w:t>
      </w:r>
    </w:p>
    <w:p>
      <w:r>
        <w:t>Pour ajouter une fonction métier, il faut d’abord déterminer si le modèle de données change. Si oui, le schéma Prisma et une migration sont créés. L’API reçoit ensuite le DTO, la règle dans le service, la route et les tests. Les clients peuvent alors intégrer le contrat validé. Cette séquence évite de construire une interface autour d’une règle encore instable.</w:t>
      </w:r>
    </w:p>
    <w:p>
      <w:r>
        <w:t>Une nouvelle intégration externe doit être centralisée côté API, disposer de variables documentées, d’un timeout, d’erreurs explicites et d’un mode dégradé. Une nouvelle page web doit réutiliser `apiFetch`, les traductions et les composants existants. Un nouvel écran mobile doit également gérer le thème, le clavier, le scroll et la navigation typée.</w:t>
      </w:r>
    </w:p>
    <w:p>
      <w:r>
        <w:t>Après une modification native Expo, un nouvel APK doit être construit et installé. Après une modification serveur, les migrations et `/healthz` doivent être contrôlés. Après une modification transversale, un parcours réel avec un compte neuf et un compte existant reste nécessaire.</w:t>
      </w:r>
    </w:p>
    <w:p>
      <w:pPr>
        <w:pStyle w:val="Heading1"/>
      </w:pPr>
      <w:r>
        <w:t>18. Limites actuelles et prochaines décisions</w:t>
      </w:r>
    </w:p>
    <w:p>
      <w:pPr>
        <w:pStyle w:val="ListBullet"/>
      </w:pPr>
      <w:r>
        <w:t>Augmenter les tests sur les chemins critiques et ajouter des parcours UI automatisés.</w:t>
      </w:r>
    </w:p>
    <w:p>
      <w:pPr>
        <w:pStyle w:val="ListBullet"/>
      </w:pPr>
      <w:r>
        <w:t>Mutualiser prudemment les types API, genres, traductions et fonctions pures entre web et mobile.</w:t>
      </w:r>
    </w:p>
    <w:p>
      <w:pPr>
        <w:pStyle w:val="ListBullet"/>
      </w:pPr>
      <w:r>
        <w:t>Simplifier ou automatiser la synchronisation entre `main` et `integration/final`.</w:t>
      </w:r>
    </w:p>
    <w:p>
      <w:pPr>
        <w:pStyle w:val="ListBullet"/>
      </w:pPr>
      <w:r>
        <w:t>Faire évoluer les jetons web vers des cookies HttpOnly.</w:t>
      </w:r>
    </w:p>
    <w:p>
      <w:pPr>
        <w:pStyle w:val="ListBullet"/>
      </w:pPr>
      <w:r>
        <w:t>Externaliser ou superviser les tâches planifiées qui dépendent du processus Render.</w:t>
      </w:r>
    </w:p>
    <w:p>
      <w:pPr>
        <w:pStyle w:val="ListBullet"/>
      </w:pPr>
      <w:r>
        <w:t>Ajouter une observabilité plus complète que les logs et healthchecks actuels.</w:t>
      </w:r>
    </w:p>
    <w:p>
      <w:pPr>
        <w:pStyle w:val="ListBullet"/>
      </w:pPr>
      <w:r>
        <w:t>Formaliser la distribution iOS, la sauvegarde Neon et la rotation des secrets.</w:t>
      </w:r>
    </w:p>
    <w:p>
      <w:pPr>
        <w:pStyle w:val="Heading1"/>
      </w:pPr>
      <w:r>
        <w:t>19. Annexes utiles</w:t>
      </w:r>
    </w:p>
    <w:p>
      <w:pPr>
        <w:pStyle w:val="Heading2"/>
      </w:pPr>
      <w:r>
        <w:t>19.1 Variables d’environnement</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701"/>
            <w:shd w:fill="0A0710"/>
            <w:vAlign w:val="center"/>
          </w:tcPr>
          <w:p>
            <w:r>
              <w:rPr>
                <w:color w:val="FFFFFF"/>
              </w:rPr>
              <w:t>Application</w:t>
            </w:r>
          </w:p>
        </w:tc>
        <w:tc>
          <w:tcPr>
            <w:tcW w:type="dxa" w:w="4535"/>
            <w:shd w:fill="0A0710"/>
            <w:vAlign w:val="center"/>
          </w:tcPr>
          <w:p>
            <w:r>
              <w:rPr>
                <w:color w:val="FFFFFF"/>
              </w:rPr>
              <w:t>Variables principales</w:t>
            </w:r>
          </w:p>
        </w:tc>
        <w:tc>
          <w:tcPr>
            <w:tcW w:type="dxa" w:w="3969"/>
            <w:shd w:fill="0A0710"/>
            <w:vAlign w:val="center"/>
          </w:tcPr>
          <w:p>
            <w:r>
              <w:rPr>
                <w:color w:val="FFFFFF"/>
              </w:rPr>
              <w:t>Usage</w:t>
            </w:r>
          </w:p>
        </w:tc>
      </w:tr>
      <w:tr>
        <w:tc>
          <w:tcPr>
            <w:tcW w:type="dxa" w:w="1701"/>
            <w:vAlign w:val="top"/>
            <w:shd w:fill="F7F2F8"/>
          </w:tcPr>
          <w:p>
            <w:r>
              <w:t>API</w:t>
            </w:r>
          </w:p>
        </w:tc>
        <w:tc>
          <w:tcPr>
            <w:tcW w:type="dxa" w:w="4535"/>
            <w:vAlign w:val="top"/>
            <w:shd w:fill="F7F2F8"/>
          </w:tcPr>
          <w:p>
            <w:r>
              <w:t>DATABASE_URL, JWT_ACCESS_SECRET, TMDB_API_KEY/TOKEN</w:t>
            </w:r>
          </w:p>
        </w:tc>
        <w:tc>
          <w:tcPr>
            <w:tcW w:type="dxa" w:w="3969"/>
            <w:vAlign w:val="top"/>
            <w:shd w:fill="F7F2F8"/>
          </w:tcPr>
          <w:p>
            <w:r>
              <w:t>Base, sessions et catalogue.</w:t>
            </w:r>
          </w:p>
        </w:tc>
      </w:tr>
      <w:tr>
        <w:tc>
          <w:tcPr>
            <w:tcW w:type="dxa" w:w="1701"/>
            <w:vAlign w:val="top"/>
          </w:tcPr>
          <w:p>
            <w:r>
              <w:t>API</w:t>
            </w:r>
          </w:p>
        </w:tc>
        <w:tc>
          <w:tcPr>
            <w:tcW w:type="dxa" w:w="4535"/>
            <w:vAlign w:val="top"/>
          </w:tcPr>
          <w:p>
            <w:r>
              <w:t>GOOGLE_*, CLOUDINARY_*, RESEND_API_KEY</w:t>
            </w:r>
          </w:p>
        </w:tc>
        <w:tc>
          <w:tcPr>
            <w:tcW w:type="dxa" w:w="3969"/>
            <w:vAlign w:val="top"/>
          </w:tcPr>
          <w:p>
            <w:r>
              <w:t>OAuth, images et e-mails.</w:t>
            </w:r>
          </w:p>
        </w:tc>
      </w:tr>
      <w:tr>
        <w:tc>
          <w:tcPr>
            <w:tcW w:type="dxa" w:w="1701"/>
            <w:vAlign w:val="top"/>
            <w:shd w:fill="F7F2F8"/>
          </w:tcPr>
          <w:p>
            <w:r>
              <w:t>API</w:t>
            </w:r>
          </w:p>
        </w:tc>
        <w:tc>
          <w:tcPr>
            <w:tcW w:type="dxa" w:w="4535"/>
            <w:vAlign w:val="top"/>
            <w:shd w:fill="F7F2F8"/>
          </w:tcPr>
          <w:p>
            <w:r>
              <w:t>FRONTEND_URL, CORS_ORIGINS</w:t>
            </w:r>
          </w:p>
        </w:tc>
        <w:tc>
          <w:tcPr>
            <w:tcW w:type="dxa" w:w="3969"/>
            <w:vAlign w:val="top"/>
            <w:shd w:fill="F7F2F8"/>
          </w:tcPr>
          <w:p>
            <w:r>
              <w:t>Retours et origines autorisées.</w:t>
            </w:r>
          </w:p>
        </w:tc>
      </w:tr>
      <w:tr>
        <w:tc>
          <w:tcPr>
            <w:tcW w:type="dxa" w:w="1701"/>
            <w:vAlign w:val="top"/>
          </w:tcPr>
          <w:p>
            <w:r>
              <w:t>Web</w:t>
            </w:r>
          </w:p>
        </w:tc>
        <w:tc>
          <w:tcPr>
            <w:tcW w:type="dxa" w:w="4535"/>
            <w:vAlign w:val="top"/>
          </w:tcPr>
          <w:p>
            <w:r>
              <w:t>NEXT_PUBLIC_API_URL</w:t>
            </w:r>
          </w:p>
        </w:tc>
        <w:tc>
          <w:tcPr>
            <w:tcW w:type="dxa" w:w="3969"/>
            <w:vAlign w:val="top"/>
          </w:tcPr>
          <w:p>
            <w:r>
              <w:t>Adresse publique de l’API.</w:t>
            </w:r>
          </w:p>
        </w:tc>
      </w:tr>
      <w:tr>
        <w:tc>
          <w:tcPr>
            <w:tcW w:type="dxa" w:w="1701"/>
            <w:vAlign w:val="top"/>
            <w:shd w:fill="F7F2F8"/>
          </w:tcPr>
          <w:p>
            <w:r>
              <w:t>Mobile</w:t>
            </w:r>
          </w:p>
        </w:tc>
        <w:tc>
          <w:tcPr>
            <w:tcW w:type="dxa" w:w="4535"/>
            <w:vAlign w:val="top"/>
            <w:shd w:fill="F7F2F8"/>
          </w:tcPr>
          <w:p>
            <w:r>
              <w:t>EXPO_PUBLIC_API_URL</w:t>
            </w:r>
          </w:p>
        </w:tc>
        <w:tc>
          <w:tcPr>
            <w:tcW w:type="dxa" w:w="3969"/>
            <w:vAlign w:val="top"/>
            <w:shd w:fill="F7F2F8"/>
          </w:tcPr>
          <w:p>
            <w:r>
              <w:t>Adresse injectée dans les builds.</w:t>
            </w:r>
          </w:p>
        </w:tc>
      </w:tr>
      <w:tr>
        <w:tc>
          <w:tcPr>
            <w:tcW w:type="dxa" w:w="1701"/>
            <w:vAlign w:val="top"/>
          </w:tcPr>
          <w:p>
            <w:r>
              <w:t>Docker</w:t>
            </w:r>
          </w:p>
        </w:tc>
        <w:tc>
          <w:tcPr>
            <w:tcW w:type="dxa" w:w="4535"/>
            <w:vAlign w:val="top"/>
          </w:tcPr>
          <w:p>
            <w:r>
              <w:t>POSTGRES_*, DB_PORT, API_PORT, WEB_PORT</w:t>
            </w:r>
          </w:p>
        </w:tc>
        <w:tc>
          <w:tcPr>
            <w:tcW w:type="dxa" w:w="3969"/>
            <w:vAlign w:val="top"/>
          </w:tcPr>
          <w:p>
            <w:r>
              <w:t>Base et ports locaux.</w:t>
            </w:r>
          </w:p>
        </w:tc>
      </w:tr>
    </w:tbl>
    <w:p/>
    <w:p>
      <w:pPr>
        <w:pStyle w:val="Heading2"/>
      </w:pPr>
      <w:r>
        <w:t>19.2 Checklist de reprise</w:t>
      </w:r>
    </w:p>
    <w:p>
      <w:pPr>
        <w:pStyle w:val="ListBullet"/>
      </w:pPr>
      <w:r>
        <w:t>Obtenir les accès GitHub, Vercel, Render, Neon, Expo/EAS, TMDB, Google, Cloudinary et Resend.</w:t>
      </w:r>
    </w:p>
    <w:p>
      <w:pPr>
        <w:pStyle w:val="ListBullet"/>
      </w:pPr>
      <w:r>
        <w:t>Créer les fichiers `.env` à partir des exemples sans copier de secret dans Git.</w:t>
      </w:r>
    </w:p>
    <w:p>
      <w:pPr>
        <w:pStyle w:val="ListBullet"/>
      </w:pPr>
      <w:r>
        <w:t>Installer les dépendances racine et mobile, appliquer les migrations et exécuter `npm run verify`.</w:t>
      </w:r>
    </w:p>
    <w:p>
      <w:pPr>
        <w:pStyle w:val="ListBullet"/>
      </w:pPr>
      <w:r>
        <w:t>Tester le lancement local et Docker Compose.</w:t>
      </w:r>
    </w:p>
    <w:p>
      <w:pPr>
        <w:pStyle w:val="ListBullet"/>
      </w:pPr>
      <w:r>
        <w:t>Vérifier `/healthz`, puis les parcours compte, recherche, bibliothèque, critique, liste, messages et administration.</w:t>
      </w:r>
    </w:p>
    <w:p>
      <w:pPr>
        <w:pStyle w:val="ListBullet"/>
      </w:pPr>
      <w:r>
        <w:t>Construire et installer un APK depuis le dernier commit validé.</w:t>
      </w:r>
    </w:p>
    <w:p>
      <w:pPr>
        <w:pStyle w:val="Heading2"/>
      </w:pPr>
      <w:r>
        <w:t>19.3 Informations à compléter par l’équipe</w:t>
      </w:r>
    </w:p>
    <w:p>
      <w:pPr>
        <w:pStyle w:val="ListBullet"/>
      </w:pPr>
      <w:r>
        <w:t>Noms complets, formation, année et responsabilités validées.</w:t>
      </w:r>
    </w:p>
    <w:p>
      <w:pPr>
        <w:pStyle w:val="ListBullet"/>
      </w:pPr>
      <w:r>
        <w:t>Politique officielle de branches et déclencheurs exacts des plateformes.</w:t>
      </w:r>
    </w:p>
    <w:p>
      <w:pPr>
        <w:pStyle w:val="ListBullet"/>
      </w:pPr>
      <w:r>
        <w:t>Procédure de sauvegarde/restauration Neon et rotation des secrets.</w:t>
      </w:r>
    </w:p>
    <w:p>
      <w:pPr>
        <w:pStyle w:val="ListBullet"/>
      </w:pPr>
      <w:r>
        <w:t>Objectifs mesurables de performance, disponibilité et accessibilité.</w:t>
      </w:r>
    </w:p>
    <w:p>
      <w:pPr>
        <w:pStyle w:val="ListBullet"/>
      </w:pPr>
      <w:r>
        <w:t>Méthode de distribution iOS retenue.</w:t>
      </w:r>
    </w:p>
    <w:p>
      <w:pPr>
        <w:pStyle w:val="Heading1"/>
      </w:pPr>
      <w:r>
        <w:t>20. Traçabilité fonctionnelle et technique</w:t>
      </w:r>
    </w:p>
    <w:p>
      <w:pPr>
        <w:shd w:fill="F2EAF4"/>
        <w:spacing w:before="80" w:after="200"/>
        <w:ind w:left="216" w:right="216"/>
      </w:pPr>
      <w:r>
        <w:rPr>
          <w:b/>
          <w:color w:val="0A0710"/>
          <w:sz w:val="22"/>
        </w:rPr>
        <w:t>Cette matrice décrit comment chaque fonctionnalité disponible traverse l’API, les données et les deux clients. Elle sert de carte de reprise et complète les explications détaillées des chapitres précédents.</w:t>
      </w:r>
    </w:p>
    <w:tbl>
      <w:tblPr>
        <w:tblStyle w:val="LightShading-Accent1"/>
        <w:tblW w:type="auto" w:w="0"/>
        <w:jc w:val="center"/>
        <w:tblLayout w:type="fixed"/>
        <w:tblLook w:firstColumn="1" w:firstRow="1" w:lastColumn="0" w:lastRow="0" w:noHBand="0" w:noVBand="1" w:val="04A0"/>
      </w:tblPr>
      <w:tblGrid>
        <w:gridCol w:w="2493"/>
        <w:gridCol w:w="2493"/>
        <w:gridCol w:w="2493"/>
        <w:gridCol w:w="2493"/>
      </w:tblGrid>
      <w:tr>
        <w:tc>
          <w:tcPr>
            <w:tcW w:type="dxa" w:w="2268"/>
            <w:shd w:fill="0A0710"/>
            <w:vAlign w:val="center"/>
          </w:tcPr>
          <w:p>
            <w:r>
              <w:rPr>
                <w:color w:val="FFFFFF"/>
              </w:rPr>
              <w:t>Fonctionnalité</w:t>
            </w:r>
          </w:p>
        </w:tc>
        <w:tc>
          <w:tcPr>
            <w:tcW w:type="dxa" w:w="4535"/>
            <w:shd w:fill="0A0710"/>
            <w:vAlign w:val="center"/>
          </w:tcPr>
          <w:p>
            <w:r>
              <w:rPr>
                <w:color w:val="FFFFFF"/>
              </w:rPr>
              <w:t>API et données</w:t>
            </w:r>
          </w:p>
        </w:tc>
        <w:tc>
          <w:tcPr>
            <w:tcW w:type="dxa" w:w="3969"/>
            <w:shd w:fill="0A0710"/>
            <w:vAlign w:val="center"/>
          </w:tcPr>
          <w:p>
            <w:r>
              <w:rPr>
                <w:color w:val="FFFFFF"/>
              </w:rPr>
              <w:t>Web et mobile</w:t>
            </w:r>
          </w:p>
        </w:tc>
        <w:tc>
          <w:tcPr>
            <w:tcW w:type="dxa" w:w="3969"/>
            <w:shd w:fill="0A0710"/>
            <w:vAlign w:val="center"/>
          </w:tcPr>
          <w:p>
            <w:r>
              <w:rPr>
                <w:color w:val="FFFFFF"/>
              </w:rPr>
              <w:t>Contrôles, tests et limites</w:t>
            </w:r>
          </w:p>
        </w:tc>
      </w:tr>
      <w:tr>
        <w:tc>
          <w:tcPr>
            <w:tcW w:type="dxa" w:w="2268"/>
            <w:vAlign w:val="top"/>
            <w:shd w:fill="F7F2F8"/>
          </w:tcPr>
          <w:p>
            <w:r>
              <w:t>Accueil et engagement</w:t>
            </w:r>
          </w:p>
        </w:tc>
        <w:tc>
          <w:tcPr>
            <w:tcW w:type="dxa" w:w="4535"/>
            <w:vAlign w:val="top"/>
            <w:shd w:fill="F7F2F8"/>
          </w:tcPr>
          <w:p>
            <w:r>
              <w:t>HomeController/HomeService agrègent les sections ; EngagementService calcule les compteurs hebdomadaires.</w:t>
            </w:r>
          </w:p>
        </w:tc>
        <w:tc>
          <w:tcPr>
            <w:tcW w:type="dxa" w:w="3969"/>
            <w:vAlign w:val="top"/>
            <w:shd w:fill="F7F2F8"/>
          </w:tcPr>
          <w:p>
            <w:r>
              <w:t>`app/page.tsx` et `HomeScreen` présentent les agrégats et leurs descriptions.</w:t>
            </w:r>
          </w:p>
        </w:tc>
        <w:tc>
          <w:tcPr>
            <w:tcW w:type="dxa" w:w="3969"/>
            <w:vAlign w:val="top"/>
            <w:shd w:fill="F7F2F8"/>
          </w:tcPr>
          <w:p>
            <w:r>
              <w:t>Routes publiques ou optionnelles ; tests Home/Engagement ciblés.</w:t>
            </w:r>
          </w:p>
        </w:tc>
      </w:tr>
      <w:tr>
        <w:tc>
          <w:tcPr>
            <w:tcW w:type="dxa" w:w="2268"/>
            <w:vAlign w:val="top"/>
          </w:tcPr>
          <w:p>
            <w:r>
              <w:t>Exploration films/séries</w:t>
            </w:r>
          </w:p>
        </w:tc>
        <w:tc>
          <w:tcPr>
            <w:tcW w:type="dxa" w:w="4535"/>
            <w:vAlign w:val="top"/>
          </w:tcPr>
          <w:p>
            <w:r>
              <w:t>MediaController délègue découverte et pagination à TmdbService.</w:t>
            </w:r>
          </w:p>
        </w:tc>
        <w:tc>
          <w:tcPr>
            <w:tcW w:type="dxa" w:w="3969"/>
            <w:vAlign w:val="top"/>
          </w:tcPr>
          <w:p>
            <w:r>
              <w:t>`browse/[type]` et `BrowseScreen` affichent les cartes et chargent les pages.</w:t>
            </w:r>
          </w:p>
        </w:tc>
        <w:tc>
          <w:tcPr>
            <w:tcW w:type="dxa" w:w="3969"/>
            <w:vAlign w:val="top"/>
          </w:tcPr>
          <w:p>
            <w:r>
              <w:t>TMDB requis ; erreurs et quotas externes restent à mieux tester.</w:t>
            </w:r>
          </w:p>
        </w:tc>
      </w:tr>
      <w:tr>
        <w:tc>
          <w:tcPr>
            <w:tcW w:type="dxa" w:w="2268"/>
            <w:vAlign w:val="top"/>
            <w:shd w:fill="F7F2F8"/>
          </w:tcPr>
          <w:p>
            <w:r>
              <w:t>Recherche globale</w:t>
            </w:r>
          </w:p>
        </w:tc>
        <w:tc>
          <w:tcPr>
            <w:tcW w:type="dxa" w:w="4535"/>
            <w:vAlign w:val="top"/>
            <w:shd w:fill="F7F2F8"/>
          </w:tcPr>
          <w:p>
            <w:r>
              <w:t>SearchService combine œuvres, utilisateurs et listes publiques, puis déduplique.</w:t>
            </w:r>
          </w:p>
        </w:tc>
        <w:tc>
          <w:tcPr>
            <w:tcW w:type="dxa" w:w="3969"/>
            <w:vAlign w:val="top"/>
            <w:shd w:fill="F7F2F8"/>
          </w:tcPr>
          <w:p>
            <w:r>
              <w:t>`search` et `SearchScreen` séparent films, séries et utilisateurs avec Voir tout.</w:t>
            </w:r>
          </w:p>
        </w:tc>
        <w:tc>
          <w:tcPr>
            <w:tcW w:type="dxa" w:w="3969"/>
            <w:vAlign w:val="top"/>
            <w:shd w:fill="F7F2F8"/>
          </w:tcPr>
          <w:p>
            <w:r>
              <w:t>Visibilité des listes filtrée ; tests publicDiscovery web/mobile.</w:t>
            </w:r>
          </w:p>
        </w:tc>
      </w:tr>
      <w:tr>
        <w:tc>
          <w:tcPr>
            <w:tcW w:type="dxa" w:w="2268"/>
            <w:vAlign w:val="top"/>
          </w:tcPr>
          <w:p>
            <w:r>
              <w:t>Recherche avancée</w:t>
            </w:r>
          </w:p>
        </w:tc>
        <w:tc>
          <w:tcPr>
            <w:tcW w:type="dxa" w:w="4535"/>
            <w:vAlign w:val="top"/>
          </w:tcPr>
          <w:p>
            <w:r>
              <w:t>TmdbService transforme genre, année, note, créateur, type, tri et langue en paramètres TMDB.</w:t>
            </w:r>
          </w:p>
        </w:tc>
        <w:tc>
          <w:tcPr>
            <w:tcW w:type="dxa" w:w="3969"/>
            <w:vAlign w:val="top"/>
          </w:tcPr>
          <w:p>
            <w:r>
              <w:t>Web et mobile exposent les filtres ; mobile permet de replier la zone.</w:t>
            </w:r>
          </w:p>
        </w:tc>
        <w:tc>
          <w:tcPr>
            <w:tcW w:type="dxa" w:w="3969"/>
            <w:vAlign w:val="top"/>
          </w:tcPr>
          <w:p>
            <w:r>
              <w:t>Paramètres validés/normalisés ; couverture TmdbService faible.</w:t>
            </w:r>
          </w:p>
        </w:tc>
      </w:tr>
      <w:tr>
        <w:tc>
          <w:tcPr>
            <w:tcW w:type="dxa" w:w="2268"/>
            <w:vAlign w:val="top"/>
            <w:shd w:fill="F7F2F8"/>
          </w:tcPr>
          <w:p>
            <w:r>
              <w:t>Fiche œuvre et langue</w:t>
            </w:r>
          </w:p>
        </w:tc>
        <w:tc>
          <w:tcPr>
            <w:tcW w:type="dxa" w:w="4535"/>
            <w:vAlign w:val="top"/>
            <w:shd w:fill="F7F2F8"/>
          </w:tcPr>
          <w:p>
            <w:r>
              <w:t>TmdbService normalise les détails et CachedWork les conserve par tmdbId, type et langue.</w:t>
            </w:r>
          </w:p>
        </w:tc>
        <w:tc>
          <w:tcPr>
            <w:tcW w:type="dxa" w:w="3969"/>
            <w:vAlign w:val="top"/>
            <w:shd w:fill="F7F2F8"/>
          </w:tcPr>
          <w:p>
            <w:r>
              <w:t>`title/[type]/[id]` et `TitleScreen` orchestrent détails et interactions.</w:t>
            </w:r>
          </w:p>
        </w:tc>
        <w:tc>
          <w:tcPr>
            <w:tcW w:type="dxa" w:w="3969"/>
            <w:vAlign w:val="top"/>
            <w:shd w:fill="F7F2F8"/>
          </w:tcPr>
          <w:p>
            <w:r>
              <w:t>Optional JWT ; cache distinct `fr-FR`/`en-US`.</w:t>
            </w:r>
          </w:p>
        </w:tc>
      </w:tr>
      <w:tr>
        <w:tc>
          <w:tcPr>
            <w:tcW w:type="dxa" w:w="2268"/>
            <w:vAlign w:val="top"/>
          </w:tcPr>
          <w:p>
            <w:r>
              <w:t>Bibliothèque et statuts</w:t>
            </w:r>
          </w:p>
        </w:tc>
        <w:tc>
          <w:tcPr>
            <w:tcW w:type="dxa" w:w="4535"/>
            <w:vAlign w:val="top"/>
          </w:tcPr>
          <w:p>
            <w:r>
              <w:t>LibraryService réalise un upsert UserWorkStatus et calcule statistiques/temps.</w:t>
            </w:r>
          </w:p>
        </w:tc>
        <w:tc>
          <w:tcPr>
            <w:tcW w:type="dxa" w:w="3969"/>
            <w:vAlign w:val="top"/>
          </w:tcPr>
          <w:p>
            <w:r>
              <w:t>Actions rapides et écrans de bibliothèque utilisent les quatre statuts colorés.</w:t>
            </w:r>
          </w:p>
        </w:tc>
        <w:tc>
          <w:tcPr>
            <w:tcW w:type="dxa" w:w="3969"/>
            <w:vAlign w:val="top"/>
          </w:tcPr>
          <w:p>
            <w:r>
              <w:t>JWT, DTO enum, contrainte unique ; tests LibraryService.</w:t>
            </w:r>
          </w:p>
        </w:tc>
      </w:tr>
      <w:tr>
        <w:tc>
          <w:tcPr>
            <w:tcW w:type="dxa" w:w="2268"/>
            <w:vAlign w:val="top"/>
            <w:shd w:fill="F7F2F8"/>
          </w:tcPr>
          <w:p>
            <w:r>
              <w:t>Création et édition de critique</w:t>
            </w:r>
          </w:p>
        </w:tc>
        <w:tc>
          <w:tcPr>
            <w:tcW w:type="dxa" w:w="4535"/>
            <w:vAlign w:val="top"/>
            <w:shd w:fill="F7F2F8"/>
          </w:tcPr>
          <w:p>
            <w:r>
              <w:t>ReviewsService crée ou modifie Review ; PATCH vérifie le propriétaire.</w:t>
            </w:r>
          </w:p>
        </w:tc>
        <w:tc>
          <w:tcPr>
            <w:tcW w:type="dxa" w:w="3969"/>
            <w:vAlign w:val="top"/>
            <w:shd w:fill="F7F2F8"/>
          </w:tcPr>
          <w:p>
            <w:r>
              <w:t>La fiche envoie POST pour créer et PATCH pour modifier.</w:t>
            </w:r>
          </w:p>
        </w:tc>
        <w:tc>
          <w:tcPr>
            <w:tcW w:type="dxa" w:w="3969"/>
            <w:vAlign w:val="top"/>
            <w:shd w:fill="F7F2F8"/>
          </w:tcPr>
          <w:p>
            <w:r>
              <w:t>Note 1–5, texte facultatif, spoiler ; tests service et DTO.</w:t>
            </w:r>
          </w:p>
        </w:tc>
      </w:tr>
      <w:tr>
        <w:tc>
          <w:tcPr>
            <w:tcW w:type="dxa" w:w="2268"/>
            <w:vAlign w:val="top"/>
          </w:tcPr>
          <w:p>
            <w:r>
              <w:t>Likes, commentaires et signalements</w:t>
            </w:r>
          </w:p>
        </w:tc>
        <w:tc>
          <w:tcPr>
            <w:tcW w:type="dxa" w:w="4535"/>
            <w:vAlign w:val="top"/>
          </w:tcPr>
          <w:p>
            <w:r>
              <w:t>ReviewsService gère ReviewLike, Comment et Report, puis crée les notifications.</w:t>
            </w:r>
          </w:p>
        </w:tc>
        <w:tc>
          <w:tcPr>
            <w:tcW w:type="dxa" w:w="3969"/>
            <w:vAlign w:val="top"/>
          </w:tcPr>
          <w:p>
            <w:r>
              <w:t>Interactions disponibles depuis la fiche et les critiques.</w:t>
            </w:r>
          </w:p>
        </w:tc>
        <w:tc>
          <w:tcPr>
            <w:tcW w:type="dxa" w:w="3969"/>
            <w:vAlign w:val="top"/>
          </w:tcPr>
          <w:p>
            <w:r>
              <w:t>JWT, propriété pour suppression, unicité des signalements.</w:t>
            </w:r>
          </w:p>
        </w:tc>
      </w:tr>
      <w:tr>
        <w:tc>
          <w:tcPr>
            <w:tcW w:type="dxa" w:w="2268"/>
            <w:vAlign w:val="top"/>
            <w:shd w:fill="F7F2F8"/>
          </w:tcPr>
          <w:p>
            <w:r>
              <w:t>Listes personnalisées</w:t>
            </w:r>
          </w:p>
        </w:tc>
        <w:tc>
          <w:tcPr>
            <w:tcW w:type="dxa" w:w="4535"/>
            <w:vAlign w:val="top"/>
            <w:shd w:fill="F7F2F8"/>
          </w:tcPr>
          <w:p>
            <w:r>
              <w:t>LibraryService gère CustomList/CustomListItem, ordre et visibilité.</w:t>
            </w:r>
          </w:p>
        </w:tc>
        <w:tc>
          <w:tcPr>
            <w:tcW w:type="dxa" w:w="3969"/>
            <w:vAlign w:val="top"/>
            <w:shd w:fill="F7F2F8"/>
          </w:tcPr>
          <w:p>
            <w:r>
              <w:t>Bibliothèque, ListDetail et pages de profil affichent des cartes.</w:t>
            </w:r>
          </w:p>
        </w:tc>
        <w:tc>
          <w:tcPr>
            <w:tcW w:type="dxa" w:w="3969"/>
            <w:vAlign w:val="top"/>
            <w:shd w:fill="F7F2F8"/>
          </w:tcPr>
          <w:p>
            <w:r>
              <w:t>Écriture propriétaire ; lecture publique ou propriétaire ; tests listes visibles.</w:t>
            </w:r>
          </w:p>
        </w:tc>
      </w:tr>
      <w:tr>
        <w:tc>
          <w:tcPr>
            <w:tcW w:type="dxa" w:w="2268"/>
            <w:vAlign w:val="top"/>
          </w:tcPr>
          <w:p>
            <w:r>
              <w:t>Profil et favoris</w:t>
            </w:r>
          </w:p>
        </w:tc>
        <w:tc>
          <w:tcPr>
            <w:tcW w:type="dxa" w:w="4535"/>
            <w:vAlign w:val="top"/>
          </w:tcPr>
          <w:p>
            <w:r>
              <w:t>UsersService lit/modifie User, enrichit favoris et filtre les données publiques.</w:t>
            </w:r>
          </w:p>
        </w:tc>
        <w:tc>
          <w:tcPr>
            <w:tcW w:type="dxa" w:w="3969"/>
            <w:vAlign w:val="top"/>
          </w:tcPr>
          <w:p>
            <w:r>
              <w:t>`u/[id]`, `ProfileScreen` et paramètres affichent ou modifient le profil.</w:t>
            </w:r>
          </w:p>
        </w:tc>
        <w:tc>
          <w:tcPr>
            <w:tcW w:type="dxa" w:w="3969"/>
            <w:vAlign w:val="top"/>
          </w:tcPr>
          <w:p>
            <w:r>
              <w:t>JWT pour écriture ; maximum de favoris et validations DTO.</w:t>
            </w:r>
          </w:p>
        </w:tc>
      </w:tr>
      <w:tr>
        <w:tc>
          <w:tcPr>
            <w:tcW w:type="dxa" w:w="2268"/>
            <w:vAlign w:val="top"/>
            <w:shd w:fill="F7F2F8"/>
          </w:tcPr>
          <w:p>
            <w:r>
              <w:t>Avatar et bannière</w:t>
            </w:r>
          </w:p>
        </w:tc>
        <w:tc>
          <w:tcPr>
            <w:tcW w:type="dxa" w:w="4535"/>
            <w:vAlign w:val="top"/>
            <w:shd w:fill="F7F2F8"/>
          </w:tcPr>
          <w:p>
            <w:r>
              <w:t>UsersController reçoit multipart puis UsersService délègue à Cloudinary.</w:t>
            </w:r>
          </w:p>
        </w:tc>
        <w:tc>
          <w:tcPr>
            <w:tcW w:type="dxa" w:w="3969"/>
            <w:vAlign w:val="top"/>
            <w:shd w:fill="F7F2F8"/>
          </w:tcPr>
          <w:p>
            <w:r>
              <w:t>Paramètres et profil permettent la sélection d’image.</w:t>
            </w:r>
          </w:p>
        </w:tc>
        <w:tc>
          <w:tcPr>
            <w:tcW w:type="dxa" w:w="3969"/>
            <w:vAlign w:val="top"/>
            <w:shd w:fill="F7F2F8"/>
          </w:tcPr>
          <w:p>
            <w:r>
              <w:t>Cloudinary côté serveur ; type/taille et erreurs à surveiller.</w:t>
            </w:r>
          </w:p>
        </w:tc>
      </w:tr>
      <w:tr>
        <w:tc>
          <w:tcPr>
            <w:tcW w:type="dxa" w:w="2268"/>
            <w:vAlign w:val="top"/>
          </w:tcPr>
          <w:p>
            <w:r>
              <w:t>Followers, following et blocage</w:t>
            </w:r>
          </w:p>
        </w:tc>
        <w:tc>
          <w:tcPr>
            <w:tcW w:type="dxa" w:w="4535"/>
            <w:vAlign w:val="top"/>
          </w:tcPr>
          <w:p>
            <w:r>
              <w:t>UsersService gère Follow et UserBlock ; blocage supprime les follows dans une transaction.</w:t>
            </w:r>
          </w:p>
        </w:tc>
        <w:tc>
          <w:tcPr>
            <w:tcW w:type="dxa" w:w="3969"/>
            <w:vAlign w:val="top"/>
          </w:tcPr>
          <w:p>
            <w:r>
              <w:t>Profils, listes d’abonnements et paramètres exposent les actions.</w:t>
            </w:r>
          </w:p>
        </w:tc>
        <w:tc>
          <w:tcPr>
            <w:tcW w:type="dxa" w:w="3969"/>
            <w:vAlign w:val="top"/>
          </w:tcPr>
          <w:p>
            <w:r>
              <w:t>JWT ; blocage pris en compte dans messages et relations.</w:t>
            </w:r>
          </w:p>
        </w:tc>
      </w:tr>
      <w:tr>
        <w:tc>
          <w:tcPr>
            <w:tcW w:type="dxa" w:w="2268"/>
            <w:vAlign w:val="top"/>
            <w:shd w:fill="F7F2F8"/>
          </w:tcPr>
          <w:p>
            <w:r>
              <w:t>Fil d’activité</w:t>
            </w:r>
          </w:p>
        </w:tc>
        <w:tc>
          <w:tcPr>
            <w:tcW w:type="dxa" w:w="4535"/>
            <w:vAlign w:val="top"/>
            <w:shd w:fill="F7F2F8"/>
          </w:tcPr>
          <w:p>
            <w:r>
              <w:t>FeedService lit Activity des comptes suivis et enrichit les œuvres via TMDB.</w:t>
            </w:r>
          </w:p>
        </w:tc>
        <w:tc>
          <w:tcPr>
            <w:tcW w:type="dxa" w:w="3969"/>
            <w:vAlign w:val="top"/>
            <w:shd w:fill="F7F2F8"/>
          </w:tcPr>
          <w:p>
            <w:r>
              <w:t>`feed` et `FeedScreen` affichent les événements récents.</w:t>
            </w:r>
          </w:p>
        </w:tc>
        <w:tc>
          <w:tcPr>
            <w:tcW w:type="dxa" w:w="3969"/>
            <w:vAlign w:val="top"/>
            <w:shd w:fill="F7F2F8"/>
          </w:tcPr>
          <w:p>
            <w:r>
              <w:t>JWT ; pagination/volume à maintenir.</w:t>
            </w:r>
          </w:p>
        </w:tc>
      </w:tr>
      <w:tr>
        <w:tc>
          <w:tcPr>
            <w:tcW w:type="dxa" w:w="2268"/>
            <w:vAlign w:val="top"/>
          </w:tcPr>
          <w:p>
            <w:r>
              <w:t>Messagerie</w:t>
            </w:r>
          </w:p>
        </w:tc>
        <w:tc>
          <w:tcPr>
            <w:tcW w:type="dxa" w:w="4535"/>
            <w:vAlign w:val="top"/>
          </w:tcPr>
          <w:p>
            <w:r>
              <w:t>MessagesService vérifie suivi mutuel/blocage, persiste Message et diffuse via gateway.</w:t>
            </w:r>
          </w:p>
        </w:tc>
        <w:tc>
          <w:tcPr>
            <w:tcW w:type="dxa" w:w="3969"/>
            <w:vAlign w:val="top"/>
          </w:tcPr>
          <w:p>
            <w:r>
              <w:t>`messages` et `MessagesScreen` gèrent partenaires, conversation, saisie, suppression et signalement.</w:t>
            </w:r>
          </w:p>
        </w:tc>
        <w:tc>
          <w:tcPr>
            <w:tcW w:type="dxa" w:w="3969"/>
            <w:vAlign w:val="top"/>
          </w:tcPr>
          <w:p>
            <w:r>
              <w:t>JWT ; REST reste la référence si Socket.IO échoue ; tests service.</w:t>
            </w:r>
          </w:p>
        </w:tc>
      </w:tr>
      <w:tr>
        <w:tc>
          <w:tcPr>
            <w:tcW w:type="dxa" w:w="2268"/>
            <w:vAlign w:val="top"/>
            <w:shd w:fill="F7F2F8"/>
          </w:tcPr>
          <w:p>
            <w:r>
              <w:t>Notifications et badge</w:t>
            </w:r>
          </w:p>
        </w:tc>
        <w:tc>
          <w:tcPr>
            <w:tcW w:type="dxa" w:w="4535"/>
            <w:vAlign w:val="top"/>
            <w:shd w:fill="F7F2F8"/>
          </w:tcPr>
          <w:p>
            <w:r>
              <w:t>NotificationsService persiste, marque lu, diffuse WebSocket/push/e-mail et compte les non-lues.</w:t>
            </w:r>
          </w:p>
        </w:tc>
        <w:tc>
          <w:tcPr>
            <w:tcW w:type="dxa" w:w="3969"/>
            <w:vAlign w:val="top"/>
            <w:shd w:fill="F7F2F8"/>
          </w:tcPr>
          <w:p>
            <w:r>
              <w:t>`notifications`, `NotificationsScreen` et `App.tsx` synchronisent liste et badge.</w:t>
            </w:r>
          </w:p>
        </w:tc>
        <w:tc>
          <w:tcPr>
            <w:tcW w:type="dxa" w:w="3969"/>
            <w:vAlign w:val="top"/>
            <w:shd w:fill="F7F2F8"/>
          </w:tcPr>
          <w:p>
            <w:r>
              <w:t>JWT ; push selon préférence/appareil ; e2e enregistrement token.</w:t>
            </w:r>
          </w:p>
        </w:tc>
      </w:tr>
      <w:tr>
        <w:tc>
          <w:tcPr>
            <w:tcW w:type="dxa" w:w="2268"/>
            <w:vAlign w:val="top"/>
          </w:tcPr>
          <w:p>
            <w:r>
              <w:t>Recommandations automatiques</w:t>
            </w:r>
          </w:p>
        </w:tc>
        <w:tc>
          <w:tcPr>
            <w:tcW w:type="dxa" w:w="4535"/>
            <w:vAlign w:val="top"/>
          </w:tcPr>
          <w:p>
            <w:r>
              <w:t>RecommendationNotificationsService planifié à 9 h/18 h analyse notes/listes et évite les doublons récents.</w:t>
            </w:r>
          </w:p>
        </w:tc>
        <w:tc>
          <w:tcPr>
            <w:tcW w:type="dxa" w:w="3969"/>
            <w:vAlign w:val="top"/>
          </w:tcPr>
          <w:p>
            <w:r>
              <w:t>Les clients affichent la notification et ouvrent l’œuvre associée.</w:t>
            </w:r>
          </w:p>
        </w:tc>
        <w:tc>
          <w:tcPr>
            <w:tcW w:type="dxa" w:w="3969"/>
            <w:vAlign w:val="top"/>
          </w:tcPr>
          <w:p>
            <w:r>
              <w:t>Dépend du processus Render actif ; suite de tests dédiée.</w:t>
            </w:r>
          </w:p>
        </w:tc>
      </w:tr>
      <w:tr>
        <w:tc>
          <w:tcPr>
            <w:tcW w:type="dxa" w:w="2268"/>
            <w:vAlign w:val="top"/>
            <w:shd w:fill="F7F2F8"/>
          </w:tcPr>
          <w:p>
            <w:r>
              <w:t>Ce soir ?</w:t>
            </w:r>
          </w:p>
        </w:tc>
        <w:tc>
          <w:tcPr>
            <w:tcW w:type="dxa" w:w="4535"/>
            <w:vAlign w:val="top"/>
            <w:shd w:fill="F7F2F8"/>
          </w:tcPr>
          <w:p>
            <w:r>
              <w:t>RecommendationsService classe les résultats TMDB et persiste SwipeDecision.</w:t>
            </w:r>
          </w:p>
        </w:tc>
        <w:tc>
          <w:tcPr>
            <w:tcW w:type="dxa" w:w="3969"/>
            <w:vAlign w:val="top"/>
            <w:shd w:fill="F7F2F8"/>
          </w:tcPr>
          <w:p>
            <w:r>
              <w:t>`ce-soir` et `TonightScreen` paginent sans limite fixe et proposent Pass/Smash.</w:t>
            </w:r>
          </w:p>
        </w:tc>
        <w:tc>
          <w:tcPr>
            <w:tcW w:type="dxa" w:w="3969"/>
            <w:vAlign w:val="top"/>
            <w:shd w:fill="F7F2F8"/>
          </w:tcPr>
          <w:p>
            <w:r>
              <w:t>Optional JWT ; exclusion/déduplication ; tests recommandations.</w:t>
            </w:r>
          </w:p>
        </w:tc>
      </w:tr>
      <w:tr>
        <w:tc>
          <w:tcPr>
            <w:tcW w:type="dxa" w:w="2268"/>
            <w:vAlign w:val="top"/>
          </w:tcPr>
          <w:p>
            <w:r>
              <w:t>Inscription et session</w:t>
            </w:r>
          </w:p>
        </w:tc>
        <w:tc>
          <w:tcPr>
            <w:tcW w:type="dxa" w:w="4535"/>
            <w:vAlign w:val="top"/>
          </w:tcPr>
          <w:p>
            <w:r>
              <w:t>AuthController/AuthService valident, hachent bcrypt, émettent JWT et font tourner les refresh tokens hachés.</w:t>
            </w:r>
          </w:p>
        </w:tc>
        <w:tc>
          <w:tcPr>
            <w:tcW w:type="dxa" w:w="3969"/>
            <w:vAlign w:val="top"/>
          </w:tcPr>
          <w:p>
            <w:r>
              <w:t>Login/Register et transports `apiFetch` stockent, renouvellent et rejouent.</w:t>
            </w:r>
          </w:p>
        </w:tc>
        <w:tc>
          <w:tcPr>
            <w:tcW w:type="dxa" w:w="3969"/>
            <w:vAlign w:val="top"/>
          </w:tcPr>
          <w:p>
            <w:r>
              <w:t>DTO stricts, rotation et logout ; tests unitaires/e2e.</w:t>
            </w:r>
          </w:p>
        </w:tc>
      </w:tr>
      <w:tr>
        <w:tc>
          <w:tcPr>
            <w:tcW w:type="dxa" w:w="2268"/>
            <w:vAlign w:val="top"/>
            <w:shd w:fill="F7F2F8"/>
          </w:tcPr>
          <w:p>
            <w:r>
              <w:t>Google OAuth</w:t>
            </w:r>
          </w:p>
        </w:tc>
        <w:tc>
          <w:tcPr>
            <w:tcW w:type="dxa" w:w="4535"/>
            <w:vAlign w:val="top"/>
            <w:shd w:fill="F7F2F8"/>
          </w:tcPr>
          <w:p>
            <w:r>
              <w:t>Passport Google, callback API et AuthService relient ou créent le compte.</w:t>
            </w:r>
          </w:p>
        </w:tc>
        <w:tc>
          <w:tcPr>
            <w:tcW w:type="dxa" w:w="3969"/>
            <w:vAlign w:val="top"/>
            <w:shd w:fill="F7F2F8"/>
          </w:tcPr>
          <w:p>
            <w:r>
              <w:t>Web revient sur `/oauth`; mobile utilise WebBrowser et `kino://oauth`.</w:t>
            </w:r>
          </w:p>
        </w:tc>
        <w:tc>
          <w:tcPr>
            <w:tcW w:type="dxa" w:w="3969"/>
            <w:vAlign w:val="top"/>
            <w:shd w:fill="F7F2F8"/>
          </w:tcPr>
          <w:p>
            <w:r>
              <w:t>Secrets API uniquement ; origines/callbacks contrôlés.</w:t>
            </w:r>
          </w:p>
        </w:tc>
      </w:tr>
      <w:tr>
        <w:tc>
          <w:tcPr>
            <w:tcW w:type="dxa" w:w="2268"/>
            <w:vAlign w:val="top"/>
          </w:tcPr>
          <w:p>
            <w:r>
              <w:t>Validation e-mail et mot de passe oublié</w:t>
            </w:r>
          </w:p>
        </w:tc>
        <w:tc>
          <w:tcPr>
            <w:tcW w:type="dxa" w:w="4535"/>
            <w:vAlign w:val="top"/>
          </w:tcPr>
          <w:p>
            <w:r>
              <w:t>AuthToken stocke les tokens hachés ; Resend transporte les liens.</w:t>
            </w:r>
          </w:p>
        </w:tc>
        <w:tc>
          <w:tcPr>
            <w:tcW w:type="dxa" w:w="3969"/>
            <w:vAlign w:val="top"/>
          </w:tcPr>
          <w:p>
            <w:r>
              <w:t>Pages web et parcours mobile utilisent les routes Auth dédiées.</w:t>
            </w:r>
          </w:p>
        </w:tc>
        <w:tc>
          <w:tcPr>
            <w:tcW w:type="dxa" w:w="3969"/>
            <w:vAlign w:val="top"/>
          </w:tcPr>
          <w:p>
            <w:r>
              <w:t>Expiration et usage unique ; service externe requis en production.</w:t>
            </w:r>
          </w:p>
        </w:tc>
      </w:tr>
      <w:tr>
        <w:tc>
          <w:tcPr>
            <w:tcW w:type="dxa" w:w="2268"/>
            <w:vAlign w:val="top"/>
            <w:shd w:fill="F7F2F8"/>
          </w:tcPr>
          <w:p>
            <w:r>
              <w:t>Langues et thèmes</w:t>
            </w:r>
          </w:p>
        </w:tc>
        <w:tc>
          <w:tcPr>
            <w:tcW w:type="dxa" w:w="4535"/>
            <w:vAlign w:val="top"/>
            <w:shd w:fill="F7F2F8"/>
          </w:tcPr>
          <w:p>
            <w:r>
              <w:t>La locale utilisateur est persistée et transmise à TmdbService.</w:t>
            </w:r>
          </w:p>
        </w:tc>
        <w:tc>
          <w:tcPr>
            <w:tcW w:type="dxa" w:w="3969"/>
            <w:vAlign w:val="top"/>
            <w:shd w:fill="F7F2F8"/>
          </w:tcPr>
          <w:p>
            <w:r>
              <w:t>Providers et dictionnaires web/mobile ; tokens de thème, mode clair/sombre et style natif automatique.</w:t>
            </w:r>
          </w:p>
        </w:tc>
        <w:tc>
          <w:tcPr>
            <w:tcW w:type="dxa" w:w="3969"/>
            <w:vAlign w:val="top"/>
            <w:shd w:fill="F7F2F8"/>
          </w:tcPr>
          <w:p>
            <w:r>
              <w:t>Tests i18n ; audit accessibilité manuel encore nécessaire.</w:t>
            </w:r>
          </w:p>
        </w:tc>
      </w:tr>
      <w:tr>
        <w:tc>
          <w:tcPr>
            <w:tcW w:type="dxa" w:w="2268"/>
            <w:vAlign w:val="top"/>
          </w:tcPr>
          <w:p>
            <w:r>
              <w:t>Export et suppression</w:t>
            </w:r>
          </w:p>
        </w:tc>
        <w:tc>
          <w:tcPr>
            <w:tcW w:type="dxa" w:w="4535"/>
            <w:vAlign w:val="top"/>
          </w:tcPr>
          <w:p>
            <w:r>
              <w:t>UsersService compose JSON/CSV et supprime le compte avec cascades Prisma.</w:t>
            </w:r>
          </w:p>
        </w:tc>
        <w:tc>
          <w:tcPr>
            <w:tcW w:type="dxa" w:w="3969"/>
            <w:vAlign w:val="top"/>
          </w:tcPr>
          <w:p>
            <w:r>
              <w:t>Paramètres exposent les actions et confirmations.</w:t>
            </w:r>
          </w:p>
        </w:tc>
        <w:tc>
          <w:tcPr>
            <w:tcW w:type="dxa" w:w="3969"/>
            <w:vAlign w:val="top"/>
          </w:tcPr>
          <w:p>
            <w:r>
              <w:t>JWT ; scénarios e2e ; sauvegarde préalable recommandée.</w:t>
            </w:r>
          </w:p>
        </w:tc>
      </w:tr>
      <w:tr>
        <w:tc>
          <w:tcPr>
            <w:tcW w:type="dxa" w:w="2268"/>
            <w:vAlign w:val="top"/>
            <w:shd w:fill="F7F2F8"/>
          </w:tcPr>
          <w:p>
            <w:r>
              <w:t>Administration</w:t>
            </w:r>
          </w:p>
        </w:tc>
        <w:tc>
          <w:tcPr>
            <w:tcW w:type="dxa" w:w="4535"/>
            <w:vAlign w:val="top"/>
            <w:shd w:fill="F7F2F8"/>
          </w:tcPr>
          <w:p>
            <w:r>
              <w:t>AdminService et AdminController gèrent statistiques, comptes, critiques et signalements.</w:t>
            </w:r>
          </w:p>
        </w:tc>
        <w:tc>
          <w:tcPr>
            <w:tcW w:type="dxa" w:w="3969"/>
            <w:vAlign w:val="top"/>
            <w:shd w:fill="F7F2F8"/>
          </w:tcPr>
          <w:p>
            <w:r>
              <w:t>Pages/écrans Admin affichent les actions autorisées.</w:t>
            </w:r>
          </w:p>
        </w:tc>
        <w:tc>
          <w:tcPr>
            <w:tcW w:type="dxa" w:w="3969"/>
            <w:vAlign w:val="top"/>
            <w:shd w:fill="F7F2F8"/>
          </w:tcPr>
          <w:p>
            <w:r>
              <w:t>JwtAuthGuard + AdminGuard ; actions destructives à confirmer.</w:t>
            </w:r>
          </w:p>
        </w:tc>
      </w:tr>
    </w:tbl>
    <w:p/>
    <w:p>
      <w:pPr>
        <w:pStyle w:val="Heading1"/>
      </w:pPr>
      <w:r>
        <w:t>21. Hébergement et chaîne de production</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984"/>
            <w:shd w:fill="0A0710"/>
            <w:vAlign w:val="center"/>
          </w:tcPr>
          <w:p>
            <w:r>
              <w:rPr>
                <w:color w:val="FFFFFF"/>
              </w:rPr>
              <w:t>Plateforme</w:t>
            </w:r>
          </w:p>
        </w:tc>
        <w:tc>
          <w:tcPr>
            <w:tcW w:type="dxa" w:w="4535"/>
            <w:shd w:fill="0A0710"/>
            <w:vAlign w:val="center"/>
          </w:tcPr>
          <w:p>
            <w:r>
              <w:rPr>
                <w:color w:val="FFFFFF"/>
              </w:rPr>
              <w:t>Implémentation actuelle</w:t>
            </w:r>
          </w:p>
        </w:tc>
        <w:tc>
          <w:tcPr>
            <w:tcW w:type="dxa" w:w="5669"/>
            <w:shd w:fill="0A0710"/>
            <w:vAlign w:val="center"/>
          </w:tcPr>
          <w:p>
            <w:r>
              <w:rPr>
                <w:color w:val="FFFFFF"/>
              </w:rPr>
              <w:t>Configuration, déploiement et vigilance</w:t>
            </w:r>
          </w:p>
        </w:tc>
      </w:tr>
      <w:tr>
        <w:tc>
          <w:tcPr>
            <w:tcW w:type="dxa" w:w="1984"/>
            <w:vAlign w:val="top"/>
            <w:shd w:fill="F7F2F8"/>
          </w:tcPr>
          <w:p>
            <w:r>
              <w:t>Vercel</w:t>
            </w:r>
          </w:p>
        </w:tc>
        <w:tc>
          <w:tcPr>
            <w:tcW w:type="dxa" w:w="4535"/>
            <w:vAlign w:val="top"/>
            <w:shd w:fill="F7F2F8"/>
          </w:tcPr>
          <w:p>
            <w:r>
              <w:t>Construit et héberge l’application Next.js depuis `main`.</w:t>
            </w:r>
          </w:p>
        </w:tc>
        <w:tc>
          <w:tcPr>
            <w:tcW w:type="dxa" w:w="5669"/>
            <w:vAlign w:val="top"/>
            <w:shd w:fill="F7F2F8"/>
          </w:tcPr>
          <w:p>
            <w:r>
              <w:t>`NEXT_PUBLIC_API_URL` est injectée au build. Surveiller logs, statut du déploiement et parcours navigateur après chaque push.</w:t>
            </w:r>
          </w:p>
        </w:tc>
      </w:tr>
      <w:tr>
        <w:tc>
          <w:tcPr>
            <w:tcW w:type="dxa" w:w="1984"/>
            <w:vAlign w:val="top"/>
          </w:tcPr>
          <w:p>
            <w:r>
              <w:t>Render</w:t>
            </w:r>
          </w:p>
        </w:tc>
        <w:tc>
          <w:tcPr>
            <w:tcW w:type="dxa" w:w="4535"/>
            <w:vAlign w:val="top"/>
          </w:tcPr>
          <w:p>
            <w:r>
              <w:t>Construit et exécute l’API NestJS depuis `integration/final` selon la configuration actuelle.</w:t>
            </w:r>
          </w:p>
        </w:tc>
        <w:tc>
          <w:tcPr>
            <w:tcW w:type="dxa" w:w="5669"/>
            <w:vAlign w:val="top"/>
          </w:tcPr>
          <w:p>
            <w:r>
              <w:t>Render reçoit les secrets API et `DATABASE_URL`, applique les migrations via l’image API et expose `/healthz`. Une instance inactive peut nécessiter un réveil.</w:t>
            </w:r>
          </w:p>
        </w:tc>
      </w:tr>
      <w:tr>
        <w:tc>
          <w:tcPr>
            <w:tcW w:type="dxa" w:w="1984"/>
            <w:vAlign w:val="top"/>
            <w:shd w:fill="F7F2F8"/>
          </w:tcPr>
          <w:p>
            <w:r>
              <w:t>Neon</w:t>
            </w:r>
          </w:p>
        </w:tc>
        <w:tc>
          <w:tcPr>
            <w:tcW w:type="dxa" w:w="4535"/>
            <w:vAlign w:val="top"/>
            <w:shd w:fill="F7F2F8"/>
          </w:tcPr>
          <w:p>
            <w:r>
              <w:t>Fournit PostgreSQL en production à travers `DATABASE_URL` utilisée par Prisma sur Render.</w:t>
            </w:r>
          </w:p>
        </w:tc>
        <w:tc>
          <w:tcPr>
            <w:tcW w:type="dxa" w:w="5669"/>
            <w:vAlign w:val="top"/>
            <w:shd w:fill="F7F2F8"/>
          </w:tcPr>
          <w:p>
            <w:r>
              <w:t>Ne jamais exposer la chaîne de connexion. Formaliser sauvegarde, restauration, rétention et rotation des accès.</w:t>
            </w:r>
          </w:p>
        </w:tc>
      </w:tr>
      <w:tr>
        <w:tc>
          <w:tcPr>
            <w:tcW w:type="dxa" w:w="1984"/>
            <w:vAlign w:val="top"/>
          </w:tcPr>
          <w:p>
            <w:r>
              <w:t>Expo / EAS</w:t>
            </w:r>
          </w:p>
        </w:tc>
        <w:tc>
          <w:tcPr>
            <w:tcW w:type="dxa" w:w="4535"/>
            <w:vAlign w:val="top"/>
          </w:tcPr>
          <w:p>
            <w:r>
              <w:t>Construit l’APK Android interne build 4 depuis le commit `04a47a7`.</w:t>
            </w:r>
          </w:p>
        </w:tc>
        <w:tc>
          <w:tcPr>
            <w:tcW w:type="dxa" w:w="5669"/>
            <w:vAlign w:val="top"/>
          </w:tcPr>
          <w:p>
            <w:r>
              <w:t>Profil `preview`, credentials distants et `EXPO_PUBLIC_API_URL`. Artefact temporaire : https://expo.dev/artifacts/eas/XYDR0ZfCDExMpkBYR-dUig3sfsn_INoWy-RigJCU-Bk.apk</w:t>
            </w:r>
          </w:p>
        </w:tc>
      </w:tr>
      <w:tr>
        <w:tc>
          <w:tcPr>
            <w:tcW w:type="dxa" w:w="1984"/>
            <w:vAlign w:val="top"/>
            <w:shd w:fill="F7F2F8"/>
          </w:tcPr>
          <w:p>
            <w:r>
              <w:t>Docker local</w:t>
            </w:r>
          </w:p>
        </w:tc>
        <w:tc>
          <w:tcPr>
            <w:tcW w:type="dxa" w:w="4535"/>
            <w:vAlign w:val="top"/>
            <w:shd w:fill="F7F2F8"/>
          </w:tcPr>
          <w:p>
            <w:r>
              <w:t>Reproduit PostgreSQL 16, l’API et le web avec healthchecks et volume.</w:t>
            </w:r>
          </w:p>
        </w:tc>
        <w:tc>
          <w:tcPr>
            <w:tcW w:type="dxa" w:w="5669"/>
            <w:vAlign w:val="top"/>
            <w:shd w:fill="F7F2F8"/>
          </w:tcPr>
          <w:p>
            <w:r>
              <w:t>Le mobile reste hors Compose ; vérifier migrations, ports et variables avant diagnostic.</w:t>
            </w:r>
          </w:p>
        </w:tc>
      </w:tr>
    </w:tbl>
    <w:p/>
    <w:p>
      <w:pPr>
        <w:pStyle w:val="NoteKino"/>
        <w:shd w:fill="F2EAF4"/>
        <w:pBdr>
          <w:left w:val="single" w:sz="20" w:color="FF2E7E"/>
        </w:pBdr>
      </w:pPr>
      <w:r>
        <w:t>La séparation actuelle entre `main` pour Vercel et `integration/final` pour Render est un risque de divergence. Chaque livraison doit enregistrer les hashes réellement déployés et les vérifier par smoke test.</w:t>
      </w:r>
    </w:p>
    <w:p>
      <w:pPr>
        <w:pStyle w:val="Heading1"/>
      </w:pPr>
      <w:r>
        <w:t>22. Preuves techniques destinées à la correction</w:t>
      </w:r>
    </w:p>
    <w:p>
      <w:pPr>
        <w:shd w:fill="F2EAF4"/>
        <w:spacing w:before="80" w:after="200"/>
        <w:ind w:left="216" w:right="216"/>
      </w:pPr>
      <w:r>
        <w:rPr>
          <w:b/>
          <w:color w:val="0A0710"/>
          <w:sz w:val="22"/>
        </w:rPr>
        <w:t>Les extraits ci-dessous sont volontairement courts. Ils montrent les décisions structurantes sans remplacer la lecture des fichiers complets.</w:t>
      </w:r>
    </w:p>
    <w:p>
      <w:pPr>
        <w:pStyle w:val="Heading2"/>
      </w:pPr>
      <w:r>
        <w:t>22.1 Validation globale et contrôle CORS</w:t>
      </w:r>
    </w:p>
    <w:p>
      <w:r>
        <w:t>`main.ts` applique les mêmes règles à toutes les routes : les champs non prévus sont refusés, les valeurs sont transformées par les DTO et seules les origines configurées peuvent appeler l’API avec des credentials.</w:t>
      </w:r>
    </w:p>
    <w:p>
      <w:pPr>
        <w:pStyle w:val="CodeKino"/>
        <w:shd w:fill="0A0710"/>
        <w:pBdr>
          <w:left w:val="single" w:sz="20" w:color="FF2E7E"/>
        </w:pBdr>
      </w:pPr>
      <w:r>
        <w:t>app.enableCors({</w:t>
        <w:br/>
        <w:t xml:space="preserve">  origin(origin, callback) {</w:t>
        <w:br/>
        <w:t xml:space="preserve">    if (!origin || configuredOrigins.includes(origin)) return callback(null, true);</w:t>
        <w:br/>
        <w:t xml:space="preserve">    callback(new Error(`Origin ${origin} not allowed by CORS`), false);</w:t>
        <w:br/>
        <w:t xml:space="preserve">  },</w:t>
        <w:br/>
        <w:t xml:space="preserve">  credentials: true,</w:t>
        <w:br/>
        <w:t>});</w:t>
        <w:br/>
        <w:t>app.useGlobalPipes(new ValidationPipe({</w:t>
        <w:br/>
        <w:t xml:space="preserve">  whitelist: true,</w:t>
        <w:br/>
        <w:t xml:space="preserve">  forbidNonWhitelisted: true,</w:t>
        <w:br/>
        <w:t xml:space="preserve">  transform: true,</w:t>
        <w:br/>
        <w:t>}));</w:t>
      </w:r>
    </w:p>
    <w:p>
      <w:pPr>
        <w:pStyle w:val="Heading2"/>
      </w:pPr>
      <w:r>
        <w:t>22.2 Rotation des sessions</w:t>
      </w:r>
    </w:p>
    <w:p>
      <w:r>
        <w:t>Le refresh token reçu n’est jamais recherché en clair. Son hash permet d’identifier la session ; le token est supprimé avant l’émission d’une nouvelle paire. Le web et le mobile rejouent ensuite une seule fois la requête initiale.</w:t>
      </w:r>
    </w:p>
    <w:p>
      <w:pPr>
        <w:pStyle w:val="CodeKino"/>
        <w:shd w:fill="0A0710"/>
        <w:pBdr>
          <w:left w:val="single" w:sz="20" w:color="FF2E7E"/>
        </w:pBdr>
      </w:pPr>
      <w:r>
        <w:t>const hash = this.hashRefresh(refreshToken);</w:t>
        <w:br/>
        <w:t>const row = await this.prisma.refreshToken.findFirst({ where: { tokenHash: hash } });</w:t>
        <w:br/>
        <w:t>if (!row || row.expiresAt &lt; new Date()) throw new UnauthorizedException('Session expirée');</w:t>
        <w:br/>
        <w:t>await this.prisma.refreshToken.delete({ where: { id: row.id } });</w:t>
        <w:br/>
        <w:t>return this.issueTokens(user.id, user.email, user.role);</w:t>
      </w:r>
    </w:p>
    <w:p>
      <w:pPr>
        <w:pStyle w:val="Heading2"/>
      </w:pPr>
      <w:r>
        <w:t>22.3 Confidentialité d’une liste</w:t>
      </w:r>
    </w:p>
    <w:p>
      <w:r>
        <w:t>La visibilité n’est pas seulement gérée par l’interface. Le service refuse l’accès direct à une liste privée lorsque le demandeur n’en est pas propriétaire.</w:t>
      </w:r>
    </w:p>
    <w:p>
      <w:pPr>
        <w:pStyle w:val="CodeKino"/>
        <w:shd w:fill="0A0710"/>
        <w:pBdr>
          <w:left w:val="single" w:sz="20" w:color="FF2E7E"/>
        </w:pBdr>
      </w:pPr>
      <w:r>
        <w:t>const list = await this.prisma.customList.findUnique({</w:t>
        <w:br/>
        <w:t xml:space="preserve">  where: { id: listId },</w:t>
        <w:br/>
        <w:t xml:space="preserve">  include: { items: { orderBy: [{ position: 'asc' }, { addedAt: 'asc' }] } },</w:t>
        <w:br/>
        <w:t>});</w:t>
        <w:br/>
        <w:t>if (!list) throw new NotFoundException();</w:t>
        <w:br/>
        <w:t>if (!list.isPublic &amp;&amp; list.userId !== viewerId) throw new ForbiddenException();</w:t>
      </w:r>
    </w:p>
    <w:p>
      <w:pPr>
        <w:pStyle w:val="Heading2"/>
      </w:pPr>
      <w:r>
        <w:t>22.4 Recommandations deux fois par jour</w:t>
      </w:r>
    </w:p>
    <w:p>
      <w:r>
        <w:t>La tâche planifiée s’exécute à 9 h et 18 h, heure de Paris. Elle utilise les critiques bien notées, les listes et la bibliothèque comme signaux, puis évite d’envoyer une nouvelle recommandation dans les six heures.</w:t>
      </w:r>
    </w:p>
    <w:p>
      <w:pPr>
        <w:pStyle w:val="CodeKino"/>
        <w:shd w:fill="0A0710"/>
        <w:pBdr>
          <w:left w:val="single" w:sz="20" w:color="FF2E7E"/>
        </w:pBdr>
      </w:pPr>
      <w:r>
        <w:t>@Cron('0 9,18 * * *', { timeZone: 'Europe/Paris' })</w:t>
        <w:br/>
        <w:t>async deliverTwiceDaily() {</w:t>
        <w:br/>
        <w:t xml:space="preserve">  const users = await this.prisma.user.findMany({ /* comptes actifs */ });</w:t>
        <w:br/>
        <w:t xml:space="preserve">  for (const user of users) await this.deliverForUser(user.id, user.locale);</w:t>
        <w:br/>
        <w:t>}</w:t>
      </w:r>
    </w:p>
    <w:p>
      <w:pPr>
        <w:pStyle w:val="Heading1"/>
      </w:pPr>
      <w:r>
        <w:t>23. Matrice de lecture pour un correcteur</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835"/>
            <w:shd w:fill="0A0710"/>
            <w:vAlign w:val="center"/>
          </w:tcPr>
          <w:p>
            <w:r>
              <w:rPr>
                <w:color w:val="FFFFFF"/>
              </w:rPr>
              <w:t>Sujet évalué</w:t>
            </w:r>
          </w:p>
        </w:tc>
        <w:tc>
          <w:tcPr>
            <w:tcW w:type="dxa" w:w="5102"/>
            <w:shd w:fill="0A0710"/>
            <w:vAlign w:val="center"/>
          </w:tcPr>
          <w:p>
            <w:r>
              <w:rPr>
                <w:color w:val="FFFFFF"/>
              </w:rPr>
              <w:t>Preuve dans le dépôt</w:t>
            </w:r>
          </w:p>
        </w:tc>
        <w:tc>
          <w:tcPr>
            <w:tcW w:type="dxa" w:w="5102"/>
            <w:shd w:fill="0A0710"/>
            <w:vAlign w:val="center"/>
          </w:tcPr>
          <w:p>
            <w:r>
              <w:rPr>
                <w:color w:val="FFFFFF"/>
              </w:rPr>
              <w:t>Preuve d’exécution ou limite</w:t>
            </w:r>
          </w:p>
        </w:tc>
      </w:tr>
      <w:tr>
        <w:tc>
          <w:tcPr>
            <w:tcW w:type="dxa" w:w="2835"/>
            <w:vAlign w:val="top"/>
            <w:shd w:fill="F7F2F8"/>
          </w:tcPr>
          <w:p>
            <w:r>
              <w:t>Architecture en trois briques</w:t>
            </w:r>
          </w:p>
        </w:tc>
        <w:tc>
          <w:tcPr>
            <w:tcW w:type="dxa" w:w="5102"/>
            <w:vAlign w:val="top"/>
            <w:shd w:fill="F7F2F8"/>
          </w:tcPr>
          <w:p>
            <w:r>
              <w:t>`apps/api`, `apps/web`, `apps/mobile`, `docker-compose.yml`</w:t>
            </w:r>
          </w:p>
        </w:tc>
        <w:tc>
          <w:tcPr>
            <w:tcW w:type="dxa" w:w="5102"/>
            <w:vAlign w:val="top"/>
            <w:shd w:fill="F7F2F8"/>
          </w:tcPr>
          <w:p>
            <w:r>
              <w:t>Builds API/web et typecheck mobile réussis.</w:t>
            </w:r>
          </w:p>
        </w:tc>
      </w:tr>
      <w:tr>
        <w:tc>
          <w:tcPr>
            <w:tcW w:type="dxa" w:w="2835"/>
            <w:vAlign w:val="top"/>
          </w:tcPr>
          <w:p>
            <w:r>
              <w:t>API tierce et localisation</w:t>
            </w:r>
          </w:p>
        </w:tc>
        <w:tc>
          <w:tcPr>
            <w:tcW w:type="dxa" w:w="5102"/>
            <w:vAlign w:val="top"/>
          </w:tcPr>
          <w:p>
            <w:r>
              <w:t>`TmdbService`, `CachedWork.language`, contrôleurs media</w:t>
            </w:r>
          </w:p>
        </w:tc>
        <w:tc>
          <w:tcPr>
            <w:tcW w:type="dxa" w:w="5102"/>
            <w:vAlign w:val="top"/>
          </w:tcPr>
          <w:p>
            <w:r>
              <w:t>Fiche publique localisée ; couverture TmdbService encore faible.</w:t>
            </w:r>
          </w:p>
        </w:tc>
      </w:tr>
      <w:tr>
        <w:tc>
          <w:tcPr>
            <w:tcW w:type="dxa" w:w="2835"/>
            <w:vAlign w:val="top"/>
            <w:shd w:fill="F7F2F8"/>
          </w:tcPr>
          <w:p>
            <w:r>
              <w:t>Authentification et sécurité</w:t>
            </w:r>
          </w:p>
        </w:tc>
        <w:tc>
          <w:tcPr>
            <w:tcW w:type="dxa" w:w="5102"/>
            <w:vAlign w:val="top"/>
            <w:shd w:fill="F7F2F8"/>
          </w:tcPr>
          <w:p>
            <w:r>
              <w:t>`AuthService`, stratégies, guards, DTO et transport client</w:t>
            </w:r>
          </w:p>
        </w:tc>
        <w:tc>
          <w:tcPr>
            <w:tcW w:type="dxa" w:w="5102"/>
            <w:vAlign w:val="top"/>
            <w:shd w:fill="F7F2F8"/>
          </w:tcPr>
          <w:p>
            <w:r>
              <w:t>Tests inscription/logout ; OAuth dépend des secrets Google.</w:t>
            </w:r>
          </w:p>
        </w:tc>
      </w:tr>
      <w:tr>
        <w:tc>
          <w:tcPr>
            <w:tcW w:type="dxa" w:w="2835"/>
            <w:vAlign w:val="top"/>
          </w:tcPr>
          <w:p>
            <w:r>
              <w:t>Bibliothèque, critiques et listes</w:t>
            </w:r>
          </w:p>
        </w:tc>
        <w:tc>
          <w:tcPr>
            <w:tcW w:type="dxa" w:w="5102"/>
            <w:vAlign w:val="top"/>
          </w:tcPr>
          <w:p>
            <w:r>
              <w:t>`LibraryService`, `ReviewsService`, schéma Prisma</w:t>
            </w:r>
          </w:p>
        </w:tc>
        <w:tc>
          <w:tcPr>
            <w:tcW w:type="dxa" w:w="5102"/>
            <w:vAlign w:val="top"/>
          </w:tcPr>
          <w:p>
            <w:r>
              <w:t>Tests services/e2e ciblés ; parcours UI automatisé absent.</w:t>
            </w:r>
          </w:p>
        </w:tc>
      </w:tr>
      <w:tr>
        <w:tc>
          <w:tcPr>
            <w:tcW w:type="dxa" w:w="2835"/>
            <w:vAlign w:val="top"/>
            <w:shd w:fill="F7F2F8"/>
          </w:tcPr>
          <w:p>
            <w:r>
              <w:t>Fonctions sociales</w:t>
            </w:r>
          </w:p>
        </w:tc>
        <w:tc>
          <w:tcPr>
            <w:tcW w:type="dxa" w:w="5102"/>
            <w:vAlign w:val="top"/>
            <w:shd w:fill="F7F2F8"/>
          </w:tcPr>
          <w:p>
            <w:r>
              <w:t>`UsersService`, `FeedService`, `MessagesService`, gateway</w:t>
            </w:r>
          </w:p>
        </w:tc>
        <w:tc>
          <w:tcPr>
            <w:tcW w:type="dxa" w:w="5102"/>
            <w:vAlign w:val="top"/>
            <w:shd w:fill="F7F2F8"/>
          </w:tcPr>
          <w:p>
            <w:r>
              <w:t>Données persistées ; Socket.IO et blocage documentés.</w:t>
            </w:r>
          </w:p>
        </w:tc>
      </w:tr>
      <w:tr>
        <w:tc>
          <w:tcPr>
            <w:tcW w:type="dxa" w:w="2835"/>
            <w:vAlign w:val="top"/>
          </w:tcPr>
          <w:p>
            <w:r>
              <w:t>Notifications et recommandations</w:t>
            </w:r>
          </w:p>
        </w:tc>
        <w:tc>
          <w:tcPr>
            <w:tcW w:type="dxa" w:w="5102"/>
            <w:vAlign w:val="top"/>
          </w:tcPr>
          <w:p>
            <w:r>
              <w:t>`NotificationsService`, `RecommendationNotificationsService`, `RecommendationsService`</w:t>
            </w:r>
          </w:p>
        </w:tc>
        <w:tc>
          <w:tcPr>
            <w:tcW w:type="dxa" w:w="5102"/>
            <w:vAlign w:val="top"/>
          </w:tcPr>
          <w:p>
            <w:r>
              <w:t>Tests ciblés ; cron dépend du processus Render actif.</w:t>
            </w:r>
          </w:p>
        </w:tc>
      </w:tr>
      <w:tr>
        <w:tc>
          <w:tcPr>
            <w:tcW w:type="dxa" w:w="2835"/>
            <w:vAlign w:val="top"/>
            <w:shd w:fill="F7F2F8"/>
          </w:tcPr>
          <w:p>
            <w:r>
              <w:t>Administration et données personnelles</w:t>
            </w:r>
          </w:p>
        </w:tc>
        <w:tc>
          <w:tcPr>
            <w:tcW w:type="dxa" w:w="5102"/>
            <w:vAlign w:val="top"/>
            <w:shd w:fill="F7F2F8"/>
          </w:tcPr>
          <w:p>
            <w:r>
              <w:t>`AdminGuard`, `AdminService`, exports et suppression Users</w:t>
            </w:r>
          </w:p>
        </w:tc>
        <w:tc>
          <w:tcPr>
            <w:tcW w:type="dxa" w:w="5102"/>
            <w:vAlign w:val="top"/>
            <w:shd w:fill="F7F2F8"/>
          </w:tcPr>
          <w:p>
            <w:r>
              <w:t>Tests ciblés ; actions réelles à démontrer avec un compte autorisé.</w:t>
            </w:r>
          </w:p>
        </w:tc>
      </w:tr>
      <w:tr>
        <w:tc>
          <w:tcPr>
            <w:tcW w:type="dxa" w:w="2835"/>
            <w:vAlign w:val="top"/>
          </w:tcPr>
          <w:p>
            <w:r>
              <w:t>Déploiement</w:t>
            </w:r>
          </w:p>
        </w:tc>
        <w:tc>
          <w:tcPr>
            <w:tcW w:type="dxa" w:w="5102"/>
            <w:vAlign w:val="top"/>
          </w:tcPr>
          <w:p>
            <w:r>
              <w:t>Dockerfiles, Compose, `eas.json`, variables documentées</w:t>
            </w:r>
          </w:p>
        </w:tc>
        <w:tc>
          <w:tcPr>
            <w:tcW w:type="dxa" w:w="5102"/>
            <w:vAlign w:val="top"/>
          </w:tcPr>
          <w:p>
            <w:r>
              <w:t>Vercel public vérifiable ; consoles Render/Neon/EAS privées à joindre séparément.</w:t>
            </w:r>
          </w:p>
        </w:tc>
      </w:tr>
      <w:tr>
        <w:tc>
          <w:tcPr>
            <w:tcW w:type="dxa" w:w="2835"/>
            <w:vAlign w:val="top"/>
            <w:shd w:fill="F7F2F8"/>
          </w:tcPr>
          <w:p>
            <w:r>
              <w:t>Qualité</w:t>
            </w:r>
          </w:p>
        </w:tc>
        <w:tc>
          <w:tcPr>
            <w:tcW w:type="dxa" w:w="5102"/>
            <w:vAlign w:val="top"/>
            <w:shd w:fill="F7F2F8"/>
          </w:tcPr>
          <w:p>
            <w:r>
              <w:t>`npm run verify`, suites Jest/Vitest et couverture</w:t>
            </w:r>
          </w:p>
        </w:tc>
        <w:tc>
          <w:tcPr>
            <w:tcW w:type="dxa" w:w="5102"/>
            <w:vAlign w:val="top"/>
            <w:shd w:fill="F7F2F8"/>
          </w:tcPr>
          <w:p>
            <w:r>
              <w:t>31 tests API unitaires, 14 e2e, 6 web, 6 mobile ; couverture API limitée.</w:t>
            </w:r>
          </w:p>
        </w:tc>
      </w:tr>
    </w:tbl>
    <w:p/>
    <w:p>
      <w:pPr>
        <w:pStyle w:val="Heading1"/>
      </w:pPr>
      <w:r>
        <w:t>24. Pièces privées à joindre sans exposer de secret</w:t>
      </w:r>
    </w:p>
    <w:p>
      <w:pPr>
        <w:pStyle w:val="ListBullet"/>
      </w:pPr>
      <w:r>
        <w:t>Capture Vercel du déploiement Production correspondant au commit remis.</w:t>
      </w:r>
    </w:p>
    <w:p>
      <w:pPr>
        <w:pStyle w:val="ListBullet"/>
      </w:pPr>
      <w:r>
        <w:t>Capture Render montrant la branche, le commit et le statut de l’API, avec les secrets masqués.</w:t>
      </w:r>
    </w:p>
    <w:p>
      <w:pPr>
        <w:pStyle w:val="ListBullet"/>
      </w:pPr>
      <w:r>
        <w:t>Capture Neon limitée au projet et à son état, sans chaîne de connexion ni données utilisateurs.</w:t>
      </w:r>
    </w:p>
    <w:p>
      <w:pPr>
        <w:pStyle w:val="ListBullet"/>
      </w:pPr>
      <w:r>
        <w:t>Capture EAS du build Android remis, avec numéro de build et commit.</w:t>
      </w:r>
    </w:p>
    <w:p>
      <w:pPr>
        <w:pStyle w:val="ListBullet"/>
      </w:pPr>
      <w:r>
        <w:t>Liste validée des responsabilités de l’équipe ; l’historique Git seul ne suffit pas à les établir.</w:t>
      </w:r>
    </w:p>
    <w:p>
      <w:pPr>
        <w:pStyle w:val="NoteKino"/>
        <w:shd w:fill="F2EAF4"/>
        <w:pBdr>
          <w:left w:val="single" w:sz="20" w:color="FF2E7E"/>
        </w:pBdr>
      </w:pPr>
      <w:r>
        <w:t>Sources : dépôt au commit 04a47a7 (97 commits sur main), historique Git, configurations npm/TypeScript/Docker/Expo/EAS, schéma Prisma, contrôleurs, services, clients API et tests vérifiés le 14/06/2026. Aucun secret de production n’est reproduit.</w:t>
      </w:r>
    </w:p>
    <w:sectPr w:rsidR="00FC693F" w:rsidRPr="0006063C" w:rsidSect="00034616">
      <w:headerReference w:type="default" r:id="rId9"/>
      <w:footerReference w:type="default" r:id="rId10"/>
      <w:pgSz w:w="12240" w:h="15840"/>
      <w:pgMar w:top="1020"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F6477"/>
        <w:sz w:val="16"/>
      </w:rPr>
      <w:t xml:space="preserve">Kino  •  Documentation utilisateur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FF2E7E"/>
        <w:sz w:val="16"/>
      </w:rPr>
      <w:t>KINO  /  CULTURE CONNECT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30283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A0710"/>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FF2E7E"/>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A07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A071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ptos Display" w:hAnsi="Aptos Display"/>
      <w:b w:val="0"/>
      <w:i/>
      <w:iCs/>
      <w:color w:val="6F647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Kino</dc:title>
  <dc:subject>Architecture, implémentation, déploiement et maintenance de Kino</dc:subject>
  <dc:creator>Équipe Kino</dc:creator>
  <cp:keywords/>
  <dc:description>État du dépôt : 04a47a7, document généré le 14/06/2026.</dc:description>
  <cp:lastModifiedBy/>
  <cp:revision>1</cp:revision>
  <dcterms:created xsi:type="dcterms:W3CDTF">2013-12-23T23:15:00Z</dcterms:created>
  <dcterms:modified xsi:type="dcterms:W3CDTF">2013-12-23T23:15:00Z</dcterms:modified>
  <cp:category/>
  <cp:version>2.2</cp:version>
</cp:coreProperties>
</file>