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E755E" w14:textId="0B781D37" w:rsidR="00DF54B9" w:rsidRPr="002632D0" w:rsidRDefault="00DF54B9" w:rsidP="003D3023">
      <w:pPr>
        <w:pStyle w:val="Heading2"/>
        <w:tabs>
          <w:tab w:val="left" w:pos="1134"/>
        </w:tabs>
        <w:spacing w:before="120" w:after="120"/>
        <w:jc w:val="both"/>
        <w:rPr>
          <w:rFonts w:ascii="Times New Roman" w:eastAsia="Times New Roman" w:hAnsi="Times New Roman"/>
          <w:b/>
          <w:bCs/>
          <w:sz w:val="24"/>
          <w:szCs w:val="24"/>
          <w:lang w:val="en-US"/>
        </w:rPr>
      </w:pPr>
      <w:bookmarkStart w:id="0" w:name="XI_M2"/>
      <w:bookmarkStart w:id="1" w:name="_Toc88877580"/>
      <w:r w:rsidRPr="0057236B">
        <w:rPr>
          <w:rFonts w:ascii="Times New Roman" w:eastAsia="Times New Roman" w:hAnsi="Times New Roman"/>
          <w:b/>
          <w:sz w:val="24"/>
          <w:szCs w:val="24"/>
          <w:lang w:val="cs-CZ" w:eastAsia="ja-JP"/>
        </w:rPr>
        <w:t>AMP</w:t>
      </w:r>
      <w:r w:rsidR="00F45606">
        <w:rPr>
          <w:rFonts w:ascii="Times New Roman" w:eastAsia="Times New Roman" w:hAnsi="Times New Roman"/>
          <w:b/>
          <w:sz w:val="24"/>
          <w:szCs w:val="24"/>
          <w:lang w:val="cs-CZ" w:eastAsia="ja-JP"/>
        </w:rPr>
        <w:t xml:space="preserve"> </w:t>
      </w:r>
      <w:r w:rsidRPr="0057236B">
        <w:rPr>
          <w:rFonts w:ascii="Times New Roman" w:eastAsia="Times New Roman" w:hAnsi="Times New Roman"/>
          <w:b/>
          <w:sz w:val="24"/>
          <w:szCs w:val="24"/>
          <w:lang w:val="cs-CZ" w:eastAsia="ja-JP"/>
        </w:rPr>
        <w:t>102</w:t>
      </w:r>
      <w:r w:rsidRPr="0057236B">
        <w:rPr>
          <w:rFonts w:ascii="Times New Roman" w:eastAsia="Times New Roman" w:hAnsi="Times New Roman"/>
          <w:b/>
          <w:sz w:val="24"/>
          <w:szCs w:val="24"/>
          <w:lang w:eastAsia="ja-JP"/>
        </w:rPr>
        <w:t xml:space="preserve"> </w:t>
      </w:r>
      <w:r w:rsidR="00F45606">
        <w:rPr>
          <w:rFonts w:ascii="Times New Roman" w:eastAsia="Times New Roman" w:hAnsi="Times New Roman"/>
          <w:b/>
          <w:sz w:val="24"/>
          <w:szCs w:val="24"/>
          <w:lang w:eastAsia="ja-JP"/>
        </w:rPr>
        <w:tab/>
      </w:r>
      <w:r w:rsidRPr="0057236B">
        <w:rPr>
          <w:rFonts w:ascii="Times New Roman" w:eastAsia="Times New Roman" w:hAnsi="Times New Roman"/>
          <w:b/>
          <w:sz w:val="24"/>
          <w:szCs w:val="24"/>
          <w:lang w:eastAsia="ja-JP"/>
        </w:rPr>
        <w:t>I</w:t>
      </w:r>
      <w:r w:rsidRPr="0057236B">
        <w:rPr>
          <w:rFonts w:ascii="Times New Roman" w:eastAsia="Times New Roman" w:hAnsi="Times New Roman"/>
          <w:b/>
          <w:sz w:val="24"/>
          <w:szCs w:val="24"/>
          <w:lang w:val="cs-CZ" w:eastAsia="ja-JP"/>
        </w:rPr>
        <w:t>N</w:t>
      </w:r>
      <w:r w:rsidR="00375FEE">
        <w:rPr>
          <w:rFonts w:ascii="Times New Roman" w:eastAsia="Times New Roman" w:hAnsi="Times New Roman"/>
          <w:b/>
          <w:sz w:val="24"/>
          <w:szCs w:val="24"/>
          <w:lang w:val="cs-CZ" w:eastAsia="ja-JP"/>
        </w:rPr>
        <w:t>-</w:t>
      </w:r>
      <w:r w:rsidRPr="0057236B">
        <w:rPr>
          <w:rFonts w:ascii="Times New Roman" w:eastAsia="Times New Roman" w:hAnsi="Times New Roman"/>
          <w:b/>
          <w:sz w:val="24"/>
          <w:szCs w:val="24"/>
          <w:lang w:val="cs-CZ" w:eastAsia="ja-JP"/>
        </w:rPr>
        <w:t>SERVICE INSPECTION</w:t>
      </w:r>
      <w:r w:rsidRPr="0057236B">
        <w:rPr>
          <w:rFonts w:ascii="Times New Roman" w:eastAsia="Times New Roman" w:hAnsi="Times New Roman"/>
          <w:b/>
          <w:sz w:val="24"/>
          <w:szCs w:val="24"/>
          <w:lang w:eastAsia="ja-JP"/>
        </w:rPr>
        <w:t>/ PERIODIC INSPECTION</w:t>
      </w:r>
      <w:r w:rsidR="002632D0">
        <w:rPr>
          <w:rFonts w:ascii="Times New Roman" w:eastAsia="Times New Roman" w:hAnsi="Times New Roman"/>
          <w:b/>
          <w:sz w:val="24"/>
          <w:szCs w:val="24"/>
          <w:lang w:val="en-US" w:eastAsia="ja-JP"/>
        </w:rPr>
        <w:t xml:space="preserve"> </w:t>
      </w:r>
      <w:r w:rsidR="002632D0" w:rsidRPr="002632D0">
        <w:rPr>
          <w:rFonts w:ascii="Times New Roman" w:hAnsi="Times New Roman"/>
          <w:b/>
          <w:bCs/>
          <w:caps/>
          <w:sz w:val="24"/>
          <w:szCs w:val="24"/>
        </w:rPr>
        <w:t>(Version 20</w:t>
      </w:r>
      <w:r w:rsidR="007C3E41">
        <w:rPr>
          <w:rFonts w:ascii="Times New Roman" w:hAnsi="Times New Roman"/>
          <w:b/>
          <w:bCs/>
          <w:caps/>
          <w:sz w:val="24"/>
          <w:szCs w:val="24"/>
          <w:lang w:val="en-US"/>
        </w:rPr>
        <w:t>20</w:t>
      </w:r>
      <w:r w:rsidR="002632D0" w:rsidRPr="002632D0">
        <w:rPr>
          <w:rFonts w:ascii="Times New Roman" w:hAnsi="Times New Roman"/>
          <w:b/>
          <w:bCs/>
          <w:caps/>
          <w:sz w:val="24"/>
          <w:szCs w:val="24"/>
        </w:rPr>
        <w:t>)</w:t>
      </w:r>
    </w:p>
    <w:p w14:paraId="609F93EE" w14:textId="77777777" w:rsidR="00DF54B9" w:rsidRPr="0057236B" w:rsidRDefault="00DF54B9" w:rsidP="003D3023">
      <w:pPr>
        <w:pStyle w:val="Heading3"/>
        <w:spacing w:before="120"/>
        <w:jc w:val="both"/>
        <w:rPr>
          <w:rFonts w:ascii="Times New Roman" w:hAnsi="Times New Roman"/>
          <w:sz w:val="24"/>
          <w:szCs w:val="24"/>
        </w:rPr>
      </w:pPr>
      <w:r w:rsidRPr="0057236B">
        <w:rPr>
          <w:rFonts w:ascii="Times New Roman" w:hAnsi="Times New Roman"/>
          <w:sz w:val="24"/>
          <w:szCs w:val="24"/>
        </w:rPr>
        <w:t>Programme Description</w:t>
      </w:r>
    </w:p>
    <w:p w14:paraId="64FAFEA1" w14:textId="77777777" w:rsidR="00362123" w:rsidRDefault="00AC7921" w:rsidP="003D3023">
      <w:pPr>
        <w:pStyle w:val="Body"/>
        <w:jc w:val="both"/>
        <w:rPr>
          <w:rFonts w:ascii="Times New Roman" w:eastAsia="Times New Roman" w:hAnsi="Times New Roman"/>
          <w:sz w:val="24"/>
          <w:szCs w:val="24"/>
        </w:rPr>
      </w:pPr>
      <w:r>
        <w:rPr>
          <w:rFonts w:ascii="Times New Roman" w:eastAsia="Times New Roman" w:hAnsi="Times New Roman"/>
          <w:sz w:val="24"/>
          <w:szCs w:val="24"/>
        </w:rPr>
        <w:t>The In-service Inspection (</w:t>
      </w:r>
      <w:r w:rsidR="00362123">
        <w:rPr>
          <w:rFonts w:ascii="Times New Roman" w:eastAsia="Times New Roman" w:hAnsi="Times New Roman"/>
          <w:sz w:val="24"/>
          <w:szCs w:val="24"/>
        </w:rPr>
        <w:t>ISI</w:t>
      </w:r>
      <w:r>
        <w:rPr>
          <w:rFonts w:ascii="Times New Roman" w:eastAsia="Times New Roman" w:hAnsi="Times New Roman"/>
          <w:sz w:val="24"/>
          <w:szCs w:val="24"/>
        </w:rPr>
        <w:t>)</w:t>
      </w:r>
      <w:r w:rsidR="00F45606">
        <w:rPr>
          <w:rFonts w:ascii="Times New Roman" w:eastAsia="Times New Roman" w:hAnsi="Times New Roman"/>
          <w:sz w:val="24"/>
          <w:szCs w:val="24"/>
        </w:rPr>
        <w:t xml:space="preserve"> </w:t>
      </w:r>
      <w:r>
        <w:rPr>
          <w:rFonts w:ascii="Times New Roman" w:eastAsia="Times New Roman" w:hAnsi="Times New Roman"/>
          <w:sz w:val="24"/>
          <w:szCs w:val="24"/>
        </w:rPr>
        <w:t>/ Periodic Inspection</w:t>
      </w:r>
      <w:r w:rsidR="00362123">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w:t>
      </w:r>
      <w:r w:rsidR="00362123">
        <w:rPr>
          <w:rFonts w:ascii="Times New Roman" w:eastAsia="Times New Roman" w:hAnsi="Times New Roman"/>
          <w:sz w:val="24"/>
          <w:szCs w:val="24"/>
        </w:rPr>
        <w:t>rogramme</w:t>
      </w:r>
      <w:proofErr w:type="spellEnd"/>
      <w:r w:rsidR="00362123">
        <w:rPr>
          <w:rFonts w:ascii="Times New Roman" w:eastAsia="Times New Roman" w:hAnsi="Times New Roman"/>
          <w:sz w:val="24"/>
          <w:szCs w:val="24"/>
        </w:rPr>
        <w:t xml:space="preserve"> </w:t>
      </w:r>
      <w:r w:rsidR="00334A47">
        <w:rPr>
          <w:rFonts w:ascii="Times New Roman" w:eastAsia="Times New Roman" w:hAnsi="Times New Roman"/>
          <w:sz w:val="24"/>
          <w:szCs w:val="24"/>
        </w:rPr>
        <w:t xml:space="preserve">defines </w:t>
      </w:r>
      <w:r w:rsidR="00362123">
        <w:rPr>
          <w:rFonts w:ascii="Times New Roman" w:eastAsia="Times New Roman" w:hAnsi="Times New Roman"/>
          <w:sz w:val="24"/>
          <w:szCs w:val="24"/>
        </w:rPr>
        <w:t>the NPP components which must be inspected, as well as methods for non</w:t>
      </w:r>
      <w:r w:rsidR="00765C2C">
        <w:rPr>
          <w:rFonts w:ascii="Times New Roman" w:eastAsia="Times New Roman" w:hAnsi="Times New Roman"/>
          <w:sz w:val="24"/>
          <w:szCs w:val="24"/>
        </w:rPr>
        <w:t>-</w:t>
      </w:r>
      <w:r w:rsidR="00362123">
        <w:rPr>
          <w:rFonts w:ascii="Times New Roman" w:eastAsia="Times New Roman" w:hAnsi="Times New Roman"/>
          <w:sz w:val="24"/>
          <w:szCs w:val="24"/>
        </w:rPr>
        <w:t>destructive testing (NDT) and the intervals between inspections.</w:t>
      </w:r>
    </w:p>
    <w:p w14:paraId="0C075948" w14:textId="77777777" w:rsidR="00DF54B9" w:rsidRPr="00ED66BB" w:rsidRDefault="00DF54B9" w:rsidP="003D3023">
      <w:pPr>
        <w:pStyle w:val="Body"/>
        <w:jc w:val="both"/>
        <w:rPr>
          <w:rFonts w:ascii="Times New Roman" w:eastAsia="Times New Roman" w:hAnsi="Times New Roman"/>
          <w:sz w:val="24"/>
          <w:szCs w:val="24"/>
        </w:rPr>
      </w:pPr>
      <w:r w:rsidRPr="00ED66BB">
        <w:rPr>
          <w:rFonts w:ascii="Times New Roman" w:eastAsia="Times New Roman" w:hAnsi="Times New Roman"/>
          <w:sz w:val="24"/>
          <w:szCs w:val="24"/>
        </w:rPr>
        <w:t xml:space="preserve">The </w:t>
      </w:r>
      <w:proofErr w:type="spellStart"/>
      <w:r w:rsidRPr="00ED66BB">
        <w:rPr>
          <w:rFonts w:ascii="Times New Roman" w:eastAsia="Times New Roman" w:hAnsi="Times New Roman"/>
          <w:sz w:val="24"/>
          <w:szCs w:val="24"/>
        </w:rPr>
        <w:t>programme</w:t>
      </w:r>
      <w:proofErr w:type="spellEnd"/>
      <w:r w:rsidRPr="00ED66BB">
        <w:rPr>
          <w:rFonts w:ascii="Times New Roman" w:eastAsia="Times New Roman" w:hAnsi="Times New Roman"/>
          <w:sz w:val="24"/>
          <w:szCs w:val="24"/>
        </w:rPr>
        <w:t xml:space="preserve"> generally includes periodic visual, surface, and/or volumetric examination and </w:t>
      </w:r>
      <w:r w:rsidR="00450CB9">
        <w:rPr>
          <w:rFonts w:ascii="Times New Roman" w:eastAsia="Times New Roman" w:hAnsi="Times New Roman"/>
          <w:sz w:val="24"/>
          <w:szCs w:val="24"/>
        </w:rPr>
        <w:t>pressure</w:t>
      </w:r>
      <w:r w:rsidR="00450CB9" w:rsidRPr="00ED66BB">
        <w:rPr>
          <w:rFonts w:ascii="Times New Roman" w:eastAsia="Times New Roman" w:hAnsi="Times New Roman"/>
          <w:sz w:val="24"/>
          <w:szCs w:val="24"/>
        </w:rPr>
        <w:t xml:space="preserve"> </w:t>
      </w:r>
      <w:r w:rsidRPr="00ED66BB">
        <w:rPr>
          <w:rFonts w:ascii="Times New Roman" w:eastAsia="Times New Roman" w:hAnsi="Times New Roman"/>
          <w:sz w:val="24"/>
          <w:szCs w:val="24"/>
        </w:rPr>
        <w:t>test</w:t>
      </w:r>
      <w:r w:rsidR="000225E4">
        <w:rPr>
          <w:rFonts w:ascii="Times New Roman" w:eastAsia="Times New Roman" w:hAnsi="Times New Roman"/>
          <w:sz w:val="24"/>
          <w:szCs w:val="24"/>
        </w:rPr>
        <w:t>s</w:t>
      </w:r>
      <w:r w:rsidRPr="00ED66BB">
        <w:rPr>
          <w:rFonts w:ascii="Times New Roman" w:eastAsia="Times New Roman" w:hAnsi="Times New Roman"/>
          <w:sz w:val="24"/>
          <w:szCs w:val="24"/>
        </w:rPr>
        <w:t xml:space="preserve"> of all </w:t>
      </w:r>
      <w:r w:rsidR="00362123">
        <w:rPr>
          <w:rFonts w:ascii="Times New Roman" w:eastAsia="Times New Roman" w:hAnsi="Times New Roman"/>
          <w:sz w:val="24"/>
          <w:szCs w:val="24"/>
        </w:rPr>
        <w:t xml:space="preserve">safety class </w:t>
      </w:r>
      <w:r w:rsidRPr="00ED66BB">
        <w:rPr>
          <w:rFonts w:ascii="Times New Roman" w:eastAsia="Times New Roman" w:hAnsi="Times New Roman"/>
          <w:sz w:val="24"/>
          <w:szCs w:val="24"/>
        </w:rPr>
        <w:t>pressure-retaining components and their integral attachments. Repair/replacement activities for these components and acceptance by analysis (such as flaw analysis) are also covered.</w:t>
      </w:r>
    </w:p>
    <w:p w14:paraId="10F8DD20" w14:textId="600F7B49" w:rsidR="00DF54B9" w:rsidRPr="00365B0F" w:rsidRDefault="00DF54B9" w:rsidP="003D3023">
      <w:pPr>
        <w:pStyle w:val="Body"/>
        <w:jc w:val="both"/>
        <w:rPr>
          <w:rFonts w:ascii="Times New Roman" w:eastAsia="Times New Roman" w:hAnsi="Times New Roman"/>
          <w:color w:val="FF0000"/>
          <w:sz w:val="24"/>
          <w:szCs w:val="24"/>
        </w:rPr>
      </w:pPr>
      <w:r w:rsidRPr="00365B0F">
        <w:rPr>
          <w:rFonts w:ascii="Times New Roman" w:eastAsia="Times New Roman" w:hAnsi="Times New Roman"/>
          <w:color w:val="FF0000"/>
          <w:sz w:val="24"/>
          <w:szCs w:val="24"/>
        </w:rPr>
        <w:t xml:space="preserve">The </w:t>
      </w:r>
      <w:proofErr w:type="spellStart"/>
      <w:r w:rsidRPr="00365B0F">
        <w:rPr>
          <w:rFonts w:ascii="Times New Roman" w:eastAsia="Times New Roman" w:hAnsi="Times New Roman"/>
          <w:color w:val="FF0000"/>
          <w:sz w:val="24"/>
          <w:szCs w:val="24"/>
        </w:rPr>
        <w:t>programme</w:t>
      </w:r>
      <w:proofErr w:type="spellEnd"/>
      <w:r w:rsidRPr="00365B0F">
        <w:rPr>
          <w:rFonts w:ascii="Times New Roman" w:eastAsia="Times New Roman" w:hAnsi="Times New Roman"/>
          <w:color w:val="FF0000"/>
          <w:sz w:val="24"/>
          <w:szCs w:val="24"/>
        </w:rPr>
        <w:t xml:space="preserve"> has been shown to be generally effective in managing ageing effects </w:t>
      </w:r>
      <w:r w:rsidR="00362123" w:rsidRPr="00365B0F">
        <w:rPr>
          <w:rFonts w:ascii="Times New Roman" w:eastAsia="Times New Roman" w:hAnsi="Times New Roman"/>
          <w:color w:val="FF0000"/>
          <w:sz w:val="24"/>
          <w:szCs w:val="24"/>
        </w:rPr>
        <w:t xml:space="preserve">of safety classified </w:t>
      </w:r>
      <w:r w:rsidRPr="00365B0F">
        <w:rPr>
          <w:rFonts w:ascii="Times New Roman" w:eastAsia="Times New Roman" w:hAnsi="Times New Roman"/>
          <w:color w:val="FF0000"/>
          <w:sz w:val="24"/>
          <w:szCs w:val="24"/>
        </w:rPr>
        <w:t xml:space="preserve">components and their integral attachments in water cooled power plants. The ISI </w:t>
      </w:r>
      <w:proofErr w:type="spellStart"/>
      <w:r w:rsidR="00B36B91" w:rsidRPr="00365B0F">
        <w:rPr>
          <w:rFonts w:ascii="Times New Roman" w:eastAsia="Times New Roman" w:hAnsi="Times New Roman"/>
          <w:color w:val="FF0000"/>
          <w:sz w:val="24"/>
          <w:szCs w:val="24"/>
        </w:rPr>
        <w:t>programmes</w:t>
      </w:r>
      <w:proofErr w:type="spellEnd"/>
      <w:r w:rsidRPr="00365B0F">
        <w:rPr>
          <w:rFonts w:ascii="Times New Roman" w:eastAsia="Times New Roman" w:hAnsi="Times New Roman"/>
          <w:color w:val="FF0000"/>
          <w:sz w:val="24"/>
          <w:szCs w:val="24"/>
        </w:rPr>
        <w:t xml:space="preserve"> for all types of nuclear power plant rely mostly </w:t>
      </w:r>
      <w:r w:rsidR="00AC7921" w:rsidRPr="00365B0F">
        <w:rPr>
          <w:rFonts w:ascii="Times New Roman" w:eastAsia="Times New Roman" w:hAnsi="Times New Roman"/>
          <w:color w:val="FF0000"/>
          <w:sz w:val="24"/>
          <w:szCs w:val="24"/>
        </w:rPr>
        <w:t xml:space="preserve">on </w:t>
      </w:r>
      <w:r w:rsidRPr="00365B0F">
        <w:rPr>
          <w:rFonts w:ascii="Times New Roman" w:eastAsia="Times New Roman" w:hAnsi="Times New Roman"/>
          <w:color w:val="FF0000"/>
          <w:sz w:val="24"/>
          <w:szCs w:val="24"/>
        </w:rPr>
        <w:t>national codes and regulation</w:t>
      </w:r>
      <w:r w:rsidR="00CE6E2F" w:rsidRPr="00365B0F">
        <w:rPr>
          <w:rFonts w:ascii="Times New Roman" w:eastAsia="Times New Roman" w:hAnsi="Times New Roman"/>
          <w:color w:val="FF0000"/>
          <w:sz w:val="24"/>
          <w:szCs w:val="24"/>
        </w:rPr>
        <w:t xml:space="preserve"> </w:t>
      </w:r>
      <w:r w:rsidRPr="00365B0F">
        <w:rPr>
          <w:rFonts w:ascii="Times New Roman" w:eastAsia="Times New Roman" w:hAnsi="Times New Roman"/>
          <w:color w:val="FF0000"/>
          <w:sz w:val="24"/>
          <w:szCs w:val="24"/>
        </w:rPr>
        <w:t>[1-</w:t>
      </w:r>
      <w:r w:rsidR="00020BF6" w:rsidRPr="00365B0F">
        <w:rPr>
          <w:rFonts w:ascii="Times New Roman" w:eastAsia="Times New Roman" w:hAnsi="Times New Roman"/>
          <w:color w:val="FF0000"/>
          <w:sz w:val="24"/>
          <w:szCs w:val="24"/>
        </w:rPr>
        <w:t>1</w:t>
      </w:r>
      <w:r w:rsidR="00AC26CD" w:rsidRPr="00365B0F">
        <w:rPr>
          <w:rFonts w:ascii="Times New Roman" w:eastAsia="Times New Roman" w:hAnsi="Times New Roman"/>
          <w:color w:val="FF0000"/>
          <w:sz w:val="24"/>
          <w:szCs w:val="24"/>
        </w:rPr>
        <w:t>1</w:t>
      </w:r>
      <w:r w:rsidRPr="00365B0F">
        <w:rPr>
          <w:rFonts w:ascii="Times New Roman" w:eastAsia="Times New Roman" w:hAnsi="Times New Roman"/>
          <w:color w:val="FF0000"/>
          <w:sz w:val="24"/>
          <w:szCs w:val="24"/>
        </w:rPr>
        <w:t>], as well as some international in</w:t>
      </w:r>
      <w:r w:rsidR="00E90380" w:rsidRPr="00365B0F">
        <w:rPr>
          <w:rFonts w:ascii="Times New Roman" w:eastAsia="Times New Roman" w:hAnsi="Times New Roman"/>
          <w:color w:val="FF0000"/>
          <w:sz w:val="24"/>
          <w:szCs w:val="24"/>
        </w:rPr>
        <w:t>-</w:t>
      </w:r>
      <w:r w:rsidRPr="00365B0F">
        <w:rPr>
          <w:rFonts w:ascii="Times New Roman" w:eastAsia="Times New Roman" w:hAnsi="Times New Roman"/>
          <w:color w:val="FF0000"/>
          <w:sz w:val="24"/>
          <w:szCs w:val="24"/>
        </w:rPr>
        <w:t>service inspection requirements or guidance documents</w:t>
      </w:r>
      <w:r w:rsidR="00CE6E2F" w:rsidRPr="00365B0F">
        <w:rPr>
          <w:rFonts w:ascii="Times New Roman" w:eastAsia="Times New Roman" w:hAnsi="Times New Roman"/>
          <w:color w:val="FF0000"/>
          <w:sz w:val="24"/>
          <w:szCs w:val="24"/>
        </w:rPr>
        <w:t xml:space="preserve"> </w:t>
      </w:r>
      <w:r w:rsidRPr="00365B0F">
        <w:rPr>
          <w:rFonts w:ascii="Times New Roman" w:eastAsia="Times New Roman" w:hAnsi="Times New Roman"/>
          <w:color w:val="FF0000"/>
          <w:sz w:val="24"/>
          <w:szCs w:val="24"/>
        </w:rPr>
        <w:t>[</w:t>
      </w:r>
      <w:r w:rsidR="00020BF6" w:rsidRPr="00365B0F">
        <w:rPr>
          <w:rFonts w:ascii="Times New Roman" w:eastAsia="Times New Roman" w:hAnsi="Times New Roman"/>
          <w:color w:val="FF0000"/>
          <w:sz w:val="24"/>
          <w:szCs w:val="24"/>
        </w:rPr>
        <w:t>1</w:t>
      </w:r>
      <w:r w:rsidR="00AC26CD" w:rsidRPr="00365B0F">
        <w:rPr>
          <w:rFonts w:ascii="Times New Roman" w:eastAsia="Times New Roman" w:hAnsi="Times New Roman"/>
          <w:color w:val="FF0000"/>
          <w:sz w:val="24"/>
          <w:szCs w:val="24"/>
        </w:rPr>
        <w:t>2</w:t>
      </w:r>
      <w:r w:rsidRPr="00365B0F">
        <w:rPr>
          <w:rFonts w:ascii="Times New Roman" w:eastAsia="Times New Roman" w:hAnsi="Times New Roman"/>
          <w:color w:val="FF0000"/>
          <w:sz w:val="24"/>
          <w:szCs w:val="24"/>
        </w:rPr>
        <w:t>-1</w:t>
      </w:r>
      <w:r w:rsidR="00AC26CD" w:rsidRPr="00365B0F">
        <w:rPr>
          <w:rFonts w:ascii="Times New Roman" w:eastAsia="Times New Roman" w:hAnsi="Times New Roman"/>
          <w:color w:val="FF0000"/>
          <w:sz w:val="24"/>
          <w:szCs w:val="24"/>
        </w:rPr>
        <w:t>7</w:t>
      </w:r>
      <w:r w:rsidRPr="00365B0F">
        <w:rPr>
          <w:rFonts w:ascii="Times New Roman" w:eastAsia="Times New Roman" w:hAnsi="Times New Roman"/>
          <w:color w:val="FF0000"/>
          <w:sz w:val="24"/>
          <w:szCs w:val="24"/>
        </w:rPr>
        <w:t xml:space="preserve">]. </w:t>
      </w:r>
    </w:p>
    <w:p w14:paraId="3647D06B" w14:textId="7E7594FC" w:rsidR="00256E75" w:rsidRPr="00365B0F" w:rsidRDefault="00256E75" w:rsidP="003D3023">
      <w:pPr>
        <w:pStyle w:val="Body"/>
        <w:jc w:val="both"/>
        <w:rPr>
          <w:rFonts w:ascii="Times New Roman" w:eastAsia="Times New Roman" w:hAnsi="Times New Roman"/>
          <w:color w:val="FF0000"/>
          <w:sz w:val="24"/>
          <w:szCs w:val="24"/>
        </w:rPr>
      </w:pPr>
      <w:r w:rsidRPr="00365B0F">
        <w:rPr>
          <w:rFonts w:ascii="Times New Roman" w:eastAsia="Times New Roman" w:hAnsi="Times New Roman"/>
          <w:color w:val="FF0000"/>
          <w:sz w:val="24"/>
          <w:szCs w:val="24"/>
        </w:rPr>
        <w:t>In relation to Section XI of the ASME Code [</w:t>
      </w:r>
      <w:r w:rsidR="00AC26CD" w:rsidRPr="00365B0F">
        <w:rPr>
          <w:rFonts w:ascii="Times New Roman" w:eastAsia="Times New Roman" w:hAnsi="Times New Roman"/>
          <w:color w:val="FF0000"/>
          <w:sz w:val="24"/>
          <w:szCs w:val="24"/>
        </w:rPr>
        <w:t>2-3]</w:t>
      </w:r>
      <w:r w:rsidRPr="00365B0F">
        <w:rPr>
          <w:rFonts w:ascii="Times New Roman" w:eastAsia="Times New Roman" w:hAnsi="Times New Roman"/>
          <w:color w:val="FF0000"/>
          <w:sz w:val="24"/>
          <w:szCs w:val="24"/>
        </w:rPr>
        <w:t>, it has two Divisions:</w:t>
      </w:r>
    </w:p>
    <w:p w14:paraId="7C1370C2" w14:textId="45E57614" w:rsidR="00256E75" w:rsidRPr="00365B0F" w:rsidRDefault="00256E75" w:rsidP="00365B0F">
      <w:pPr>
        <w:pStyle w:val="Body"/>
        <w:numPr>
          <w:ilvl w:val="0"/>
          <w:numId w:val="49"/>
        </w:numPr>
        <w:spacing w:before="0" w:after="0" w:line="276" w:lineRule="auto"/>
        <w:ind w:left="714" w:hanging="357"/>
        <w:jc w:val="both"/>
        <w:rPr>
          <w:rFonts w:ascii="Times New Roman" w:eastAsia="Times New Roman" w:hAnsi="Times New Roman"/>
          <w:color w:val="FF0000"/>
          <w:sz w:val="24"/>
          <w:szCs w:val="24"/>
        </w:rPr>
      </w:pPr>
      <w:bookmarkStart w:id="2" w:name="_GoBack"/>
      <w:r w:rsidRPr="00365B0F">
        <w:rPr>
          <w:rFonts w:ascii="Times New Roman" w:eastAsia="Times New Roman" w:hAnsi="Times New Roman"/>
          <w:color w:val="FF0000"/>
          <w:sz w:val="24"/>
          <w:szCs w:val="24"/>
        </w:rPr>
        <w:t>Section XI, Division 1</w:t>
      </w:r>
      <w:r w:rsidR="00C52F89" w:rsidRPr="00365B0F">
        <w:rPr>
          <w:rFonts w:ascii="Times New Roman" w:eastAsia="Times New Roman" w:hAnsi="Times New Roman"/>
          <w:color w:val="FF0000"/>
          <w:sz w:val="24"/>
          <w:szCs w:val="24"/>
        </w:rPr>
        <w:t>,</w:t>
      </w:r>
      <w:r w:rsidR="001B0396" w:rsidRPr="00365B0F">
        <w:rPr>
          <w:rFonts w:ascii="Times New Roman" w:eastAsia="Times New Roman" w:hAnsi="Times New Roman"/>
          <w:color w:val="FF0000"/>
          <w:sz w:val="24"/>
          <w:szCs w:val="24"/>
        </w:rPr>
        <w:t xml:space="preserve"> </w:t>
      </w:r>
      <w:r w:rsidR="00E90380" w:rsidRPr="00365B0F">
        <w:rPr>
          <w:rFonts w:ascii="Times New Roman" w:eastAsia="Times New Roman" w:hAnsi="Times New Roman"/>
          <w:color w:val="FF0000"/>
          <w:sz w:val="24"/>
          <w:szCs w:val="24"/>
        </w:rPr>
        <w:t>‘</w:t>
      </w:r>
      <w:r w:rsidR="001B0396" w:rsidRPr="00365B0F">
        <w:rPr>
          <w:rFonts w:ascii="Times New Roman" w:eastAsia="Times New Roman" w:hAnsi="Times New Roman"/>
          <w:color w:val="FF0000"/>
          <w:sz w:val="24"/>
          <w:szCs w:val="24"/>
        </w:rPr>
        <w:t>Rules for Inspection and Testing of Components of Light-Water-Cooled Plant</w:t>
      </w:r>
      <w:r w:rsidR="00C52F89" w:rsidRPr="00365B0F">
        <w:rPr>
          <w:rFonts w:ascii="Times New Roman" w:eastAsia="Times New Roman" w:hAnsi="Times New Roman"/>
          <w:color w:val="FF0000"/>
          <w:sz w:val="24"/>
          <w:szCs w:val="24"/>
        </w:rPr>
        <w:t>s</w:t>
      </w:r>
      <w:r w:rsidR="00E90380" w:rsidRPr="00365B0F">
        <w:rPr>
          <w:rFonts w:ascii="Times New Roman" w:eastAsia="Times New Roman" w:hAnsi="Times New Roman"/>
          <w:color w:val="FF0000"/>
          <w:sz w:val="24"/>
          <w:szCs w:val="24"/>
        </w:rPr>
        <w:t>’</w:t>
      </w:r>
      <w:r w:rsidRPr="00365B0F">
        <w:rPr>
          <w:rFonts w:ascii="Times New Roman" w:eastAsia="Times New Roman" w:hAnsi="Times New Roman"/>
          <w:color w:val="FF0000"/>
          <w:sz w:val="24"/>
          <w:szCs w:val="24"/>
        </w:rPr>
        <w:t xml:space="preserve">, provides rules for a mandatory </w:t>
      </w:r>
      <w:proofErr w:type="spellStart"/>
      <w:r w:rsidRPr="00365B0F">
        <w:rPr>
          <w:rFonts w:ascii="Times New Roman" w:eastAsia="Times New Roman" w:hAnsi="Times New Roman"/>
          <w:color w:val="FF0000"/>
          <w:sz w:val="24"/>
          <w:szCs w:val="24"/>
        </w:rPr>
        <w:t>program</w:t>
      </w:r>
      <w:r w:rsidR="00C52F89" w:rsidRPr="00365B0F">
        <w:rPr>
          <w:rFonts w:ascii="Times New Roman" w:eastAsia="Times New Roman" w:hAnsi="Times New Roman"/>
          <w:color w:val="FF0000"/>
          <w:sz w:val="24"/>
          <w:szCs w:val="24"/>
        </w:rPr>
        <w:t>me</w:t>
      </w:r>
      <w:proofErr w:type="spellEnd"/>
      <w:r w:rsidRPr="00365B0F">
        <w:rPr>
          <w:rFonts w:ascii="Times New Roman" w:eastAsia="Times New Roman" w:hAnsi="Times New Roman"/>
          <w:color w:val="FF0000"/>
          <w:sz w:val="24"/>
          <w:szCs w:val="24"/>
        </w:rPr>
        <w:t xml:space="preserve"> of examinations, testing, and inspections of </w:t>
      </w:r>
      <w:r w:rsidR="00C52F89" w:rsidRPr="00365B0F">
        <w:rPr>
          <w:rFonts w:ascii="Times New Roman" w:eastAsia="Times New Roman" w:hAnsi="Times New Roman"/>
          <w:color w:val="FF0000"/>
          <w:sz w:val="24"/>
          <w:szCs w:val="24"/>
        </w:rPr>
        <w:t>c</w:t>
      </w:r>
      <w:r w:rsidRPr="00365B0F">
        <w:rPr>
          <w:rFonts w:ascii="Times New Roman" w:eastAsia="Times New Roman" w:hAnsi="Times New Roman"/>
          <w:color w:val="FF0000"/>
          <w:sz w:val="24"/>
          <w:szCs w:val="24"/>
        </w:rPr>
        <w:t xml:space="preserve">omponents of </w:t>
      </w:r>
      <w:r w:rsidR="00C52F89" w:rsidRPr="00365B0F">
        <w:rPr>
          <w:rFonts w:ascii="Times New Roman" w:eastAsia="Times New Roman" w:hAnsi="Times New Roman"/>
          <w:color w:val="FF0000"/>
          <w:sz w:val="24"/>
          <w:szCs w:val="24"/>
        </w:rPr>
        <w:t>l</w:t>
      </w:r>
      <w:r w:rsidRPr="00365B0F">
        <w:rPr>
          <w:rFonts w:ascii="Times New Roman" w:eastAsia="Times New Roman" w:hAnsi="Times New Roman"/>
          <w:color w:val="FF0000"/>
          <w:sz w:val="24"/>
          <w:szCs w:val="24"/>
        </w:rPr>
        <w:t>ight-</w:t>
      </w:r>
      <w:r w:rsidR="00C52F89" w:rsidRPr="00365B0F">
        <w:rPr>
          <w:rFonts w:ascii="Times New Roman" w:eastAsia="Times New Roman" w:hAnsi="Times New Roman"/>
          <w:color w:val="FF0000"/>
          <w:sz w:val="24"/>
          <w:szCs w:val="24"/>
        </w:rPr>
        <w:t>w</w:t>
      </w:r>
      <w:r w:rsidRPr="00365B0F">
        <w:rPr>
          <w:rFonts w:ascii="Times New Roman" w:eastAsia="Times New Roman" w:hAnsi="Times New Roman"/>
          <w:color w:val="FF0000"/>
          <w:sz w:val="24"/>
          <w:szCs w:val="24"/>
        </w:rPr>
        <w:t>ater-</w:t>
      </w:r>
      <w:r w:rsidR="00C52F89" w:rsidRPr="00365B0F">
        <w:rPr>
          <w:rFonts w:ascii="Times New Roman" w:eastAsia="Times New Roman" w:hAnsi="Times New Roman"/>
          <w:color w:val="FF0000"/>
          <w:sz w:val="24"/>
          <w:szCs w:val="24"/>
        </w:rPr>
        <w:t>c</w:t>
      </w:r>
      <w:r w:rsidRPr="00365B0F">
        <w:rPr>
          <w:rFonts w:ascii="Times New Roman" w:eastAsia="Times New Roman" w:hAnsi="Times New Roman"/>
          <w:color w:val="FF0000"/>
          <w:sz w:val="24"/>
          <w:szCs w:val="24"/>
        </w:rPr>
        <w:t xml:space="preserve">ooled </w:t>
      </w:r>
      <w:r w:rsidR="00C52F89" w:rsidRPr="00365B0F">
        <w:rPr>
          <w:rFonts w:ascii="Times New Roman" w:eastAsia="Times New Roman" w:hAnsi="Times New Roman"/>
          <w:color w:val="FF0000"/>
          <w:sz w:val="24"/>
          <w:szCs w:val="24"/>
        </w:rPr>
        <w:t>p</w:t>
      </w:r>
      <w:r w:rsidRPr="00365B0F">
        <w:rPr>
          <w:rFonts w:ascii="Times New Roman" w:eastAsia="Times New Roman" w:hAnsi="Times New Roman"/>
          <w:color w:val="FF0000"/>
          <w:sz w:val="24"/>
          <w:szCs w:val="24"/>
        </w:rPr>
        <w:t>lants to evidence adequate safety and to manage deterioration and ag</w:t>
      </w:r>
      <w:r w:rsidR="00C52F89" w:rsidRPr="00365B0F">
        <w:rPr>
          <w:rFonts w:ascii="Times New Roman" w:eastAsia="Times New Roman" w:hAnsi="Times New Roman"/>
          <w:color w:val="FF0000"/>
          <w:sz w:val="24"/>
          <w:szCs w:val="24"/>
        </w:rPr>
        <w:t>e</w:t>
      </w:r>
      <w:r w:rsidRPr="00365B0F">
        <w:rPr>
          <w:rFonts w:ascii="Times New Roman" w:eastAsia="Times New Roman" w:hAnsi="Times New Roman"/>
          <w:color w:val="FF0000"/>
          <w:sz w:val="24"/>
          <w:szCs w:val="24"/>
        </w:rPr>
        <w:t>ing effects.</w:t>
      </w:r>
    </w:p>
    <w:p w14:paraId="10D9C528" w14:textId="59AC36C2" w:rsidR="00256E75" w:rsidRPr="00365B0F" w:rsidRDefault="00256E75" w:rsidP="00365B0F">
      <w:pPr>
        <w:pStyle w:val="Body"/>
        <w:numPr>
          <w:ilvl w:val="0"/>
          <w:numId w:val="49"/>
        </w:numPr>
        <w:spacing w:before="0" w:after="0" w:line="276" w:lineRule="auto"/>
        <w:ind w:left="714" w:hanging="357"/>
        <w:jc w:val="both"/>
        <w:rPr>
          <w:rFonts w:ascii="Times New Roman" w:eastAsia="Times New Roman" w:hAnsi="Times New Roman"/>
          <w:color w:val="FF0000"/>
          <w:sz w:val="24"/>
          <w:szCs w:val="24"/>
        </w:rPr>
      </w:pPr>
      <w:r w:rsidRPr="00365B0F">
        <w:rPr>
          <w:rFonts w:ascii="Times New Roman" w:eastAsia="Times New Roman" w:hAnsi="Times New Roman"/>
          <w:color w:val="FF0000"/>
          <w:sz w:val="24"/>
          <w:szCs w:val="24"/>
        </w:rPr>
        <w:t>Section XI, Division 2</w:t>
      </w:r>
      <w:r w:rsidR="00C52F89" w:rsidRPr="00365B0F">
        <w:rPr>
          <w:rFonts w:ascii="Times New Roman" w:eastAsia="Times New Roman" w:hAnsi="Times New Roman"/>
          <w:color w:val="FF0000"/>
          <w:sz w:val="24"/>
          <w:szCs w:val="24"/>
        </w:rPr>
        <w:t xml:space="preserve">, </w:t>
      </w:r>
      <w:r w:rsidR="00E90380" w:rsidRPr="00365B0F">
        <w:rPr>
          <w:rFonts w:ascii="Times New Roman" w:eastAsia="Times New Roman" w:hAnsi="Times New Roman"/>
          <w:color w:val="FF0000"/>
          <w:sz w:val="24"/>
          <w:szCs w:val="24"/>
        </w:rPr>
        <w:t>‘</w:t>
      </w:r>
      <w:r w:rsidR="001B0396" w:rsidRPr="00365B0F">
        <w:rPr>
          <w:rFonts w:ascii="Times New Roman" w:eastAsia="Times New Roman" w:hAnsi="Times New Roman"/>
          <w:color w:val="FF0000"/>
          <w:sz w:val="24"/>
          <w:szCs w:val="24"/>
        </w:rPr>
        <w:t xml:space="preserve">Requirements for Reliability and Integrity Management </w:t>
      </w:r>
      <w:proofErr w:type="spellStart"/>
      <w:r w:rsidR="001B0396" w:rsidRPr="00365B0F">
        <w:rPr>
          <w:rFonts w:ascii="Times New Roman" w:eastAsia="Times New Roman" w:hAnsi="Times New Roman"/>
          <w:color w:val="FF0000"/>
          <w:sz w:val="24"/>
          <w:szCs w:val="24"/>
        </w:rPr>
        <w:t>Program</w:t>
      </w:r>
      <w:r w:rsidR="00C52F89" w:rsidRPr="00365B0F">
        <w:rPr>
          <w:rFonts w:ascii="Times New Roman" w:eastAsia="Times New Roman" w:hAnsi="Times New Roman"/>
          <w:color w:val="FF0000"/>
          <w:sz w:val="24"/>
          <w:szCs w:val="24"/>
        </w:rPr>
        <w:t>me</w:t>
      </w:r>
      <w:r w:rsidR="001B0396" w:rsidRPr="00365B0F">
        <w:rPr>
          <w:rFonts w:ascii="Times New Roman" w:eastAsia="Times New Roman" w:hAnsi="Times New Roman"/>
          <w:color w:val="FF0000"/>
          <w:sz w:val="24"/>
          <w:szCs w:val="24"/>
        </w:rPr>
        <w:t>s</w:t>
      </w:r>
      <w:proofErr w:type="spellEnd"/>
      <w:r w:rsidR="001B0396" w:rsidRPr="00365B0F">
        <w:rPr>
          <w:rFonts w:ascii="Times New Roman" w:eastAsia="Times New Roman" w:hAnsi="Times New Roman"/>
          <w:color w:val="FF0000"/>
          <w:sz w:val="24"/>
          <w:szCs w:val="24"/>
        </w:rPr>
        <w:t xml:space="preserve"> for Nuclear Power Plants</w:t>
      </w:r>
      <w:r w:rsidR="00E90380" w:rsidRPr="00365B0F">
        <w:rPr>
          <w:rFonts w:ascii="Times New Roman" w:eastAsia="Times New Roman" w:hAnsi="Times New Roman"/>
          <w:color w:val="FF0000"/>
          <w:sz w:val="24"/>
          <w:szCs w:val="24"/>
        </w:rPr>
        <w:t>’</w:t>
      </w:r>
      <w:r w:rsidRPr="00365B0F">
        <w:rPr>
          <w:rFonts w:ascii="Times New Roman" w:eastAsia="Times New Roman" w:hAnsi="Times New Roman"/>
          <w:color w:val="FF0000"/>
          <w:sz w:val="24"/>
          <w:szCs w:val="24"/>
        </w:rPr>
        <w:t xml:space="preserve">, provides requirements for the development of a </w:t>
      </w:r>
      <w:r w:rsidR="0043256D" w:rsidRPr="00365B0F">
        <w:rPr>
          <w:rFonts w:ascii="Times New Roman" w:eastAsia="Times New Roman" w:hAnsi="Times New Roman"/>
          <w:color w:val="FF0000"/>
          <w:sz w:val="24"/>
          <w:szCs w:val="24"/>
        </w:rPr>
        <w:t>R</w:t>
      </w:r>
      <w:r w:rsidRPr="00365B0F">
        <w:rPr>
          <w:rFonts w:ascii="Times New Roman" w:eastAsia="Times New Roman" w:hAnsi="Times New Roman"/>
          <w:color w:val="FF0000"/>
          <w:sz w:val="24"/>
          <w:szCs w:val="24"/>
        </w:rPr>
        <w:t xml:space="preserve">eliability and </w:t>
      </w:r>
      <w:r w:rsidR="0043256D" w:rsidRPr="00365B0F">
        <w:rPr>
          <w:rFonts w:ascii="Times New Roman" w:eastAsia="Times New Roman" w:hAnsi="Times New Roman"/>
          <w:color w:val="FF0000"/>
          <w:sz w:val="24"/>
          <w:szCs w:val="24"/>
        </w:rPr>
        <w:t>I</w:t>
      </w:r>
      <w:r w:rsidRPr="00365B0F">
        <w:rPr>
          <w:rFonts w:ascii="Times New Roman" w:eastAsia="Times New Roman" w:hAnsi="Times New Roman"/>
          <w:color w:val="FF0000"/>
          <w:sz w:val="24"/>
          <w:szCs w:val="24"/>
        </w:rPr>
        <w:t xml:space="preserve">ntegrity </w:t>
      </w:r>
      <w:r w:rsidR="0043256D" w:rsidRPr="00365B0F">
        <w:rPr>
          <w:rFonts w:ascii="Times New Roman" w:eastAsia="Times New Roman" w:hAnsi="Times New Roman"/>
          <w:color w:val="FF0000"/>
          <w:sz w:val="24"/>
          <w:szCs w:val="24"/>
        </w:rPr>
        <w:t>M</w:t>
      </w:r>
      <w:r w:rsidRPr="00365B0F">
        <w:rPr>
          <w:rFonts w:ascii="Times New Roman" w:eastAsia="Times New Roman" w:hAnsi="Times New Roman"/>
          <w:color w:val="FF0000"/>
          <w:sz w:val="24"/>
          <w:szCs w:val="24"/>
        </w:rPr>
        <w:t xml:space="preserve">anagement </w:t>
      </w:r>
      <w:proofErr w:type="spellStart"/>
      <w:r w:rsidR="0043256D" w:rsidRPr="00365B0F">
        <w:rPr>
          <w:rFonts w:ascii="Times New Roman" w:eastAsia="Times New Roman" w:hAnsi="Times New Roman"/>
          <w:color w:val="FF0000"/>
          <w:sz w:val="24"/>
          <w:szCs w:val="24"/>
        </w:rPr>
        <w:t>P</w:t>
      </w:r>
      <w:r w:rsidRPr="00365B0F">
        <w:rPr>
          <w:rFonts w:ascii="Times New Roman" w:eastAsia="Times New Roman" w:hAnsi="Times New Roman"/>
          <w:color w:val="FF0000"/>
          <w:sz w:val="24"/>
          <w:szCs w:val="24"/>
        </w:rPr>
        <w:t>rogram</w:t>
      </w:r>
      <w:r w:rsidR="00E90380" w:rsidRPr="00365B0F">
        <w:rPr>
          <w:rFonts w:ascii="Times New Roman" w:eastAsia="Times New Roman" w:hAnsi="Times New Roman"/>
          <w:color w:val="FF0000"/>
          <w:sz w:val="24"/>
          <w:szCs w:val="24"/>
        </w:rPr>
        <w:t>me</w:t>
      </w:r>
      <w:proofErr w:type="spellEnd"/>
      <w:r w:rsidRPr="00365B0F">
        <w:rPr>
          <w:rFonts w:ascii="Times New Roman" w:eastAsia="Times New Roman" w:hAnsi="Times New Roman"/>
          <w:color w:val="FF0000"/>
          <w:sz w:val="24"/>
          <w:szCs w:val="24"/>
        </w:rPr>
        <w:t xml:space="preserve"> that considers the combination of design, fabrication, degradation mechanisms, inspection, examination, monitoring, operation, and maintenance of SSCs to ensure they will meet their required reliability target values. This Division is a technology-neutral standard. Also, it is applicable regardless of the Construction Code classification used for </w:t>
      </w:r>
      <w:proofErr w:type="gramStart"/>
      <w:r w:rsidRPr="00365B0F">
        <w:rPr>
          <w:rFonts w:ascii="Times New Roman" w:eastAsia="Times New Roman" w:hAnsi="Times New Roman"/>
          <w:color w:val="FF0000"/>
          <w:sz w:val="24"/>
          <w:szCs w:val="24"/>
        </w:rPr>
        <w:t>a</w:t>
      </w:r>
      <w:proofErr w:type="gramEnd"/>
      <w:r w:rsidRPr="00365B0F">
        <w:rPr>
          <w:rFonts w:ascii="Times New Roman" w:eastAsia="Times New Roman" w:hAnsi="Times New Roman"/>
          <w:color w:val="FF0000"/>
          <w:sz w:val="24"/>
          <w:szCs w:val="24"/>
        </w:rPr>
        <w:t xml:space="preserve"> SSC if the SSC is designated as important to the safety and reliability of an operating plant.</w:t>
      </w:r>
    </w:p>
    <w:bookmarkEnd w:id="2"/>
    <w:p w14:paraId="5443CF69" w14:textId="77777777" w:rsidR="006B7100" w:rsidRPr="00365B0F" w:rsidRDefault="006B7100" w:rsidP="006B7100">
      <w:pPr>
        <w:pStyle w:val="Body"/>
        <w:jc w:val="both"/>
        <w:rPr>
          <w:rFonts w:ascii="Times New Roman" w:eastAsia="Times New Roman" w:hAnsi="Times New Roman"/>
          <w:color w:val="FF0000"/>
          <w:sz w:val="24"/>
          <w:szCs w:val="24"/>
        </w:rPr>
      </w:pPr>
      <w:r w:rsidRPr="00365B0F">
        <w:rPr>
          <w:rFonts w:ascii="Times New Roman" w:eastAsia="Times New Roman" w:hAnsi="Times New Roman"/>
          <w:color w:val="FF0000"/>
          <w:sz w:val="24"/>
          <w:szCs w:val="24"/>
        </w:rPr>
        <w:t xml:space="preserve">The use of Division 2 of Section XI as part of this </w:t>
      </w:r>
      <w:proofErr w:type="spellStart"/>
      <w:r w:rsidRPr="00365B0F">
        <w:rPr>
          <w:rFonts w:ascii="Times New Roman" w:eastAsia="Times New Roman" w:hAnsi="Times New Roman"/>
          <w:color w:val="FF0000"/>
          <w:sz w:val="24"/>
          <w:szCs w:val="24"/>
        </w:rPr>
        <w:t>programme</w:t>
      </w:r>
      <w:proofErr w:type="spellEnd"/>
      <w:r w:rsidRPr="00365B0F">
        <w:rPr>
          <w:rFonts w:ascii="Times New Roman" w:eastAsia="Times New Roman" w:hAnsi="Times New Roman"/>
          <w:color w:val="FF0000"/>
          <w:sz w:val="24"/>
          <w:szCs w:val="24"/>
        </w:rPr>
        <w:t xml:space="preserve"> is either subject to the approval of the national regulator or permitted if its use is consistent with national regulations.</w:t>
      </w:r>
    </w:p>
    <w:p w14:paraId="6A6E04A7" w14:textId="77777777" w:rsidR="006B7100" w:rsidRPr="006B7100" w:rsidRDefault="006B7100" w:rsidP="006B7100">
      <w:pPr>
        <w:pStyle w:val="Body"/>
        <w:jc w:val="both"/>
        <w:rPr>
          <w:rFonts w:ascii="Times New Roman" w:eastAsia="Times New Roman" w:hAnsi="Times New Roman"/>
          <w:sz w:val="24"/>
          <w:szCs w:val="24"/>
        </w:rPr>
      </w:pPr>
    </w:p>
    <w:p w14:paraId="54C64FB0" w14:textId="0A93FD6D" w:rsidR="00DF54B9" w:rsidRPr="006B7100" w:rsidRDefault="00DF54B9" w:rsidP="006B7100">
      <w:pPr>
        <w:pStyle w:val="Body"/>
        <w:jc w:val="both"/>
        <w:rPr>
          <w:rFonts w:ascii="Times New Roman" w:eastAsia="Times New Roman" w:hAnsi="Times New Roman"/>
          <w:b/>
          <w:bCs/>
          <w:sz w:val="24"/>
          <w:szCs w:val="24"/>
        </w:rPr>
      </w:pPr>
      <w:r w:rsidRPr="006B7100">
        <w:rPr>
          <w:rFonts w:ascii="Times New Roman" w:eastAsia="Times New Roman" w:hAnsi="Times New Roman"/>
          <w:b/>
          <w:bCs/>
          <w:sz w:val="24"/>
          <w:szCs w:val="24"/>
        </w:rPr>
        <w:t>Evaluation and Technical Basis</w:t>
      </w:r>
    </w:p>
    <w:p w14:paraId="56EC03EE" w14:textId="77777777" w:rsidR="00DF54B9" w:rsidRPr="003D3023" w:rsidRDefault="00DF54B9" w:rsidP="003D3023">
      <w:pPr>
        <w:pStyle w:val="Body"/>
        <w:numPr>
          <w:ilvl w:val="0"/>
          <w:numId w:val="42"/>
        </w:numPr>
        <w:tabs>
          <w:tab w:val="clear" w:pos="360"/>
        </w:tabs>
        <w:ind w:left="426" w:hanging="426"/>
        <w:jc w:val="both"/>
        <w:rPr>
          <w:rFonts w:ascii="Times New Roman" w:hAnsi="Times New Roman"/>
          <w:i/>
          <w:sz w:val="24"/>
          <w:szCs w:val="24"/>
        </w:rPr>
      </w:pPr>
      <w:r w:rsidRPr="003D3023">
        <w:rPr>
          <w:rFonts w:ascii="Times New Roman" w:hAnsi="Times New Roman"/>
          <w:b/>
          <w:i/>
          <w:sz w:val="24"/>
          <w:szCs w:val="24"/>
        </w:rPr>
        <w:t xml:space="preserve">Scope of </w:t>
      </w:r>
      <w:r w:rsidRPr="003D3023">
        <w:rPr>
          <w:rFonts w:ascii="Times New Roman" w:hAnsi="Times New Roman"/>
          <w:b/>
          <w:i/>
          <w:sz w:val="24"/>
          <w:szCs w:val="24"/>
          <w:lang w:eastAsia="ja-JP"/>
        </w:rPr>
        <w:t xml:space="preserve">the ageing management </w:t>
      </w:r>
      <w:proofErr w:type="spellStart"/>
      <w:r w:rsidRPr="003D3023">
        <w:rPr>
          <w:rFonts w:ascii="Times New Roman" w:hAnsi="Times New Roman"/>
          <w:b/>
          <w:i/>
          <w:sz w:val="24"/>
          <w:szCs w:val="24"/>
          <w:lang w:eastAsia="ja-JP"/>
        </w:rPr>
        <w:t>programme</w:t>
      </w:r>
      <w:proofErr w:type="spellEnd"/>
      <w:r w:rsidRPr="003D3023">
        <w:rPr>
          <w:rFonts w:ascii="Times New Roman" w:hAnsi="Times New Roman"/>
          <w:b/>
          <w:i/>
          <w:sz w:val="24"/>
          <w:szCs w:val="24"/>
          <w:lang w:eastAsia="ja-JP"/>
        </w:rPr>
        <w:t xml:space="preserve"> based on understanding ag</w:t>
      </w:r>
      <w:r w:rsidR="00C25FAB" w:rsidRPr="003D3023">
        <w:rPr>
          <w:rFonts w:ascii="Times New Roman" w:hAnsi="Times New Roman"/>
          <w:b/>
          <w:i/>
          <w:sz w:val="24"/>
          <w:szCs w:val="24"/>
          <w:lang w:eastAsia="ja-JP"/>
        </w:rPr>
        <w:t>e</w:t>
      </w:r>
      <w:r w:rsidRPr="003D3023">
        <w:rPr>
          <w:rFonts w:ascii="Times New Roman" w:hAnsi="Times New Roman"/>
          <w:b/>
          <w:i/>
          <w:sz w:val="24"/>
          <w:szCs w:val="24"/>
          <w:lang w:eastAsia="ja-JP"/>
        </w:rPr>
        <w:t>ing</w:t>
      </w:r>
      <w:r w:rsidR="00A27DE2" w:rsidRPr="003D3023">
        <w:rPr>
          <w:rFonts w:ascii="Times New Roman" w:hAnsi="Times New Roman"/>
          <w:b/>
          <w:i/>
          <w:sz w:val="24"/>
          <w:szCs w:val="24"/>
          <w:lang w:eastAsia="ja-JP"/>
        </w:rPr>
        <w:t>:</w:t>
      </w:r>
    </w:p>
    <w:p w14:paraId="375F9801" w14:textId="6FE56FE0" w:rsidR="00DF54B9" w:rsidRPr="00365B0F" w:rsidRDefault="00DF54B9" w:rsidP="003D3023">
      <w:pPr>
        <w:pStyle w:val="Body"/>
        <w:jc w:val="both"/>
        <w:rPr>
          <w:rFonts w:ascii="Times New Roman" w:hAnsi="Times New Roman"/>
          <w:color w:val="FF0000"/>
          <w:sz w:val="24"/>
          <w:szCs w:val="24"/>
        </w:rPr>
      </w:pPr>
      <w:r w:rsidRPr="00365B0F">
        <w:rPr>
          <w:rFonts w:ascii="Times New Roman" w:hAnsi="Times New Roman"/>
          <w:color w:val="FF0000"/>
          <w:sz w:val="24"/>
          <w:szCs w:val="24"/>
        </w:rPr>
        <w:lastRenderedPageBreak/>
        <w:t xml:space="preserve">The </w:t>
      </w:r>
      <w:proofErr w:type="spellStart"/>
      <w:r w:rsidRPr="00365B0F">
        <w:rPr>
          <w:rFonts w:ascii="Times New Roman" w:hAnsi="Times New Roman"/>
          <w:color w:val="FF0000"/>
          <w:sz w:val="24"/>
          <w:szCs w:val="24"/>
        </w:rPr>
        <w:t>programme</w:t>
      </w:r>
      <w:proofErr w:type="spellEnd"/>
      <w:r w:rsidRPr="00365B0F">
        <w:rPr>
          <w:rFonts w:ascii="Times New Roman" w:hAnsi="Times New Roman"/>
          <w:color w:val="FF0000"/>
          <w:sz w:val="24"/>
          <w:szCs w:val="24"/>
        </w:rPr>
        <w:t xml:space="preserve"> provides the requirements for ISI</w:t>
      </w:r>
      <w:r w:rsidR="0099336F" w:rsidRPr="00365B0F">
        <w:rPr>
          <w:rFonts w:ascii="Times New Roman" w:hAnsi="Times New Roman"/>
          <w:color w:val="FF0000"/>
          <w:sz w:val="24"/>
          <w:szCs w:val="24"/>
        </w:rPr>
        <w:t>, repair and replacement</w:t>
      </w:r>
      <w:r w:rsidRPr="00365B0F">
        <w:rPr>
          <w:rFonts w:ascii="Times New Roman" w:hAnsi="Times New Roman"/>
          <w:color w:val="FF0000"/>
          <w:sz w:val="24"/>
          <w:szCs w:val="24"/>
        </w:rPr>
        <w:t xml:space="preserve"> of </w:t>
      </w:r>
      <w:r w:rsidR="00E9273A" w:rsidRPr="00365B0F">
        <w:rPr>
          <w:rFonts w:ascii="Times New Roman" w:hAnsi="Times New Roman"/>
          <w:color w:val="FF0000"/>
          <w:sz w:val="24"/>
          <w:szCs w:val="24"/>
        </w:rPr>
        <w:t>safety classified</w:t>
      </w:r>
      <w:r w:rsidRPr="00365B0F">
        <w:rPr>
          <w:rFonts w:ascii="Times New Roman" w:hAnsi="Times New Roman"/>
          <w:color w:val="FF0000"/>
          <w:sz w:val="24"/>
          <w:szCs w:val="24"/>
        </w:rPr>
        <w:t xml:space="preserve"> pressure-retaining components and their integral attachments in water cooled nuclear power plants.</w:t>
      </w:r>
      <w:r w:rsidR="00A12452" w:rsidRPr="00365B0F">
        <w:rPr>
          <w:rFonts w:ascii="Times New Roman" w:hAnsi="Times New Roman"/>
          <w:color w:val="FF0000"/>
          <w:sz w:val="24"/>
          <w:szCs w:val="24"/>
        </w:rPr>
        <w:t xml:space="preserve"> AMP303 can be used alternatively for supports of safety class 1, 2 and 3 piping and metal containment components supports.</w:t>
      </w:r>
      <w:r w:rsidRPr="00365B0F">
        <w:rPr>
          <w:rFonts w:ascii="Times New Roman" w:hAnsi="Times New Roman"/>
          <w:color w:val="FF0000"/>
          <w:sz w:val="24"/>
          <w:szCs w:val="24"/>
        </w:rPr>
        <w:t xml:space="preserve"> The </w:t>
      </w:r>
      <w:proofErr w:type="spellStart"/>
      <w:r w:rsidRPr="00365B0F">
        <w:rPr>
          <w:rFonts w:ascii="Times New Roman" w:hAnsi="Times New Roman"/>
          <w:color w:val="FF0000"/>
          <w:sz w:val="24"/>
          <w:szCs w:val="24"/>
        </w:rPr>
        <w:t>programme</w:t>
      </w:r>
      <w:proofErr w:type="spellEnd"/>
      <w:r w:rsidRPr="00365B0F">
        <w:rPr>
          <w:rFonts w:ascii="Times New Roman" w:hAnsi="Times New Roman"/>
          <w:color w:val="FF0000"/>
          <w:sz w:val="24"/>
          <w:szCs w:val="24"/>
        </w:rPr>
        <w:t xml:space="preserve"> also includes for acceptance by analysis (such as flaw evaluations), repair or replacement of degradation identified by the ISI.</w:t>
      </w:r>
    </w:p>
    <w:p w14:paraId="69573055" w14:textId="77777777" w:rsidR="00ED66BB" w:rsidRPr="003D3023" w:rsidRDefault="00ED66BB" w:rsidP="003D3023">
      <w:pPr>
        <w:pStyle w:val="Body"/>
        <w:jc w:val="both"/>
        <w:rPr>
          <w:rFonts w:ascii="Times New Roman" w:hAnsi="Times New Roman"/>
          <w:sz w:val="24"/>
          <w:szCs w:val="24"/>
        </w:rPr>
      </w:pPr>
    </w:p>
    <w:p w14:paraId="50E62224" w14:textId="77777777" w:rsidR="00DF54B9" w:rsidRPr="003D3023" w:rsidRDefault="00DF54B9"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Preventive actions to minimize and control ageing degradation</w:t>
      </w:r>
      <w:r w:rsidR="00A27DE2" w:rsidRPr="003D3023">
        <w:rPr>
          <w:rFonts w:ascii="Times New Roman" w:hAnsi="Times New Roman"/>
          <w:b/>
          <w:i/>
          <w:sz w:val="24"/>
          <w:szCs w:val="24"/>
        </w:rPr>
        <w:t>:</w:t>
      </w:r>
    </w:p>
    <w:p w14:paraId="27B8A32F" w14:textId="77777777" w:rsidR="00D77904" w:rsidRPr="003D3023" w:rsidRDefault="00DF54B9" w:rsidP="003D3023">
      <w:pPr>
        <w:pStyle w:val="BodyNumbered"/>
        <w:jc w:val="both"/>
        <w:rPr>
          <w:rFonts w:ascii="Times New Roman" w:hAnsi="Times New Roman"/>
          <w:sz w:val="24"/>
          <w:szCs w:val="24"/>
        </w:rPr>
      </w:pPr>
      <w:r w:rsidRPr="003D3023">
        <w:rPr>
          <w:rFonts w:ascii="Times New Roman" w:hAnsi="Times New Roman"/>
          <w:sz w:val="24"/>
          <w:szCs w:val="24"/>
        </w:rPr>
        <w:t xml:space="preserve">This is a condition monitoring </w:t>
      </w:r>
      <w:proofErr w:type="spellStart"/>
      <w:r w:rsidRPr="003D3023">
        <w:rPr>
          <w:rFonts w:ascii="Times New Roman" w:hAnsi="Times New Roman"/>
          <w:sz w:val="24"/>
          <w:szCs w:val="24"/>
        </w:rPr>
        <w:t>programme</w:t>
      </w:r>
      <w:proofErr w:type="spellEnd"/>
      <w:r w:rsidRPr="003D3023">
        <w:rPr>
          <w:rFonts w:ascii="Times New Roman" w:hAnsi="Times New Roman"/>
          <w:sz w:val="24"/>
          <w:szCs w:val="24"/>
        </w:rPr>
        <w:t>. It does not implement preventive actions.</w:t>
      </w:r>
    </w:p>
    <w:p w14:paraId="71590F53" w14:textId="77777777" w:rsidR="000C7448" w:rsidRPr="003D3023" w:rsidRDefault="000C7448" w:rsidP="003D3023">
      <w:pPr>
        <w:pStyle w:val="BodyNumbered"/>
        <w:jc w:val="both"/>
        <w:rPr>
          <w:rFonts w:ascii="Times New Roman" w:hAnsi="Times New Roman"/>
          <w:sz w:val="24"/>
          <w:szCs w:val="24"/>
        </w:rPr>
      </w:pPr>
    </w:p>
    <w:p w14:paraId="00ADC769" w14:textId="77777777" w:rsidR="000C7448" w:rsidRPr="003D3023" w:rsidRDefault="000C7448"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Detection of ageing effects:</w:t>
      </w:r>
    </w:p>
    <w:p w14:paraId="25C7BC1F" w14:textId="77777777" w:rsidR="00E374B9" w:rsidRPr="003D3023" w:rsidRDefault="000C7448" w:rsidP="003D3023">
      <w:pPr>
        <w:pStyle w:val="BodyNumbered"/>
        <w:jc w:val="both"/>
        <w:rPr>
          <w:rFonts w:ascii="Times New Roman" w:hAnsi="Times New Roman"/>
          <w:sz w:val="24"/>
          <w:szCs w:val="24"/>
          <w:lang w:eastAsia="ja-JP"/>
        </w:rPr>
      </w:pPr>
      <w:r w:rsidRPr="003D3023">
        <w:rPr>
          <w:rFonts w:ascii="Times New Roman" w:hAnsi="Times New Roman"/>
          <w:sz w:val="24"/>
          <w:szCs w:val="24"/>
        </w:rPr>
        <w:t xml:space="preserve">The </w:t>
      </w:r>
      <w:proofErr w:type="spellStart"/>
      <w:r w:rsidRPr="003D3023">
        <w:rPr>
          <w:rFonts w:ascii="Times New Roman" w:hAnsi="Times New Roman"/>
          <w:sz w:val="24"/>
          <w:szCs w:val="24"/>
        </w:rPr>
        <w:t>programme</w:t>
      </w:r>
      <w:proofErr w:type="spellEnd"/>
      <w:r w:rsidRPr="003D3023">
        <w:rPr>
          <w:rFonts w:ascii="Times New Roman" w:hAnsi="Times New Roman"/>
          <w:sz w:val="24"/>
          <w:szCs w:val="24"/>
        </w:rPr>
        <w:t xml:space="preserve"> detects degradation of components by using examination and inspection requirements for safety classified components. </w:t>
      </w:r>
      <w:r w:rsidRPr="003D3023">
        <w:rPr>
          <w:rFonts w:ascii="Times New Roman" w:hAnsi="Times New Roman"/>
          <w:sz w:val="24"/>
          <w:szCs w:val="24"/>
          <w:lang w:eastAsia="ja-JP"/>
        </w:rPr>
        <w:t xml:space="preserve"> </w:t>
      </w:r>
    </w:p>
    <w:p w14:paraId="7A88B4D8" w14:textId="5001DBBC" w:rsidR="00A13DEC" w:rsidRPr="003D3023" w:rsidRDefault="00E9273A" w:rsidP="003D3023">
      <w:pPr>
        <w:pStyle w:val="BodyNumbered"/>
        <w:jc w:val="both"/>
        <w:rPr>
          <w:rFonts w:ascii="Times New Roman" w:hAnsi="Times New Roman"/>
          <w:sz w:val="24"/>
          <w:lang w:val="en-GB"/>
        </w:rPr>
      </w:pPr>
      <w:r w:rsidRPr="003D3023">
        <w:rPr>
          <w:rFonts w:ascii="Times New Roman" w:hAnsi="Times New Roman"/>
          <w:sz w:val="24"/>
          <w:lang w:val="en-GB"/>
        </w:rPr>
        <w:t xml:space="preserve">Standards for examination methods, procedures, and personnel </w:t>
      </w:r>
      <w:r w:rsidR="00B23A73" w:rsidRPr="003D3023">
        <w:rPr>
          <w:rFonts w:ascii="Times New Roman" w:hAnsi="Times New Roman"/>
          <w:sz w:val="24"/>
          <w:lang w:val="en-GB"/>
        </w:rPr>
        <w:t>are</w:t>
      </w:r>
      <w:r w:rsidRPr="003D3023">
        <w:rPr>
          <w:rFonts w:ascii="Times New Roman" w:hAnsi="Times New Roman"/>
          <w:sz w:val="24"/>
          <w:lang w:val="en-GB"/>
        </w:rPr>
        <w:t xml:space="preserve"> provided in the </w:t>
      </w:r>
      <w:r w:rsidRPr="003D3023">
        <w:rPr>
          <w:rFonts w:ascii="Times New Roman" w:hAnsi="Times New Roman"/>
          <w:sz w:val="24"/>
          <w:szCs w:val="24"/>
          <w:lang w:val="en-GB"/>
        </w:rPr>
        <w:t>programme</w:t>
      </w:r>
      <w:r w:rsidRPr="003D3023">
        <w:rPr>
          <w:rFonts w:ascii="Times New Roman" w:hAnsi="Times New Roman"/>
          <w:sz w:val="24"/>
          <w:lang w:val="en-GB"/>
        </w:rPr>
        <w:t xml:space="preserve">, with preference to well-established examination methods. These methods include </w:t>
      </w:r>
      <w:r w:rsidR="00A13DEC" w:rsidRPr="003D3023">
        <w:rPr>
          <w:rFonts w:ascii="Times New Roman" w:hAnsi="Times New Roman"/>
          <w:sz w:val="24"/>
          <w:lang w:val="en-GB"/>
        </w:rPr>
        <w:t>three types of examinations</w:t>
      </w:r>
      <w:r w:rsidR="00BF6B74" w:rsidRPr="003D3023">
        <w:rPr>
          <w:rFonts w:ascii="Times New Roman" w:hAnsi="Times New Roman"/>
          <w:sz w:val="24"/>
          <w:lang w:val="en-GB"/>
        </w:rPr>
        <w:t>:</w:t>
      </w:r>
      <w:r w:rsidR="00A13DEC" w:rsidRPr="003D3023">
        <w:rPr>
          <w:rFonts w:ascii="Times New Roman" w:hAnsi="Times New Roman"/>
          <w:sz w:val="24"/>
          <w:lang w:val="en-GB"/>
        </w:rPr>
        <w:t xml:space="preserve"> visual, surface and volumetric. </w:t>
      </w:r>
      <w:r w:rsidR="00BD7857" w:rsidRPr="003D3023">
        <w:rPr>
          <w:rFonts w:ascii="Times New Roman" w:hAnsi="Times New Roman"/>
          <w:sz w:val="24"/>
          <w:lang w:val="en-GB"/>
        </w:rPr>
        <w:t>V</w:t>
      </w:r>
      <w:r w:rsidRPr="003D3023">
        <w:rPr>
          <w:rFonts w:ascii="Times New Roman" w:hAnsi="Times New Roman"/>
          <w:sz w:val="24"/>
          <w:lang w:val="en-GB"/>
        </w:rPr>
        <w:t>arious visual (e.g. VT-</w:t>
      </w:r>
      <w:r w:rsidR="005E6801" w:rsidRPr="003D3023">
        <w:rPr>
          <w:rFonts w:ascii="Times New Roman" w:hAnsi="Times New Roman"/>
          <w:sz w:val="24"/>
          <w:lang w:val="en-GB"/>
        </w:rPr>
        <w:t>1</w:t>
      </w:r>
      <w:r w:rsidRPr="003D3023">
        <w:rPr>
          <w:rFonts w:ascii="Times New Roman" w:hAnsi="Times New Roman"/>
          <w:sz w:val="24"/>
          <w:lang w:val="en-GB"/>
        </w:rPr>
        <w:t xml:space="preserve">, </w:t>
      </w:r>
      <w:r w:rsidR="00C30989" w:rsidRPr="003D3023">
        <w:rPr>
          <w:rFonts w:ascii="Times New Roman" w:hAnsi="Times New Roman"/>
          <w:sz w:val="24"/>
          <w:lang w:val="en-GB"/>
        </w:rPr>
        <w:t xml:space="preserve">and </w:t>
      </w:r>
      <w:r w:rsidRPr="003D3023">
        <w:rPr>
          <w:rFonts w:ascii="Times New Roman" w:hAnsi="Times New Roman"/>
          <w:sz w:val="24"/>
          <w:lang w:val="en-GB"/>
        </w:rPr>
        <w:t>VT-</w:t>
      </w:r>
      <w:r w:rsidR="005E6801" w:rsidRPr="003D3023">
        <w:rPr>
          <w:rFonts w:ascii="Times New Roman" w:hAnsi="Times New Roman"/>
          <w:sz w:val="24"/>
          <w:lang w:val="en-GB"/>
        </w:rPr>
        <w:t>3</w:t>
      </w:r>
      <w:r w:rsidRPr="003D3023">
        <w:rPr>
          <w:rFonts w:ascii="Times New Roman" w:hAnsi="Times New Roman"/>
          <w:sz w:val="24"/>
          <w:lang w:val="en-GB"/>
        </w:rPr>
        <w:t xml:space="preserve"> for IAEA Member States which apply ASME Codes) </w:t>
      </w:r>
      <w:r w:rsidR="00FA77C1" w:rsidRPr="003D3023">
        <w:rPr>
          <w:rFonts w:ascii="Times New Roman" w:hAnsi="Times New Roman"/>
          <w:sz w:val="24"/>
          <w:lang w:val="en-GB"/>
        </w:rPr>
        <w:t>as well as augmented techniques (EVT-1)</w:t>
      </w:r>
      <w:r w:rsidR="00CB6D67" w:rsidRPr="003D3023">
        <w:rPr>
          <w:rFonts w:ascii="Times New Roman" w:hAnsi="Times New Roman"/>
          <w:sz w:val="24"/>
          <w:lang w:val="en-GB"/>
        </w:rPr>
        <w:t xml:space="preserve"> </w:t>
      </w:r>
      <w:r w:rsidR="00FB446E" w:rsidRPr="003D3023">
        <w:rPr>
          <w:rFonts w:ascii="Times New Roman" w:hAnsi="Times New Roman"/>
          <w:sz w:val="24"/>
          <w:lang w:val="en-GB"/>
        </w:rPr>
        <w:t>[</w:t>
      </w:r>
      <w:r w:rsidR="00307C23" w:rsidRPr="003D3023">
        <w:rPr>
          <w:rFonts w:ascii="Times New Roman" w:hAnsi="Times New Roman"/>
          <w:sz w:val="24"/>
          <w:lang w:val="en-GB"/>
        </w:rPr>
        <w:t>1</w:t>
      </w:r>
      <w:r w:rsidR="00A362A9" w:rsidRPr="003D3023">
        <w:rPr>
          <w:rFonts w:ascii="Times New Roman" w:hAnsi="Times New Roman"/>
          <w:sz w:val="24"/>
          <w:lang w:val="en-GB"/>
        </w:rPr>
        <w:t>8</w:t>
      </w:r>
      <w:r w:rsidR="00FB446E" w:rsidRPr="003D3023">
        <w:rPr>
          <w:rFonts w:ascii="Times New Roman" w:hAnsi="Times New Roman"/>
          <w:sz w:val="24"/>
          <w:lang w:val="en-GB"/>
        </w:rPr>
        <w:t>]</w:t>
      </w:r>
      <w:r w:rsidR="00FA77C1" w:rsidRPr="003D3023">
        <w:rPr>
          <w:rFonts w:ascii="Times New Roman" w:hAnsi="Times New Roman"/>
          <w:sz w:val="24"/>
          <w:lang w:val="en-GB"/>
        </w:rPr>
        <w:t xml:space="preserve"> </w:t>
      </w:r>
      <w:r w:rsidRPr="003D3023">
        <w:rPr>
          <w:rFonts w:ascii="Times New Roman" w:hAnsi="Times New Roman"/>
          <w:sz w:val="24"/>
          <w:lang w:val="en-GB"/>
        </w:rPr>
        <w:t xml:space="preserve">examinations </w:t>
      </w:r>
      <w:r w:rsidR="00BD7857" w:rsidRPr="003D3023">
        <w:rPr>
          <w:rFonts w:ascii="Times New Roman" w:hAnsi="Times New Roman"/>
          <w:sz w:val="24"/>
          <w:lang w:val="en-GB"/>
        </w:rPr>
        <w:t xml:space="preserve">are applied to detect </w:t>
      </w:r>
      <w:r w:rsidRPr="003D3023">
        <w:rPr>
          <w:rFonts w:ascii="Times New Roman" w:hAnsi="Times New Roman"/>
          <w:sz w:val="24"/>
          <w:lang w:val="en-GB"/>
        </w:rPr>
        <w:t xml:space="preserve">general surface conditions and surface-breaking discontinuities. </w:t>
      </w:r>
    </w:p>
    <w:p w14:paraId="698EC807" w14:textId="270C59DA" w:rsidR="00BD7857" w:rsidRPr="003D3023" w:rsidRDefault="00BD7857" w:rsidP="003D3023">
      <w:pPr>
        <w:pStyle w:val="Body"/>
        <w:jc w:val="both"/>
        <w:rPr>
          <w:rFonts w:ascii="Times New Roman" w:hAnsi="Times New Roman"/>
          <w:sz w:val="24"/>
          <w:lang w:val="en-GB"/>
        </w:rPr>
      </w:pPr>
      <w:r w:rsidRPr="003D3023">
        <w:rPr>
          <w:rFonts w:ascii="Times New Roman" w:hAnsi="Times New Roman"/>
          <w:sz w:val="24"/>
          <w:lang w:val="en-GB"/>
        </w:rPr>
        <w:t xml:space="preserve">For IAEA Member States which apply </w:t>
      </w:r>
      <w:r w:rsidR="008C507F" w:rsidRPr="003D3023">
        <w:rPr>
          <w:rFonts w:ascii="Times New Roman" w:hAnsi="Times New Roman"/>
          <w:sz w:val="24"/>
          <w:szCs w:val="24"/>
        </w:rPr>
        <w:t xml:space="preserve">the main requirements of </w:t>
      </w:r>
      <w:r w:rsidR="00AC476E" w:rsidRPr="003D3023">
        <w:rPr>
          <w:rFonts w:ascii="Times New Roman" w:hAnsi="Times New Roman"/>
          <w:sz w:val="24"/>
          <w:szCs w:val="24"/>
        </w:rPr>
        <w:t>[1</w:t>
      </w:r>
      <w:r w:rsidR="00A362A9" w:rsidRPr="003D3023">
        <w:rPr>
          <w:rFonts w:ascii="Times New Roman" w:hAnsi="Times New Roman"/>
          <w:sz w:val="24"/>
          <w:szCs w:val="24"/>
        </w:rPr>
        <w:t>9</w:t>
      </w:r>
      <w:r w:rsidR="00AC476E" w:rsidRPr="003D3023">
        <w:rPr>
          <w:rFonts w:ascii="Times New Roman" w:hAnsi="Times New Roman"/>
          <w:sz w:val="24"/>
          <w:szCs w:val="24"/>
        </w:rPr>
        <w:t>]</w:t>
      </w:r>
      <w:r w:rsidRPr="003D3023">
        <w:rPr>
          <w:rFonts w:ascii="Times New Roman" w:hAnsi="Times New Roman"/>
          <w:sz w:val="24"/>
          <w:lang w:val="en-GB"/>
        </w:rPr>
        <w:t>, a description of the visual examination is given</w:t>
      </w:r>
      <w:r w:rsidR="008C507F" w:rsidRPr="003D3023">
        <w:rPr>
          <w:rFonts w:ascii="Times New Roman" w:hAnsi="Times New Roman"/>
          <w:sz w:val="24"/>
          <w:szCs w:val="24"/>
        </w:rPr>
        <w:t xml:space="preserve"> </w:t>
      </w:r>
      <w:r w:rsidR="00AC476E" w:rsidRPr="003D3023">
        <w:rPr>
          <w:rFonts w:ascii="Times New Roman" w:hAnsi="Times New Roman"/>
          <w:sz w:val="24"/>
          <w:szCs w:val="24"/>
        </w:rPr>
        <w:t>in national rules and p</w:t>
      </w:r>
      <w:r w:rsidR="008C507F" w:rsidRPr="003D3023">
        <w:rPr>
          <w:rFonts w:ascii="Times New Roman" w:hAnsi="Times New Roman"/>
          <w:sz w:val="24"/>
          <w:szCs w:val="24"/>
        </w:rPr>
        <w:t>r</w:t>
      </w:r>
      <w:r w:rsidR="00AC476E" w:rsidRPr="003D3023">
        <w:rPr>
          <w:rFonts w:ascii="Times New Roman" w:hAnsi="Times New Roman"/>
          <w:sz w:val="24"/>
          <w:szCs w:val="24"/>
        </w:rPr>
        <w:t xml:space="preserve">ocedures developed </w:t>
      </w:r>
      <w:proofErr w:type="gramStart"/>
      <w:r w:rsidR="00613644" w:rsidRPr="003D3023">
        <w:rPr>
          <w:rFonts w:ascii="Times New Roman" w:hAnsi="Times New Roman"/>
          <w:sz w:val="24"/>
          <w:szCs w:val="24"/>
        </w:rPr>
        <w:t>on the basis of</w:t>
      </w:r>
      <w:proofErr w:type="gramEnd"/>
      <w:r w:rsidR="00613644" w:rsidRPr="003D3023">
        <w:rPr>
          <w:rFonts w:ascii="Times New Roman" w:hAnsi="Times New Roman"/>
          <w:sz w:val="24"/>
          <w:szCs w:val="24"/>
        </w:rPr>
        <w:t xml:space="preserve"> [1</w:t>
      </w:r>
      <w:r w:rsidR="00A362A9" w:rsidRPr="003D3023">
        <w:rPr>
          <w:rFonts w:ascii="Times New Roman" w:hAnsi="Times New Roman"/>
          <w:sz w:val="24"/>
          <w:szCs w:val="24"/>
        </w:rPr>
        <w:t>9</w:t>
      </w:r>
      <w:r w:rsidR="00613644" w:rsidRPr="003D3023">
        <w:rPr>
          <w:rFonts w:ascii="Times New Roman" w:hAnsi="Times New Roman"/>
          <w:sz w:val="24"/>
          <w:szCs w:val="24"/>
        </w:rPr>
        <w:t>].</w:t>
      </w:r>
    </w:p>
    <w:p w14:paraId="259C9906" w14:textId="77777777" w:rsidR="00E9273A" w:rsidRPr="003D3023" w:rsidRDefault="00E9273A" w:rsidP="003D3023">
      <w:pPr>
        <w:pStyle w:val="BodyNumbered"/>
        <w:jc w:val="both"/>
        <w:rPr>
          <w:rFonts w:ascii="Times New Roman" w:hAnsi="Times New Roman"/>
          <w:sz w:val="24"/>
          <w:szCs w:val="24"/>
        </w:rPr>
      </w:pPr>
      <w:r w:rsidRPr="003D3023">
        <w:rPr>
          <w:rFonts w:ascii="Times New Roman" w:hAnsi="Times New Roman"/>
          <w:sz w:val="24"/>
          <w:lang w:val="en-GB"/>
        </w:rPr>
        <w:t>Surface examinations may be used as an alternative to visual examinations for detection and sizing of surface-breaking discontinuities.</w:t>
      </w:r>
    </w:p>
    <w:p w14:paraId="03A744EA" w14:textId="77777777" w:rsidR="00DF54B9" w:rsidRPr="003D3023" w:rsidRDefault="00BD7857" w:rsidP="003D3023">
      <w:pPr>
        <w:pStyle w:val="BodyNumbered"/>
        <w:jc w:val="both"/>
        <w:rPr>
          <w:rFonts w:ascii="Times New Roman" w:hAnsi="Times New Roman"/>
          <w:sz w:val="24"/>
          <w:szCs w:val="24"/>
        </w:rPr>
      </w:pPr>
      <w:r w:rsidRPr="003D3023">
        <w:rPr>
          <w:rFonts w:ascii="Times New Roman" w:hAnsi="Times New Roman"/>
          <w:sz w:val="24"/>
          <w:lang w:val="en-GB"/>
        </w:rPr>
        <w:t>Surface examination uses magnetic particle, liquid penetrant, or eddy current examinations to i</w:t>
      </w:r>
      <w:r w:rsidR="007F1329" w:rsidRPr="003D3023">
        <w:rPr>
          <w:rFonts w:ascii="Times New Roman" w:hAnsi="Times New Roman"/>
          <w:sz w:val="24"/>
          <w:lang w:val="en-GB"/>
        </w:rPr>
        <w:t>dentify</w:t>
      </w:r>
      <w:r w:rsidRPr="003D3023">
        <w:rPr>
          <w:rFonts w:ascii="Times New Roman" w:hAnsi="Times New Roman"/>
          <w:sz w:val="24"/>
          <w:lang w:val="en-GB"/>
        </w:rPr>
        <w:t xml:space="preserve"> the presence of surface discontinuities and flaws. Volumetric examination uses radiographic, ultrasonic, or eddy current examinations to i</w:t>
      </w:r>
      <w:r w:rsidR="007F1329" w:rsidRPr="003D3023">
        <w:rPr>
          <w:rFonts w:ascii="Times New Roman" w:hAnsi="Times New Roman"/>
          <w:sz w:val="24"/>
          <w:lang w:val="en-GB"/>
        </w:rPr>
        <w:t>dentify</w:t>
      </w:r>
      <w:r w:rsidRPr="003D3023">
        <w:rPr>
          <w:rFonts w:ascii="Times New Roman" w:hAnsi="Times New Roman"/>
          <w:sz w:val="24"/>
          <w:lang w:val="en-GB"/>
        </w:rPr>
        <w:t xml:space="preserve"> the presence of discontinuities or flaws throughout the</w:t>
      </w:r>
      <w:r w:rsidR="007F1329" w:rsidRPr="003D3023">
        <w:rPr>
          <w:rFonts w:ascii="Times New Roman" w:hAnsi="Times New Roman"/>
          <w:sz w:val="24"/>
          <w:lang w:val="en-GB"/>
        </w:rPr>
        <w:t xml:space="preserve"> required inspection</w:t>
      </w:r>
      <w:r w:rsidRPr="003D3023">
        <w:rPr>
          <w:rFonts w:ascii="Times New Roman" w:hAnsi="Times New Roman"/>
          <w:sz w:val="24"/>
          <w:lang w:val="en-GB"/>
        </w:rPr>
        <w:t xml:space="preserve"> volume</w:t>
      </w:r>
      <w:r w:rsidR="007F1329" w:rsidRPr="003D3023">
        <w:rPr>
          <w:rFonts w:ascii="Times New Roman" w:hAnsi="Times New Roman"/>
          <w:sz w:val="24"/>
          <w:lang w:val="en-GB"/>
        </w:rPr>
        <w:t>.</w:t>
      </w:r>
      <w:r w:rsidR="00C30989" w:rsidRPr="003D3023">
        <w:rPr>
          <w:rFonts w:ascii="Times New Roman" w:hAnsi="Times New Roman"/>
          <w:sz w:val="24"/>
          <w:lang w:val="en-GB"/>
        </w:rPr>
        <w:t xml:space="preserve"> </w:t>
      </w:r>
      <w:r w:rsidR="00DF54B9" w:rsidRPr="003D3023">
        <w:rPr>
          <w:rFonts w:ascii="Times New Roman" w:hAnsi="Times New Roman"/>
          <w:sz w:val="24"/>
          <w:szCs w:val="24"/>
        </w:rPr>
        <w:t xml:space="preserve">The extent and schedule of the inspection and test techniques prescribed by the </w:t>
      </w:r>
      <w:proofErr w:type="spellStart"/>
      <w:r w:rsidR="00DF54B9" w:rsidRPr="003D3023">
        <w:rPr>
          <w:rFonts w:ascii="Times New Roman" w:hAnsi="Times New Roman"/>
          <w:sz w:val="24"/>
          <w:szCs w:val="24"/>
        </w:rPr>
        <w:t>programme</w:t>
      </w:r>
      <w:proofErr w:type="spellEnd"/>
      <w:r w:rsidR="00DF54B9" w:rsidRPr="003D3023">
        <w:rPr>
          <w:rFonts w:ascii="Times New Roman" w:hAnsi="Times New Roman"/>
          <w:sz w:val="24"/>
          <w:szCs w:val="24"/>
        </w:rPr>
        <w:t xml:space="preserve"> are designed to maintain structural integrity and ensure that ag</w:t>
      </w:r>
      <w:r w:rsidR="00DF54B9" w:rsidRPr="003D3023">
        <w:rPr>
          <w:rFonts w:ascii="Times New Roman" w:hAnsi="Times New Roman"/>
          <w:sz w:val="24"/>
          <w:szCs w:val="24"/>
          <w:lang w:eastAsia="ja-JP"/>
        </w:rPr>
        <w:t>e</w:t>
      </w:r>
      <w:r w:rsidR="00DF54B9" w:rsidRPr="003D3023">
        <w:rPr>
          <w:rFonts w:ascii="Times New Roman" w:hAnsi="Times New Roman"/>
          <w:sz w:val="24"/>
          <w:szCs w:val="24"/>
        </w:rPr>
        <w:t xml:space="preserve">ing effects are discovered and corrected (repair or replacement) before the loss of intended function of the component. Inspection can reveal cracking, loss of material due to corrosion, leakage of coolant, and indications of degradation due to wear or stress relaxation of fitted connections such as bolts and keys, through detection of changes in clearances, settings, physical displacements, </w:t>
      </w:r>
      <w:proofErr w:type="spellStart"/>
      <w:r w:rsidR="00DF54B9" w:rsidRPr="003D3023">
        <w:rPr>
          <w:rFonts w:ascii="Times New Roman" w:hAnsi="Times New Roman"/>
          <w:sz w:val="24"/>
          <w:szCs w:val="24"/>
        </w:rPr>
        <w:t>loose</w:t>
      </w:r>
      <w:proofErr w:type="spellEnd"/>
      <w:r w:rsidR="00DF54B9" w:rsidRPr="003D3023">
        <w:rPr>
          <w:rFonts w:ascii="Times New Roman" w:hAnsi="Times New Roman"/>
          <w:sz w:val="24"/>
          <w:szCs w:val="24"/>
        </w:rPr>
        <w:t xml:space="preserve"> or missing parts, debris, wear, erosion, or loss of integrity at bolted or welded connections.</w:t>
      </w:r>
    </w:p>
    <w:p w14:paraId="430B6E4B" w14:textId="77777777" w:rsidR="00DF54B9" w:rsidRPr="003D3023" w:rsidRDefault="00DF54B9" w:rsidP="003D3023">
      <w:pPr>
        <w:pStyle w:val="BodyNumbered"/>
        <w:jc w:val="both"/>
        <w:rPr>
          <w:rFonts w:ascii="Times New Roman" w:hAnsi="Times New Roman"/>
          <w:sz w:val="24"/>
          <w:szCs w:val="24"/>
          <w:lang w:eastAsia="ja-JP"/>
        </w:rPr>
      </w:pPr>
      <w:r w:rsidRPr="003D3023">
        <w:rPr>
          <w:rFonts w:ascii="Times New Roman" w:hAnsi="Times New Roman"/>
          <w:sz w:val="24"/>
          <w:szCs w:val="24"/>
        </w:rPr>
        <w:lastRenderedPageBreak/>
        <w:t xml:space="preserve">Components are examined and tested as specified in </w:t>
      </w:r>
      <w:r w:rsidRPr="003D3023">
        <w:rPr>
          <w:rFonts w:ascii="Times New Roman" w:hAnsi="Times New Roman"/>
          <w:sz w:val="24"/>
          <w:szCs w:val="24"/>
          <w:lang w:eastAsia="ja-JP"/>
        </w:rPr>
        <w:t xml:space="preserve">the pertinent governing requirements or guidance documents, such as ASME, JSME, etc., which </w:t>
      </w:r>
      <w:r w:rsidRPr="003D3023">
        <w:rPr>
          <w:rFonts w:ascii="Times New Roman" w:hAnsi="Times New Roman"/>
          <w:sz w:val="24"/>
          <w:szCs w:val="24"/>
        </w:rPr>
        <w:t>specify the examination methods for the components of the pressure-retaining boundaries.</w:t>
      </w:r>
    </w:p>
    <w:p w14:paraId="2893104F" w14:textId="5FB62521" w:rsidR="00DF54B9" w:rsidRPr="00365B0F" w:rsidRDefault="00DF54B9" w:rsidP="003D3023">
      <w:pPr>
        <w:pStyle w:val="BodyNumbered"/>
        <w:jc w:val="both"/>
        <w:rPr>
          <w:rFonts w:ascii="Times New Roman" w:hAnsi="Times New Roman"/>
          <w:color w:val="FF0000"/>
          <w:sz w:val="24"/>
          <w:szCs w:val="24"/>
          <w:lang w:eastAsia="ja-JP"/>
        </w:rPr>
      </w:pPr>
      <w:r w:rsidRPr="00365B0F">
        <w:rPr>
          <w:rFonts w:ascii="Times New Roman" w:hAnsi="Times New Roman"/>
          <w:color w:val="FF0000"/>
          <w:sz w:val="24"/>
          <w:szCs w:val="24"/>
          <w:lang w:eastAsia="ja-JP"/>
        </w:rPr>
        <w:t xml:space="preserve">For example, </w:t>
      </w:r>
      <w:r w:rsidR="007C3E41" w:rsidRPr="00365B0F">
        <w:rPr>
          <w:rFonts w:ascii="Times New Roman" w:eastAsia="Times New Roman" w:hAnsi="Times New Roman"/>
          <w:iCs/>
          <w:color w:val="FF0000"/>
          <w:sz w:val="24"/>
          <w:szCs w:val="24"/>
        </w:rPr>
        <w:t xml:space="preserve">some specific rules for ISI of equipment and pipelines on NPPs of Russian design are given in [19-21], and for ISI of </w:t>
      </w:r>
      <w:r w:rsidR="007C3E41" w:rsidRPr="00365B0F">
        <w:rPr>
          <w:rFonts w:ascii="Times New Roman" w:hAnsi="Times New Roman"/>
          <w:iCs/>
          <w:color w:val="FF0000"/>
          <w:sz w:val="24"/>
          <w:szCs w:val="24"/>
          <w:lang w:eastAsia="ja-JP"/>
        </w:rPr>
        <w:t>PWR and BWR reactor vessel internals</w:t>
      </w:r>
      <w:r w:rsidR="007C3E41" w:rsidRPr="00365B0F">
        <w:rPr>
          <w:rFonts w:ascii="Times New Roman" w:eastAsia="Times New Roman" w:hAnsi="Times New Roman"/>
          <w:iCs/>
          <w:color w:val="FF0000"/>
          <w:sz w:val="24"/>
          <w:szCs w:val="24"/>
        </w:rPr>
        <w:t xml:space="preserve"> on Japanese NPPs are given in [22-28</w:t>
      </w:r>
      <w:r w:rsidR="00AC5C1A" w:rsidRPr="00365B0F">
        <w:rPr>
          <w:rFonts w:ascii="Times New Roman" w:eastAsia="Times New Roman" w:hAnsi="Times New Roman"/>
          <w:iCs/>
          <w:color w:val="FF0000"/>
          <w:sz w:val="24"/>
          <w:szCs w:val="24"/>
        </w:rPr>
        <w:t>]</w:t>
      </w:r>
      <w:r w:rsidR="00AC22A9" w:rsidRPr="00365B0F">
        <w:rPr>
          <w:rFonts w:ascii="Times New Roman" w:hAnsi="Times New Roman"/>
          <w:color w:val="FF0000"/>
          <w:sz w:val="24"/>
          <w:szCs w:val="24"/>
          <w:lang w:eastAsia="ja-JP"/>
        </w:rPr>
        <w:t>.</w:t>
      </w:r>
    </w:p>
    <w:p w14:paraId="2CE5711B" w14:textId="77777777" w:rsidR="000C7448" w:rsidRPr="003D3023" w:rsidRDefault="000C7448" w:rsidP="003D3023">
      <w:pPr>
        <w:pStyle w:val="BodyNumbered"/>
        <w:jc w:val="both"/>
        <w:rPr>
          <w:rFonts w:ascii="Times New Roman" w:hAnsi="Times New Roman"/>
          <w:sz w:val="24"/>
          <w:szCs w:val="24"/>
          <w:lang w:eastAsia="ja-JP"/>
        </w:rPr>
      </w:pPr>
    </w:p>
    <w:p w14:paraId="7930DA71" w14:textId="77777777" w:rsidR="000C7448" w:rsidRPr="003D3023" w:rsidRDefault="000C7448"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Monitoring and trending of ageing effects:</w:t>
      </w:r>
    </w:p>
    <w:p w14:paraId="623925BF" w14:textId="77777777" w:rsidR="000C7448" w:rsidRPr="003D3023" w:rsidRDefault="000C7448" w:rsidP="003D3023">
      <w:pPr>
        <w:pStyle w:val="BodyNumbered"/>
        <w:jc w:val="both"/>
        <w:rPr>
          <w:rFonts w:ascii="Times New Roman" w:hAnsi="Times New Roman"/>
          <w:sz w:val="24"/>
          <w:szCs w:val="24"/>
        </w:rPr>
      </w:pPr>
      <w:r w:rsidRPr="003D3023">
        <w:rPr>
          <w:rFonts w:ascii="Times New Roman" w:hAnsi="Times New Roman"/>
          <w:sz w:val="24"/>
          <w:szCs w:val="24"/>
        </w:rPr>
        <w:t xml:space="preserve">For safety class components, the schedule, extent and frequency of inspections in accordance with the pertinent governing requirements or guidance documents, such as ASME, JSME, etc., provide for timely detection of degradation. The sequence of component examinations that is established during the first inspection interval is repeated during each successive inspection interval, to the extent practical. </w:t>
      </w:r>
      <w:r w:rsidR="00BD7857" w:rsidRPr="003D3023">
        <w:rPr>
          <w:rFonts w:ascii="Times New Roman" w:hAnsi="Times New Roman"/>
          <w:sz w:val="24"/>
          <w:szCs w:val="24"/>
        </w:rPr>
        <w:t>Volumetric and surface examination results are compared with recorded preservice examination and prior in</w:t>
      </w:r>
      <w:r w:rsidR="007B276D" w:rsidRPr="003D3023">
        <w:rPr>
          <w:rFonts w:ascii="Times New Roman" w:hAnsi="Times New Roman"/>
          <w:sz w:val="24"/>
          <w:szCs w:val="24"/>
        </w:rPr>
        <w:t>-</w:t>
      </w:r>
      <w:r w:rsidR="00BD7857" w:rsidRPr="003D3023">
        <w:rPr>
          <w:rFonts w:ascii="Times New Roman" w:hAnsi="Times New Roman"/>
          <w:sz w:val="24"/>
          <w:szCs w:val="24"/>
        </w:rPr>
        <w:t xml:space="preserve">service examinations. </w:t>
      </w:r>
      <w:r w:rsidRPr="003D3023">
        <w:rPr>
          <w:rFonts w:ascii="Times New Roman" w:hAnsi="Times New Roman"/>
          <w:sz w:val="24"/>
          <w:szCs w:val="24"/>
        </w:rPr>
        <w:t>If flaw conditions or relevant conditions of degradation are evaluated in accordance with guidelines and the component is qualified as acceptable for continued service, the areas containing such flaw indications and relevant conditions are reexamined during the specified inspection periods.</w:t>
      </w:r>
    </w:p>
    <w:p w14:paraId="456A049A" w14:textId="77777777" w:rsidR="00A27DE2" w:rsidRPr="003D3023" w:rsidRDefault="008F7879" w:rsidP="003D3023">
      <w:pPr>
        <w:pStyle w:val="BodyNumbered"/>
        <w:jc w:val="both"/>
        <w:rPr>
          <w:rFonts w:ascii="Times New Roman" w:hAnsi="Times New Roman"/>
          <w:sz w:val="24"/>
          <w:szCs w:val="24"/>
        </w:rPr>
      </w:pPr>
      <w:r w:rsidRPr="003D3023">
        <w:rPr>
          <w:rFonts w:ascii="Times New Roman" w:hAnsi="Times New Roman"/>
          <w:sz w:val="24"/>
          <w:szCs w:val="24"/>
        </w:rPr>
        <w:t>Examinations that reveal indications that exceed the acceptance standards described are extended to include additional examinations in accordance with pertinent governing requirements or guidance. Examination results that exceed the acceptance criteria are repaired/replaced or accepted by analytical evaluation.</w:t>
      </w:r>
    </w:p>
    <w:p w14:paraId="0F3F5739" w14:textId="77777777" w:rsidR="00DC443E" w:rsidRPr="003D3023" w:rsidRDefault="00DC443E" w:rsidP="003D3023">
      <w:pPr>
        <w:autoSpaceDE w:val="0"/>
        <w:autoSpaceDN w:val="0"/>
        <w:adjustRightInd w:val="0"/>
        <w:spacing w:before="120" w:after="120"/>
        <w:rPr>
          <w:rFonts w:ascii="Times New Roman" w:hAnsi="Times New Roman"/>
          <w:sz w:val="24"/>
          <w:szCs w:val="24"/>
        </w:rPr>
      </w:pPr>
    </w:p>
    <w:p w14:paraId="0C01DFEE" w14:textId="77777777" w:rsidR="00DF54B9" w:rsidRPr="003D3023" w:rsidRDefault="00DF54B9"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Mitigating ageing effects</w:t>
      </w:r>
      <w:r w:rsidR="00A27DE2" w:rsidRPr="003D3023">
        <w:rPr>
          <w:rFonts w:ascii="Times New Roman" w:hAnsi="Times New Roman"/>
          <w:b/>
          <w:i/>
          <w:sz w:val="24"/>
          <w:szCs w:val="24"/>
        </w:rPr>
        <w:t>:</w:t>
      </w:r>
    </w:p>
    <w:p w14:paraId="3EF8661B" w14:textId="77777777" w:rsidR="00DF54B9" w:rsidRPr="003D3023" w:rsidRDefault="00DF54B9" w:rsidP="003D3023">
      <w:pPr>
        <w:pStyle w:val="BodyNumbered"/>
        <w:jc w:val="both"/>
        <w:rPr>
          <w:rFonts w:ascii="Times New Roman" w:hAnsi="Times New Roman"/>
          <w:sz w:val="24"/>
          <w:szCs w:val="24"/>
        </w:rPr>
      </w:pPr>
      <w:r w:rsidRPr="003D3023">
        <w:rPr>
          <w:rFonts w:ascii="Times New Roman" w:hAnsi="Times New Roman"/>
          <w:sz w:val="24"/>
          <w:szCs w:val="24"/>
        </w:rPr>
        <w:t xml:space="preserve">This is a condition monitoring </w:t>
      </w:r>
      <w:proofErr w:type="spellStart"/>
      <w:r w:rsidRPr="003D3023">
        <w:rPr>
          <w:rFonts w:ascii="Times New Roman" w:hAnsi="Times New Roman"/>
          <w:sz w:val="24"/>
          <w:szCs w:val="24"/>
        </w:rPr>
        <w:t>programme</w:t>
      </w:r>
      <w:proofErr w:type="spellEnd"/>
      <w:r w:rsidRPr="003D3023">
        <w:rPr>
          <w:rFonts w:ascii="Times New Roman" w:hAnsi="Times New Roman"/>
          <w:sz w:val="24"/>
          <w:szCs w:val="24"/>
        </w:rPr>
        <w:t xml:space="preserve">. It does not implement mitigating actions. However, methods for water chemistry control </w:t>
      </w:r>
      <w:r w:rsidR="00F45606" w:rsidRPr="003D3023">
        <w:rPr>
          <w:rFonts w:ascii="Times New Roman" w:hAnsi="Times New Roman"/>
          <w:sz w:val="24"/>
          <w:szCs w:val="24"/>
        </w:rPr>
        <w:t>are</w:t>
      </w:r>
      <w:r w:rsidRPr="003D3023">
        <w:rPr>
          <w:rFonts w:ascii="Times New Roman" w:hAnsi="Times New Roman"/>
          <w:sz w:val="24"/>
          <w:szCs w:val="24"/>
        </w:rPr>
        <w:t xml:space="preserve"> established to control and monitor any adverse effects of the water chemistry conditions on the ageing effect</w:t>
      </w:r>
      <w:r w:rsidR="00AC7921" w:rsidRPr="003D3023">
        <w:rPr>
          <w:rFonts w:ascii="Times New Roman" w:hAnsi="Times New Roman"/>
          <w:sz w:val="24"/>
          <w:szCs w:val="24"/>
        </w:rPr>
        <w:t>s</w:t>
      </w:r>
      <w:r w:rsidRPr="003D3023">
        <w:rPr>
          <w:rFonts w:ascii="Times New Roman" w:hAnsi="Times New Roman"/>
          <w:sz w:val="24"/>
          <w:szCs w:val="24"/>
        </w:rPr>
        <w:t xml:space="preserve">. The </w:t>
      </w:r>
      <w:proofErr w:type="spellStart"/>
      <w:r w:rsidRPr="003D3023">
        <w:rPr>
          <w:rFonts w:ascii="Times New Roman" w:hAnsi="Times New Roman"/>
          <w:sz w:val="24"/>
          <w:szCs w:val="24"/>
        </w:rPr>
        <w:t>programme</w:t>
      </w:r>
      <w:proofErr w:type="spellEnd"/>
      <w:r w:rsidRPr="003D3023">
        <w:rPr>
          <w:rFonts w:ascii="Times New Roman" w:hAnsi="Times New Roman"/>
          <w:sz w:val="24"/>
          <w:szCs w:val="24"/>
        </w:rPr>
        <w:t xml:space="preserve"> description and evaluation and technical basis of monitoring and maintaining reactor coolant chemistry are addressed in AMP 103.</w:t>
      </w:r>
    </w:p>
    <w:p w14:paraId="5A71FFEF" w14:textId="77777777" w:rsidR="00ED66BB" w:rsidRPr="003D3023" w:rsidRDefault="00ED66BB" w:rsidP="003D3023">
      <w:pPr>
        <w:pStyle w:val="BodyNumbered"/>
        <w:jc w:val="both"/>
        <w:rPr>
          <w:rFonts w:ascii="Times New Roman" w:hAnsi="Times New Roman"/>
          <w:sz w:val="24"/>
          <w:szCs w:val="24"/>
        </w:rPr>
      </w:pPr>
    </w:p>
    <w:p w14:paraId="627463C4" w14:textId="77777777" w:rsidR="00DF54B9" w:rsidRPr="003D3023" w:rsidRDefault="00DF54B9"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Acceptance criteria</w:t>
      </w:r>
      <w:r w:rsidR="00A27DE2" w:rsidRPr="003D3023">
        <w:rPr>
          <w:rFonts w:ascii="Times New Roman" w:hAnsi="Times New Roman"/>
          <w:b/>
          <w:i/>
          <w:sz w:val="24"/>
          <w:szCs w:val="24"/>
        </w:rPr>
        <w:t>:</w:t>
      </w:r>
    </w:p>
    <w:p w14:paraId="26243E48" w14:textId="77777777" w:rsidR="00D72C56" w:rsidRPr="003D3023" w:rsidRDefault="00DF54B9" w:rsidP="003D3023">
      <w:pPr>
        <w:pStyle w:val="BodyNumbered"/>
        <w:jc w:val="both"/>
        <w:rPr>
          <w:rFonts w:ascii="Times New Roman" w:hAnsi="Times New Roman"/>
          <w:sz w:val="24"/>
          <w:szCs w:val="24"/>
        </w:rPr>
      </w:pPr>
      <w:r w:rsidRPr="003D3023">
        <w:rPr>
          <w:rFonts w:ascii="Times New Roman" w:hAnsi="Times New Roman"/>
          <w:sz w:val="24"/>
          <w:szCs w:val="24"/>
        </w:rPr>
        <w:t xml:space="preserve">Any indication or relevant conditions of degradation </w:t>
      </w:r>
      <w:r w:rsidR="00294417" w:rsidRPr="003D3023">
        <w:rPr>
          <w:rFonts w:ascii="Times New Roman" w:hAnsi="Times New Roman"/>
          <w:sz w:val="24"/>
          <w:szCs w:val="24"/>
        </w:rPr>
        <w:t>is</w:t>
      </w:r>
      <w:r w:rsidRPr="003D3023">
        <w:rPr>
          <w:rFonts w:ascii="Times New Roman" w:hAnsi="Times New Roman"/>
          <w:sz w:val="24"/>
          <w:szCs w:val="24"/>
        </w:rPr>
        <w:t xml:space="preserve"> evaluated for acceptance in accordance with the pertinent governing requirements or guidance documents. Examination results </w:t>
      </w:r>
      <w:r w:rsidR="00FF305B" w:rsidRPr="003D3023">
        <w:rPr>
          <w:rFonts w:ascii="Times New Roman" w:hAnsi="Times New Roman"/>
          <w:sz w:val="24"/>
          <w:szCs w:val="24"/>
        </w:rPr>
        <w:t>are evaluated in accordance the documents mentioned above.</w:t>
      </w:r>
    </w:p>
    <w:p w14:paraId="57760F18" w14:textId="77777777" w:rsidR="00ED66BB" w:rsidRPr="003D3023" w:rsidRDefault="00ED66BB" w:rsidP="003D3023">
      <w:pPr>
        <w:autoSpaceDE w:val="0"/>
        <w:autoSpaceDN w:val="0"/>
        <w:adjustRightInd w:val="0"/>
        <w:spacing w:before="120" w:after="120"/>
        <w:jc w:val="both"/>
        <w:rPr>
          <w:rFonts w:ascii="Times New Roman" w:hAnsi="Times New Roman"/>
          <w:sz w:val="24"/>
          <w:szCs w:val="24"/>
          <w:lang w:val="cs-CZ" w:eastAsia="ja-JP"/>
        </w:rPr>
      </w:pPr>
    </w:p>
    <w:p w14:paraId="672DFBBC" w14:textId="77777777" w:rsidR="00DF54B9" w:rsidRPr="003D3023" w:rsidRDefault="00DF54B9"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lastRenderedPageBreak/>
        <w:t>Corrective actions</w:t>
      </w:r>
      <w:r w:rsidR="00A27DE2" w:rsidRPr="003D3023">
        <w:rPr>
          <w:rFonts w:ascii="Times New Roman" w:hAnsi="Times New Roman"/>
          <w:b/>
          <w:i/>
          <w:sz w:val="24"/>
          <w:szCs w:val="24"/>
        </w:rPr>
        <w:t>:</w:t>
      </w:r>
    </w:p>
    <w:p w14:paraId="6A1F4A57" w14:textId="77777777" w:rsidR="00DF54B9" w:rsidRPr="003D3023" w:rsidRDefault="00DF54B9" w:rsidP="003D3023">
      <w:pPr>
        <w:pStyle w:val="BodyNumbered"/>
        <w:jc w:val="both"/>
        <w:rPr>
          <w:rFonts w:ascii="Times New Roman" w:hAnsi="Times New Roman"/>
          <w:sz w:val="24"/>
          <w:szCs w:val="24"/>
          <w:lang w:eastAsia="ja-JP"/>
        </w:rPr>
      </w:pPr>
      <w:r w:rsidRPr="003D3023">
        <w:rPr>
          <w:rFonts w:ascii="Times New Roman" w:hAnsi="Times New Roman"/>
          <w:sz w:val="24"/>
          <w:szCs w:val="24"/>
        </w:rPr>
        <w:t>Repair and replacement activities are performed in conformance with the pertinent governing requirements or guidance documents when indications or relevant conditions of degradation</w:t>
      </w:r>
      <w:r w:rsidRPr="003D3023" w:rsidDel="008A7FFE">
        <w:rPr>
          <w:rFonts w:ascii="Times New Roman" w:hAnsi="Times New Roman"/>
          <w:sz w:val="24"/>
          <w:szCs w:val="24"/>
        </w:rPr>
        <w:t xml:space="preserve"> </w:t>
      </w:r>
      <w:r w:rsidRPr="003D3023">
        <w:rPr>
          <w:rFonts w:ascii="Times New Roman" w:hAnsi="Times New Roman"/>
          <w:sz w:val="24"/>
          <w:szCs w:val="24"/>
        </w:rPr>
        <w:t>cannot be demonstrated to be acceptable</w:t>
      </w:r>
      <w:r w:rsidRPr="003D3023">
        <w:rPr>
          <w:rFonts w:ascii="Times New Roman" w:hAnsi="Times New Roman"/>
          <w:sz w:val="24"/>
          <w:szCs w:val="24"/>
          <w:lang w:eastAsia="ja-JP"/>
        </w:rPr>
        <w:t>.</w:t>
      </w:r>
    </w:p>
    <w:p w14:paraId="4D73CCC9" w14:textId="77777777" w:rsidR="00DC443E" w:rsidRPr="003D3023" w:rsidRDefault="00DC443E" w:rsidP="003D3023">
      <w:pPr>
        <w:pStyle w:val="BodyNumbered"/>
        <w:jc w:val="both"/>
        <w:rPr>
          <w:rFonts w:ascii="Times New Roman" w:hAnsi="Times New Roman"/>
          <w:sz w:val="24"/>
          <w:szCs w:val="24"/>
          <w:lang w:eastAsia="ja-JP"/>
        </w:rPr>
      </w:pPr>
    </w:p>
    <w:p w14:paraId="6E842B69" w14:textId="77777777" w:rsidR="000C7448" w:rsidRPr="003D3023" w:rsidRDefault="000C7448"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Operating experience feedback and feedback of research and development results:</w:t>
      </w:r>
    </w:p>
    <w:p w14:paraId="5F8246AA" w14:textId="77777777" w:rsidR="000C7448" w:rsidRPr="003D3023" w:rsidRDefault="000C7448" w:rsidP="003D3023">
      <w:pPr>
        <w:pStyle w:val="BodyNumbered"/>
        <w:jc w:val="both"/>
        <w:rPr>
          <w:rFonts w:ascii="Times New Roman" w:hAnsi="Times New Roman"/>
          <w:sz w:val="24"/>
          <w:szCs w:val="24"/>
        </w:rPr>
      </w:pPr>
      <w:r w:rsidRPr="003D3023">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64B8FC73" w14:textId="77777777" w:rsidR="002B3514" w:rsidRPr="00365B0F" w:rsidRDefault="002B3514" w:rsidP="003D3023">
      <w:pPr>
        <w:pStyle w:val="Body"/>
        <w:jc w:val="both"/>
        <w:rPr>
          <w:rFonts w:ascii="Times New Roman" w:hAnsi="Times New Roman"/>
          <w:color w:val="FF0000"/>
          <w:sz w:val="24"/>
          <w:szCs w:val="24"/>
        </w:rPr>
      </w:pPr>
      <w:r w:rsidRPr="00365B0F">
        <w:rPr>
          <w:rFonts w:ascii="Times New Roman" w:hAnsi="Times New Roman"/>
          <w:color w:val="FF0000"/>
          <w:sz w:val="24"/>
          <w:szCs w:val="24"/>
        </w:rPr>
        <w:t xml:space="preserve">This </w:t>
      </w:r>
      <w:proofErr w:type="spellStart"/>
      <w:r w:rsidRPr="00365B0F">
        <w:rPr>
          <w:rFonts w:ascii="Times New Roman" w:hAnsi="Times New Roman"/>
          <w:color w:val="FF0000"/>
          <w:sz w:val="24"/>
          <w:szCs w:val="24"/>
        </w:rPr>
        <w:t>programme</w:t>
      </w:r>
      <w:proofErr w:type="spellEnd"/>
      <w:r w:rsidRPr="00365B0F">
        <w:rPr>
          <w:rFonts w:ascii="Times New Roman" w:hAnsi="Times New Roman"/>
          <w:color w:val="FF0000"/>
          <w:sz w:val="24"/>
          <w:szCs w:val="24"/>
        </w:rPr>
        <w:t xml:space="preserve"> includes provisions for continuing review of plant-specific and industry-wide operating experience, and research and development results, such that impact on the </w:t>
      </w:r>
      <w:proofErr w:type="spellStart"/>
      <w:r w:rsidRPr="00365B0F">
        <w:rPr>
          <w:rFonts w:ascii="Times New Roman" w:hAnsi="Times New Roman"/>
          <w:color w:val="FF0000"/>
          <w:sz w:val="24"/>
          <w:szCs w:val="24"/>
        </w:rPr>
        <w:t>programme</w:t>
      </w:r>
      <w:proofErr w:type="spellEnd"/>
      <w:r w:rsidRPr="00365B0F">
        <w:rPr>
          <w:rFonts w:ascii="Times New Roman" w:hAnsi="Times New Roman"/>
          <w:color w:val="FF0000"/>
          <w:sz w:val="24"/>
          <w:szCs w:val="24"/>
        </w:rPr>
        <w:t xml:space="preserve"> is evaluated and any necessary actions or modifications to the </w:t>
      </w:r>
      <w:proofErr w:type="spellStart"/>
      <w:r w:rsidRPr="00365B0F">
        <w:rPr>
          <w:rFonts w:ascii="Times New Roman" w:hAnsi="Times New Roman"/>
          <w:color w:val="FF0000"/>
          <w:sz w:val="24"/>
          <w:szCs w:val="24"/>
        </w:rPr>
        <w:t>programme</w:t>
      </w:r>
      <w:proofErr w:type="spellEnd"/>
      <w:r w:rsidRPr="00365B0F">
        <w:rPr>
          <w:rFonts w:ascii="Times New Roman" w:hAnsi="Times New Roman"/>
          <w:color w:val="FF0000"/>
          <w:sz w:val="24"/>
          <w:szCs w:val="24"/>
        </w:rPr>
        <w:t xml:space="preserve"> are performed.</w:t>
      </w:r>
    </w:p>
    <w:p w14:paraId="1EB7E003" w14:textId="42B0533F" w:rsidR="002B3514" w:rsidRPr="00365B0F" w:rsidRDefault="002B3514" w:rsidP="003D3023">
      <w:pPr>
        <w:pStyle w:val="Body"/>
        <w:jc w:val="both"/>
        <w:rPr>
          <w:rFonts w:ascii="Times New Roman" w:hAnsi="Times New Roman"/>
          <w:color w:val="FF0000"/>
          <w:sz w:val="24"/>
          <w:szCs w:val="24"/>
          <w:lang w:eastAsia="ja-JP"/>
        </w:rPr>
      </w:pPr>
      <w:r w:rsidRPr="00365B0F">
        <w:rPr>
          <w:rFonts w:ascii="Times New Roman" w:hAnsi="Times New Roman"/>
          <w:color w:val="FF0000"/>
          <w:sz w:val="24"/>
          <w:szCs w:val="24"/>
        </w:rPr>
        <w:t xml:space="preserve">Some specific examples of operating experience of component degradation are </w:t>
      </w:r>
      <w:r w:rsidRPr="00365B0F">
        <w:rPr>
          <w:rFonts w:ascii="Times New Roman" w:hAnsi="Times New Roman"/>
          <w:color w:val="FF0000"/>
          <w:sz w:val="24"/>
          <w:szCs w:val="24"/>
          <w:lang w:eastAsia="ja-JP"/>
        </w:rPr>
        <w:t>given in [1</w:t>
      </w:r>
      <w:r w:rsidR="00A362A9" w:rsidRPr="00365B0F">
        <w:rPr>
          <w:rFonts w:ascii="Times New Roman" w:hAnsi="Times New Roman"/>
          <w:color w:val="FF0000"/>
          <w:sz w:val="24"/>
          <w:szCs w:val="24"/>
          <w:lang w:eastAsia="ja-JP"/>
        </w:rPr>
        <w:t>3</w:t>
      </w:r>
      <w:r w:rsidRPr="00365B0F">
        <w:rPr>
          <w:rFonts w:ascii="Times New Roman" w:hAnsi="Times New Roman"/>
          <w:color w:val="FF0000"/>
          <w:sz w:val="24"/>
          <w:szCs w:val="24"/>
          <w:lang w:eastAsia="ja-JP"/>
        </w:rPr>
        <w:t xml:space="preserve">, </w:t>
      </w:r>
      <w:r w:rsidR="00AC5C1A" w:rsidRPr="00365B0F">
        <w:rPr>
          <w:rFonts w:ascii="Times New Roman" w:hAnsi="Times New Roman"/>
          <w:color w:val="FF0000"/>
          <w:sz w:val="24"/>
          <w:szCs w:val="24"/>
          <w:lang w:eastAsia="ja-JP"/>
        </w:rPr>
        <w:t>29</w:t>
      </w:r>
      <w:r w:rsidRPr="00365B0F">
        <w:rPr>
          <w:rFonts w:ascii="Times New Roman" w:hAnsi="Times New Roman"/>
          <w:color w:val="FF0000"/>
          <w:sz w:val="24"/>
          <w:szCs w:val="24"/>
          <w:lang w:eastAsia="ja-JP"/>
        </w:rPr>
        <w:t>].</w:t>
      </w:r>
    </w:p>
    <w:p w14:paraId="111EB0CE" w14:textId="77777777" w:rsidR="00DF54B9" w:rsidRPr="003D3023" w:rsidRDefault="00DF54B9" w:rsidP="003D3023">
      <w:pPr>
        <w:pStyle w:val="Body"/>
        <w:jc w:val="both"/>
        <w:rPr>
          <w:rFonts w:ascii="Times New Roman" w:hAnsi="Times New Roman"/>
          <w:sz w:val="24"/>
          <w:szCs w:val="24"/>
        </w:rPr>
      </w:pPr>
      <w:r w:rsidRPr="003D3023">
        <w:rPr>
          <w:rFonts w:ascii="Times New Roman" w:hAnsi="Times New Roman"/>
          <w:sz w:val="24"/>
          <w:szCs w:val="24"/>
        </w:rPr>
        <w:t xml:space="preserve">Because ISI has been widely used over a long period, it has been shown to be generally effective in managing ageing effects in </w:t>
      </w:r>
      <w:r w:rsidR="007C5034" w:rsidRPr="003D3023">
        <w:rPr>
          <w:rFonts w:ascii="Times New Roman" w:hAnsi="Times New Roman"/>
          <w:sz w:val="24"/>
          <w:szCs w:val="24"/>
        </w:rPr>
        <w:t>safety classified</w:t>
      </w:r>
      <w:r w:rsidRPr="003D3023">
        <w:rPr>
          <w:rFonts w:ascii="Times New Roman" w:hAnsi="Times New Roman"/>
          <w:sz w:val="24"/>
          <w:szCs w:val="24"/>
        </w:rPr>
        <w:t xml:space="preserve"> components and their integral attachments in water cooled power plants.</w:t>
      </w:r>
    </w:p>
    <w:p w14:paraId="61717E44" w14:textId="0918081C" w:rsidR="00DF54B9" w:rsidRPr="00365B0F" w:rsidRDefault="00DF54B9" w:rsidP="003D3023">
      <w:pPr>
        <w:pStyle w:val="Body"/>
        <w:jc w:val="both"/>
        <w:rPr>
          <w:rFonts w:ascii="Times New Roman" w:hAnsi="Times New Roman"/>
          <w:color w:val="FF0000"/>
          <w:sz w:val="24"/>
          <w:szCs w:val="24"/>
          <w:lang w:eastAsia="ja-JP"/>
        </w:rPr>
      </w:pPr>
      <w:r w:rsidRPr="00365B0F">
        <w:rPr>
          <w:rFonts w:ascii="Times New Roman" w:hAnsi="Times New Roman"/>
          <w:color w:val="FF0000"/>
          <w:sz w:val="24"/>
          <w:szCs w:val="24"/>
        </w:rPr>
        <w:t xml:space="preserve">Component </w:t>
      </w:r>
      <w:r w:rsidRPr="00365B0F">
        <w:rPr>
          <w:rFonts w:ascii="Times New Roman" w:hAnsi="Times New Roman"/>
          <w:color w:val="FF0000"/>
          <w:sz w:val="24"/>
          <w:szCs w:val="24"/>
          <w:lang w:eastAsia="ja-JP"/>
        </w:rPr>
        <w:t>s</w:t>
      </w:r>
      <w:r w:rsidRPr="00365B0F">
        <w:rPr>
          <w:rFonts w:ascii="Times New Roman" w:hAnsi="Times New Roman"/>
          <w:color w:val="FF0000"/>
          <w:sz w:val="24"/>
          <w:szCs w:val="24"/>
        </w:rPr>
        <w:t xml:space="preserve">pecific information on operating </w:t>
      </w:r>
      <w:r w:rsidRPr="00365B0F">
        <w:rPr>
          <w:rFonts w:ascii="Times New Roman" w:hAnsi="Times New Roman"/>
          <w:color w:val="FF0000"/>
          <w:sz w:val="24"/>
          <w:szCs w:val="24"/>
          <w:lang w:eastAsia="ja-JP"/>
        </w:rPr>
        <w:t>e</w:t>
      </w:r>
      <w:r w:rsidRPr="00365B0F">
        <w:rPr>
          <w:rFonts w:ascii="Times New Roman" w:hAnsi="Times New Roman"/>
          <w:color w:val="FF0000"/>
          <w:sz w:val="24"/>
          <w:szCs w:val="24"/>
        </w:rPr>
        <w:t>xperience</w:t>
      </w:r>
      <w:r w:rsidRPr="00365B0F">
        <w:rPr>
          <w:rFonts w:ascii="Times New Roman" w:hAnsi="Times New Roman"/>
          <w:color w:val="FF0000"/>
          <w:sz w:val="24"/>
          <w:szCs w:val="24"/>
          <w:lang w:eastAsia="ja-JP"/>
        </w:rPr>
        <w:t xml:space="preserve"> feedback and on feedback of R&amp;D results</w:t>
      </w:r>
      <w:r w:rsidRPr="00365B0F">
        <w:rPr>
          <w:rFonts w:ascii="Times New Roman" w:hAnsi="Times New Roman"/>
          <w:color w:val="FF0000"/>
          <w:sz w:val="24"/>
          <w:szCs w:val="24"/>
        </w:rPr>
        <w:t xml:space="preserve"> is given in [</w:t>
      </w:r>
      <w:r w:rsidR="00AC5C1A" w:rsidRPr="00365B0F">
        <w:rPr>
          <w:rFonts w:ascii="Times New Roman" w:hAnsi="Times New Roman"/>
          <w:color w:val="FF0000"/>
          <w:sz w:val="24"/>
          <w:szCs w:val="24"/>
        </w:rPr>
        <w:t>30</w:t>
      </w:r>
      <w:r w:rsidR="00765C2C" w:rsidRPr="00365B0F">
        <w:rPr>
          <w:rFonts w:ascii="Times New Roman" w:hAnsi="Times New Roman"/>
          <w:color w:val="FF0000"/>
          <w:sz w:val="24"/>
          <w:szCs w:val="24"/>
        </w:rPr>
        <w:t>-</w:t>
      </w:r>
      <w:r w:rsidR="00DC443E" w:rsidRPr="00365B0F">
        <w:rPr>
          <w:rFonts w:ascii="Times New Roman" w:hAnsi="Times New Roman"/>
          <w:color w:val="FF0000"/>
          <w:sz w:val="24"/>
          <w:szCs w:val="24"/>
        </w:rPr>
        <w:t>4</w:t>
      </w:r>
      <w:r w:rsidR="00AC5C1A" w:rsidRPr="00365B0F">
        <w:rPr>
          <w:rFonts w:ascii="Times New Roman" w:hAnsi="Times New Roman"/>
          <w:color w:val="FF0000"/>
          <w:sz w:val="24"/>
          <w:szCs w:val="24"/>
        </w:rPr>
        <w:t>4</w:t>
      </w:r>
      <w:r w:rsidRPr="00365B0F">
        <w:rPr>
          <w:rFonts w:ascii="Times New Roman" w:hAnsi="Times New Roman"/>
          <w:color w:val="FF0000"/>
          <w:sz w:val="24"/>
          <w:szCs w:val="24"/>
        </w:rPr>
        <w:t>].</w:t>
      </w:r>
      <w:r w:rsidRPr="00365B0F">
        <w:rPr>
          <w:rFonts w:ascii="Times New Roman" w:hAnsi="Times New Roman"/>
          <w:color w:val="FF0000"/>
          <w:sz w:val="24"/>
          <w:szCs w:val="24"/>
          <w:lang w:eastAsia="ja-JP"/>
        </w:rPr>
        <w:t xml:space="preserve"> </w:t>
      </w:r>
    </w:p>
    <w:p w14:paraId="2BFE9798" w14:textId="77777777" w:rsidR="00765C2C" w:rsidRPr="003D3023" w:rsidRDefault="00765C2C" w:rsidP="003D3023">
      <w:pPr>
        <w:pStyle w:val="Body"/>
        <w:jc w:val="both"/>
        <w:rPr>
          <w:rFonts w:ascii="Times New Roman" w:hAnsi="Times New Roman"/>
          <w:sz w:val="24"/>
          <w:szCs w:val="24"/>
        </w:rPr>
      </w:pPr>
    </w:p>
    <w:p w14:paraId="610A5C36" w14:textId="77777777" w:rsidR="00DF54B9" w:rsidRPr="003D3023" w:rsidRDefault="00DF54B9" w:rsidP="003D3023">
      <w:pPr>
        <w:pStyle w:val="Body"/>
        <w:numPr>
          <w:ilvl w:val="0"/>
          <w:numId w:val="42"/>
        </w:numPr>
        <w:tabs>
          <w:tab w:val="clear" w:pos="360"/>
        </w:tabs>
        <w:ind w:left="426" w:hanging="426"/>
        <w:jc w:val="both"/>
        <w:rPr>
          <w:rFonts w:ascii="Times New Roman" w:hAnsi="Times New Roman"/>
          <w:b/>
          <w:i/>
          <w:sz w:val="24"/>
          <w:szCs w:val="24"/>
        </w:rPr>
      </w:pPr>
      <w:r w:rsidRPr="003D3023">
        <w:rPr>
          <w:rFonts w:ascii="Times New Roman" w:hAnsi="Times New Roman"/>
          <w:b/>
          <w:i/>
          <w:sz w:val="24"/>
          <w:szCs w:val="24"/>
        </w:rPr>
        <w:t>Quality management</w:t>
      </w:r>
      <w:r w:rsidR="00A27DE2" w:rsidRPr="003D3023">
        <w:rPr>
          <w:rFonts w:ascii="Times New Roman" w:hAnsi="Times New Roman"/>
          <w:b/>
          <w:i/>
          <w:sz w:val="24"/>
          <w:szCs w:val="24"/>
        </w:rPr>
        <w:t>:</w:t>
      </w:r>
    </w:p>
    <w:p w14:paraId="65807415" w14:textId="12121D36" w:rsidR="00DF54B9" w:rsidRPr="003D3023" w:rsidRDefault="00DF54B9" w:rsidP="003D3023">
      <w:pPr>
        <w:pStyle w:val="Body"/>
        <w:jc w:val="both"/>
        <w:rPr>
          <w:rFonts w:ascii="Times New Roman" w:hAnsi="Times New Roman"/>
          <w:sz w:val="24"/>
          <w:szCs w:val="24"/>
          <w:lang w:val="en-GB"/>
        </w:rPr>
      </w:pPr>
      <w:r w:rsidRPr="003D3023">
        <w:rPr>
          <w:rFonts w:ascii="Times New Roman" w:hAnsi="Times New Roman"/>
          <w:sz w:val="24"/>
          <w:szCs w:val="24"/>
          <w:lang w:val="en-GB"/>
        </w:rPr>
        <w:t xml:space="preserve">Site quality assurance procedures, review and approval processes, and administrative controls </w:t>
      </w:r>
      <w:r w:rsidR="000779EE" w:rsidRPr="003D3023">
        <w:rPr>
          <w:rFonts w:ascii="Times New Roman" w:hAnsi="Times New Roman"/>
          <w:sz w:val="24"/>
          <w:szCs w:val="24"/>
          <w:lang w:val="en-GB"/>
        </w:rPr>
        <w:t>are</w:t>
      </w:r>
      <w:r w:rsidRPr="003D3023">
        <w:rPr>
          <w:rFonts w:ascii="Times New Roman" w:hAnsi="Times New Roman"/>
          <w:sz w:val="24"/>
          <w:szCs w:val="24"/>
          <w:lang w:val="en-GB"/>
        </w:rPr>
        <w:t xml:space="preserve"> implemented</w:t>
      </w:r>
      <w:r w:rsidR="000779EE" w:rsidRPr="003D3023">
        <w:rPr>
          <w:rFonts w:ascii="Times New Roman" w:hAnsi="Times New Roman"/>
          <w:sz w:val="24"/>
          <w:szCs w:val="24"/>
          <w:lang w:val="en-GB"/>
        </w:rPr>
        <w:t xml:space="preserve"> in accordance with the different national regulatory requirements (e.g., 10 CFR 50, </w:t>
      </w:r>
      <w:r w:rsidR="00AC22A9" w:rsidRPr="003D3023">
        <w:rPr>
          <w:rFonts w:ascii="Times New Roman" w:hAnsi="Times New Roman"/>
          <w:sz w:val="24"/>
          <w:szCs w:val="24"/>
          <w:lang w:val="en-GB"/>
        </w:rPr>
        <w:t>Appendix B</w:t>
      </w:r>
      <w:r w:rsidR="000F44A1" w:rsidRPr="003D3023">
        <w:rPr>
          <w:rFonts w:ascii="Times New Roman" w:hAnsi="Times New Roman"/>
          <w:sz w:val="24"/>
          <w:szCs w:val="24"/>
          <w:lang w:val="en-GB"/>
        </w:rPr>
        <w:t xml:space="preserve"> </w:t>
      </w:r>
      <w:r w:rsidR="000779EE" w:rsidRPr="003D3023">
        <w:rPr>
          <w:rFonts w:ascii="Times New Roman" w:hAnsi="Times New Roman"/>
          <w:sz w:val="24"/>
          <w:szCs w:val="24"/>
          <w:lang w:val="en-GB"/>
        </w:rPr>
        <w:t>[</w:t>
      </w:r>
      <w:r w:rsidR="00307C23" w:rsidRPr="003D3023">
        <w:rPr>
          <w:rFonts w:ascii="Times New Roman" w:hAnsi="Times New Roman"/>
          <w:sz w:val="24"/>
          <w:szCs w:val="24"/>
          <w:lang w:val="en-GB" w:eastAsia="ja-JP"/>
        </w:rPr>
        <w:t>4</w:t>
      </w:r>
      <w:r w:rsidR="00AC5C1A">
        <w:rPr>
          <w:rFonts w:ascii="Times New Roman" w:hAnsi="Times New Roman"/>
          <w:sz w:val="24"/>
          <w:szCs w:val="24"/>
          <w:lang w:val="en-GB" w:eastAsia="ja-JP"/>
        </w:rPr>
        <w:t>5</w:t>
      </w:r>
      <w:r w:rsidR="000779EE" w:rsidRPr="003D3023">
        <w:rPr>
          <w:rFonts w:ascii="Times New Roman" w:hAnsi="Times New Roman"/>
          <w:sz w:val="24"/>
          <w:szCs w:val="24"/>
          <w:lang w:val="en-GB"/>
        </w:rPr>
        <w:t>])</w:t>
      </w:r>
      <w:r w:rsidRPr="003D3023">
        <w:rPr>
          <w:rFonts w:ascii="Times New Roman" w:hAnsi="Times New Roman"/>
          <w:sz w:val="24"/>
          <w:szCs w:val="24"/>
          <w:lang w:val="en-GB"/>
        </w:rPr>
        <w:t>.</w:t>
      </w:r>
    </w:p>
    <w:p w14:paraId="0BF23C1F" w14:textId="77777777" w:rsidR="00A36848" w:rsidRPr="003D3023" w:rsidRDefault="00A36848" w:rsidP="003D3023">
      <w:pPr>
        <w:pStyle w:val="Body"/>
        <w:jc w:val="both"/>
        <w:rPr>
          <w:rFonts w:ascii="Times New Roman" w:hAnsi="Times New Roman"/>
          <w:sz w:val="24"/>
          <w:szCs w:val="24"/>
          <w:lang w:eastAsia="ja-JP"/>
        </w:rPr>
      </w:pPr>
    </w:p>
    <w:p w14:paraId="66F939B7" w14:textId="77777777" w:rsidR="00DF54B9" w:rsidRPr="003D3023" w:rsidRDefault="00DF54B9" w:rsidP="003D3023">
      <w:pPr>
        <w:pStyle w:val="Heading3"/>
        <w:spacing w:before="120"/>
        <w:jc w:val="both"/>
        <w:rPr>
          <w:rFonts w:ascii="Times New Roman" w:hAnsi="Times New Roman"/>
          <w:sz w:val="24"/>
          <w:szCs w:val="24"/>
        </w:rPr>
      </w:pPr>
      <w:r w:rsidRPr="003D3023">
        <w:rPr>
          <w:rFonts w:ascii="Times New Roman" w:hAnsi="Times New Roman"/>
          <w:sz w:val="24"/>
          <w:szCs w:val="24"/>
        </w:rPr>
        <w:t>References</w:t>
      </w:r>
    </w:p>
    <w:p w14:paraId="02281420" w14:textId="77777777" w:rsidR="00DF54B9" w:rsidRPr="003D3023" w:rsidRDefault="0057236B"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UNITED STATES NUCLEAR REGULATO</w:t>
      </w:r>
      <w:r w:rsidR="000779EE" w:rsidRPr="003D3023">
        <w:rPr>
          <w:rFonts w:ascii="Times New Roman" w:hAnsi="Times New Roman" w:cs="Times New Roman"/>
          <w:sz w:val="24"/>
          <w:szCs w:val="24"/>
        </w:rPr>
        <w:t>R</w:t>
      </w:r>
      <w:r w:rsidRPr="003D3023">
        <w:rPr>
          <w:rFonts w:ascii="Times New Roman" w:hAnsi="Times New Roman" w:cs="Times New Roman"/>
          <w:sz w:val="24"/>
          <w:szCs w:val="24"/>
        </w:rPr>
        <w:t xml:space="preserve">Y COMMISSION, </w:t>
      </w:r>
      <w:r w:rsidR="00DF54B9" w:rsidRPr="003D3023">
        <w:rPr>
          <w:rFonts w:ascii="Times New Roman" w:hAnsi="Times New Roman" w:cs="Times New Roman"/>
          <w:sz w:val="24"/>
          <w:szCs w:val="24"/>
        </w:rPr>
        <w:t>10 CFR 50.55a, Codes and Standards, Office of the Federal Register, National Archives and Records Administration</w:t>
      </w:r>
      <w:r w:rsidRPr="003D3023">
        <w:rPr>
          <w:rFonts w:ascii="Times New Roman" w:hAnsi="Times New Roman" w:cs="Times New Roman"/>
          <w:sz w:val="24"/>
          <w:szCs w:val="24"/>
        </w:rPr>
        <w:t>, USNRC</w:t>
      </w:r>
      <w:r w:rsidR="00AC7921" w:rsidRPr="003D3023">
        <w:rPr>
          <w:rFonts w:ascii="Times New Roman" w:hAnsi="Times New Roman" w:cs="Times New Roman"/>
          <w:sz w:val="24"/>
          <w:szCs w:val="24"/>
        </w:rPr>
        <w:t xml:space="preserve">, </w:t>
      </w:r>
      <w:r w:rsidR="00DC443E" w:rsidRPr="003D3023">
        <w:rPr>
          <w:rFonts w:ascii="Times New Roman" w:hAnsi="Times New Roman" w:cs="Times New Roman"/>
          <w:sz w:val="24"/>
          <w:szCs w:val="24"/>
        </w:rPr>
        <w:t>Latest Edition</w:t>
      </w:r>
    </w:p>
    <w:p w14:paraId="44A727A5" w14:textId="5BF75AFC" w:rsidR="00AC26CD" w:rsidRPr="00365B0F" w:rsidRDefault="0018650F"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hAnsi="Times New Roman" w:cs="Times New Roman"/>
          <w:color w:val="FF0000"/>
          <w:sz w:val="24"/>
          <w:szCs w:val="24"/>
        </w:rPr>
        <w:t xml:space="preserve">AMERICAN SOCIETY of MECHANICAL ENGINEERS, ASME Section XI </w:t>
      </w:r>
      <w:r w:rsidR="00AC26CD" w:rsidRPr="00365B0F">
        <w:rPr>
          <w:rFonts w:ascii="Times New Roman" w:hAnsi="Times New Roman" w:cs="Times New Roman"/>
          <w:color w:val="FF0000"/>
          <w:sz w:val="24"/>
          <w:szCs w:val="24"/>
        </w:rPr>
        <w:t>“</w:t>
      </w:r>
      <w:r w:rsidRPr="00365B0F">
        <w:rPr>
          <w:rFonts w:ascii="Times New Roman" w:hAnsi="Times New Roman" w:cs="Times New Roman"/>
          <w:color w:val="FF0000"/>
          <w:sz w:val="24"/>
          <w:szCs w:val="24"/>
        </w:rPr>
        <w:t>Rules for Inservice Inspection of Nuclear Power Plant Components</w:t>
      </w:r>
      <w:r w:rsidR="00AC26CD" w:rsidRPr="00365B0F">
        <w:rPr>
          <w:rFonts w:ascii="Times New Roman" w:hAnsi="Times New Roman" w:cs="Times New Roman"/>
          <w:color w:val="FF0000"/>
          <w:sz w:val="24"/>
          <w:szCs w:val="24"/>
        </w:rPr>
        <w:t>”</w:t>
      </w:r>
      <w:r w:rsidRPr="00365B0F">
        <w:rPr>
          <w:rFonts w:ascii="Times New Roman" w:hAnsi="Times New Roman" w:cs="Times New Roman"/>
          <w:color w:val="FF0000"/>
          <w:sz w:val="24"/>
          <w:szCs w:val="24"/>
        </w:rPr>
        <w:t>,</w:t>
      </w:r>
      <w:r w:rsidR="00AC26CD" w:rsidRPr="00365B0F">
        <w:rPr>
          <w:rFonts w:ascii="Times New Roman" w:hAnsi="Times New Roman" w:cs="Times New Roman"/>
          <w:color w:val="FF0000"/>
          <w:sz w:val="24"/>
          <w:szCs w:val="24"/>
        </w:rPr>
        <w:t xml:space="preserve"> Division 1 “Rules for </w:t>
      </w:r>
      <w:r w:rsidR="00AC26CD" w:rsidRPr="00365B0F">
        <w:rPr>
          <w:rFonts w:ascii="Times New Roman" w:hAnsi="Times New Roman" w:cs="Times New Roman"/>
          <w:color w:val="FF0000"/>
          <w:sz w:val="24"/>
          <w:szCs w:val="24"/>
        </w:rPr>
        <w:lastRenderedPageBreak/>
        <w:t>Inspection and Testing of Components of Light-Water-Cooled Plants”, The ASME Boiler and Pressure Vessel Code, New York, NY</w:t>
      </w:r>
    </w:p>
    <w:p w14:paraId="5698BFA7" w14:textId="7B5159A8" w:rsidR="00DF54B9" w:rsidRPr="00365B0F" w:rsidRDefault="00AC26CD"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hAnsi="Times New Roman" w:cs="Times New Roman"/>
          <w:color w:val="FF0000"/>
          <w:sz w:val="24"/>
          <w:szCs w:val="24"/>
        </w:rPr>
        <w:t xml:space="preserve">AMERICAN SOCIETY of MECHANICAL ENGINEERS, ASME Section XI “Rules for Inservice Inspection of Nuclear Power Plant Components”, Division 2, “Requirements for Reliability and Integrity Management (RIM) Programs for Nuclear Power </w:t>
      </w:r>
      <w:proofErr w:type="spellStart"/>
      <w:proofErr w:type="gramStart"/>
      <w:r w:rsidRPr="00365B0F">
        <w:rPr>
          <w:rFonts w:ascii="Times New Roman" w:hAnsi="Times New Roman" w:cs="Times New Roman"/>
          <w:color w:val="FF0000"/>
          <w:sz w:val="24"/>
          <w:szCs w:val="24"/>
        </w:rPr>
        <w:t>Plants”</w:t>
      </w:r>
      <w:r w:rsidR="0018650F" w:rsidRPr="00365B0F">
        <w:rPr>
          <w:rFonts w:ascii="Times New Roman" w:hAnsi="Times New Roman" w:cs="Times New Roman"/>
          <w:color w:val="FF0000"/>
          <w:sz w:val="24"/>
          <w:szCs w:val="24"/>
        </w:rPr>
        <w:t>The</w:t>
      </w:r>
      <w:proofErr w:type="spellEnd"/>
      <w:proofErr w:type="gramEnd"/>
      <w:r w:rsidR="0018650F" w:rsidRPr="00365B0F">
        <w:rPr>
          <w:rFonts w:ascii="Times New Roman" w:hAnsi="Times New Roman" w:cs="Times New Roman"/>
          <w:color w:val="FF0000"/>
          <w:sz w:val="24"/>
          <w:szCs w:val="24"/>
        </w:rPr>
        <w:t xml:space="preserve"> ASME Boiler and Pressure Vessel Code, New York, NY</w:t>
      </w:r>
    </w:p>
    <w:p w14:paraId="3CFD5412" w14:textId="77777777" w:rsidR="00CE0E16" w:rsidRPr="003D3023" w:rsidRDefault="00CE0E1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ENERGY SAFETY ORGANIZATION, Aging-Related Technology Assessment Review Manual Irradiation-Assisted Stress Corrosion Cracking (IASCC), JNES-SS-0809, JNES, 2009</w:t>
      </w:r>
      <w:bookmarkStart w:id="3" w:name="_XI.M2_Water_Chemistry"/>
      <w:bookmarkEnd w:id="0"/>
      <w:bookmarkEnd w:id="1"/>
      <w:bookmarkEnd w:id="3"/>
    </w:p>
    <w:p w14:paraId="5D8EFE52" w14:textId="77777777" w:rsidR="00DF54B9" w:rsidRPr="003D3023" w:rsidRDefault="0018650F"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KERNTECHNISCHER AUSSCHUSS, </w:t>
      </w:r>
      <w:r w:rsidR="00DF54B9" w:rsidRPr="003D3023">
        <w:rPr>
          <w:rFonts w:ascii="Times New Roman" w:hAnsi="Times New Roman" w:cs="Times New Roman"/>
          <w:sz w:val="24"/>
          <w:szCs w:val="24"/>
        </w:rPr>
        <w:t>Safety Standards of the Nuclear Safety Standards Commission (KTA), In-service Inspections and Operation Monitoring</w:t>
      </w:r>
      <w:r w:rsidRPr="003D3023">
        <w:rPr>
          <w:rFonts w:ascii="Times New Roman" w:hAnsi="Times New Roman" w:cs="Times New Roman"/>
          <w:sz w:val="24"/>
          <w:szCs w:val="24"/>
        </w:rPr>
        <w:t>, KTA 3201.4</w:t>
      </w:r>
      <w:r w:rsidR="00CE6E2F" w:rsidRPr="003D3023">
        <w:rPr>
          <w:rFonts w:ascii="Times New Roman" w:hAnsi="Times New Roman" w:cs="Times New Roman"/>
          <w:sz w:val="24"/>
          <w:szCs w:val="24"/>
        </w:rPr>
        <w:t xml:space="preserve"> and KTA 3211.4</w:t>
      </w:r>
      <w:r w:rsidRPr="003D3023">
        <w:rPr>
          <w:rFonts w:ascii="Times New Roman" w:hAnsi="Times New Roman" w:cs="Times New Roman"/>
          <w:sz w:val="24"/>
          <w:szCs w:val="24"/>
        </w:rPr>
        <w:t>, KTA</w:t>
      </w:r>
    </w:p>
    <w:p w14:paraId="51BF6A14" w14:textId="77777777" w:rsidR="00DF54B9" w:rsidRPr="003D3023" w:rsidRDefault="00CE0E1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ATOMIC ENERGY REGULATORY BOARD, Inservice Inspection of Nuclear Power Plants, AERB/NPP/SG/O-2, AERB, Mumbai, India, March 2004</w:t>
      </w:r>
    </w:p>
    <w:p w14:paraId="37555663" w14:textId="77777777" w:rsidR="00DF54B9" w:rsidRPr="003D3023" w:rsidRDefault="00CE0E1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ATOMIC ENERGY REGULATORY BOARD, </w:t>
      </w:r>
      <w:r w:rsidR="00DF54B9" w:rsidRPr="003D3023">
        <w:rPr>
          <w:rFonts w:ascii="Times New Roman" w:hAnsi="Times New Roman" w:cs="Times New Roman"/>
          <w:sz w:val="24"/>
          <w:szCs w:val="24"/>
        </w:rPr>
        <w:t xml:space="preserve">Life management of Nuclear Power Plants, </w:t>
      </w:r>
      <w:r w:rsidRPr="003D3023">
        <w:rPr>
          <w:rFonts w:ascii="Times New Roman" w:hAnsi="Times New Roman" w:cs="Times New Roman"/>
          <w:sz w:val="24"/>
          <w:szCs w:val="24"/>
        </w:rPr>
        <w:t xml:space="preserve">AERB/NPP/SG/O-14, </w:t>
      </w:r>
      <w:r w:rsidR="00DF54B9" w:rsidRPr="003D3023">
        <w:rPr>
          <w:rFonts w:ascii="Times New Roman" w:hAnsi="Times New Roman" w:cs="Times New Roman"/>
          <w:sz w:val="24"/>
          <w:szCs w:val="24"/>
        </w:rPr>
        <w:t>AERB</w:t>
      </w:r>
      <w:r w:rsidRPr="003D3023">
        <w:rPr>
          <w:rFonts w:ascii="Times New Roman" w:hAnsi="Times New Roman" w:cs="Times New Roman"/>
          <w:sz w:val="24"/>
          <w:szCs w:val="24"/>
        </w:rPr>
        <w:t>,</w:t>
      </w:r>
      <w:r w:rsidR="00DF54B9" w:rsidRPr="003D3023">
        <w:rPr>
          <w:rFonts w:ascii="Times New Roman" w:hAnsi="Times New Roman" w:cs="Times New Roman"/>
          <w:sz w:val="24"/>
          <w:szCs w:val="24"/>
        </w:rPr>
        <w:t xml:space="preserve"> Mumbai India</w:t>
      </w:r>
      <w:r w:rsidRPr="003D3023">
        <w:rPr>
          <w:rFonts w:ascii="Times New Roman" w:hAnsi="Times New Roman" w:cs="Times New Roman"/>
          <w:sz w:val="24"/>
          <w:szCs w:val="24"/>
        </w:rPr>
        <w:t>,</w:t>
      </w:r>
      <w:r w:rsidR="00DF54B9" w:rsidRPr="003D3023">
        <w:rPr>
          <w:rFonts w:ascii="Times New Roman" w:hAnsi="Times New Roman" w:cs="Times New Roman"/>
          <w:sz w:val="24"/>
          <w:szCs w:val="24"/>
        </w:rPr>
        <w:t xml:space="preserve"> March 2005</w:t>
      </w:r>
    </w:p>
    <w:p w14:paraId="5FDFD4A0" w14:textId="77777777" w:rsidR="00020BF6" w:rsidRPr="003D3023" w:rsidRDefault="00020BF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French Ministerial Order of 10 November 1999, Operational surveillance of the main primary circuit and the main secondary circuits of </w:t>
      </w:r>
      <w:proofErr w:type="spellStart"/>
      <w:r w:rsidRPr="003D3023">
        <w:rPr>
          <w:rFonts w:ascii="Times New Roman" w:hAnsi="Times New Roman" w:cs="Times New Roman"/>
          <w:sz w:val="24"/>
          <w:szCs w:val="24"/>
        </w:rPr>
        <w:t>pressurised</w:t>
      </w:r>
      <w:proofErr w:type="spellEnd"/>
      <w:r w:rsidRPr="003D3023">
        <w:rPr>
          <w:rFonts w:ascii="Times New Roman" w:hAnsi="Times New Roman" w:cs="Times New Roman"/>
          <w:sz w:val="24"/>
          <w:szCs w:val="24"/>
        </w:rPr>
        <w:t xml:space="preserve"> water nuclear reactors</w:t>
      </w:r>
    </w:p>
    <w:p w14:paraId="28ECF4F7" w14:textId="77777777" w:rsidR="00020BF6" w:rsidRPr="003D3023" w:rsidRDefault="00020BF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French Ministerial Order of 12 December 2005, Nuclear Pressure Equipmen</w:t>
      </w:r>
      <w:r w:rsidR="00DC443E" w:rsidRPr="003D3023">
        <w:rPr>
          <w:rFonts w:ascii="Times New Roman" w:hAnsi="Times New Roman" w:cs="Times New Roman"/>
          <w:sz w:val="24"/>
          <w:szCs w:val="24"/>
        </w:rPr>
        <w:t>t</w:t>
      </w:r>
    </w:p>
    <w:p w14:paraId="257E5E5B" w14:textId="77777777" w:rsidR="00020BF6" w:rsidRPr="003D3023" w:rsidRDefault="00020BF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French Ministerial Order of 15 March 2000, Operation of Pressure Equipment</w:t>
      </w:r>
    </w:p>
    <w:p w14:paraId="7BF68C7E" w14:textId="77777777" w:rsidR="00020BF6" w:rsidRPr="003D3023" w:rsidRDefault="00020BF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RSE-M Code, In-Service Inspection Rules for Mechanical Components of PWR Nuclear Islands - 2010 edition - AFCEN (French Association for the rules governing the Design, Construction and Operating Supervision of the Equipment Items for Electro Nuclear Boilers)</w:t>
      </w:r>
    </w:p>
    <w:p w14:paraId="3C78A9E5" w14:textId="6076F780" w:rsidR="00DF54B9" w:rsidRPr="00365B0F" w:rsidRDefault="0018650F"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hAnsi="Times New Roman" w:cs="Times New Roman"/>
          <w:color w:val="FF0000"/>
          <w:sz w:val="24"/>
          <w:szCs w:val="24"/>
        </w:rPr>
        <w:t xml:space="preserve">ELECTRIC POWER RESEARCH INSTITUTE, </w:t>
      </w:r>
      <w:r w:rsidR="00DF54B9" w:rsidRPr="00365B0F">
        <w:rPr>
          <w:rFonts w:ascii="Times New Roman" w:hAnsi="Times New Roman" w:cs="Times New Roman"/>
          <w:color w:val="FF0000"/>
          <w:sz w:val="24"/>
          <w:szCs w:val="24"/>
        </w:rPr>
        <w:t xml:space="preserve">Primary System Corrosion Research Program: EPRI Materials Degradation Matrix, </w:t>
      </w:r>
      <w:r w:rsidRPr="00365B0F">
        <w:rPr>
          <w:rFonts w:ascii="Times New Roman" w:hAnsi="Times New Roman" w:cs="Times New Roman"/>
          <w:color w:val="FF0000"/>
          <w:sz w:val="24"/>
          <w:szCs w:val="24"/>
        </w:rPr>
        <w:t xml:space="preserve">EPRI </w:t>
      </w:r>
      <w:r w:rsidR="00EF2C2D" w:rsidRPr="00365B0F">
        <w:rPr>
          <w:rFonts w:ascii="Times New Roman" w:hAnsi="Times New Roman" w:cs="Times New Roman"/>
          <w:color w:val="FF0000"/>
          <w:sz w:val="24"/>
          <w:szCs w:val="24"/>
        </w:rPr>
        <w:t>3002013781</w:t>
      </w:r>
      <w:r w:rsidRPr="00365B0F">
        <w:rPr>
          <w:rFonts w:ascii="Times New Roman" w:hAnsi="Times New Roman" w:cs="Times New Roman"/>
          <w:color w:val="FF0000"/>
          <w:sz w:val="24"/>
          <w:szCs w:val="24"/>
        </w:rPr>
        <w:t xml:space="preserve">, </w:t>
      </w:r>
      <w:r w:rsidR="00DF54B9" w:rsidRPr="00365B0F">
        <w:rPr>
          <w:rFonts w:ascii="Times New Roman" w:hAnsi="Times New Roman" w:cs="Times New Roman"/>
          <w:color w:val="FF0000"/>
          <w:sz w:val="24"/>
          <w:szCs w:val="24"/>
        </w:rPr>
        <w:t xml:space="preserve">Revision </w:t>
      </w:r>
      <w:r w:rsidR="00EF2C2D" w:rsidRPr="00365B0F">
        <w:rPr>
          <w:rFonts w:ascii="Times New Roman" w:hAnsi="Times New Roman" w:cs="Times New Roman"/>
          <w:color w:val="FF0000"/>
          <w:sz w:val="24"/>
          <w:szCs w:val="24"/>
        </w:rPr>
        <w:t>4</w:t>
      </w:r>
      <w:r w:rsidR="00DF54B9" w:rsidRPr="00365B0F">
        <w:rPr>
          <w:rFonts w:ascii="Times New Roman" w:hAnsi="Times New Roman" w:cs="Times New Roman"/>
          <w:color w:val="FF0000"/>
          <w:sz w:val="24"/>
          <w:szCs w:val="24"/>
        </w:rPr>
        <w:t>, EPRI,</w:t>
      </w:r>
      <w:r w:rsidRPr="00365B0F">
        <w:rPr>
          <w:rFonts w:ascii="Times New Roman" w:hAnsi="Times New Roman" w:cs="Times New Roman"/>
          <w:color w:val="FF0000"/>
          <w:sz w:val="24"/>
          <w:szCs w:val="24"/>
        </w:rPr>
        <w:t xml:space="preserve"> Palo Alto,</w:t>
      </w:r>
      <w:r w:rsidR="005504DD" w:rsidRPr="00365B0F">
        <w:rPr>
          <w:rFonts w:ascii="Times New Roman" w:hAnsi="Times New Roman" w:cs="Times New Roman"/>
          <w:color w:val="FF0000"/>
          <w:sz w:val="24"/>
          <w:szCs w:val="24"/>
        </w:rPr>
        <w:t xml:space="preserve"> CA,</w:t>
      </w:r>
      <w:r w:rsidR="00DF54B9" w:rsidRPr="00365B0F">
        <w:rPr>
          <w:rFonts w:ascii="Times New Roman" w:hAnsi="Times New Roman" w:cs="Times New Roman"/>
          <w:color w:val="FF0000"/>
          <w:sz w:val="24"/>
          <w:szCs w:val="24"/>
        </w:rPr>
        <w:t xml:space="preserve"> </w:t>
      </w:r>
      <w:r w:rsidR="00EF2C2D" w:rsidRPr="00365B0F">
        <w:rPr>
          <w:rFonts w:ascii="Times New Roman" w:hAnsi="Times New Roman" w:cs="Times New Roman"/>
          <w:color w:val="FF0000"/>
          <w:sz w:val="24"/>
          <w:szCs w:val="24"/>
        </w:rPr>
        <w:t>May 2018</w:t>
      </w:r>
    </w:p>
    <w:p w14:paraId="7C1A9439" w14:textId="455FE27C" w:rsidR="00DF54B9" w:rsidRPr="00365B0F" w:rsidRDefault="005504DD"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hAnsi="Times New Roman" w:cs="Times New Roman"/>
          <w:color w:val="FF0000"/>
          <w:sz w:val="24"/>
          <w:szCs w:val="24"/>
        </w:rPr>
        <w:t xml:space="preserve">ELECTRIC POWER RESEARCH INSTITUTE, </w:t>
      </w:r>
      <w:r w:rsidR="00DF54B9" w:rsidRPr="00365B0F">
        <w:rPr>
          <w:rFonts w:ascii="Times New Roman" w:hAnsi="Times New Roman" w:cs="Times New Roman"/>
          <w:color w:val="FF0000"/>
          <w:sz w:val="24"/>
          <w:szCs w:val="24"/>
        </w:rPr>
        <w:t xml:space="preserve">Materials Reliability Program: PWR Internals Material Aging Degradation Mechanism Screening and Threshold Values MRP-175, </w:t>
      </w:r>
      <w:r w:rsidR="00EF2C2D" w:rsidRPr="00365B0F">
        <w:rPr>
          <w:rFonts w:ascii="Times New Roman" w:hAnsi="Times New Roman" w:cs="Times New Roman"/>
          <w:color w:val="FF0000"/>
          <w:sz w:val="24"/>
          <w:szCs w:val="24"/>
        </w:rPr>
        <w:t xml:space="preserve">Revision 1 </w:t>
      </w:r>
      <w:r w:rsidRPr="00365B0F">
        <w:rPr>
          <w:rFonts w:ascii="Times New Roman" w:hAnsi="Times New Roman" w:cs="Times New Roman"/>
          <w:color w:val="FF0000"/>
          <w:sz w:val="24"/>
          <w:szCs w:val="24"/>
        </w:rPr>
        <w:t xml:space="preserve">(EPRI </w:t>
      </w:r>
      <w:r w:rsidR="00EF2C2D" w:rsidRPr="00365B0F">
        <w:rPr>
          <w:rFonts w:ascii="Times New Roman" w:hAnsi="Times New Roman" w:cs="Times New Roman"/>
          <w:color w:val="FF0000"/>
          <w:sz w:val="24"/>
          <w:szCs w:val="24"/>
        </w:rPr>
        <w:t>3002010268</w:t>
      </w:r>
      <w:r w:rsidRPr="00365B0F">
        <w:rPr>
          <w:rFonts w:ascii="Times New Roman" w:hAnsi="Times New Roman" w:cs="Times New Roman"/>
          <w:color w:val="FF0000"/>
          <w:sz w:val="24"/>
          <w:szCs w:val="24"/>
        </w:rPr>
        <w:t xml:space="preserve">), EPRI, Palo Alto, CA, </w:t>
      </w:r>
      <w:r w:rsidR="00EF2C2D" w:rsidRPr="00365B0F">
        <w:rPr>
          <w:rFonts w:ascii="Times New Roman" w:hAnsi="Times New Roman" w:cs="Times New Roman"/>
          <w:color w:val="FF0000"/>
          <w:sz w:val="24"/>
          <w:szCs w:val="24"/>
        </w:rPr>
        <w:t>October 2017</w:t>
      </w:r>
    </w:p>
    <w:p w14:paraId="22B54D57" w14:textId="05E2618E" w:rsidR="00DF54B9" w:rsidRPr="00365B0F" w:rsidRDefault="005504DD"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hAnsi="Times New Roman" w:cs="Times New Roman"/>
          <w:color w:val="FF0000"/>
          <w:sz w:val="24"/>
          <w:szCs w:val="24"/>
        </w:rPr>
        <w:t>ELECTRIC POWER RESEARCH INSTITUTE,</w:t>
      </w:r>
      <w:r w:rsidR="00DF54B9" w:rsidRPr="00365B0F">
        <w:rPr>
          <w:rFonts w:ascii="Times New Roman" w:hAnsi="Times New Roman" w:cs="Times New Roman"/>
          <w:color w:val="FF0000"/>
          <w:sz w:val="24"/>
          <w:szCs w:val="24"/>
        </w:rPr>
        <w:t xml:space="preserve"> BWR Vessel and Internals Project, Boiling Water Reactor Issue Management Tables,</w:t>
      </w:r>
      <w:r w:rsidRPr="00365B0F">
        <w:rPr>
          <w:rFonts w:ascii="Times New Roman" w:hAnsi="Times New Roman" w:cs="Times New Roman"/>
          <w:color w:val="FF0000"/>
          <w:sz w:val="24"/>
          <w:szCs w:val="24"/>
        </w:rPr>
        <w:t xml:space="preserve"> EPRI BWRVIP-167, Revision </w:t>
      </w:r>
      <w:r w:rsidR="00EF2C2D" w:rsidRPr="00365B0F">
        <w:rPr>
          <w:rFonts w:ascii="Times New Roman" w:hAnsi="Times New Roman" w:cs="Times New Roman"/>
          <w:color w:val="FF0000"/>
          <w:sz w:val="24"/>
          <w:szCs w:val="24"/>
        </w:rPr>
        <w:t>4</w:t>
      </w:r>
      <w:r w:rsidRPr="00365B0F">
        <w:rPr>
          <w:rFonts w:ascii="Times New Roman" w:hAnsi="Times New Roman" w:cs="Times New Roman"/>
          <w:color w:val="FF0000"/>
          <w:sz w:val="24"/>
          <w:szCs w:val="24"/>
        </w:rPr>
        <w:t>,</w:t>
      </w:r>
      <w:r w:rsidR="00DF54B9" w:rsidRPr="00365B0F">
        <w:rPr>
          <w:rFonts w:ascii="Times New Roman" w:hAnsi="Times New Roman" w:cs="Times New Roman"/>
          <w:color w:val="FF0000"/>
          <w:sz w:val="24"/>
          <w:szCs w:val="24"/>
        </w:rPr>
        <w:t xml:space="preserve"> </w:t>
      </w:r>
      <w:r w:rsidR="00426700" w:rsidRPr="00365B0F">
        <w:rPr>
          <w:rFonts w:ascii="Times New Roman" w:hAnsi="Times New Roman" w:cs="Times New Roman"/>
          <w:color w:val="FF0000"/>
          <w:sz w:val="24"/>
          <w:szCs w:val="24"/>
        </w:rPr>
        <w:t>(</w:t>
      </w:r>
      <w:r w:rsidRPr="00365B0F">
        <w:rPr>
          <w:rFonts w:ascii="Times New Roman" w:hAnsi="Times New Roman" w:cs="Times New Roman"/>
          <w:color w:val="FF0000"/>
          <w:sz w:val="24"/>
          <w:szCs w:val="24"/>
        </w:rPr>
        <w:t>EPRI</w:t>
      </w:r>
      <w:r w:rsidR="00426700" w:rsidRPr="00365B0F">
        <w:rPr>
          <w:rFonts w:ascii="Times New Roman" w:hAnsi="Times New Roman" w:cs="Times New Roman"/>
          <w:color w:val="FF0000"/>
          <w:sz w:val="24"/>
          <w:szCs w:val="24"/>
        </w:rPr>
        <w:t xml:space="preserve"> 3002018319)</w:t>
      </w:r>
      <w:r w:rsidRPr="00365B0F">
        <w:rPr>
          <w:rFonts w:ascii="Times New Roman" w:hAnsi="Times New Roman" w:cs="Times New Roman"/>
          <w:color w:val="FF0000"/>
          <w:sz w:val="24"/>
          <w:szCs w:val="24"/>
        </w:rPr>
        <w:t xml:space="preserve">, Palo Alto, CA, </w:t>
      </w:r>
      <w:r w:rsidR="00426700" w:rsidRPr="00365B0F">
        <w:rPr>
          <w:rFonts w:ascii="Times New Roman" w:hAnsi="Times New Roman" w:cs="Times New Roman"/>
          <w:color w:val="FF0000"/>
          <w:sz w:val="24"/>
          <w:szCs w:val="24"/>
        </w:rPr>
        <w:t>Jun</w:t>
      </w:r>
      <w:r w:rsidR="00CC5284" w:rsidRPr="00365B0F">
        <w:rPr>
          <w:rFonts w:ascii="Times New Roman" w:hAnsi="Times New Roman" w:cs="Times New Roman"/>
          <w:color w:val="FF0000"/>
          <w:sz w:val="24"/>
          <w:szCs w:val="24"/>
        </w:rPr>
        <w:t>e</w:t>
      </w:r>
      <w:r w:rsidR="00426700" w:rsidRPr="00365B0F">
        <w:rPr>
          <w:rFonts w:ascii="Times New Roman" w:hAnsi="Times New Roman" w:cs="Times New Roman"/>
          <w:color w:val="FF0000"/>
          <w:sz w:val="24"/>
          <w:szCs w:val="24"/>
        </w:rPr>
        <w:t xml:space="preserve"> 2020</w:t>
      </w:r>
    </w:p>
    <w:p w14:paraId="2064B52F" w14:textId="77777777" w:rsidR="000F44A1" w:rsidRPr="003D3023" w:rsidRDefault="000F44A1"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lastRenderedPageBreak/>
        <w:t>INTERNATIONAL ATOMIC ENERGY AGENCY, Maintenance, Surveillance and In-Service Inspection in Nuclear Power Plants, Safety Guide, Safety Standards Series No. NS-G-2.6, IAEA, Vienna (2002)</w:t>
      </w:r>
    </w:p>
    <w:p w14:paraId="528796DA" w14:textId="77777777" w:rsidR="00020BF6" w:rsidRPr="003D3023" w:rsidRDefault="00020BF6"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European Directive 97/23/EC of the European Parliament and of the Council of 29 May 1997 on the approximation of the laws of the Member States concerning pressure equipment</w:t>
      </w:r>
    </w:p>
    <w:p w14:paraId="36B30DAD" w14:textId="77777777" w:rsidR="00DC443E" w:rsidRPr="003D3023" w:rsidRDefault="00D55B31"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UNITED STATES NUCLEAR REGULATORY COMMISSION</w:t>
      </w:r>
      <w:r w:rsidR="00DC443E" w:rsidRPr="003D3023">
        <w:rPr>
          <w:rFonts w:ascii="Times New Roman" w:hAnsi="Times New Roman" w:cs="Times New Roman"/>
          <w:sz w:val="24"/>
          <w:szCs w:val="24"/>
        </w:rPr>
        <w:t>, Generic Aging Lessons Learned for Subsequent License Renewal (GALL-SLR) Report, NUREG-2191, 2017</w:t>
      </w:r>
    </w:p>
    <w:p w14:paraId="0E206F95" w14:textId="77777777" w:rsidR="00307C23" w:rsidRPr="003D3023" w:rsidRDefault="00307C23"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TR-105696-R19 (BWRVIP-03) Revision 19: BWR Vessel and Internals Project, Reactor Pressure Vessel and Internals Examination Guidelines. EPRI, </w:t>
      </w:r>
      <w:smartTag w:uri="urn:schemas-microsoft-com:office:smarttags" w:element="place">
        <w:smartTag w:uri="urn:schemas-microsoft-com:office:smarttags" w:element="City">
          <w:r w:rsidRPr="003D3023">
            <w:rPr>
              <w:rFonts w:ascii="Times New Roman" w:hAnsi="Times New Roman" w:cs="Times New Roman"/>
              <w:sz w:val="24"/>
              <w:szCs w:val="24"/>
            </w:rPr>
            <w:t>Palo Alto</w:t>
          </w:r>
        </w:smartTag>
        <w:r w:rsidRPr="003D3023">
          <w:rPr>
            <w:rFonts w:ascii="Times New Roman" w:hAnsi="Times New Roman" w:cs="Times New Roman"/>
            <w:sz w:val="24"/>
            <w:szCs w:val="24"/>
          </w:rPr>
          <w:t xml:space="preserve">, </w:t>
        </w:r>
        <w:smartTag w:uri="urn:schemas-microsoft-com:office:smarttags" w:element="State">
          <w:r w:rsidRPr="003D3023">
            <w:rPr>
              <w:rFonts w:ascii="Times New Roman" w:hAnsi="Times New Roman" w:cs="Times New Roman"/>
              <w:sz w:val="24"/>
              <w:szCs w:val="24"/>
            </w:rPr>
            <w:t>CA</w:t>
          </w:r>
        </w:smartTag>
      </w:smartTag>
      <w:r w:rsidRPr="003D3023">
        <w:rPr>
          <w:rFonts w:ascii="Times New Roman" w:hAnsi="Times New Roman" w:cs="Times New Roman"/>
          <w:sz w:val="24"/>
          <w:szCs w:val="24"/>
        </w:rPr>
        <w:t>: 2016. 3002008095</w:t>
      </w:r>
    </w:p>
    <w:p w14:paraId="0D65506B" w14:textId="4E4CD693" w:rsidR="00765C2C" w:rsidRPr="003D3023" w:rsidRDefault="00765C2C"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Rules of </w:t>
      </w:r>
      <w:r w:rsidR="00B81416" w:rsidRPr="003D3023">
        <w:rPr>
          <w:rFonts w:ascii="Times New Roman" w:hAnsi="Times New Roman" w:cs="Times New Roman"/>
          <w:sz w:val="24"/>
          <w:szCs w:val="24"/>
        </w:rPr>
        <w:t xml:space="preserve">Construction </w:t>
      </w:r>
      <w:r w:rsidRPr="003D3023">
        <w:rPr>
          <w:rFonts w:ascii="Times New Roman" w:hAnsi="Times New Roman" w:cs="Times New Roman"/>
          <w:sz w:val="24"/>
          <w:szCs w:val="24"/>
        </w:rPr>
        <w:t xml:space="preserve">and </w:t>
      </w:r>
      <w:r w:rsidR="00B81416" w:rsidRPr="003D3023">
        <w:rPr>
          <w:rFonts w:ascii="Times New Roman" w:hAnsi="Times New Roman" w:cs="Times New Roman"/>
          <w:sz w:val="24"/>
          <w:szCs w:val="24"/>
        </w:rPr>
        <w:t xml:space="preserve">Safe Operation </w:t>
      </w:r>
      <w:r w:rsidRPr="003D3023">
        <w:rPr>
          <w:rFonts w:ascii="Times New Roman" w:hAnsi="Times New Roman" w:cs="Times New Roman"/>
          <w:sz w:val="24"/>
          <w:szCs w:val="24"/>
        </w:rPr>
        <w:t xml:space="preserve">of </w:t>
      </w:r>
      <w:r w:rsidR="00B81416" w:rsidRPr="003D3023">
        <w:rPr>
          <w:rFonts w:ascii="Times New Roman" w:hAnsi="Times New Roman" w:cs="Times New Roman"/>
          <w:sz w:val="24"/>
          <w:szCs w:val="24"/>
        </w:rPr>
        <w:t xml:space="preserve">Equipment </w:t>
      </w:r>
      <w:r w:rsidRPr="003D3023">
        <w:rPr>
          <w:rFonts w:ascii="Times New Roman" w:hAnsi="Times New Roman" w:cs="Times New Roman"/>
          <w:sz w:val="24"/>
          <w:szCs w:val="24"/>
        </w:rPr>
        <w:t xml:space="preserve">and </w:t>
      </w:r>
      <w:r w:rsidR="00B81416" w:rsidRPr="003D3023">
        <w:rPr>
          <w:rFonts w:ascii="Times New Roman" w:hAnsi="Times New Roman" w:cs="Times New Roman"/>
          <w:sz w:val="24"/>
          <w:szCs w:val="24"/>
        </w:rPr>
        <w:t xml:space="preserve">Pipelines </w:t>
      </w:r>
      <w:r w:rsidRPr="003D3023">
        <w:rPr>
          <w:rFonts w:ascii="Times New Roman" w:hAnsi="Times New Roman" w:cs="Times New Roman"/>
          <w:sz w:val="24"/>
          <w:szCs w:val="24"/>
        </w:rPr>
        <w:t xml:space="preserve">of the </w:t>
      </w:r>
      <w:r w:rsidR="00B81416" w:rsidRPr="003D3023">
        <w:rPr>
          <w:rFonts w:ascii="Times New Roman" w:hAnsi="Times New Roman" w:cs="Times New Roman"/>
          <w:sz w:val="24"/>
          <w:szCs w:val="24"/>
        </w:rPr>
        <w:t>Reactor Installation</w:t>
      </w:r>
      <w:r w:rsidRPr="003D3023">
        <w:rPr>
          <w:rFonts w:ascii="Times New Roman" w:hAnsi="Times New Roman" w:cs="Times New Roman"/>
          <w:sz w:val="24"/>
          <w:szCs w:val="24"/>
        </w:rPr>
        <w:t>, PNAEG-7-008-89, Russia</w:t>
      </w:r>
    </w:p>
    <w:p w14:paraId="765ABFA4" w14:textId="77777777" w:rsidR="007C3E41" w:rsidRPr="00365B0F" w:rsidRDefault="007C3E41"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eastAsia="Times New Roman" w:hAnsi="Times New Roman" w:cstheme="minorBidi"/>
          <w:iCs/>
          <w:color w:val="FF0000"/>
          <w:sz w:val="24"/>
          <w:szCs w:val="24"/>
        </w:rPr>
        <w:t>Federal Rules and Regulations in the Field of Nuclear Energy Use "Rules for Design and Safe Operation of Equipment and Pipelines of Nuclear Power Installations", NP-089-15, Russian Federation, 2015</w:t>
      </w:r>
    </w:p>
    <w:p w14:paraId="0FA6D5DF" w14:textId="77777777" w:rsidR="007C3E41" w:rsidRPr="00365B0F" w:rsidRDefault="007C3E41" w:rsidP="003D3023">
      <w:pPr>
        <w:pStyle w:val="References"/>
        <w:numPr>
          <w:ilvl w:val="0"/>
          <w:numId w:val="47"/>
        </w:numPr>
        <w:tabs>
          <w:tab w:val="left" w:pos="0"/>
        </w:tabs>
        <w:ind w:left="567" w:hanging="567"/>
        <w:jc w:val="both"/>
        <w:rPr>
          <w:rFonts w:ascii="Times New Roman" w:hAnsi="Times New Roman" w:cs="Times New Roman"/>
          <w:color w:val="FF0000"/>
          <w:sz w:val="24"/>
          <w:szCs w:val="24"/>
        </w:rPr>
      </w:pPr>
      <w:r w:rsidRPr="00365B0F">
        <w:rPr>
          <w:rFonts w:ascii="Times New Roman" w:eastAsia="Times New Roman" w:hAnsi="Times New Roman" w:cstheme="minorBidi"/>
          <w:iCs/>
          <w:color w:val="FF0000"/>
          <w:sz w:val="24"/>
          <w:szCs w:val="24"/>
        </w:rPr>
        <w:t>Federal Rules and Regulations in the Field of Nuclear Energy Use "Rules for control of base metal, welded joints and deposited surfaces during operation of equipment, pipelines and other components of nuclear power plants", NP-084-15, Russian Federation, 2015</w:t>
      </w:r>
    </w:p>
    <w:p w14:paraId="02CACF93" w14:textId="7CD19750" w:rsidR="0033482E" w:rsidRPr="003D3023"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TECHNOLOGY INSTITUTE, Inspection and Evaluation Guidelines for BWR Reactor Vessel Internals, Shroud support, JANTI-VIP-04, JANTI, Tokyo, Japan</w:t>
      </w:r>
    </w:p>
    <w:p w14:paraId="3989DE72" w14:textId="77777777" w:rsidR="0033482E" w:rsidRPr="003D3023"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TECHNOLOGY INSTITUTE Inspection and Evaluation Guidelines for BWR Reactor Vessel Internals, Core Shroud, JANTI-VIP-05, JANTI, Tokyo, Japan</w:t>
      </w:r>
    </w:p>
    <w:p w14:paraId="79277D0D" w14:textId="77777777" w:rsidR="0033482E" w:rsidRPr="003D3023"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TECHNOLOGY INSTITUTE Guidelines for the Inspection and Evaluation of Reactor Internals, No.3 Edition, JANTI-VIP-06, JANTI, Tokyo, Japan</w:t>
      </w:r>
    </w:p>
    <w:p w14:paraId="7AF5510F" w14:textId="77777777" w:rsidR="0033482E" w:rsidRPr="003D3023"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TECHNOLOGY INSTITUTE Inspection and Evaluation Guidelines for PWR Reactor Vessel Internals, Class1 Vessel, Safe End dissimilar metal weld joints, JANTI-VIP-08, JANTI, Tokyo, Japan</w:t>
      </w:r>
    </w:p>
    <w:p w14:paraId="303397AC" w14:textId="77777777" w:rsidR="0033482E" w:rsidRPr="003D3023"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TECHNOLOGY INSTITUTE, Inspection and Evaluation Guidelines for PWR Reactor Vessel Internals, Reactor Vessel Bottom Mounted Instrumentation (BMI) , JANTI-VIP-09, JANTI, Tokyo, Japan</w:t>
      </w:r>
    </w:p>
    <w:p w14:paraId="464E78A0" w14:textId="77777777" w:rsidR="0033482E" w:rsidRPr="003D3023"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JAPAN NUCLEAR TECHNOLOGY INSTITUTE, Inspection and Evaluation Guidelines for BWR Reactor Vessel Internals, Jet pump, JANTI-VIP-14, JANTI, Tokyo, Japan</w:t>
      </w:r>
    </w:p>
    <w:p w14:paraId="4B76757B" w14:textId="660E26A0" w:rsidR="0033482E" w:rsidRDefault="0033482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lastRenderedPageBreak/>
        <w:t xml:space="preserve">JAPAN NUCLEAR TECHNOLOGY INSTITUTE, Inspection and Evaluation Guidelines for BWR Reactor Vessel Internals, Core spray piping and </w:t>
      </w:r>
      <w:proofErr w:type="spellStart"/>
      <w:r w:rsidRPr="003D3023">
        <w:rPr>
          <w:rFonts w:ascii="Times New Roman" w:hAnsi="Times New Roman" w:cs="Times New Roman"/>
          <w:sz w:val="24"/>
          <w:szCs w:val="24"/>
        </w:rPr>
        <w:t>sparger</w:t>
      </w:r>
      <w:proofErr w:type="spellEnd"/>
      <w:r w:rsidRPr="003D3023">
        <w:rPr>
          <w:rFonts w:ascii="Times New Roman" w:hAnsi="Times New Roman" w:cs="Times New Roman"/>
          <w:sz w:val="24"/>
          <w:szCs w:val="24"/>
        </w:rPr>
        <w:t>, JANTI-VIP-15, JANTI, Tokyo, Japan</w:t>
      </w:r>
    </w:p>
    <w:p w14:paraId="5FE8460B" w14:textId="77777777" w:rsidR="00AC5C1A" w:rsidRPr="003D3023" w:rsidRDefault="00AC5C1A" w:rsidP="00AC5C1A">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UNITED STATES NUCLEAR REGULATORY COMMISSION, Generic Aging Lessons Learned (GALL) Report, NUREG-1801, Rev. 2, USNRC, 2010</w:t>
      </w:r>
    </w:p>
    <w:p w14:paraId="1A85C3FB"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Training guidelines I Non-destructive Testing Techniques, </w:t>
      </w:r>
      <w:r w:rsidRPr="003D3023">
        <w:rPr>
          <w:rFonts w:ascii="Times New Roman" w:hAnsi="Times New Roman" w:cs="Times New Roman"/>
          <w:sz w:val="24"/>
          <w:szCs w:val="24"/>
        </w:rPr>
        <w:t>IAEA-TECDOC-628/Rev.</w:t>
      </w:r>
      <w:r w:rsidR="00AC7921" w:rsidRPr="003D3023">
        <w:rPr>
          <w:rFonts w:ascii="Times New Roman" w:hAnsi="Times New Roman" w:cs="Times New Roman"/>
          <w:sz w:val="24"/>
          <w:szCs w:val="24"/>
        </w:rPr>
        <w:t xml:space="preserve"> </w:t>
      </w:r>
      <w:r w:rsidRPr="003D3023">
        <w:rPr>
          <w:rFonts w:ascii="Times New Roman" w:hAnsi="Times New Roman" w:cs="Times New Roman"/>
          <w:sz w:val="24"/>
          <w:szCs w:val="24"/>
        </w:rPr>
        <w:t xml:space="preserve">2, </w:t>
      </w:r>
      <w:r w:rsidR="00DF54B9" w:rsidRPr="003D3023">
        <w:rPr>
          <w:rFonts w:ascii="Times New Roman" w:hAnsi="Times New Roman" w:cs="Times New Roman"/>
          <w:sz w:val="24"/>
          <w:szCs w:val="24"/>
        </w:rPr>
        <w:t>IAEA, Vienna (2008)</w:t>
      </w:r>
    </w:p>
    <w:p w14:paraId="18BC34ED"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Steam Generators, </w:t>
      </w:r>
      <w:r w:rsidRPr="003D3023">
        <w:rPr>
          <w:rFonts w:ascii="Times New Roman" w:hAnsi="Times New Roman" w:cs="Times New Roman"/>
          <w:sz w:val="24"/>
          <w:szCs w:val="24"/>
        </w:rPr>
        <w:t xml:space="preserve">IAEA-TECDOC-981, </w:t>
      </w:r>
      <w:r w:rsidR="00DF54B9" w:rsidRPr="003D3023">
        <w:rPr>
          <w:rFonts w:ascii="Times New Roman" w:hAnsi="Times New Roman" w:cs="Times New Roman"/>
          <w:sz w:val="24"/>
          <w:szCs w:val="24"/>
        </w:rPr>
        <w:t>IAEA, Vienna (1997)</w:t>
      </w:r>
    </w:p>
    <w:p w14:paraId="0747192E"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PWR Pressure Vessels, </w:t>
      </w:r>
      <w:r w:rsidRPr="003D3023">
        <w:rPr>
          <w:rFonts w:ascii="Times New Roman" w:hAnsi="Times New Roman" w:cs="Times New Roman"/>
          <w:sz w:val="24"/>
          <w:szCs w:val="24"/>
        </w:rPr>
        <w:t xml:space="preserve">IAEA-TECDOC-1120, </w:t>
      </w:r>
      <w:r w:rsidR="00DF54B9" w:rsidRPr="003D3023">
        <w:rPr>
          <w:rFonts w:ascii="Times New Roman" w:hAnsi="Times New Roman" w:cs="Times New Roman"/>
          <w:sz w:val="24"/>
          <w:szCs w:val="24"/>
        </w:rPr>
        <w:t>IAEA, Vienna (1999)</w:t>
      </w:r>
    </w:p>
    <w:p w14:paraId="4D9DAC36"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Primary piping in PWRs, </w:t>
      </w:r>
      <w:r w:rsidRPr="003D3023">
        <w:rPr>
          <w:rFonts w:ascii="Times New Roman" w:hAnsi="Times New Roman" w:cs="Times New Roman"/>
          <w:sz w:val="24"/>
          <w:szCs w:val="24"/>
        </w:rPr>
        <w:t xml:space="preserve">IAEA-TECDOC-1361, </w:t>
      </w:r>
      <w:r w:rsidR="00DF54B9" w:rsidRPr="003D3023">
        <w:rPr>
          <w:rFonts w:ascii="Times New Roman" w:hAnsi="Times New Roman" w:cs="Times New Roman"/>
          <w:sz w:val="24"/>
          <w:szCs w:val="24"/>
        </w:rPr>
        <w:t>IAEA, Vienna (2003)</w:t>
      </w:r>
    </w:p>
    <w:p w14:paraId="34E47DCB"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BWR Pressure Vessels, </w:t>
      </w:r>
      <w:r w:rsidRPr="003D3023">
        <w:rPr>
          <w:rFonts w:ascii="Times New Roman" w:hAnsi="Times New Roman" w:cs="Times New Roman"/>
          <w:sz w:val="24"/>
          <w:szCs w:val="24"/>
        </w:rPr>
        <w:t xml:space="preserve">IAEA-TECDOC-1470, </w:t>
      </w:r>
      <w:r w:rsidR="00DF54B9" w:rsidRPr="003D3023">
        <w:rPr>
          <w:rFonts w:ascii="Times New Roman" w:hAnsi="Times New Roman" w:cs="Times New Roman"/>
          <w:sz w:val="24"/>
          <w:szCs w:val="24"/>
        </w:rPr>
        <w:t>IAEA, Vienna (2005)</w:t>
      </w:r>
    </w:p>
    <w:p w14:paraId="3CBA96FC"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BWR Pressure Vessel Internals, </w:t>
      </w:r>
      <w:r w:rsidRPr="003D3023">
        <w:rPr>
          <w:rFonts w:ascii="Times New Roman" w:hAnsi="Times New Roman" w:cs="Times New Roman"/>
          <w:sz w:val="24"/>
          <w:szCs w:val="24"/>
        </w:rPr>
        <w:t xml:space="preserve">IAEA-TECDOC-1471, </w:t>
      </w:r>
      <w:r w:rsidR="00DF54B9" w:rsidRPr="003D3023">
        <w:rPr>
          <w:rFonts w:ascii="Times New Roman" w:hAnsi="Times New Roman" w:cs="Times New Roman"/>
          <w:sz w:val="24"/>
          <w:szCs w:val="24"/>
        </w:rPr>
        <w:t>IAEA, Vienna (2005)</w:t>
      </w:r>
    </w:p>
    <w:p w14:paraId="5D3F0AE6"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PWR Pressure Vessels, </w:t>
      </w:r>
      <w:r w:rsidRPr="003D3023">
        <w:rPr>
          <w:rFonts w:ascii="Times New Roman" w:hAnsi="Times New Roman" w:cs="Times New Roman"/>
          <w:sz w:val="24"/>
          <w:szCs w:val="24"/>
        </w:rPr>
        <w:t xml:space="preserve">IAEA-TECDOC-1556, </w:t>
      </w:r>
      <w:r w:rsidR="00DF54B9" w:rsidRPr="003D3023">
        <w:rPr>
          <w:rFonts w:ascii="Times New Roman" w:hAnsi="Times New Roman" w:cs="Times New Roman"/>
          <w:sz w:val="24"/>
          <w:szCs w:val="24"/>
        </w:rPr>
        <w:t>IAEA, Vienna (2007)</w:t>
      </w:r>
    </w:p>
    <w:p w14:paraId="56921316"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PWR Vessel internals, </w:t>
      </w:r>
      <w:r w:rsidR="000F23A7" w:rsidRPr="003D3023">
        <w:rPr>
          <w:rFonts w:ascii="Times New Roman" w:hAnsi="Times New Roman" w:cs="Times New Roman"/>
          <w:sz w:val="24"/>
          <w:szCs w:val="24"/>
        </w:rPr>
        <w:t xml:space="preserve">IAEA-TECDOC-1557, </w:t>
      </w:r>
      <w:r w:rsidR="00DF54B9" w:rsidRPr="003D3023">
        <w:rPr>
          <w:rFonts w:ascii="Times New Roman" w:hAnsi="Times New Roman" w:cs="Times New Roman"/>
          <w:sz w:val="24"/>
          <w:szCs w:val="24"/>
        </w:rPr>
        <w:t>IAEA, Vienna (2007)</w:t>
      </w:r>
    </w:p>
    <w:p w14:paraId="3CF324A9"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Strategy for Assessment of WWER Steam Generator Tube Integrity, </w:t>
      </w:r>
      <w:r w:rsidR="000F23A7" w:rsidRPr="003D3023">
        <w:rPr>
          <w:rFonts w:ascii="Times New Roman" w:hAnsi="Times New Roman" w:cs="Times New Roman"/>
          <w:sz w:val="24"/>
          <w:szCs w:val="24"/>
        </w:rPr>
        <w:t xml:space="preserve">IAEA-TECDOC-1577, </w:t>
      </w:r>
      <w:r w:rsidR="00DF54B9" w:rsidRPr="003D3023">
        <w:rPr>
          <w:rFonts w:ascii="Times New Roman" w:hAnsi="Times New Roman" w:cs="Times New Roman"/>
          <w:sz w:val="24"/>
          <w:szCs w:val="24"/>
        </w:rPr>
        <w:t>IAEA, Vienna (2007)</w:t>
      </w:r>
    </w:p>
    <w:p w14:paraId="56D22FED"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proofErr w:type="spellStart"/>
      <w:r w:rsidR="00DF54B9" w:rsidRPr="003D3023">
        <w:rPr>
          <w:rFonts w:ascii="Times New Roman" w:hAnsi="Times New Roman" w:cs="Times New Roman"/>
          <w:sz w:val="24"/>
          <w:szCs w:val="24"/>
        </w:rPr>
        <w:t>Intercomparison</w:t>
      </w:r>
      <w:proofErr w:type="spellEnd"/>
      <w:r w:rsidR="00DF54B9" w:rsidRPr="003D3023">
        <w:rPr>
          <w:rFonts w:ascii="Times New Roman" w:hAnsi="Times New Roman" w:cs="Times New Roman"/>
          <w:sz w:val="24"/>
          <w:szCs w:val="24"/>
        </w:rPr>
        <w:t xml:space="preserve"> of Techniques for Inspection and </w:t>
      </w:r>
      <w:r w:rsidR="00AC22A9" w:rsidRPr="003D3023">
        <w:rPr>
          <w:rFonts w:ascii="Times New Roman" w:hAnsi="Times New Roman" w:cs="Times New Roman"/>
          <w:sz w:val="24"/>
          <w:szCs w:val="24"/>
        </w:rPr>
        <w:t>diagnostics</w:t>
      </w:r>
      <w:r w:rsidR="00DF54B9" w:rsidRPr="003D3023">
        <w:rPr>
          <w:rFonts w:ascii="Times New Roman" w:hAnsi="Times New Roman" w:cs="Times New Roman"/>
          <w:sz w:val="24"/>
          <w:szCs w:val="24"/>
        </w:rPr>
        <w:t xml:space="preserve"> of Heavy Water Reactor Pressure Tubes, </w:t>
      </w:r>
      <w:r w:rsidR="000F23A7" w:rsidRPr="003D3023">
        <w:rPr>
          <w:rFonts w:ascii="Times New Roman" w:hAnsi="Times New Roman" w:cs="Times New Roman"/>
          <w:sz w:val="24"/>
          <w:szCs w:val="24"/>
        </w:rPr>
        <w:t xml:space="preserve">IAEA-TECDOC-1609, </w:t>
      </w:r>
      <w:r w:rsidR="00DF54B9" w:rsidRPr="003D3023">
        <w:rPr>
          <w:rFonts w:ascii="Times New Roman" w:hAnsi="Times New Roman" w:cs="Times New Roman"/>
          <w:sz w:val="24"/>
          <w:szCs w:val="24"/>
        </w:rPr>
        <w:t>IAEA, Vienna (2009)</w:t>
      </w:r>
    </w:p>
    <w:p w14:paraId="58856A58"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lastRenderedPageBreak/>
        <w:t xml:space="preserve">INTERNATIONAL ATOMIC ENERGY AGENCY, </w:t>
      </w:r>
      <w:r w:rsidR="00DF54B9" w:rsidRPr="003D3023">
        <w:rPr>
          <w:rFonts w:ascii="Times New Roman" w:hAnsi="Times New Roman" w:cs="Times New Roman"/>
          <w:sz w:val="24"/>
          <w:szCs w:val="24"/>
        </w:rPr>
        <w:t xml:space="preserve">Assessment and Management of Ageing of Major Nuclear Power Plant Components Important to Safety: Steam Generators, </w:t>
      </w:r>
      <w:r w:rsidR="000F23A7" w:rsidRPr="003D3023">
        <w:rPr>
          <w:rFonts w:ascii="Times New Roman" w:hAnsi="Times New Roman" w:cs="Times New Roman"/>
          <w:sz w:val="24"/>
          <w:szCs w:val="24"/>
        </w:rPr>
        <w:t xml:space="preserve">IAEA-TECDOC-1668, </w:t>
      </w:r>
      <w:r w:rsidR="00DF54B9" w:rsidRPr="003D3023">
        <w:rPr>
          <w:rFonts w:ascii="Times New Roman" w:hAnsi="Times New Roman" w:cs="Times New Roman"/>
          <w:sz w:val="24"/>
          <w:szCs w:val="24"/>
        </w:rPr>
        <w:t>IAEA, Vienna (2011)</w:t>
      </w:r>
    </w:p>
    <w:p w14:paraId="114D843E"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Risk-Informed In-Service Inspection of Piping Systems of Nuclear Power Plants: Process, Status, Issues and Development, </w:t>
      </w:r>
      <w:r w:rsidR="000F23A7" w:rsidRPr="003D3023">
        <w:rPr>
          <w:rFonts w:ascii="Times New Roman" w:hAnsi="Times New Roman" w:cs="Times New Roman"/>
          <w:sz w:val="24"/>
          <w:szCs w:val="24"/>
        </w:rPr>
        <w:t xml:space="preserve">IAEA Nuclear energy series NP-T-3.1, </w:t>
      </w:r>
      <w:r w:rsidR="00DF54B9" w:rsidRPr="003D3023">
        <w:rPr>
          <w:rFonts w:ascii="Times New Roman" w:hAnsi="Times New Roman" w:cs="Times New Roman"/>
          <w:sz w:val="24"/>
          <w:szCs w:val="24"/>
        </w:rPr>
        <w:t>IAEA, Vienna (2010)</w:t>
      </w:r>
    </w:p>
    <w:p w14:paraId="65D702EE" w14:textId="77777777" w:rsidR="00DF54B9" w:rsidRPr="003D3023" w:rsidRDefault="005504DD"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INTERNATIONAL ATOMIC ENERGY AGENCY, </w:t>
      </w:r>
      <w:r w:rsidR="00DF54B9" w:rsidRPr="003D3023">
        <w:rPr>
          <w:rFonts w:ascii="Times New Roman" w:hAnsi="Times New Roman" w:cs="Times New Roman"/>
          <w:sz w:val="24"/>
          <w:szCs w:val="24"/>
        </w:rPr>
        <w:t xml:space="preserve">Stress Corrosion Cracking in Light Water Reactors: Good Practices and Lessons Learned, </w:t>
      </w:r>
      <w:r w:rsidR="000F23A7" w:rsidRPr="003D3023">
        <w:rPr>
          <w:rFonts w:ascii="Times New Roman" w:hAnsi="Times New Roman" w:cs="Times New Roman"/>
          <w:sz w:val="24"/>
          <w:szCs w:val="24"/>
        </w:rPr>
        <w:t xml:space="preserve">IAEA Nuclear energy series NP-T-3.13, </w:t>
      </w:r>
      <w:r w:rsidR="00DF54B9" w:rsidRPr="003D3023">
        <w:rPr>
          <w:rFonts w:ascii="Times New Roman" w:hAnsi="Times New Roman" w:cs="Times New Roman"/>
          <w:sz w:val="24"/>
          <w:szCs w:val="24"/>
        </w:rPr>
        <w:t>IAEA, Vienna (2011)</w:t>
      </w:r>
    </w:p>
    <w:p w14:paraId="04985E73" w14:textId="77777777" w:rsidR="00DF54B9" w:rsidRPr="003D3023" w:rsidRDefault="000F23A7"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 xml:space="preserve">NUCLEAR ENERGY AGENCY, </w:t>
      </w:r>
      <w:r w:rsidR="00DF54B9" w:rsidRPr="003D3023">
        <w:rPr>
          <w:rFonts w:ascii="Times New Roman" w:hAnsi="Times New Roman" w:cs="Times New Roman"/>
          <w:sz w:val="24"/>
          <w:szCs w:val="24"/>
        </w:rPr>
        <w:t>Technical Basis for Commendable Practices on Ageing Management - SCC and Cable Ageing Project (SCAP) Final Report</w:t>
      </w:r>
      <w:r w:rsidRPr="003D3023">
        <w:rPr>
          <w:rFonts w:ascii="Times New Roman" w:hAnsi="Times New Roman" w:cs="Times New Roman"/>
          <w:sz w:val="24"/>
          <w:szCs w:val="24"/>
        </w:rPr>
        <w:t xml:space="preserve"> NEA/CSNI/R(2010)15,</w:t>
      </w:r>
      <w:r w:rsidR="00125960" w:rsidRPr="003D3023">
        <w:rPr>
          <w:rFonts w:ascii="Times New Roman" w:hAnsi="Times New Roman" w:cs="Times New Roman"/>
          <w:sz w:val="24"/>
          <w:szCs w:val="24"/>
        </w:rPr>
        <w:t xml:space="preserve"> </w:t>
      </w:r>
      <w:r w:rsidRPr="003D3023">
        <w:rPr>
          <w:rFonts w:ascii="Times New Roman" w:hAnsi="Times New Roman" w:cs="Times New Roman"/>
          <w:sz w:val="24"/>
          <w:szCs w:val="24"/>
        </w:rPr>
        <w:t>NEA</w:t>
      </w:r>
    </w:p>
    <w:p w14:paraId="646C0A29" w14:textId="77777777" w:rsidR="00DF54B9" w:rsidRPr="003D3023" w:rsidRDefault="00DF54B9"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Materials Degradation and Related Managerial Issues at Nuclear Power Plants, Proceedings of a Technical Meeting, Vienna</w:t>
      </w:r>
      <w:r w:rsidR="000F23A7" w:rsidRPr="003D3023">
        <w:rPr>
          <w:rFonts w:ascii="Times New Roman" w:hAnsi="Times New Roman" w:cs="Times New Roman"/>
          <w:sz w:val="24"/>
          <w:szCs w:val="24"/>
        </w:rPr>
        <w:t>,</w:t>
      </w:r>
      <w:r w:rsidRPr="003D3023">
        <w:rPr>
          <w:rFonts w:ascii="Times New Roman" w:hAnsi="Times New Roman" w:cs="Times New Roman"/>
          <w:sz w:val="24"/>
          <w:szCs w:val="24"/>
        </w:rPr>
        <w:t xml:space="preserve"> 2005</w:t>
      </w:r>
    </w:p>
    <w:p w14:paraId="5A2C0217" w14:textId="77777777" w:rsidR="00DE3F9A" w:rsidRPr="003D3023" w:rsidRDefault="000779EE" w:rsidP="003D3023">
      <w:pPr>
        <w:pStyle w:val="References"/>
        <w:numPr>
          <w:ilvl w:val="0"/>
          <w:numId w:val="47"/>
        </w:numPr>
        <w:tabs>
          <w:tab w:val="left" w:pos="0"/>
        </w:tabs>
        <w:ind w:left="567" w:hanging="567"/>
        <w:jc w:val="both"/>
        <w:rPr>
          <w:rFonts w:ascii="Times New Roman" w:hAnsi="Times New Roman" w:cs="Times New Roman"/>
          <w:sz w:val="24"/>
          <w:szCs w:val="24"/>
        </w:rPr>
      </w:pPr>
      <w:r w:rsidRPr="003D3023">
        <w:rPr>
          <w:rFonts w:ascii="Times New Roman" w:hAnsi="Times New Roman" w:cs="Times New Roman"/>
          <w:sz w:val="24"/>
          <w:szCs w:val="24"/>
        </w:rPr>
        <w:t>UNITED STATES NUCLEAR REGULATORY COMMIS</w:t>
      </w:r>
      <w:r w:rsidR="00E538AB" w:rsidRPr="003D3023">
        <w:rPr>
          <w:rFonts w:ascii="Times New Roman" w:hAnsi="Times New Roman" w:cs="Times New Roman"/>
          <w:sz w:val="24"/>
          <w:szCs w:val="24"/>
        </w:rPr>
        <w:t>S</w:t>
      </w:r>
      <w:r w:rsidRPr="003D3023">
        <w:rPr>
          <w:rFonts w:ascii="Times New Roman" w:hAnsi="Times New Roman" w:cs="Times New Roman"/>
          <w:sz w:val="24"/>
          <w:szCs w:val="24"/>
        </w:rPr>
        <w:t xml:space="preserve">ION, 10 CFR Part 50, Appendix B, Quality Assurance Criteria for Nuclear Power Plants, </w:t>
      </w:r>
      <w:r w:rsidR="00DE3F9A" w:rsidRPr="003D3023">
        <w:rPr>
          <w:rFonts w:ascii="Times New Roman" w:hAnsi="Times New Roman" w:cs="Times New Roman"/>
          <w:sz w:val="24"/>
          <w:szCs w:val="24"/>
        </w:rPr>
        <w:t>and Fuel Reprocessing Plants</w:t>
      </w:r>
      <w:r w:rsidR="00AB6021" w:rsidRPr="003D3023">
        <w:rPr>
          <w:rFonts w:ascii="Times New Roman" w:hAnsi="Times New Roman" w:cs="Times New Roman"/>
          <w:sz w:val="24"/>
          <w:szCs w:val="24"/>
        </w:rPr>
        <w:t xml:space="preserve">, Washington D.C, </w:t>
      </w:r>
      <w:r w:rsidR="00DE3F9A" w:rsidRPr="003D3023">
        <w:rPr>
          <w:rFonts w:ascii="Times New Roman" w:hAnsi="Times New Roman" w:cs="Times New Roman"/>
          <w:sz w:val="24"/>
          <w:szCs w:val="24"/>
        </w:rPr>
        <w:t>US Nuclear Regulatory</w:t>
      </w:r>
      <w:r w:rsidR="00AB6021" w:rsidRPr="003D3023">
        <w:rPr>
          <w:rFonts w:ascii="Times New Roman" w:hAnsi="Times New Roman" w:cs="Times New Roman"/>
          <w:sz w:val="24"/>
          <w:szCs w:val="24"/>
        </w:rPr>
        <w:t xml:space="preserve"> C</w:t>
      </w:r>
      <w:r w:rsidR="00DE3F9A" w:rsidRPr="003D3023">
        <w:rPr>
          <w:rFonts w:ascii="Times New Roman" w:hAnsi="Times New Roman" w:cs="Times New Roman"/>
          <w:sz w:val="24"/>
          <w:szCs w:val="24"/>
        </w:rPr>
        <w:t>ommission</w:t>
      </w:r>
      <w:r w:rsidRPr="003D3023">
        <w:rPr>
          <w:rFonts w:ascii="Times New Roman" w:hAnsi="Times New Roman" w:cs="Times New Roman"/>
          <w:sz w:val="24"/>
          <w:szCs w:val="24"/>
        </w:rPr>
        <w:t xml:space="preserve">, </w:t>
      </w:r>
      <w:r w:rsidR="00DC443E" w:rsidRPr="003D3023">
        <w:rPr>
          <w:rFonts w:ascii="Times New Roman" w:hAnsi="Times New Roman" w:cs="Times New Roman"/>
          <w:sz w:val="24"/>
          <w:szCs w:val="24"/>
        </w:rPr>
        <w:t>L</w:t>
      </w:r>
      <w:r w:rsidR="00AB6021" w:rsidRPr="003D3023">
        <w:rPr>
          <w:rFonts w:ascii="Times New Roman" w:hAnsi="Times New Roman" w:cs="Times New Roman"/>
          <w:sz w:val="24"/>
          <w:szCs w:val="24"/>
        </w:rPr>
        <w:t xml:space="preserve">atest </w:t>
      </w:r>
      <w:r w:rsidR="00DC443E" w:rsidRPr="003D3023">
        <w:rPr>
          <w:rFonts w:ascii="Times New Roman" w:hAnsi="Times New Roman" w:cs="Times New Roman"/>
          <w:sz w:val="24"/>
          <w:szCs w:val="24"/>
        </w:rPr>
        <w:t>Edition</w:t>
      </w:r>
    </w:p>
    <w:p w14:paraId="65590FDC" w14:textId="77777777" w:rsidR="00DF54B9" w:rsidRPr="00FA7610" w:rsidRDefault="00DF54B9" w:rsidP="000F44A1">
      <w:pPr>
        <w:autoSpaceDE w:val="0"/>
        <w:autoSpaceDN w:val="0"/>
        <w:adjustRightInd w:val="0"/>
        <w:rPr>
          <w:lang w:eastAsia="ja-JP"/>
        </w:rPr>
      </w:pPr>
    </w:p>
    <w:sectPr w:rsidR="00DF54B9" w:rsidRPr="00FA7610" w:rsidSect="000C7448">
      <w:footerReference w:type="even" r:id="rId11"/>
      <w:footerReference w:type="default" r:id="rId12"/>
      <w:headerReference w:type="first" r:id="rId13"/>
      <w:footerReference w:type="first" r:id="rId14"/>
      <w:pgSz w:w="11906" w:h="16838" w:code="9"/>
      <w:pgMar w:top="1440" w:right="1274" w:bottom="1440" w:left="1440" w:header="720" w:footer="120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DDC31" w14:textId="77777777" w:rsidR="00446E5C" w:rsidRDefault="00446E5C" w:rsidP="004F6F18">
      <w:r>
        <w:separator/>
      </w:r>
    </w:p>
  </w:endnote>
  <w:endnote w:type="continuationSeparator" w:id="0">
    <w:p w14:paraId="3157CE41" w14:textId="77777777" w:rsidR="00446E5C" w:rsidRDefault="00446E5C"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1C56" w14:textId="77777777" w:rsidR="001A02E7" w:rsidRPr="00354460" w:rsidRDefault="001A02E7" w:rsidP="00351037">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noProof/>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A698" w14:textId="149A551C" w:rsidR="001A02E7" w:rsidRPr="00354460" w:rsidRDefault="001A02E7" w:rsidP="000C7448">
    <w:pPr>
      <w:pStyle w:val="Footer"/>
      <w:spacing w:before="240"/>
    </w:pPr>
    <w:r w:rsidRPr="00354460">
      <w:rPr>
        <w:rStyle w:val="PageNumber"/>
      </w:rPr>
      <w:tab/>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0A7B82">
      <w:rPr>
        <w:rStyle w:val="PageNumber"/>
        <w:noProof/>
      </w:rPr>
      <w:t>8</w:t>
    </w:r>
    <w:r w:rsidRPr="00354460">
      <w:rPr>
        <w:rStyle w:val="PageNumber"/>
      </w:rPr>
      <w:fldChar w:fldCharType="end"/>
    </w:r>
    <w:r w:rsidRPr="00354460">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B30B" w14:textId="77777777" w:rsidR="001A02E7" w:rsidRDefault="001A02E7" w:rsidP="00351037">
    <w:pPr>
      <w:pStyle w:val="Footer"/>
      <w:jc w:val="right"/>
      <w:rPr>
        <w:rFonts w:cs="Arial"/>
      </w:rPr>
    </w:pPr>
  </w:p>
  <w:p w14:paraId="6B4768C9" w14:textId="77777777" w:rsidR="001A02E7" w:rsidRDefault="001A02E7">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E4149" w14:textId="77777777" w:rsidR="00446E5C" w:rsidRDefault="00446E5C" w:rsidP="004F6F18">
      <w:r>
        <w:separator/>
      </w:r>
    </w:p>
  </w:footnote>
  <w:footnote w:type="continuationSeparator" w:id="0">
    <w:p w14:paraId="2FA6DA6A" w14:textId="77777777" w:rsidR="00446E5C" w:rsidRDefault="00446E5C"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FBEB4" w14:textId="77777777" w:rsidR="001A02E7" w:rsidRPr="00A239DE" w:rsidRDefault="001A02E7" w:rsidP="00351037">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3036FD08"/>
    <w:lvl w:ilvl="0">
      <w:start w:val="1"/>
      <w:numFmt w:val="bullet"/>
      <w:pStyle w:val="ListBullet2"/>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BF4DD02"/>
    <w:lvl w:ilvl="0">
      <w:start w:val="1"/>
      <w:numFmt w:val="bullet"/>
      <w:pStyle w:val="List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54F22"/>
    <w:multiLevelType w:val="hybridMultilevel"/>
    <w:tmpl w:val="35EE3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81326"/>
    <w:multiLevelType w:val="hybridMultilevel"/>
    <w:tmpl w:val="BCF20A10"/>
    <w:lvl w:ilvl="0" w:tplc="616829E4">
      <w:start w:val="1"/>
      <w:numFmt w:val="decimal"/>
      <w:lvlText w:val="[%1]"/>
      <w:lvlJc w:val="left"/>
      <w:pPr>
        <w:tabs>
          <w:tab w:val="num" w:pos="696"/>
        </w:tabs>
        <w:ind w:left="900" w:hanging="420"/>
      </w:pPr>
      <w:rPr>
        <w:rFonts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37FF6"/>
    <w:multiLevelType w:val="hybridMultilevel"/>
    <w:tmpl w:val="AA981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A26DF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4" w15:restartNumberingAfterBreak="0">
    <w:nsid w:val="42EB74CD"/>
    <w:multiLevelType w:val="hybridMultilevel"/>
    <w:tmpl w:val="473AFAD0"/>
    <w:lvl w:ilvl="0" w:tplc="151AEF70">
      <w:start w:val="1"/>
      <w:numFmt w:val="decimal"/>
      <w:lvlText w:val="%1."/>
      <w:lvlJc w:val="left"/>
      <w:pPr>
        <w:tabs>
          <w:tab w:val="num" w:pos="360"/>
        </w:tabs>
        <w:ind w:left="360" w:hanging="360"/>
      </w:pPr>
      <w:rPr>
        <w:rFonts w:cs="Times New Roman" w:hint="default"/>
        <w:b/>
        <w:i/>
      </w:rPr>
    </w:lvl>
    <w:lvl w:ilvl="1" w:tplc="240663DA" w:tentative="1">
      <w:start w:val="1"/>
      <w:numFmt w:val="aiueoFullWidth"/>
      <w:lvlText w:val="(%2)"/>
      <w:lvlJc w:val="left"/>
      <w:pPr>
        <w:tabs>
          <w:tab w:val="num" w:pos="840"/>
        </w:tabs>
        <w:ind w:left="840" w:hanging="420"/>
      </w:pPr>
      <w:rPr>
        <w:rFonts w:cs="Times New Roman"/>
      </w:rPr>
    </w:lvl>
    <w:lvl w:ilvl="2" w:tplc="244842EE" w:tentative="1">
      <w:start w:val="1"/>
      <w:numFmt w:val="decimalEnclosedCircle"/>
      <w:lvlText w:val="%3"/>
      <w:lvlJc w:val="left"/>
      <w:pPr>
        <w:tabs>
          <w:tab w:val="num" w:pos="1260"/>
        </w:tabs>
        <w:ind w:left="1260" w:hanging="420"/>
      </w:pPr>
      <w:rPr>
        <w:rFonts w:cs="Times New Roman"/>
      </w:rPr>
    </w:lvl>
    <w:lvl w:ilvl="3" w:tplc="335C9B2E" w:tentative="1">
      <w:start w:val="1"/>
      <w:numFmt w:val="decimal"/>
      <w:lvlText w:val="%4."/>
      <w:lvlJc w:val="left"/>
      <w:pPr>
        <w:tabs>
          <w:tab w:val="num" w:pos="1680"/>
        </w:tabs>
        <w:ind w:left="1680" w:hanging="420"/>
      </w:pPr>
      <w:rPr>
        <w:rFonts w:cs="Times New Roman"/>
      </w:rPr>
    </w:lvl>
    <w:lvl w:ilvl="4" w:tplc="ABD0D4C6" w:tentative="1">
      <w:start w:val="1"/>
      <w:numFmt w:val="aiueoFullWidth"/>
      <w:lvlText w:val="(%5)"/>
      <w:lvlJc w:val="left"/>
      <w:pPr>
        <w:tabs>
          <w:tab w:val="num" w:pos="2100"/>
        </w:tabs>
        <w:ind w:left="2100" w:hanging="420"/>
      </w:pPr>
      <w:rPr>
        <w:rFonts w:cs="Times New Roman"/>
      </w:rPr>
    </w:lvl>
    <w:lvl w:ilvl="5" w:tplc="63A2BE80" w:tentative="1">
      <w:start w:val="1"/>
      <w:numFmt w:val="decimalEnclosedCircle"/>
      <w:lvlText w:val="%6"/>
      <w:lvlJc w:val="left"/>
      <w:pPr>
        <w:tabs>
          <w:tab w:val="num" w:pos="2520"/>
        </w:tabs>
        <w:ind w:left="2520" w:hanging="420"/>
      </w:pPr>
      <w:rPr>
        <w:rFonts w:cs="Times New Roman"/>
      </w:rPr>
    </w:lvl>
    <w:lvl w:ilvl="6" w:tplc="B6185D62" w:tentative="1">
      <w:start w:val="1"/>
      <w:numFmt w:val="decimal"/>
      <w:lvlText w:val="%7."/>
      <w:lvlJc w:val="left"/>
      <w:pPr>
        <w:tabs>
          <w:tab w:val="num" w:pos="2940"/>
        </w:tabs>
        <w:ind w:left="2940" w:hanging="420"/>
      </w:pPr>
      <w:rPr>
        <w:rFonts w:cs="Times New Roman"/>
      </w:rPr>
    </w:lvl>
    <w:lvl w:ilvl="7" w:tplc="CE60E2CC" w:tentative="1">
      <w:start w:val="1"/>
      <w:numFmt w:val="aiueoFullWidth"/>
      <w:lvlText w:val="(%8)"/>
      <w:lvlJc w:val="left"/>
      <w:pPr>
        <w:tabs>
          <w:tab w:val="num" w:pos="3360"/>
        </w:tabs>
        <w:ind w:left="3360" w:hanging="420"/>
      </w:pPr>
      <w:rPr>
        <w:rFonts w:cs="Times New Roman"/>
      </w:rPr>
    </w:lvl>
    <w:lvl w:ilvl="8" w:tplc="3E107B5C" w:tentative="1">
      <w:start w:val="1"/>
      <w:numFmt w:val="decimalEnclosedCircle"/>
      <w:lvlText w:val="%9"/>
      <w:lvlJc w:val="left"/>
      <w:pPr>
        <w:tabs>
          <w:tab w:val="num" w:pos="3780"/>
        </w:tabs>
        <w:ind w:left="3780" w:hanging="420"/>
      </w:pPr>
      <w:rPr>
        <w:rFonts w:cs="Times New Roman"/>
      </w:rPr>
    </w:lvl>
  </w:abstractNum>
  <w:abstractNum w:abstractNumId="15" w15:restartNumberingAfterBreak="0">
    <w:nsid w:val="4CFB6DAB"/>
    <w:multiLevelType w:val="hybridMultilevel"/>
    <w:tmpl w:val="129AF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152D2"/>
    <w:multiLevelType w:val="hybridMultilevel"/>
    <w:tmpl w:val="F60CC3E2"/>
    <w:lvl w:ilvl="0" w:tplc="616829E4">
      <w:start w:val="1"/>
      <w:numFmt w:val="decimal"/>
      <w:lvlText w:val="[%1]"/>
      <w:lvlJc w:val="left"/>
      <w:pPr>
        <w:ind w:left="720" w:hanging="360"/>
      </w:pPr>
      <w:rPr>
        <w:rFonts w:cs="Times New Roman"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18" w15:restartNumberingAfterBreak="0">
    <w:nsid w:val="5DBA7039"/>
    <w:multiLevelType w:val="hybridMultilevel"/>
    <w:tmpl w:val="11D8FCBE"/>
    <w:lvl w:ilvl="0" w:tplc="7218703A">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7"/>
  </w:num>
  <w:num w:numId="42">
    <w:abstractNumId w:val="14"/>
  </w:num>
  <w:num w:numId="43">
    <w:abstractNumId w:val="11"/>
  </w:num>
  <w:num w:numId="44">
    <w:abstractNumId w:val="13"/>
  </w:num>
  <w:num w:numId="45">
    <w:abstractNumId w:val="10"/>
  </w:num>
  <w:num w:numId="46">
    <w:abstractNumId w:val="15"/>
  </w:num>
  <w:num w:numId="47">
    <w:abstractNumId w:val="16"/>
  </w:num>
  <w:num w:numId="48">
    <w:abstractNumId w:val="12"/>
  </w:num>
  <w:num w:numId="4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19"/>
  <w:hyphenationZone w:val="425"/>
  <w:drawingGridHorizontalSpacing w:val="110"/>
  <w:displayHorizontalDrawingGridEvery w:val="2"/>
  <w:displayVerticalDrawingGridEvery w:val="2"/>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01F96"/>
    <w:rsid w:val="0000261D"/>
    <w:rsid w:val="000076F5"/>
    <w:rsid w:val="00007D2E"/>
    <w:rsid w:val="00010815"/>
    <w:rsid w:val="00011B51"/>
    <w:rsid w:val="00020BF6"/>
    <w:rsid w:val="00022207"/>
    <w:rsid w:val="000225E4"/>
    <w:rsid w:val="00024722"/>
    <w:rsid w:val="00025227"/>
    <w:rsid w:val="000267F3"/>
    <w:rsid w:val="00030CAC"/>
    <w:rsid w:val="000352A4"/>
    <w:rsid w:val="0003541F"/>
    <w:rsid w:val="00037F97"/>
    <w:rsid w:val="00043355"/>
    <w:rsid w:val="00044123"/>
    <w:rsid w:val="000441C6"/>
    <w:rsid w:val="0005330D"/>
    <w:rsid w:val="000536A0"/>
    <w:rsid w:val="00055AE2"/>
    <w:rsid w:val="00063312"/>
    <w:rsid w:val="00063D79"/>
    <w:rsid w:val="00063D90"/>
    <w:rsid w:val="00064FB9"/>
    <w:rsid w:val="0006531B"/>
    <w:rsid w:val="000774FE"/>
    <w:rsid w:val="00077500"/>
    <w:rsid w:val="000779EE"/>
    <w:rsid w:val="00083E75"/>
    <w:rsid w:val="00084F02"/>
    <w:rsid w:val="00091CBC"/>
    <w:rsid w:val="000A0B1A"/>
    <w:rsid w:val="000A1CB0"/>
    <w:rsid w:val="000A7B82"/>
    <w:rsid w:val="000B55F5"/>
    <w:rsid w:val="000B71AD"/>
    <w:rsid w:val="000C1974"/>
    <w:rsid w:val="000C36AD"/>
    <w:rsid w:val="000C56A3"/>
    <w:rsid w:val="000C7448"/>
    <w:rsid w:val="000D1872"/>
    <w:rsid w:val="000D307C"/>
    <w:rsid w:val="000E634C"/>
    <w:rsid w:val="000F23A7"/>
    <w:rsid w:val="000F27E8"/>
    <w:rsid w:val="000F32CA"/>
    <w:rsid w:val="000F3EE6"/>
    <w:rsid w:val="000F44A1"/>
    <w:rsid w:val="00102260"/>
    <w:rsid w:val="00107BA3"/>
    <w:rsid w:val="0011384A"/>
    <w:rsid w:val="00113A65"/>
    <w:rsid w:val="0011480D"/>
    <w:rsid w:val="001235BA"/>
    <w:rsid w:val="001253CD"/>
    <w:rsid w:val="00125960"/>
    <w:rsid w:val="001279B8"/>
    <w:rsid w:val="001337D5"/>
    <w:rsid w:val="001337DF"/>
    <w:rsid w:val="00134109"/>
    <w:rsid w:val="00134275"/>
    <w:rsid w:val="00147611"/>
    <w:rsid w:val="00161B07"/>
    <w:rsid w:val="00162005"/>
    <w:rsid w:val="001630A2"/>
    <w:rsid w:val="00164A00"/>
    <w:rsid w:val="001674EF"/>
    <w:rsid w:val="00170E8D"/>
    <w:rsid w:val="00172A64"/>
    <w:rsid w:val="00177DDD"/>
    <w:rsid w:val="00185B09"/>
    <w:rsid w:val="0018650F"/>
    <w:rsid w:val="00196E88"/>
    <w:rsid w:val="001A02E7"/>
    <w:rsid w:val="001A1499"/>
    <w:rsid w:val="001A20FF"/>
    <w:rsid w:val="001A24EA"/>
    <w:rsid w:val="001A7A16"/>
    <w:rsid w:val="001B0396"/>
    <w:rsid w:val="001B40B8"/>
    <w:rsid w:val="001B44C0"/>
    <w:rsid w:val="001B60BD"/>
    <w:rsid w:val="001C3423"/>
    <w:rsid w:val="001C73AB"/>
    <w:rsid w:val="001C7945"/>
    <w:rsid w:val="001E0E21"/>
    <w:rsid w:val="001F48B7"/>
    <w:rsid w:val="001F4908"/>
    <w:rsid w:val="001F70D1"/>
    <w:rsid w:val="001F75BA"/>
    <w:rsid w:val="002014A2"/>
    <w:rsid w:val="0021055B"/>
    <w:rsid w:val="00212EB3"/>
    <w:rsid w:val="00216CCD"/>
    <w:rsid w:val="00223BCD"/>
    <w:rsid w:val="00226125"/>
    <w:rsid w:val="00227AB6"/>
    <w:rsid w:val="00234AAC"/>
    <w:rsid w:val="0024145A"/>
    <w:rsid w:val="00242416"/>
    <w:rsid w:val="0024390D"/>
    <w:rsid w:val="0024795D"/>
    <w:rsid w:val="002521B9"/>
    <w:rsid w:val="00256E75"/>
    <w:rsid w:val="002579FC"/>
    <w:rsid w:val="002632D0"/>
    <w:rsid w:val="00264A2A"/>
    <w:rsid w:val="00280000"/>
    <w:rsid w:val="00282512"/>
    <w:rsid w:val="00294417"/>
    <w:rsid w:val="00296F17"/>
    <w:rsid w:val="002A0A34"/>
    <w:rsid w:val="002A285E"/>
    <w:rsid w:val="002B014B"/>
    <w:rsid w:val="002B083F"/>
    <w:rsid w:val="002B130F"/>
    <w:rsid w:val="002B3514"/>
    <w:rsid w:val="002B5DD6"/>
    <w:rsid w:val="002B7D10"/>
    <w:rsid w:val="002C5FBF"/>
    <w:rsid w:val="002C6EAA"/>
    <w:rsid w:val="002D30E4"/>
    <w:rsid w:val="002D7540"/>
    <w:rsid w:val="002D79C4"/>
    <w:rsid w:val="002E329A"/>
    <w:rsid w:val="002E4292"/>
    <w:rsid w:val="002F2027"/>
    <w:rsid w:val="002F605B"/>
    <w:rsid w:val="003022E4"/>
    <w:rsid w:val="00303E56"/>
    <w:rsid w:val="0030638D"/>
    <w:rsid w:val="00307C23"/>
    <w:rsid w:val="00311C12"/>
    <w:rsid w:val="00311C89"/>
    <w:rsid w:val="003132F9"/>
    <w:rsid w:val="00317F1F"/>
    <w:rsid w:val="0033482E"/>
    <w:rsid w:val="00334A47"/>
    <w:rsid w:val="00335DEF"/>
    <w:rsid w:val="00344345"/>
    <w:rsid w:val="00345653"/>
    <w:rsid w:val="00346910"/>
    <w:rsid w:val="00351037"/>
    <w:rsid w:val="003521FE"/>
    <w:rsid w:val="0035321E"/>
    <w:rsid w:val="00354460"/>
    <w:rsid w:val="00354859"/>
    <w:rsid w:val="0035569B"/>
    <w:rsid w:val="003562C7"/>
    <w:rsid w:val="00362123"/>
    <w:rsid w:val="00362530"/>
    <w:rsid w:val="00362E29"/>
    <w:rsid w:val="00363A1B"/>
    <w:rsid w:val="00365B0F"/>
    <w:rsid w:val="00370482"/>
    <w:rsid w:val="003730B2"/>
    <w:rsid w:val="00375FEE"/>
    <w:rsid w:val="00376A67"/>
    <w:rsid w:val="00381939"/>
    <w:rsid w:val="003847CA"/>
    <w:rsid w:val="0038552F"/>
    <w:rsid w:val="00386ABA"/>
    <w:rsid w:val="003874A9"/>
    <w:rsid w:val="0039370D"/>
    <w:rsid w:val="00394451"/>
    <w:rsid w:val="00397231"/>
    <w:rsid w:val="003A1443"/>
    <w:rsid w:val="003A14D3"/>
    <w:rsid w:val="003A29D8"/>
    <w:rsid w:val="003A3B11"/>
    <w:rsid w:val="003A4F33"/>
    <w:rsid w:val="003A5C13"/>
    <w:rsid w:val="003A674E"/>
    <w:rsid w:val="003B3BE2"/>
    <w:rsid w:val="003B6302"/>
    <w:rsid w:val="003C3516"/>
    <w:rsid w:val="003D3023"/>
    <w:rsid w:val="003D35FB"/>
    <w:rsid w:val="003D5DC5"/>
    <w:rsid w:val="003D7979"/>
    <w:rsid w:val="003F3462"/>
    <w:rsid w:val="003F353B"/>
    <w:rsid w:val="003F5E94"/>
    <w:rsid w:val="003F7841"/>
    <w:rsid w:val="004043B2"/>
    <w:rsid w:val="004046E7"/>
    <w:rsid w:val="00426700"/>
    <w:rsid w:val="00430E05"/>
    <w:rsid w:val="0043256D"/>
    <w:rsid w:val="00441A21"/>
    <w:rsid w:val="0044304E"/>
    <w:rsid w:val="00446E5C"/>
    <w:rsid w:val="00447CF2"/>
    <w:rsid w:val="00450CB9"/>
    <w:rsid w:val="00450F3D"/>
    <w:rsid w:val="004522D7"/>
    <w:rsid w:val="0045447C"/>
    <w:rsid w:val="00457390"/>
    <w:rsid w:val="00457783"/>
    <w:rsid w:val="0046167B"/>
    <w:rsid w:val="0046754F"/>
    <w:rsid w:val="00467D3E"/>
    <w:rsid w:val="004721D0"/>
    <w:rsid w:val="004753EC"/>
    <w:rsid w:val="00476AD0"/>
    <w:rsid w:val="00477FA1"/>
    <w:rsid w:val="004808F5"/>
    <w:rsid w:val="00486A12"/>
    <w:rsid w:val="00486E46"/>
    <w:rsid w:val="0048747A"/>
    <w:rsid w:val="0049575A"/>
    <w:rsid w:val="004A1379"/>
    <w:rsid w:val="004A1C2A"/>
    <w:rsid w:val="004A3F84"/>
    <w:rsid w:val="004A476A"/>
    <w:rsid w:val="004A7965"/>
    <w:rsid w:val="004B4C95"/>
    <w:rsid w:val="004B646A"/>
    <w:rsid w:val="004C2738"/>
    <w:rsid w:val="004C41EF"/>
    <w:rsid w:val="004D1E56"/>
    <w:rsid w:val="004D4765"/>
    <w:rsid w:val="004D57B9"/>
    <w:rsid w:val="004E338E"/>
    <w:rsid w:val="004E6F68"/>
    <w:rsid w:val="004F065D"/>
    <w:rsid w:val="004F4783"/>
    <w:rsid w:val="004F6F18"/>
    <w:rsid w:val="00504E47"/>
    <w:rsid w:val="00505D4E"/>
    <w:rsid w:val="0051032D"/>
    <w:rsid w:val="00512C1D"/>
    <w:rsid w:val="00523019"/>
    <w:rsid w:val="0052409E"/>
    <w:rsid w:val="00525270"/>
    <w:rsid w:val="0053183E"/>
    <w:rsid w:val="005320AF"/>
    <w:rsid w:val="00534ED0"/>
    <w:rsid w:val="005355CC"/>
    <w:rsid w:val="00536D34"/>
    <w:rsid w:val="00536ED1"/>
    <w:rsid w:val="005434DA"/>
    <w:rsid w:val="00544262"/>
    <w:rsid w:val="005504DD"/>
    <w:rsid w:val="005505AC"/>
    <w:rsid w:val="00550FC1"/>
    <w:rsid w:val="00551560"/>
    <w:rsid w:val="005519B3"/>
    <w:rsid w:val="00552056"/>
    <w:rsid w:val="00552C06"/>
    <w:rsid w:val="00552D7F"/>
    <w:rsid w:val="00554DA2"/>
    <w:rsid w:val="005620E7"/>
    <w:rsid w:val="00562522"/>
    <w:rsid w:val="005643F1"/>
    <w:rsid w:val="0057236B"/>
    <w:rsid w:val="00580019"/>
    <w:rsid w:val="005811A2"/>
    <w:rsid w:val="00590D45"/>
    <w:rsid w:val="005A13AB"/>
    <w:rsid w:val="005A51F3"/>
    <w:rsid w:val="005B12C9"/>
    <w:rsid w:val="005C01D8"/>
    <w:rsid w:val="005C08C7"/>
    <w:rsid w:val="005C6801"/>
    <w:rsid w:val="005C6BE9"/>
    <w:rsid w:val="005D0A14"/>
    <w:rsid w:val="005D494E"/>
    <w:rsid w:val="005D64A0"/>
    <w:rsid w:val="005D64FB"/>
    <w:rsid w:val="005E6801"/>
    <w:rsid w:val="005F1B45"/>
    <w:rsid w:val="006046D7"/>
    <w:rsid w:val="00613644"/>
    <w:rsid w:val="006158A1"/>
    <w:rsid w:val="00615EA9"/>
    <w:rsid w:val="00617871"/>
    <w:rsid w:val="00635E56"/>
    <w:rsid w:val="00636408"/>
    <w:rsid w:val="006428BB"/>
    <w:rsid w:val="00644C19"/>
    <w:rsid w:val="006527AC"/>
    <w:rsid w:val="00654182"/>
    <w:rsid w:val="0065422F"/>
    <w:rsid w:val="006543D7"/>
    <w:rsid w:val="00657979"/>
    <w:rsid w:val="00660BEB"/>
    <w:rsid w:val="00664760"/>
    <w:rsid w:val="00664ABE"/>
    <w:rsid w:val="0066559B"/>
    <w:rsid w:val="00670E81"/>
    <w:rsid w:val="006773CA"/>
    <w:rsid w:val="0068005D"/>
    <w:rsid w:val="006827D0"/>
    <w:rsid w:val="0068554A"/>
    <w:rsid w:val="0068653B"/>
    <w:rsid w:val="0069140C"/>
    <w:rsid w:val="00693361"/>
    <w:rsid w:val="0069341B"/>
    <w:rsid w:val="00697860"/>
    <w:rsid w:val="006A2527"/>
    <w:rsid w:val="006B0CD9"/>
    <w:rsid w:val="006B16EE"/>
    <w:rsid w:val="006B216C"/>
    <w:rsid w:val="006B2EE5"/>
    <w:rsid w:val="006B6C14"/>
    <w:rsid w:val="006B7100"/>
    <w:rsid w:val="006C0D5B"/>
    <w:rsid w:val="006D0633"/>
    <w:rsid w:val="006D0CC5"/>
    <w:rsid w:val="006D2146"/>
    <w:rsid w:val="006D6959"/>
    <w:rsid w:val="006D7C32"/>
    <w:rsid w:val="006E170D"/>
    <w:rsid w:val="006E2F6B"/>
    <w:rsid w:val="006E44C4"/>
    <w:rsid w:val="006E7B29"/>
    <w:rsid w:val="006E7BC4"/>
    <w:rsid w:val="006F2DCA"/>
    <w:rsid w:val="0070471C"/>
    <w:rsid w:val="00706F6E"/>
    <w:rsid w:val="007132A2"/>
    <w:rsid w:val="0071501B"/>
    <w:rsid w:val="00715077"/>
    <w:rsid w:val="0072060A"/>
    <w:rsid w:val="00725E47"/>
    <w:rsid w:val="0073196F"/>
    <w:rsid w:val="007369A8"/>
    <w:rsid w:val="00737EE4"/>
    <w:rsid w:val="007425C7"/>
    <w:rsid w:val="00743802"/>
    <w:rsid w:val="0075598A"/>
    <w:rsid w:val="00756F0D"/>
    <w:rsid w:val="00757C0C"/>
    <w:rsid w:val="00763609"/>
    <w:rsid w:val="00764FAB"/>
    <w:rsid w:val="00765C2C"/>
    <w:rsid w:val="00765C73"/>
    <w:rsid w:val="00767013"/>
    <w:rsid w:val="00767179"/>
    <w:rsid w:val="00774980"/>
    <w:rsid w:val="00775418"/>
    <w:rsid w:val="00781279"/>
    <w:rsid w:val="00783417"/>
    <w:rsid w:val="00793480"/>
    <w:rsid w:val="00793D70"/>
    <w:rsid w:val="007949D1"/>
    <w:rsid w:val="00795C0A"/>
    <w:rsid w:val="00796121"/>
    <w:rsid w:val="00796EA8"/>
    <w:rsid w:val="00797AEE"/>
    <w:rsid w:val="007A4FCA"/>
    <w:rsid w:val="007B1640"/>
    <w:rsid w:val="007B276D"/>
    <w:rsid w:val="007C15AF"/>
    <w:rsid w:val="007C3E41"/>
    <w:rsid w:val="007C4763"/>
    <w:rsid w:val="007C5034"/>
    <w:rsid w:val="007C5DBE"/>
    <w:rsid w:val="007C6242"/>
    <w:rsid w:val="007D1050"/>
    <w:rsid w:val="007D52C6"/>
    <w:rsid w:val="007D69D9"/>
    <w:rsid w:val="007E10BA"/>
    <w:rsid w:val="007E390D"/>
    <w:rsid w:val="007F1329"/>
    <w:rsid w:val="007F1A6D"/>
    <w:rsid w:val="007F6139"/>
    <w:rsid w:val="007F6F2D"/>
    <w:rsid w:val="00800797"/>
    <w:rsid w:val="00800E1E"/>
    <w:rsid w:val="0081040A"/>
    <w:rsid w:val="008107C3"/>
    <w:rsid w:val="008135AF"/>
    <w:rsid w:val="00817E4C"/>
    <w:rsid w:val="00821F1E"/>
    <w:rsid w:val="0082240E"/>
    <w:rsid w:val="0082776A"/>
    <w:rsid w:val="008374F5"/>
    <w:rsid w:val="00844372"/>
    <w:rsid w:val="0085279D"/>
    <w:rsid w:val="00853208"/>
    <w:rsid w:val="00853F5E"/>
    <w:rsid w:val="00857130"/>
    <w:rsid w:val="00857BDF"/>
    <w:rsid w:val="0086609E"/>
    <w:rsid w:val="00880079"/>
    <w:rsid w:val="00880FE4"/>
    <w:rsid w:val="0089170B"/>
    <w:rsid w:val="00891EA1"/>
    <w:rsid w:val="00893E28"/>
    <w:rsid w:val="008A027D"/>
    <w:rsid w:val="008A7FFE"/>
    <w:rsid w:val="008C2BB4"/>
    <w:rsid w:val="008C507F"/>
    <w:rsid w:val="008C61E2"/>
    <w:rsid w:val="008D7019"/>
    <w:rsid w:val="008E26C4"/>
    <w:rsid w:val="008F0303"/>
    <w:rsid w:val="008F4165"/>
    <w:rsid w:val="008F7879"/>
    <w:rsid w:val="00906C8F"/>
    <w:rsid w:val="00912582"/>
    <w:rsid w:val="0091442E"/>
    <w:rsid w:val="00916551"/>
    <w:rsid w:val="00917891"/>
    <w:rsid w:val="009346F3"/>
    <w:rsid w:val="00934EE1"/>
    <w:rsid w:val="00935758"/>
    <w:rsid w:val="00936C21"/>
    <w:rsid w:val="0094175C"/>
    <w:rsid w:val="0094357D"/>
    <w:rsid w:val="00943746"/>
    <w:rsid w:val="00950871"/>
    <w:rsid w:val="00951946"/>
    <w:rsid w:val="009545CB"/>
    <w:rsid w:val="0095623D"/>
    <w:rsid w:val="009578CF"/>
    <w:rsid w:val="00961FCC"/>
    <w:rsid w:val="00964EE4"/>
    <w:rsid w:val="00973E91"/>
    <w:rsid w:val="0097699E"/>
    <w:rsid w:val="00977D1C"/>
    <w:rsid w:val="0099235C"/>
    <w:rsid w:val="0099336F"/>
    <w:rsid w:val="009A285F"/>
    <w:rsid w:val="009A34CC"/>
    <w:rsid w:val="009A4A0D"/>
    <w:rsid w:val="009A5E74"/>
    <w:rsid w:val="009A7013"/>
    <w:rsid w:val="009B1E16"/>
    <w:rsid w:val="009B1FA2"/>
    <w:rsid w:val="009B595A"/>
    <w:rsid w:val="009C056A"/>
    <w:rsid w:val="009C63BC"/>
    <w:rsid w:val="009D0476"/>
    <w:rsid w:val="009D0FE9"/>
    <w:rsid w:val="009D12FC"/>
    <w:rsid w:val="009D1DB4"/>
    <w:rsid w:val="009E4281"/>
    <w:rsid w:val="009F0313"/>
    <w:rsid w:val="009F1F33"/>
    <w:rsid w:val="009F648D"/>
    <w:rsid w:val="009F7855"/>
    <w:rsid w:val="00A02B91"/>
    <w:rsid w:val="00A03A8C"/>
    <w:rsid w:val="00A063C9"/>
    <w:rsid w:val="00A072E7"/>
    <w:rsid w:val="00A12452"/>
    <w:rsid w:val="00A13DEC"/>
    <w:rsid w:val="00A14925"/>
    <w:rsid w:val="00A16A5A"/>
    <w:rsid w:val="00A17944"/>
    <w:rsid w:val="00A20E32"/>
    <w:rsid w:val="00A238AE"/>
    <w:rsid w:val="00A239DE"/>
    <w:rsid w:val="00A25C52"/>
    <w:rsid w:val="00A27DE2"/>
    <w:rsid w:val="00A34B84"/>
    <w:rsid w:val="00A362A9"/>
    <w:rsid w:val="00A36848"/>
    <w:rsid w:val="00A41C74"/>
    <w:rsid w:val="00A517F8"/>
    <w:rsid w:val="00A542AD"/>
    <w:rsid w:val="00A56798"/>
    <w:rsid w:val="00A637BF"/>
    <w:rsid w:val="00A72E30"/>
    <w:rsid w:val="00A73E59"/>
    <w:rsid w:val="00A77832"/>
    <w:rsid w:val="00A81EE7"/>
    <w:rsid w:val="00A8522F"/>
    <w:rsid w:val="00A935D1"/>
    <w:rsid w:val="00A945C5"/>
    <w:rsid w:val="00A95A74"/>
    <w:rsid w:val="00A9759A"/>
    <w:rsid w:val="00AA47E3"/>
    <w:rsid w:val="00AA526C"/>
    <w:rsid w:val="00AA5E51"/>
    <w:rsid w:val="00AA6024"/>
    <w:rsid w:val="00AA61B4"/>
    <w:rsid w:val="00AB0679"/>
    <w:rsid w:val="00AB6021"/>
    <w:rsid w:val="00AB779E"/>
    <w:rsid w:val="00AC1127"/>
    <w:rsid w:val="00AC22A9"/>
    <w:rsid w:val="00AC26CD"/>
    <w:rsid w:val="00AC476E"/>
    <w:rsid w:val="00AC5C1A"/>
    <w:rsid w:val="00AC7921"/>
    <w:rsid w:val="00AD267F"/>
    <w:rsid w:val="00AD3805"/>
    <w:rsid w:val="00AD4212"/>
    <w:rsid w:val="00AD5108"/>
    <w:rsid w:val="00AD609B"/>
    <w:rsid w:val="00AD73A8"/>
    <w:rsid w:val="00AE05B4"/>
    <w:rsid w:val="00AE2710"/>
    <w:rsid w:val="00AF267C"/>
    <w:rsid w:val="00AF36F8"/>
    <w:rsid w:val="00AF554C"/>
    <w:rsid w:val="00AF7917"/>
    <w:rsid w:val="00B03B12"/>
    <w:rsid w:val="00B14170"/>
    <w:rsid w:val="00B2279D"/>
    <w:rsid w:val="00B22D5F"/>
    <w:rsid w:val="00B23A73"/>
    <w:rsid w:val="00B243B6"/>
    <w:rsid w:val="00B245B0"/>
    <w:rsid w:val="00B25802"/>
    <w:rsid w:val="00B270DC"/>
    <w:rsid w:val="00B31369"/>
    <w:rsid w:val="00B334A5"/>
    <w:rsid w:val="00B36B91"/>
    <w:rsid w:val="00B37523"/>
    <w:rsid w:val="00B40FE2"/>
    <w:rsid w:val="00B42FAA"/>
    <w:rsid w:val="00B47988"/>
    <w:rsid w:val="00B50E24"/>
    <w:rsid w:val="00B510B1"/>
    <w:rsid w:val="00B5738B"/>
    <w:rsid w:val="00B61681"/>
    <w:rsid w:val="00B72285"/>
    <w:rsid w:val="00B732EB"/>
    <w:rsid w:val="00B81416"/>
    <w:rsid w:val="00B84E78"/>
    <w:rsid w:val="00B91651"/>
    <w:rsid w:val="00B932D4"/>
    <w:rsid w:val="00B932DB"/>
    <w:rsid w:val="00B935B6"/>
    <w:rsid w:val="00B97D01"/>
    <w:rsid w:val="00BA0CC7"/>
    <w:rsid w:val="00BA61FF"/>
    <w:rsid w:val="00BB530F"/>
    <w:rsid w:val="00BC1E99"/>
    <w:rsid w:val="00BC4000"/>
    <w:rsid w:val="00BD2ADA"/>
    <w:rsid w:val="00BD3D77"/>
    <w:rsid w:val="00BD4205"/>
    <w:rsid w:val="00BD6AFD"/>
    <w:rsid w:val="00BD7857"/>
    <w:rsid w:val="00BE4C9B"/>
    <w:rsid w:val="00BE597E"/>
    <w:rsid w:val="00BE5DD2"/>
    <w:rsid w:val="00BF5EC4"/>
    <w:rsid w:val="00BF6B74"/>
    <w:rsid w:val="00C06041"/>
    <w:rsid w:val="00C07ACF"/>
    <w:rsid w:val="00C11598"/>
    <w:rsid w:val="00C12A39"/>
    <w:rsid w:val="00C25FAB"/>
    <w:rsid w:val="00C30989"/>
    <w:rsid w:val="00C32616"/>
    <w:rsid w:val="00C35B0D"/>
    <w:rsid w:val="00C37EB0"/>
    <w:rsid w:val="00C40105"/>
    <w:rsid w:val="00C40F32"/>
    <w:rsid w:val="00C45FCB"/>
    <w:rsid w:val="00C47C38"/>
    <w:rsid w:val="00C52F89"/>
    <w:rsid w:val="00C55571"/>
    <w:rsid w:val="00C62AA8"/>
    <w:rsid w:val="00C62C55"/>
    <w:rsid w:val="00C659F1"/>
    <w:rsid w:val="00C66F03"/>
    <w:rsid w:val="00C72880"/>
    <w:rsid w:val="00C73BF6"/>
    <w:rsid w:val="00C7441F"/>
    <w:rsid w:val="00C76408"/>
    <w:rsid w:val="00C767EB"/>
    <w:rsid w:val="00C8540C"/>
    <w:rsid w:val="00C85BAE"/>
    <w:rsid w:val="00C94E36"/>
    <w:rsid w:val="00C96E32"/>
    <w:rsid w:val="00CA3487"/>
    <w:rsid w:val="00CA6B1B"/>
    <w:rsid w:val="00CB13A1"/>
    <w:rsid w:val="00CB329E"/>
    <w:rsid w:val="00CB6D67"/>
    <w:rsid w:val="00CC094E"/>
    <w:rsid w:val="00CC0A94"/>
    <w:rsid w:val="00CC5284"/>
    <w:rsid w:val="00CC5A1C"/>
    <w:rsid w:val="00CC709C"/>
    <w:rsid w:val="00CD1F40"/>
    <w:rsid w:val="00CD369A"/>
    <w:rsid w:val="00CD5C38"/>
    <w:rsid w:val="00CE0E16"/>
    <w:rsid w:val="00CE276F"/>
    <w:rsid w:val="00CE4851"/>
    <w:rsid w:val="00CE4EBF"/>
    <w:rsid w:val="00CE5E5B"/>
    <w:rsid w:val="00CE6E2F"/>
    <w:rsid w:val="00CF552D"/>
    <w:rsid w:val="00D00610"/>
    <w:rsid w:val="00D03EEF"/>
    <w:rsid w:val="00D14800"/>
    <w:rsid w:val="00D14B06"/>
    <w:rsid w:val="00D20E41"/>
    <w:rsid w:val="00D21274"/>
    <w:rsid w:val="00D2439F"/>
    <w:rsid w:val="00D24700"/>
    <w:rsid w:val="00D24AA0"/>
    <w:rsid w:val="00D264DD"/>
    <w:rsid w:val="00D3015D"/>
    <w:rsid w:val="00D3137A"/>
    <w:rsid w:val="00D35090"/>
    <w:rsid w:val="00D4031F"/>
    <w:rsid w:val="00D4097F"/>
    <w:rsid w:val="00D40DA7"/>
    <w:rsid w:val="00D50F50"/>
    <w:rsid w:val="00D511C7"/>
    <w:rsid w:val="00D52ACA"/>
    <w:rsid w:val="00D536C3"/>
    <w:rsid w:val="00D54F1F"/>
    <w:rsid w:val="00D55B31"/>
    <w:rsid w:val="00D610F6"/>
    <w:rsid w:val="00D666B1"/>
    <w:rsid w:val="00D72C56"/>
    <w:rsid w:val="00D72CCF"/>
    <w:rsid w:val="00D72D2B"/>
    <w:rsid w:val="00D73CEB"/>
    <w:rsid w:val="00D77904"/>
    <w:rsid w:val="00D829C4"/>
    <w:rsid w:val="00D8495D"/>
    <w:rsid w:val="00D85097"/>
    <w:rsid w:val="00D872CC"/>
    <w:rsid w:val="00DA5417"/>
    <w:rsid w:val="00DB482C"/>
    <w:rsid w:val="00DB4CDC"/>
    <w:rsid w:val="00DB54F5"/>
    <w:rsid w:val="00DC1DEB"/>
    <w:rsid w:val="00DC443E"/>
    <w:rsid w:val="00DC7FFA"/>
    <w:rsid w:val="00DD2120"/>
    <w:rsid w:val="00DD2E3D"/>
    <w:rsid w:val="00DD4071"/>
    <w:rsid w:val="00DD430C"/>
    <w:rsid w:val="00DE3F9A"/>
    <w:rsid w:val="00DF40D5"/>
    <w:rsid w:val="00DF54B9"/>
    <w:rsid w:val="00DF6288"/>
    <w:rsid w:val="00E0134C"/>
    <w:rsid w:val="00E06773"/>
    <w:rsid w:val="00E102CD"/>
    <w:rsid w:val="00E12010"/>
    <w:rsid w:val="00E163D4"/>
    <w:rsid w:val="00E20568"/>
    <w:rsid w:val="00E217A3"/>
    <w:rsid w:val="00E23662"/>
    <w:rsid w:val="00E25389"/>
    <w:rsid w:val="00E25BC6"/>
    <w:rsid w:val="00E30996"/>
    <w:rsid w:val="00E32510"/>
    <w:rsid w:val="00E374B9"/>
    <w:rsid w:val="00E3780A"/>
    <w:rsid w:val="00E4076C"/>
    <w:rsid w:val="00E4098D"/>
    <w:rsid w:val="00E43B99"/>
    <w:rsid w:val="00E5327C"/>
    <w:rsid w:val="00E532F7"/>
    <w:rsid w:val="00E538AB"/>
    <w:rsid w:val="00E5564E"/>
    <w:rsid w:val="00E62548"/>
    <w:rsid w:val="00E759AC"/>
    <w:rsid w:val="00E75E1B"/>
    <w:rsid w:val="00E76E6F"/>
    <w:rsid w:val="00E76FCA"/>
    <w:rsid w:val="00E776A4"/>
    <w:rsid w:val="00E824F4"/>
    <w:rsid w:val="00E82C85"/>
    <w:rsid w:val="00E83530"/>
    <w:rsid w:val="00E90380"/>
    <w:rsid w:val="00E9273A"/>
    <w:rsid w:val="00EA3B9D"/>
    <w:rsid w:val="00EB30E5"/>
    <w:rsid w:val="00EB4995"/>
    <w:rsid w:val="00EB6BB9"/>
    <w:rsid w:val="00EB6E09"/>
    <w:rsid w:val="00EC1E16"/>
    <w:rsid w:val="00EC5BD2"/>
    <w:rsid w:val="00EC6BEC"/>
    <w:rsid w:val="00ED2457"/>
    <w:rsid w:val="00ED4A94"/>
    <w:rsid w:val="00ED55B9"/>
    <w:rsid w:val="00ED66BB"/>
    <w:rsid w:val="00EE2826"/>
    <w:rsid w:val="00EE4542"/>
    <w:rsid w:val="00EF2C2D"/>
    <w:rsid w:val="00EF6B7F"/>
    <w:rsid w:val="00F00E1A"/>
    <w:rsid w:val="00F00ECA"/>
    <w:rsid w:val="00F144BB"/>
    <w:rsid w:val="00F15BB6"/>
    <w:rsid w:val="00F163E6"/>
    <w:rsid w:val="00F16DC5"/>
    <w:rsid w:val="00F24BD1"/>
    <w:rsid w:val="00F316A6"/>
    <w:rsid w:val="00F365CF"/>
    <w:rsid w:val="00F4320E"/>
    <w:rsid w:val="00F45606"/>
    <w:rsid w:val="00F56B46"/>
    <w:rsid w:val="00F62C4F"/>
    <w:rsid w:val="00F63C00"/>
    <w:rsid w:val="00F655CA"/>
    <w:rsid w:val="00F7130A"/>
    <w:rsid w:val="00F72E0E"/>
    <w:rsid w:val="00F737DD"/>
    <w:rsid w:val="00F82FD8"/>
    <w:rsid w:val="00F866FD"/>
    <w:rsid w:val="00F93A64"/>
    <w:rsid w:val="00F9623B"/>
    <w:rsid w:val="00F96270"/>
    <w:rsid w:val="00F97238"/>
    <w:rsid w:val="00FA0DB1"/>
    <w:rsid w:val="00FA6051"/>
    <w:rsid w:val="00FA7610"/>
    <w:rsid w:val="00FA77C1"/>
    <w:rsid w:val="00FA7D9C"/>
    <w:rsid w:val="00FB3B22"/>
    <w:rsid w:val="00FB3D88"/>
    <w:rsid w:val="00FB446E"/>
    <w:rsid w:val="00FC2598"/>
    <w:rsid w:val="00FC33C7"/>
    <w:rsid w:val="00FD2F0A"/>
    <w:rsid w:val="00FD3329"/>
    <w:rsid w:val="00FD4C98"/>
    <w:rsid w:val="00FD5E89"/>
    <w:rsid w:val="00FF2C98"/>
    <w:rsid w:val="00FF305B"/>
    <w:rsid w:val="00FF3C08"/>
    <w:rsid w:val="00FF5189"/>
    <w:rsid w:val="00FF6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41">
      <v:textbox inset="5.85pt,.7pt,5.85pt,.7pt"/>
    </o:shapedefaults>
    <o:shapelayout v:ext="edit">
      <o:idmap v:ext="edit" data="1"/>
    </o:shapelayout>
  </w:shapeDefaults>
  <w:decimalSymbol w:val="."/>
  <w:listSeparator w:val=","/>
  <w14:docId w14:val="5F0E8C55"/>
  <w15:chartTrackingRefBased/>
  <w15:docId w15:val="{BB952CCF-A08C-4C43-A4DE-58610968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E6"/>
    <w:rPr>
      <w:rFonts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uiPriority w:val="99"/>
    <w:qFormat/>
    <w:rsid w:val="004F6F18"/>
    <w:pPr>
      <w:keepNext/>
      <w:jc w:val="center"/>
      <w:outlineLvl w:val="0"/>
    </w:pPr>
    <w:rPr>
      <w:sz w:val="2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4F6F18"/>
    <w:pPr>
      <w:tabs>
        <w:tab w:val="left" w:pos="360"/>
      </w:tabs>
      <w:jc w:val="left"/>
      <w:outlineLvl w:val="1"/>
    </w:pPr>
    <w:rPr>
      <w:sz w:val="20"/>
    </w:rPr>
  </w:style>
  <w:style w:type="paragraph" w:styleId="Heading3">
    <w:name w:val="heading 3"/>
    <w:basedOn w:val="Normal"/>
    <w:next w:val="Normal"/>
    <w:link w:val="Heading3Char1"/>
    <w:uiPriority w:val="99"/>
    <w:qFormat/>
    <w:rsid w:val="004F6F18"/>
    <w:pPr>
      <w:keepNext/>
      <w:spacing w:before="240" w:after="120"/>
      <w:outlineLvl w:val="2"/>
    </w:pPr>
    <w:rPr>
      <w:rFonts w:eastAsia="Times New Roman"/>
      <w:b/>
      <w:sz w:val="26"/>
      <w:lang w:val="x-none" w:eastAsia="x-none"/>
    </w:rPr>
  </w:style>
  <w:style w:type="paragraph" w:styleId="Heading4">
    <w:name w:val="heading 4"/>
    <w:basedOn w:val="Normal"/>
    <w:next w:val="Normal"/>
    <w:link w:val="Heading4Char1"/>
    <w:uiPriority w:val="99"/>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1"/>
    <w:uiPriority w:val="99"/>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1"/>
    <w:uiPriority w:val="99"/>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1"/>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sz w:val="20"/>
      <w:lang w:val="x-none" w:eastAsia="x-none"/>
    </w:rPr>
  </w:style>
  <w:style w:type="paragraph" w:styleId="Heading9">
    <w:name w:val="heading 9"/>
    <w:basedOn w:val="Normal"/>
    <w:next w:val="Normal"/>
    <w:link w:val="Heading9Char1"/>
    <w:uiPriority w:val="99"/>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uiPriority w:val="99"/>
    <w:locked/>
    <w:rsid w:val="0091442E"/>
    <w:rPr>
      <w:rFonts w:ascii="Arial" w:hAnsi="Arial" w:cs="Times New Roman"/>
      <w:kern w:val="0"/>
      <w:sz w:val="24"/>
      <w:lang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91442E"/>
    <w:rPr>
      <w:rFonts w:ascii="Arial" w:hAnsi="Arial" w:cs="Times New Roman"/>
      <w:kern w:val="0"/>
      <w:sz w:val="20"/>
      <w:lang w:eastAsia="en-US"/>
    </w:rPr>
  </w:style>
  <w:style w:type="character" w:customStyle="1" w:styleId="Heading3Char">
    <w:name w:val="Heading 3 Char"/>
    <w:uiPriority w:val="99"/>
    <w:locked/>
    <w:rsid w:val="004F6F18"/>
    <w:rPr>
      <w:rFonts w:eastAsia="Times New Roman" w:cs="Times New Roman"/>
      <w:b/>
      <w:sz w:val="26"/>
    </w:rPr>
  </w:style>
  <w:style w:type="character" w:customStyle="1" w:styleId="Heading4Char">
    <w:name w:val="Heading 4 Char"/>
    <w:uiPriority w:val="99"/>
    <w:locked/>
    <w:rsid w:val="004F6F18"/>
    <w:rPr>
      <w:rFonts w:eastAsia="Times New Roman" w:cs="Times New Roman"/>
      <w:b/>
      <w:sz w:val="20"/>
    </w:rPr>
  </w:style>
  <w:style w:type="character" w:customStyle="1" w:styleId="Heading5Char">
    <w:name w:val="Heading 5 Char"/>
    <w:uiPriority w:val="99"/>
    <w:locked/>
    <w:rsid w:val="004F6F18"/>
    <w:rPr>
      <w:rFonts w:eastAsia="Times New Roman" w:cs="Times New Roman"/>
      <w:b/>
      <w:sz w:val="20"/>
      <w:u w:val="single"/>
    </w:rPr>
  </w:style>
  <w:style w:type="character" w:customStyle="1" w:styleId="Heading6Char">
    <w:name w:val="Heading 6 Char"/>
    <w:uiPriority w:val="99"/>
    <w:locked/>
    <w:rsid w:val="004F6F18"/>
    <w:rPr>
      <w:rFonts w:eastAsia="Times New Roman" w:cs="Times New Roman"/>
      <w:b/>
      <w:sz w:val="20"/>
    </w:rPr>
  </w:style>
  <w:style w:type="character" w:customStyle="1" w:styleId="Heading7Char">
    <w:name w:val="Heading 7 Char"/>
    <w:uiPriority w:val="99"/>
    <w:locked/>
    <w:rsid w:val="004F6F18"/>
    <w:rPr>
      <w:rFonts w:eastAsia="Times New Roman" w:cs="Times New Roman"/>
      <w:b/>
      <w:sz w:val="20"/>
    </w:rPr>
  </w:style>
  <w:style w:type="character" w:customStyle="1" w:styleId="Heading8Char">
    <w:name w:val="Heading 8 Char"/>
    <w:link w:val="Heading8"/>
    <w:uiPriority w:val="99"/>
    <w:locked/>
    <w:rsid w:val="004F6F18"/>
    <w:rPr>
      <w:rFonts w:ascii="Times New Roman" w:hAnsi="Times New Roman" w:cs="Times New Roman"/>
      <w:b/>
      <w:sz w:val="20"/>
    </w:rPr>
  </w:style>
  <w:style w:type="character" w:customStyle="1" w:styleId="Heading9Char">
    <w:name w:val="Heading 9 Char"/>
    <w:uiPriority w:val="99"/>
    <w:locked/>
    <w:rsid w:val="004F6F18"/>
    <w:rPr>
      <w:rFonts w:eastAsia="Times New Roman" w:cs="Times New Roman"/>
      <w:b/>
      <w:sz w:val="20"/>
    </w:rPr>
  </w:style>
  <w:style w:type="paragraph" w:styleId="BalloonText">
    <w:name w:val="Balloon Text"/>
    <w:basedOn w:val="Normal"/>
    <w:link w:val="BalloonTextChar"/>
    <w:uiPriority w:val="99"/>
    <w:semiHidden/>
    <w:rsid w:val="004F6F18"/>
    <w:rPr>
      <w:rFonts w:ascii="Tahoma" w:hAnsi="Tahoma"/>
      <w:sz w:val="16"/>
      <w:lang w:val="x-none" w:eastAsia="x-none"/>
    </w:rPr>
  </w:style>
  <w:style w:type="character" w:customStyle="1" w:styleId="BalloonTextChar">
    <w:name w:val="Balloon Text Char"/>
    <w:link w:val="BalloonText"/>
    <w:uiPriority w:val="99"/>
    <w:semiHidden/>
    <w:locked/>
    <w:rsid w:val="004F6F18"/>
    <w:rPr>
      <w:rFonts w:ascii="Tahoma" w:hAnsi="Tahoma" w:cs="Times New Roman"/>
      <w:sz w:val="16"/>
    </w:rPr>
  </w:style>
  <w:style w:type="paragraph" w:styleId="Header">
    <w:name w:val="header"/>
    <w:basedOn w:val="Normal"/>
    <w:link w:val="HeaderChar1"/>
    <w:uiPriority w:val="99"/>
    <w:rsid w:val="004F6F18"/>
    <w:pPr>
      <w:tabs>
        <w:tab w:val="center" w:pos="4320"/>
        <w:tab w:val="right" w:pos="8640"/>
      </w:tabs>
    </w:pPr>
    <w:rPr>
      <w:rFonts w:eastAsia="Times New Roman"/>
      <w:sz w:val="20"/>
      <w:lang w:val="x-none" w:eastAsia="x-none"/>
    </w:rPr>
  </w:style>
  <w:style w:type="character" w:customStyle="1" w:styleId="HeaderChar">
    <w:name w:val="Header Char"/>
    <w:uiPriority w:val="99"/>
    <w:locked/>
    <w:rsid w:val="004F6F18"/>
    <w:rPr>
      <w:rFonts w:eastAsia="Times New Roman" w:cs="Times New Roman"/>
      <w:sz w:val="20"/>
    </w:rPr>
  </w:style>
  <w:style w:type="paragraph" w:styleId="Footer">
    <w:name w:val="footer"/>
    <w:basedOn w:val="Header"/>
    <w:link w:val="FooterChar1"/>
    <w:uiPriority w:val="99"/>
    <w:rsid w:val="004F6F18"/>
    <w:pPr>
      <w:tabs>
        <w:tab w:val="clear" w:pos="4320"/>
        <w:tab w:val="clear" w:pos="8640"/>
        <w:tab w:val="center" w:pos="4680"/>
        <w:tab w:val="right" w:pos="9360"/>
      </w:tabs>
    </w:pPr>
  </w:style>
  <w:style w:type="character" w:customStyle="1" w:styleId="FooterChar">
    <w:name w:val="Footer Char"/>
    <w:uiPriority w:val="99"/>
    <w:locked/>
    <w:rsid w:val="004F6F18"/>
    <w:rPr>
      <w:rFonts w:eastAsia="Times New Roman" w:cs="Times New Roman"/>
      <w:sz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1"/>
    <w:uiPriority w:val="99"/>
    <w:qFormat/>
    <w:rsid w:val="004F6F18"/>
    <w:pPr>
      <w:outlineLvl w:val="9"/>
    </w:pPr>
    <w:rPr>
      <w:rFonts w:eastAsia="Times New Roman"/>
      <w:b/>
      <w:caps/>
      <w:sz w:val="20"/>
      <w:lang w:eastAsia="x-none"/>
    </w:rPr>
  </w:style>
  <w:style w:type="character" w:customStyle="1" w:styleId="TitleChar">
    <w:name w:val="Title Char"/>
    <w:uiPriority w:val="99"/>
    <w:locked/>
    <w:rsid w:val="004F6F18"/>
    <w:rPr>
      <w:rFonts w:eastAsia="Times New Roman" w:cs="Times New Roman"/>
      <w:b/>
      <w:caps/>
      <w:sz w:val="20"/>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1"/>
    <w:uiPriority w:val="99"/>
    <w:rsid w:val="004F6F18"/>
    <w:rPr>
      <w:rFonts w:eastAsia="Times New Roman"/>
      <w:sz w:val="20"/>
      <w:lang w:val="x-none" w:eastAsia="x-none"/>
    </w:rPr>
  </w:style>
  <w:style w:type="character" w:customStyle="1" w:styleId="FootnoteTextChar">
    <w:name w:val="Footnote Text Char"/>
    <w:uiPriority w:val="99"/>
    <w:locked/>
    <w:rsid w:val="004F6F18"/>
    <w:rPr>
      <w:rFonts w:eastAsia="Times New Roman" w:cs="Times New Roman"/>
      <w:sz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rPr>
  </w:style>
  <w:style w:type="paragraph" w:styleId="CommentText">
    <w:name w:val="annotation text"/>
    <w:basedOn w:val="Normal"/>
    <w:link w:val="CommentTextChar1"/>
    <w:uiPriority w:val="99"/>
    <w:rsid w:val="004F6F18"/>
    <w:rPr>
      <w:rFonts w:eastAsia="Times New Roman"/>
      <w:sz w:val="20"/>
      <w:lang w:val="x-none" w:eastAsia="x-none"/>
    </w:rPr>
  </w:style>
  <w:style w:type="character" w:customStyle="1" w:styleId="CommentTextChar">
    <w:name w:val="Comment Text Char"/>
    <w:uiPriority w:val="99"/>
    <w:locked/>
    <w:rsid w:val="004F6F18"/>
    <w:rPr>
      <w:rFonts w:eastAsia="Times New Roman" w:cs="Times New Roman"/>
      <w:sz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sid w:val="004F6F18"/>
    <w:rPr>
      <w:rFonts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spacing w:before="120" w:after="120"/>
    </w:pPr>
  </w:style>
  <w:style w:type="paragraph" w:customStyle="1" w:styleId="BodyNumbered">
    <w:name w:val="Body Numbered"/>
    <w:basedOn w:val="Normal"/>
    <w:link w:val="BodyNumberedChar"/>
    <w:uiPriority w:val="99"/>
    <w:rsid w:val="004F6F18"/>
    <w:pPr>
      <w:spacing w:before="120" w:after="120"/>
    </w:pPr>
  </w:style>
  <w:style w:type="paragraph" w:customStyle="1" w:styleId="Bullet">
    <w:name w:val="Bullet"/>
    <w:basedOn w:val="Normal"/>
    <w:link w:val="BulletChar"/>
    <w:uiPriority w:val="99"/>
    <w:rsid w:val="004F6F18"/>
    <w:pPr>
      <w:numPr>
        <w:numId w:val="2"/>
      </w:numPr>
      <w:tabs>
        <w:tab w:val="left" w:pos="1080"/>
      </w:tabs>
    </w:pPr>
  </w:style>
  <w:style w:type="paragraph" w:customStyle="1" w:styleId="ChapterTitle">
    <w:name w:val="Chapter Title"/>
    <w:uiPriority w:val="99"/>
    <w:rsid w:val="004F6F18"/>
    <w:pPr>
      <w:spacing w:before="3200" w:after="360"/>
      <w:jc w:val="center"/>
    </w:pPr>
    <w:rPr>
      <w:rFonts w:cs="Times New Roman"/>
      <w:b/>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lang w:val="en-US" w:eastAsia="en-US"/>
    </w:rPr>
  </w:style>
  <w:style w:type="paragraph" w:styleId="CommentSubject">
    <w:name w:val="annotation subject"/>
    <w:basedOn w:val="CommentText"/>
    <w:next w:val="CommentText"/>
    <w:link w:val="CommentSubjectChar1"/>
    <w:uiPriority w:val="99"/>
    <w:rsid w:val="004F6F18"/>
    <w:rPr>
      <w:b/>
    </w:rPr>
  </w:style>
  <w:style w:type="character" w:customStyle="1" w:styleId="CommentSubjectChar">
    <w:name w:val="Comment Subject Char"/>
    <w:uiPriority w:val="99"/>
    <w:locked/>
    <w:rsid w:val="004F6F18"/>
    <w:rPr>
      <w:rFonts w:eastAsia="Times New Roman" w:cs="Times New Roman"/>
      <w:b/>
      <w:sz w:val="20"/>
    </w:rPr>
  </w:style>
  <w:style w:type="paragraph" w:customStyle="1" w:styleId="Default">
    <w:name w:val="Default"/>
    <w:rsid w:val="004F6F18"/>
    <w:pPr>
      <w:autoSpaceDE w:val="0"/>
      <w:autoSpaceDN w:val="0"/>
      <w:adjustRightInd w:val="0"/>
    </w:pPr>
    <w:rPr>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1"/>
    <w:uiPriority w:val="99"/>
    <w:rsid w:val="004F6F18"/>
    <w:rPr>
      <w:rFonts w:eastAsia="Times New Roman"/>
      <w:sz w:val="20"/>
      <w:lang w:val="x-none" w:eastAsia="x-none"/>
    </w:rPr>
  </w:style>
  <w:style w:type="character" w:customStyle="1" w:styleId="BodyTextChar">
    <w:name w:val="Body Text Char"/>
    <w:uiPriority w:val="99"/>
    <w:locked/>
    <w:rsid w:val="004F6F18"/>
    <w:rPr>
      <w:rFonts w:eastAsia="Times New Roman" w:cs="Times New Roman"/>
      <w:sz w:val="20"/>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rPr>
  </w:style>
  <w:style w:type="paragraph" w:styleId="DocumentMap">
    <w:name w:val="Document Map"/>
    <w:basedOn w:val="Normal"/>
    <w:link w:val="DocumentMapChar"/>
    <w:uiPriority w:val="99"/>
    <w:semiHidden/>
    <w:rsid w:val="004F6F18"/>
    <w:pPr>
      <w:shd w:val="clear" w:color="auto" w:fill="000080"/>
    </w:pPr>
    <w:rPr>
      <w:rFonts w:ascii="Geneva" w:hAnsi="Geneva"/>
      <w:sz w:val="20"/>
      <w:lang w:val="x-none" w:eastAsia="x-none"/>
    </w:rPr>
  </w:style>
  <w:style w:type="character" w:customStyle="1" w:styleId="DocumentMapChar">
    <w:name w:val="Document Map Char"/>
    <w:link w:val="DocumentMap"/>
    <w:uiPriority w:val="99"/>
    <w:semiHidden/>
    <w:locked/>
    <w:rsid w:val="004F6F18"/>
    <w:rPr>
      <w:rFonts w:ascii="Geneva" w:hAnsi="Geneva" w:cs="Times New Roman"/>
      <w:sz w:val="20"/>
      <w:shd w:val="clear" w:color="auto" w:fill="000080"/>
    </w:rPr>
  </w:style>
  <w:style w:type="paragraph" w:styleId="BodyText3">
    <w:name w:val="Body Text 3"/>
    <w:basedOn w:val="Normal"/>
    <w:link w:val="BodyText3Char"/>
    <w:uiPriority w:val="99"/>
    <w:rsid w:val="004F6F18"/>
    <w:rPr>
      <w:rFonts w:ascii="Bookman Old Style" w:hAnsi="Bookman Old Style"/>
      <w:i/>
      <w:sz w:val="20"/>
      <w:lang w:val="x-none" w:eastAsia="x-none"/>
    </w:rPr>
  </w:style>
  <w:style w:type="character" w:customStyle="1" w:styleId="BodyText3Char">
    <w:name w:val="Body Text 3 Char"/>
    <w:link w:val="BodyText3"/>
    <w:uiPriority w:val="99"/>
    <w:locked/>
    <w:rsid w:val="004F6F18"/>
    <w:rPr>
      <w:rFonts w:ascii="Bookman Old Style" w:hAnsi="Bookman Old Style" w:cs="Times New Roman"/>
      <w:i/>
      <w:sz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41"/>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numPr>
        <w:numId w:val="4"/>
      </w:numPr>
      <w:tabs>
        <w:tab w:val="clear" w:pos="1636"/>
        <w:tab w:val="num" w:pos="360"/>
      </w:tabs>
      <w:ind w:left="360" w:firstLine="0"/>
    </w:pPr>
    <w:rPr>
      <w:rFonts w:ascii="Times New Roman" w:hAnsi="Times New Roman"/>
      <w:sz w:val="24"/>
      <w:szCs w:val="24"/>
    </w:rPr>
  </w:style>
  <w:style w:type="paragraph" w:styleId="ListBullet2">
    <w:name w:val="List Bullet 2"/>
    <w:basedOn w:val="Normal"/>
    <w:autoRedefine/>
    <w:uiPriority w:val="99"/>
    <w:rsid w:val="004F6F18"/>
    <w:pPr>
      <w:numPr>
        <w:numId w:val="5"/>
      </w:numPr>
      <w:tabs>
        <w:tab w:val="clear" w:pos="2061"/>
        <w:tab w:val="num" w:pos="720"/>
      </w:tabs>
      <w:ind w:left="720" w:firstLine="0"/>
    </w:pPr>
    <w:rPr>
      <w:rFonts w:ascii="Times New Roman" w:hAnsi="Times New Roman"/>
      <w:sz w:val="24"/>
      <w:szCs w:val="24"/>
    </w:rPr>
  </w:style>
  <w:style w:type="paragraph" w:styleId="ListBullet3">
    <w:name w:val="List Bullet 3"/>
    <w:basedOn w:val="Normal"/>
    <w:autoRedefine/>
    <w:uiPriority w:val="99"/>
    <w:rsid w:val="004F6F18"/>
    <w:pPr>
      <w:numPr>
        <w:numId w:val="6"/>
      </w:numPr>
      <w:tabs>
        <w:tab w:val="clear" w:pos="360"/>
        <w:tab w:val="num" w:pos="1080"/>
      </w:tabs>
      <w:ind w:left="1080"/>
    </w:pPr>
    <w:rPr>
      <w:rFonts w:ascii="Times New Roman" w:hAnsi="Times New Roman"/>
      <w:sz w:val="24"/>
      <w:szCs w:val="24"/>
    </w:rPr>
  </w:style>
  <w:style w:type="paragraph" w:styleId="ListBullet4">
    <w:name w:val="List Bullet 4"/>
    <w:basedOn w:val="Normal"/>
    <w:autoRedefine/>
    <w:uiPriority w:val="99"/>
    <w:rsid w:val="004F6F18"/>
    <w:pPr>
      <w:numPr>
        <w:numId w:val="7"/>
      </w:numPr>
      <w:tabs>
        <w:tab w:val="clear" w:pos="720"/>
        <w:tab w:val="num" w:pos="1440"/>
      </w:tabs>
      <w:ind w:left="1440"/>
    </w:pPr>
    <w:rPr>
      <w:rFonts w:ascii="Times New Roman" w:hAnsi="Times New Roman"/>
      <w:sz w:val="24"/>
      <w:szCs w:val="24"/>
    </w:rPr>
  </w:style>
  <w:style w:type="paragraph" w:styleId="ListBullet5">
    <w:name w:val="List Bullet 5"/>
    <w:basedOn w:val="Normal"/>
    <w:autoRedefine/>
    <w:uiPriority w:val="99"/>
    <w:rsid w:val="004F6F18"/>
    <w:pPr>
      <w:numPr>
        <w:numId w:val="8"/>
      </w:numPr>
      <w:tabs>
        <w:tab w:val="clear" w:pos="1080"/>
        <w:tab w:val="num" w:pos="1800"/>
      </w:tabs>
      <w:ind w:left="1800"/>
    </w:pPr>
    <w:rPr>
      <w:rFonts w:ascii="Times New Roman" w:hAnsi="Times New Roman"/>
      <w:sz w:val="24"/>
      <w:szCs w:val="24"/>
    </w:rPr>
  </w:style>
  <w:style w:type="paragraph" w:styleId="ListNumber">
    <w:name w:val="List Number"/>
    <w:basedOn w:val="Normal"/>
    <w:uiPriority w:val="99"/>
    <w:rsid w:val="004F6F18"/>
    <w:pPr>
      <w:numPr>
        <w:numId w:val="9"/>
      </w:numPr>
      <w:tabs>
        <w:tab w:val="clear" w:pos="1440"/>
        <w:tab w:val="num" w:pos="360"/>
      </w:tabs>
      <w:ind w:left="360"/>
    </w:pPr>
    <w:rPr>
      <w:rFonts w:ascii="Times New Roman" w:hAnsi="Times New Roman"/>
      <w:sz w:val="24"/>
      <w:szCs w:val="24"/>
    </w:rPr>
  </w:style>
  <w:style w:type="paragraph" w:styleId="ListNumber2">
    <w:name w:val="List Number 2"/>
    <w:basedOn w:val="Normal"/>
    <w:uiPriority w:val="99"/>
    <w:rsid w:val="004F6F18"/>
    <w:pPr>
      <w:numPr>
        <w:numId w:val="10"/>
      </w:numPr>
      <w:tabs>
        <w:tab w:val="clear" w:pos="1800"/>
        <w:tab w:val="num" w:pos="720"/>
      </w:tabs>
      <w:ind w:left="72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uiPriority w:val="99"/>
    <w:locked/>
    <w:rsid w:val="004F6F18"/>
    <w:rPr>
      <w:rFonts w:ascii="Bookman Old Style" w:hAnsi="Bookman Old Style" w:cs="Times New Roman"/>
      <w:sz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Times New Roman"/>
      <w:sz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Times New Roman"/>
      <w:sz w:val="20"/>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b/>
      <w:sz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rPr>
      <w:bCs/>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1"/>
    <w:uiPriority w:val="99"/>
    <w:semiHidden/>
    <w:rsid w:val="004F6F18"/>
    <w:rPr>
      <w:rFonts w:eastAsia="Times New Roman"/>
      <w:sz w:val="20"/>
      <w:lang w:val="x-none" w:eastAsia="x-none"/>
    </w:rPr>
  </w:style>
  <w:style w:type="character" w:customStyle="1" w:styleId="EndnoteTextChar">
    <w:name w:val="Endnote Text Char"/>
    <w:uiPriority w:val="99"/>
    <w:semiHidden/>
    <w:locked/>
    <w:rsid w:val="004F6F18"/>
    <w:rPr>
      <w:rFonts w:eastAsia="Times New Roman" w:cs="Times New Roman"/>
      <w:sz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lang w:val="x-none" w:eastAsia="x-none"/>
    </w:rPr>
  </w:style>
  <w:style w:type="character" w:customStyle="1" w:styleId="HTMLPreformattedChar">
    <w:name w:val="HTML Preformatted Char"/>
    <w:link w:val="HTMLPreformatted"/>
    <w:uiPriority w:val="99"/>
    <w:locked/>
    <w:rsid w:val="004F6F18"/>
    <w:rPr>
      <w:rFonts w:ascii="Courier" w:hAnsi="Courier" w:cs="Times New Roman"/>
      <w:color w:val="000000"/>
      <w:sz w:val="16"/>
    </w:rPr>
  </w:style>
  <w:style w:type="character" w:customStyle="1" w:styleId="BodyChar">
    <w:name w:val="Body Char"/>
    <w:link w:val="Body"/>
    <w:uiPriority w:val="99"/>
    <w:locked/>
    <w:rsid w:val="004F6F18"/>
    <w:rPr>
      <w:rFonts w:cs="Times New Roman"/>
      <w:sz w:val="22"/>
      <w:lang w:val="en-US" w:eastAsia="en-US"/>
    </w:rPr>
  </w:style>
  <w:style w:type="character" w:customStyle="1" w:styleId="BodyNumberedChar">
    <w:name w:val="Body Numbered Char"/>
    <w:link w:val="BodyNumbered"/>
    <w:uiPriority w:val="99"/>
    <w:locked/>
    <w:rsid w:val="004F6F18"/>
    <w:rPr>
      <w:rFonts w:ascii="Arial" w:eastAsia="MS Mincho" w:hAnsi="Arial"/>
      <w:sz w:val="22"/>
      <w:lang w:val="en-US" w:eastAsia="en-US"/>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ascii="Arial" w:eastAsia="MS Mincho" w:hAnsi="Arial"/>
      <w:sz w:val="22"/>
      <w:lang w:val="en-US" w:eastAsia="en-US"/>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style>
  <w:style w:type="character" w:styleId="Emphasis">
    <w:name w:val="Emphasis"/>
    <w:uiPriority w:val="99"/>
    <w:qFormat/>
    <w:rsid w:val="004F6F18"/>
    <w:rPr>
      <w:rFonts w:cs="Times New Roman"/>
      <w:i/>
    </w:rPr>
  </w:style>
  <w:style w:type="paragraph" w:customStyle="1" w:styleId="Numberdlist2">
    <w:name w:val="Numberd list 2"/>
    <w:basedOn w:val="Body"/>
    <w:uiPriority w:val="99"/>
    <w:rsid w:val="004F6F18"/>
    <w:pPr>
      <w:spacing w:before="240" w:after="240"/>
      <w:ind w:left="1080" w:hanging="360"/>
    </w:pPr>
  </w:style>
  <w:style w:type="character" w:customStyle="1" w:styleId="BodyNumberedCharChar">
    <w:name w:val="Body Numbered Char Char"/>
    <w:uiPriority w:val="99"/>
    <w:rsid w:val="004F6F18"/>
    <w:rPr>
      <w:rFonts w:ascii="Arial" w:hAnsi="Arial"/>
      <w:sz w:val="22"/>
    </w:rPr>
  </w:style>
  <w:style w:type="character" w:customStyle="1" w:styleId="BodyCharChar">
    <w:name w:val="Body Char Char"/>
    <w:uiPriority w:val="99"/>
    <w:rsid w:val="004F6F18"/>
    <w:rPr>
      <w:rFonts w:ascii="Arial" w:hAnsi="Arial"/>
      <w:sz w:val="22"/>
      <w:lang w:val="en-US" w:eastAsia="en-US"/>
    </w:rPr>
  </w:style>
  <w:style w:type="paragraph" w:customStyle="1" w:styleId="lettera">
    <w:name w:val="letter a"/>
    <w:basedOn w:val="Body"/>
    <w:uiPriority w:val="99"/>
    <w:rsid w:val="004F6F18"/>
    <w:pPr>
      <w:spacing w:before="240" w:after="240"/>
      <w:ind w:left="720" w:hanging="360"/>
    </w:pPr>
  </w:style>
  <w:style w:type="paragraph" w:customStyle="1" w:styleId="letteri">
    <w:name w:val="letter i"/>
    <w:basedOn w:val="Body"/>
    <w:uiPriority w:val="99"/>
    <w:rsid w:val="004F6F18"/>
    <w:pPr>
      <w:spacing w:before="240" w:after="240"/>
      <w:ind w:left="1080" w:hanging="360"/>
    </w:p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customStyle="1" w:styleId="1list">
    <w:name w:val="1._list"/>
    <w:basedOn w:val="Normal"/>
    <w:uiPriority w:val="99"/>
    <w:rsid w:val="00CC709C"/>
    <w:pPr>
      <w:widowControl w:val="0"/>
      <w:snapToGrid w:val="0"/>
      <w:ind w:left="397" w:hanging="397"/>
      <w:jc w:val="both"/>
    </w:pPr>
    <w:rPr>
      <w:rFonts w:ascii="Times New Roman" w:hAnsi="Times New Roman"/>
      <w:kern w:val="2"/>
      <w:sz w:val="20"/>
      <w:lang w:eastAsia="ja-JP"/>
    </w:rPr>
  </w:style>
  <w:style w:type="character" w:styleId="FollowedHyperlink">
    <w:name w:val="FollowedHyperlink"/>
    <w:uiPriority w:val="99"/>
    <w:locked/>
    <w:rsid w:val="006B0CD9"/>
    <w:rPr>
      <w:rFonts w:cs="Times New Roman"/>
      <w:color w:val="800080"/>
      <w:u w:val="single"/>
    </w:rPr>
  </w:style>
  <w:style w:type="character" w:customStyle="1" w:styleId="Heading1Char2">
    <w:name w:val="Heading 1 Char2"/>
    <w:aliases w:val="Heading 1 Char Char1,Char1 Char Char Char Char2,Char1 Char Char Char Char1 Char1,Char1 Char Char Char2,Char1 Char Char Char Char Char1 Char1,Char1 Char Char Char Char Char Char Char1"/>
    <w:link w:val="Heading1"/>
    <w:uiPriority w:val="99"/>
    <w:locked/>
    <w:rsid w:val="004B4C95"/>
    <w:rPr>
      <w:rFonts w:ascii="Arial" w:hAnsi="Arial"/>
      <w:kern w:val="0"/>
      <w:sz w:val="24"/>
      <w:lang w:eastAsia="en-US"/>
    </w:rPr>
  </w:style>
  <w:style w:type="character" w:customStyle="1" w:styleId="Heading2Char">
    <w:name w:val="Heading 2 Char (文字)"/>
    <w:aliases w:val="Char Char Char Char Char (文字),Char Char Char Char Char Char Char Char (文字),Char Char Char Char Char1 (文字),Char Char Char1 (文字),Char Char Char Char Char Char1 (文字),Char Char Char Char Char Char Char1 (文字)"/>
    <w:uiPriority w:val="99"/>
    <w:semiHidden/>
    <w:locked/>
    <w:rsid w:val="004B4C95"/>
    <w:rPr>
      <w:rFonts w:ascii="Arial" w:hAnsi="Arial"/>
      <w:kern w:val="0"/>
      <w:sz w:val="20"/>
      <w:lang w:eastAsia="en-US"/>
    </w:rPr>
  </w:style>
  <w:style w:type="character" w:customStyle="1" w:styleId="Heading3Char1">
    <w:name w:val="Heading 3 Char1"/>
    <w:link w:val="Heading3"/>
    <w:uiPriority w:val="99"/>
    <w:locked/>
    <w:rsid w:val="004B4C95"/>
    <w:rPr>
      <w:rFonts w:eastAsia="Times New Roman"/>
      <w:b/>
      <w:sz w:val="26"/>
    </w:rPr>
  </w:style>
  <w:style w:type="character" w:customStyle="1" w:styleId="Heading4Char1">
    <w:name w:val="Heading 4 Char1"/>
    <w:link w:val="Heading4"/>
    <w:uiPriority w:val="99"/>
    <w:locked/>
    <w:rsid w:val="004B4C95"/>
    <w:rPr>
      <w:rFonts w:eastAsia="Times New Roman"/>
      <w:b/>
      <w:sz w:val="20"/>
    </w:rPr>
  </w:style>
  <w:style w:type="character" w:customStyle="1" w:styleId="Heading5Char1">
    <w:name w:val="Heading 5 Char1"/>
    <w:link w:val="Heading5"/>
    <w:uiPriority w:val="99"/>
    <w:locked/>
    <w:rsid w:val="004B4C95"/>
    <w:rPr>
      <w:rFonts w:eastAsia="Times New Roman"/>
      <w:b/>
      <w:sz w:val="20"/>
      <w:u w:val="single"/>
    </w:rPr>
  </w:style>
  <w:style w:type="character" w:customStyle="1" w:styleId="Heading6Char1">
    <w:name w:val="Heading 6 Char1"/>
    <w:link w:val="Heading6"/>
    <w:uiPriority w:val="99"/>
    <w:locked/>
    <w:rsid w:val="004B4C95"/>
    <w:rPr>
      <w:rFonts w:eastAsia="Times New Roman"/>
      <w:b/>
      <w:sz w:val="20"/>
    </w:rPr>
  </w:style>
  <w:style w:type="character" w:customStyle="1" w:styleId="Heading7Char1">
    <w:name w:val="Heading 7 Char1"/>
    <w:link w:val="Heading7"/>
    <w:uiPriority w:val="99"/>
    <w:locked/>
    <w:rsid w:val="004B4C95"/>
    <w:rPr>
      <w:rFonts w:eastAsia="Times New Roman"/>
      <w:b/>
      <w:sz w:val="20"/>
    </w:rPr>
  </w:style>
  <w:style w:type="character" w:customStyle="1" w:styleId="18">
    <w:name w:val="(文字) (文字)18"/>
    <w:uiPriority w:val="99"/>
    <w:locked/>
    <w:rsid w:val="004B4C95"/>
    <w:rPr>
      <w:rFonts w:ascii="Times New Roman" w:hAnsi="Times New Roman"/>
      <w:b/>
      <w:sz w:val="20"/>
    </w:rPr>
  </w:style>
  <w:style w:type="character" w:customStyle="1" w:styleId="Heading9Char1">
    <w:name w:val="Heading 9 Char1"/>
    <w:link w:val="Heading9"/>
    <w:uiPriority w:val="99"/>
    <w:locked/>
    <w:rsid w:val="004B4C95"/>
    <w:rPr>
      <w:rFonts w:eastAsia="Times New Roman"/>
      <w:b/>
      <w:sz w:val="20"/>
    </w:rPr>
  </w:style>
  <w:style w:type="character" w:customStyle="1" w:styleId="HeaderChar1">
    <w:name w:val="Header Char1"/>
    <w:link w:val="Header"/>
    <w:uiPriority w:val="99"/>
    <w:locked/>
    <w:rsid w:val="004B4C95"/>
    <w:rPr>
      <w:rFonts w:eastAsia="Times New Roman"/>
      <w:sz w:val="20"/>
    </w:rPr>
  </w:style>
  <w:style w:type="character" w:customStyle="1" w:styleId="FooterChar1">
    <w:name w:val="Footer Char1"/>
    <w:link w:val="Footer"/>
    <w:uiPriority w:val="99"/>
    <w:locked/>
    <w:rsid w:val="004B4C95"/>
    <w:rPr>
      <w:rFonts w:eastAsia="Times New Roman"/>
      <w:sz w:val="20"/>
    </w:rPr>
  </w:style>
  <w:style w:type="character" w:customStyle="1" w:styleId="TitleChar1">
    <w:name w:val="Title Char1"/>
    <w:link w:val="Title"/>
    <w:uiPriority w:val="99"/>
    <w:locked/>
    <w:rsid w:val="004B4C95"/>
    <w:rPr>
      <w:rFonts w:eastAsia="Times New Roman"/>
      <w:b/>
      <w:caps/>
      <w:sz w:val="20"/>
    </w:rPr>
  </w:style>
  <w:style w:type="character" w:customStyle="1" w:styleId="FootnoteTextChar1">
    <w:name w:val="Footnote Text Char1"/>
    <w:link w:val="FootnoteText"/>
    <w:uiPriority w:val="99"/>
    <w:locked/>
    <w:rsid w:val="004B4C95"/>
    <w:rPr>
      <w:rFonts w:eastAsia="Times New Roman"/>
      <w:sz w:val="20"/>
    </w:rPr>
  </w:style>
  <w:style w:type="character" w:customStyle="1" w:styleId="CommentTextChar1">
    <w:name w:val="Comment Text Char1"/>
    <w:link w:val="CommentText"/>
    <w:uiPriority w:val="99"/>
    <w:locked/>
    <w:rsid w:val="004B4C95"/>
    <w:rPr>
      <w:rFonts w:eastAsia="Times New Roman"/>
      <w:sz w:val="20"/>
    </w:rPr>
  </w:style>
  <w:style w:type="character" w:customStyle="1" w:styleId="16">
    <w:name w:val="(文字) (文字)16"/>
    <w:uiPriority w:val="99"/>
    <w:semiHidden/>
    <w:locked/>
    <w:rsid w:val="004B4C95"/>
    <w:rPr>
      <w:rFonts w:ascii="Tahoma" w:hAnsi="Tahoma"/>
      <w:sz w:val="16"/>
    </w:rPr>
  </w:style>
  <w:style w:type="character" w:customStyle="1" w:styleId="CommentSubjectChar1">
    <w:name w:val="Comment Subject Char1"/>
    <w:link w:val="CommentSubject"/>
    <w:uiPriority w:val="99"/>
    <w:locked/>
    <w:rsid w:val="004B4C95"/>
    <w:rPr>
      <w:rFonts w:eastAsia="Times New Roman"/>
      <w:b/>
      <w:sz w:val="20"/>
    </w:rPr>
  </w:style>
  <w:style w:type="character" w:customStyle="1" w:styleId="9">
    <w:name w:val="(文字) (文字)9"/>
    <w:uiPriority w:val="99"/>
    <w:locked/>
    <w:rsid w:val="004B4C95"/>
    <w:rPr>
      <w:rFonts w:ascii="Courier New" w:hAnsi="Courier New"/>
      <w:sz w:val="20"/>
    </w:rPr>
  </w:style>
  <w:style w:type="character" w:customStyle="1" w:styleId="BodyTextChar1">
    <w:name w:val="Body Text Char1"/>
    <w:link w:val="BodyText"/>
    <w:uiPriority w:val="99"/>
    <w:locked/>
    <w:rsid w:val="004B4C95"/>
    <w:rPr>
      <w:rFonts w:eastAsia="Times New Roman"/>
      <w:sz w:val="20"/>
    </w:rPr>
  </w:style>
  <w:style w:type="character" w:customStyle="1" w:styleId="7">
    <w:name w:val="(文字) (文字)7"/>
    <w:uiPriority w:val="99"/>
    <w:locked/>
    <w:rsid w:val="004B4C95"/>
    <w:rPr>
      <w:rFonts w:ascii="Times New Roman" w:hAnsi="Times New Roman"/>
      <w:sz w:val="20"/>
    </w:rPr>
  </w:style>
  <w:style w:type="character" w:customStyle="1" w:styleId="6">
    <w:name w:val="(文字) (文字)6"/>
    <w:uiPriority w:val="99"/>
    <w:semiHidden/>
    <w:locked/>
    <w:rsid w:val="004B4C95"/>
    <w:rPr>
      <w:rFonts w:ascii="Geneva" w:hAnsi="Geneva"/>
      <w:sz w:val="20"/>
      <w:shd w:val="clear" w:color="auto" w:fill="000080"/>
    </w:rPr>
  </w:style>
  <w:style w:type="character" w:customStyle="1" w:styleId="5">
    <w:name w:val="(文字) (文字)5"/>
    <w:uiPriority w:val="99"/>
    <w:locked/>
    <w:rsid w:val="004B4C95"/>
    <w:rPr>
      <w:rFonts w:ascii="Bookman Old Style" w:hAnsi="Bookman Old Style"/>
      <w:i/>
      <w:sz w:val="20"/>
    </w:rPr>
  </w:style>
  <w:style w:type="character" w:customStyle="1" w:styleId="4">
    <w:name w:val="(文字) (文字)4"/>
    <w:uiPriority w:val="99"/>
    <w:locked/>
    <w:rsid w:val="004B4C95"/>
    <w:rPr>
      <w:rFonts w:ascii="Bookman Old Style" w:hAnsi="Bookman Old Style"/>
      <w:sz w:val="20"/>
    </w:rPr>
  </w:style>
  <w:style w:type="character" w:customStyle="1" w:styleId="3">
    <w:name w:val="(文字) (文字)3"/>
    <w:uiPriority w:val="99"/>
    <w:locked/>
    <w:rsid w:val="004B4C95"/>
    <w:rPr>
      <w:rFonts w:ascii="Bookman Old Style" w:hAnsi="Bookman Old Style"/>
      <w:sz w:val="20"/>
    </w:rPr>
  </w:style>
  <w:style w:type="character" w:customStyle="1" w:styleId="2">
    <w:name w:val="(文字) (文字)2"/>
    <w:uiPriority w:val="99"/>
    <w:locked/>
    <w:rsid w:val="004B4C95"/>
    <w:rPr>
      <w:rFonts w:ascii="Bookman Old Style" w:hAnsi="Bookman Old Style"/>
      <w:sz w:val="20"/>
    </w:rPr>
  </w:style>
  <w:style w:type="character" w:customStyle="1" w:styleId="EndnoteTextChar1">
    <w:name w:val="Endnote Text Char1"/>
    <w:link w:val="EndnoteText"/>
    <w:uiPriority w:val="99"/>
    <w:semiHidden/>
    <w:locked/>
    <w:rsid w:val="004B4C95"/>
    <w:rPr>
      <w:rFonts w:eastAsia="Times New Roman"/>
      <w:sz w:val="20"/>
    </w:rPr>
  </w:style>
  <w:style w:type="character" w:customStyle="1" w:styleId="a">
    <w:name w:val="(文字) (文字)"/>
    <w:uiPriority w:val="99"/>
    <w:locked/>
    <w:rsid w:val="004B4C95"/>
    <w:rPr>
      <w:rFonts w:ascii="Courier" w:hAnsi="Courier"/>
      <w:color w:val="000000"/>
      <w:sz w:val="16"/>
    </w:rPr>
  </w:style>
  <w:style w:type="paragraph" w:customStyle="1" w:styleId="1">
    <w:name w:val="Знак1 Знак Знак Знак"/>
    <w:basedOn w:val="Normal"/>
    <w:rsid w:val="00E9273A"/>
    <w:pPr>
      <w:suppressAutoHyphens/>
      <w:spacing w:line="288" w:lineRule="auto"/>
      <w:jc w:val="both"/>
    </w:pPr>
    <w:rPr>
      <w:rFonts w:ascii="Verdana" w:eastAsia="Times New Roman" w:hAnsi="Verdana" w:cs="Verdana"/>
      <w:sz w:val="20"/>
    </w:rPr>
  </w:style>
  <w:style w:type="paragraph" w:styleId="ListParagraph">
    <w:name w:val="List Paragraph"/>
    <w:basedOn w:val="Normal"/>
    <w:uiPriority w:val="34"/>
    <w:qFormat/>
    <w:rsid w:val="006B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2324">
      <w:bodyDiv w:val="1"/>
      <w:marLeft w:val="0"/>
      <w:marRight w:val="0"/>
      <w:marTop w:val="0"/>
      <w:marBottom w:val="0"/>
      <w:divBdr>
        <w:top w:val="none" w:sz="0" w:space="0" w:color="auto"/>
        <w:left w:val="none" w:sz="0" w:space="0" w:color="auto"/>
        <w:bottom w:val="none" w:sz="0" w:space="0" w:color="auto"/>
        <w:right w:val="none" w:sz="0" w:space="0" w:color="auto"/>
      </w:divBdr>
    </w:div>
    <w:div w:id="487670193">
      <w:bodyDiv w:val="1"/>
      <w:marLeft w:val="0"/>
      <w:marRight w:val="0"/>
      <w:marTop w:val="0"/>
      <w:marBottom w:val="0"/>
      <w:divBdr>
        <w:top w:val="none" w:sz="0" w:space="0" w:color="auto"/>
        <w:left w:val="none" w:sz="0" w:space="0" w:color="auto"/>
        <w:bottom w:val="none" w:sz="0" w:space="0" w:color="auto"/>
        <w:right w:val="none" w:sz="0" w:space="0" w:color="auto"/>
      </w:divBdr>
    </w:div>
    <w:div w:id="744492743">
      <w:bodyDiv w:val="1"/>
      <w:marLeft w:val="0"/>
      <w:marRight w:val="0"/>
      <w:marTop w:val="0"/>
      <w:marBottom w:val="0"/>
      <w:divBdr>
        <w:top w:val="none" w:sz="0" w:space="0" w:color="auto"/>
        <w:left w:val="none" w:sz="0" w:space="0" w:color="auto"/>
        <w:bottom w:val="none" w:sz="0" w:space="0" w:color="auto"/>
        <w:right w:val="none" w:sz="0" w:space="0" w:color="auto"/>
      </w:divBdr>
    </w:div>
    <w:div w:id="855657266">
      <w:bodyDiv w:val="1"/>
      <w:marLeft w:val="0"/>
      <w:marRight w:val="0"/>
      <w:marTop w:val="0"/>
      <w:marBottom w:val="0"/>
      <w:divBdr>
        <w:top w:val="none" w:sz="0" w:space="0" w:color="auto"/>
        <w:left w:val="none" w:sz="0" w:space="0" w:color="auto"/>
        <w:bottom w:val="none" w:sz="0" w:space="0" w:color="auto"/>
        <w:right w:val="none" w:sz="0" w:space="0" w:color="auto"/>
      </w:divBdr>
      <w:divsChild>
        <w:div w:id="2144536418">
          <w:marLeft w:val="0"/>
          <w:marRight w:val="0"/>
          <w:marTop w:val="0"/>
          <w:marBottom w:val="0"/>
          <w:divBdr>
            <w:top w:val="none" w:sz="0" w:space="0" w:color="auto"/>
            <w:left w:val="none" w:sz="0" w:space="0" w:color="auto"/>
            <w:bottom w:val="none" w:sz="0" w:space="0" w:color="auto"/>
            <w:right w:val="none" w:sz="0" w:space="0" w:color="auto"/>
          </w:divBdr>
          <w:divsChild>
            <w:div w:id="2040471467">
              <w:marLeft w:val="0"/>
              <w:marRight w:val="0"/>
              <w:marTop w:val="0"/>
              <w:marBottom w:val="0"/>
              <w:divBdr>
                <w:top w:val="none" w:sz="0" w:space="0" w:color="auto"/>
                <w:left w:val="none" w:sz="0" w:space="0" w:color="auto"/>
                <w:bottom w:val="none" w:sz="0" w:space="0" w:color="auto"/>
                <w:right w:val="none" w:sz="0" w:space="0" w:color="auto"/>
              </w:divBdr>
              <w:divsChild>
                <w:div w:id="1711955891">
                  <w:marLeft w:val="0"/>
                  <w:marRight w:val="0"/>
                  <w:marTop w:val="0"/>
                  <w:marBottom w:val="0"/>
                  <w:divBdr>
                    <w:top w:val="none" w:sz="0" w:space="0" w:color="auto"/>
                    <w:left w:val="none" w:sz="0" w:space="0" w:color="auto"/>
                    <w:bottom w:val="none" w:sz="0" w:space="0" w:color="auto"/>
                    <w:right w:val="none" w:sz="0" w:space="0" w:color="auto"/>
                  </w:divBdr>
                  <w:divsChild>
                    <w:div w:id="1619020995">
                      <w:marLeft w:val="0"/>
                      <w:marRight w:val="0"/>
                      <w:marTop w:val="0"/>
                      <w:marBottom w:val="0"/>
                      <w:divBdr>
                        <w:top w:val="none" w:sz="0" w:space="0" w:color="auto"/>
                        <w:left w:val="none" w:sz="0" w:space="0" w:color="auto"/>
                        <w:bottom w:val="none" w:sz="0" w:space="0" w:color="auto"/>
                        <w:right w:val="none" w:sz="0" w:space="0" w:color="auto"/>
                      </w:divBdr>
                      <w:divsChild>
                        <w:div w:id="1495798811">
                          <w:marLeft w:val="0"/>
                          <w:marRight w:val="0"/>
                          <w:marTop w:val="300"/>
                          <w:marBottom w:val="0"/>
                          <w:divBdr>
                            <w:top w:val="none" w:sz="0" w:space="0" w:color="auto"/>
                            <w:left w:val="none" w:sz="0" w:space="0" w:color="auto"/>
                            <w:bottom w:val="none" w:sz="0" w:space="0" w:color="auto"/>
                            <w:right w:val="none" w:sz="0" w:space="0" w:color="auto"/>
                          </w:divBdr>
                          <w:divsChild>
                            <w:div w:id="952327107">
                              <w:marLeft w:val="0"/>
                              <w:marRight w:val="0"/>
                              <w:marTop w:val="0"/>
                              <w:marBottom w:val="0"/>
                              <w:divBdr>
                                <w:top w:val="none" w:sz="0" w:space="0" w:color="auto"/>
                                <w:left w:val="none" w:sz="0" w:space="0" w:color="auto"/>
                                <w:bottom w:val="none" w:sz="0" w:space="0" w:color="auto"/>
                                <w:right w:val="none" w:sz="0" w:space="0" w:color="auto"/>
                              </w:divBdr>
                              <w:divsChild>
                                <w:div w:id="622034230">
                                  <w:marLeft w:val="0"/>
                                  <w:marRight w:val="0"/>
                                  <w:marTop w:val="0"/>
                                  <w:marBottom w:val="0"/>
                                  <w:divBdr>
                                    <w:top w:val="none" w:sz="0" w:space="0" w:color="auto"/>
                                    <w:left w:val="none" w:sz="0" w:space="0" w:color="auto"/>
                                    <w:bottom w:val="none" w:sz="0" w:space="0" w:color="auto"/>
                                    <w:right w:val="none" w:sz="0" w:space="0" w:color="auto"/>
                                  </w:divBdr>
                                  <w:divsChild>
                                    <w:div w:id="632371849">
                                      <w:marLeft w:val="0"/>
                                      <w:marRight w:val="0"/>
                                      <w:marTop w:val="0"/>
                                      <w:marBottom w:val="0"/>
                                      <w:divBdr>
                                        <w:top w:val="none" w:sz="0" w:space="0" w:color="auto"/>
                                        <w:left w:val="none" w:sz="0" w:space="0" w:color="auto"/>
                                        <w:bottom w:val="none" w:sz="0" w:space="0" w:color="auto"/>
                                        <w:right w:val="none" w:sz="0" w:space="0" w:color="auto"/>
                                      </w:divBdr>
                                      <w:divsChild>
                                        <w:div w:id="1905601119">
                                          <w:marLeft w:val="0"/>
                                          <w:marRight w:val="0"/>
                                          <w:marTop w:val="0"/>
                                          <w:marBottom w:val="0"/>
                                          <w:divBdr>
                                            <w:top w:val="none" w:sz="0" w:space="0" w:color="auto"/>
                                            <w:left w:val="none" w:sz="0" w:space="0" w:color="auto"/>
                                            <w:bottom w:val="none" w:sz="0" w:space="0" w:color="auto"/>
                                            <w:right w:val="none" w:sz="0" w:space="0" w:color="auto"/>
                                          </w:divBdr>
                                          <w:divsChild>
                                            <w:div w:id="1266110626">
                                              <w:marLeft w:val="0"/>
                                              <w:marRight w:val="0"/>
                                              <w:marTop w:val="0"/>
                                              <w:marBottom w:val="0"/>
                                              <w:divBdr>
                                                <w:top w:val="none" w:sz="0" w:space="0" w:color="auto"/>
                                                <w:left w:val="none" w:sz="0" w:space="0" w:color="auto"/>
                                                <w:bottom w:val="none" w:sz="0" w:space="0" w:color="auto"/>
                                                <w:right w:val="none" w:sz="0" w:space="0" w:color="auto"/>
                                              </w:divBdr>
                                              <w:divsChild>
                                                <w:div w:id="10426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239138">
      <w:bodyDiv w:val="1"/>
      <w:marLeft w:val="0"/>
      <w:marRight w:val="0"/>
      <w:marTop w:val="0"/>
      <w:marBottom w:val="0"/>
      <w:divBdr>
        <w:top w:val="none" w:sz="0" w:space="0" w:color="auto"/>
        <w:left w:val="none" w:sz="0" w:space="0" w:color="auto"/>
        <w:bottom w:val="none" w:sz="0" w:space="0" w:color="auto"/>
        <w:right w:val="none" w:sz="0" w:space="0" w:color="auto"/>
      </w:divBdr>
      <w:divsChild>
        <w:div w:id="1987274431">
          <w:marLeft w:val="1080"/>
          <w:marRight w:val="0"/>
          <w:marTop w:val="0"/>
          <w:marBottom w:val="0"/>
          <w:divBdr>
            <w:top w:val="none" w:sz="0" w:space="0" w:color="auto"/>
            <w:left w:val="none" w:sz="0" w:space="0" w:color="auto"/>
            <w:bottom w:val="none" w:sz="0" w:space="0" w:color="auto"/>
            <w:right w:val="none" w:sz="0" w:space="0" w:color="auto"/>
          </w:divBdr>
        </w:div>
      </w:divsChild>
    </w:div>
    <w:div w:id="1876574052">
      <w:bodyDiv w:val="1"/>
      <w:marLeft w:val="0"/>
      <w:marRight w:val="0"/>
      <w:marTop w:val="0"/>
      <w:marBottom w:val="0"/>
      <w:divBdr>
        <w:top w:val="none" w:sz="0" w:space="0" w:color="auto"/>
        <w:left w:val="none" w:sz="0" w:space="0" w:color="auto"/>
        <w:bottom w:val="none" w:sz="0" w:space="0" w:color="auto"/>
        <w:right w:val="none" w:sz="0" w:space="0" w:color="auto"/>
      </w:divBdr>
    </w:div>
    <w:div w:id="2127963331">
      <w:bodyDiv w:val="1"/>
      <w:marLeft w:val="0"/>
      <w:marRight w:val="0"/>
      <w:marTop w:val="0"/>
      <w:marBottom w:val="0"/>
      <w:divBdr>
        <w:top w:val="none" w:sz="0" w:space="0" w:color="auto"/>
        <w:left w:val="none" w:sz="0" w:space="0" w:color="auto"/>
        <w:bottom w:val="none" w:sz="0" w:space="0" w:color="auto"/>
        <w:right w:val="none" w:sz="0" w:space="0" w:color="auto"/>
      </w:divBdr>
      <w:divsChild>
        <w:div w:id="1985113876">
          <w:marLeft w:val="0"/>
          <w:marRight w:val="0"/>
          <w:marTop w:val="0"/>
          <w:marBottom w:val="0"/>
          <w:divBdr>
            <w:top w:val="none" w:sz="0" w:space="0" w:color="auto"/>
            <w:left w:val="none" w:sz="0" w:space="0" w:color="auto"/>
            <w:bottom w:val="none" w:sz="0" w:space="0" w:color="auto"/>
            <w:right w:val="none" w:sz="0" w:space="0" w:color="auto"/>
          </w:divBdr>
          <w:divsChild>
            <w:div w:id="1617103339">
              <w:marLeft w:val="0"/>
              <w:marRight w:val="0"/>
              <w:marTop w:val="0"/>
              <w:marBottom w:val="0"/>
              <w:divBdr>
                <w:top w:val="none" w:sz="0" w:space="0" w:color="auto"/>
                <w:left w:val="none" w:sz="0" w:space="0" w:color="auto"/>
                <w:bottom w:val="none" w:sz="0" w:space="0" w:color="auto"/>
                <w:right w:val="none" w:sz="0" w:space="0" w:color="auto"/>
              </w:divBdr>
              <w:divsChild>
                <w:div w:id="1249802412">
                  <w:marLeft w:val="0"/>
                  <w:marRight w:val="0"/>
                  <w:marTop w:val="0"/>
                  <w:marBottom w:val="0"/>
                  <w:divBdr>
                    <w:top w:val="none" w:sz="0" w:space="0" w:color="auto"/>
                    <w:left w:val="none" w:sz="0" w:space="0" w:color="auto"/>
                    <w:bottom w:val="none" w:sz="0" w:space="0" w:color="auto"/>
                    <w:right w:val="none" w:sz="0" w:space="0" w:color="auto"/>
                  </w:divBdr>
                </w:div>
                <w:div w:id="20023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4ABB6ACA-84F9-4745-8179-9E8EE08E7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BD679E-F280-4D5C-8002-457703B0C1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37229-A7AA-4515-8092-14A18B7E8677}">
  <ds:schemaRefs>
    <ds:schemaRef ds:uri="http://schemas.microsoft.com/sharepoint/v3/contenttype/forms"/>
  </ds:schemaRefs>
</ds:datastoreItem>
</file>

<file path=customXml/itemProps4.xml><?xml version="1.0" encoding="utf-8"?>
<ds:datastoreItem xmlns:ds="http://schemas.openxmlformats.org/officeDocument/2006/customXml" ds:itemID="{8CFA239A-FC64-400B-A5CC-F0CBEB923C63}">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2341</Words>
  <Characters>14508</Characters>
  <Application>Microsoft Office Word</Application>
  <DocSecurity>0</DocSecurity>
  <Lines>120</Lines>
  <Paragraphs>33</Paragraphs>
  <ScaleCrop>false</ScaleCrop>
  <HeadingPairs>
    <vt:vector size="8" baseType="variant">
      <vt:variant>
        <vt:lpstr>Title</vt:lpstr>
      </vt:variant>
      <vt:variant>
        <vt:i4>1</vt:i4>
      </vt:variant>
      <vt:variant>
        <vt:lpstr>Titel</vt:lpstr>
      </vt:variant>
      <vt:variant>
        <vt:i4>1</vt:i4>
      </vt:variant>
      <vt:variant>
        <vt:lpstr>Título</vt:lpstr>
      </vt:variant>
      <vt:variant>
        <vt:i4>1</vt:i4>
      </vt:variant>
      <vt:variant>
        <vt:lpstr>Название</vt:lpstr>
      </vt:variant>
      <vt:variant>
        <vt:i4>1</vt:i4>
      </vt:variant>
    </vt:vector>
  </HeadingPairs>
  <TitlesOfParts>
    <vt:vector size="4" baseType="lpstr">
      <vt:lpstr>CHAPTER IX</vt:lpstr>
      <vt:lpstr>CHAPTER IX</vt:lpstr>
      <vt:lpstr>CHAPTER IX</vt:lpstr>
      <vt:lpstr>CHAPTER IX</vt:lpstr>
    </vt:vector>
  </TitlesOfParts>
  <Company>USNRC</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alh1</dc:creator>
  <cp:keywords/>
  <cp:lastModifiedBy>KRIVANEK, Robert</cp:lastModifiedBy>
  <cp:revision>3</cp:revision>
  <cp:lastPrinted>2013-05-22T13:24:00Z</cp:lastPrinted>
  <dcterms:created xsi:type="dcterms:W3CDTF">2020-12-22T15:52:00Z</dcterms:created>
  <dcterms:modified xsi:type="dcterms:W3CDTF">2020-12-22T15:54:00Z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NewReviewCycle">
    <vt:lpwstr/>
  </property>
  <property fmtid="{D5CDD505-2E9C-101B-9397-08002B2CF9AE}" pid="4" name="_AdHocReviewCycleID">
    <vt:i4>-502697413</vt:i4>
  </property>
  <property fmtid="{D5CDD505-2E9C-101B-9397-08002B2CF9AE}" pid="5" name="_EmailSubject">
    <vt:lpwstr>AMP156: Comments resolved?</vt:lpwstr>
  </property>
  <property fmtid="{D5CDD505-2E9C-101B-9397-08002B2CF9AE}" pid="6" name="_AuthorEmail">
    <vt:lpwstr>Jens.Heldt@kkl.ch</vt:lpwstr>
  </property>
  <property fmtid="{D5CDD505-2E9C-101B-9397-08002B2CF9AE}" pid="7" name="_AuthorEmailDisplayName">
    <vt:lpwstr>Heldt Jens (hej) KKL/MPS</vt:lpwstr>
  </property>
  <property fmtid="{D5CDD505-2E9C-101B-9397-08002B2CF9AE}" pid="8" name="_ReviewingToolsShownOnce">
    <vt:lpwstr/>
  </property>
</Properties>
</file>