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1FEB" w14:textId="4D2B8E8D" w:rsidR="007D2D47" w:rsidRPr="00C144FE" w:rsidRDefault="00471C04" w:rsidP="0044307D">
      <w:pPr>
        <w:pStyle w:val="Default"/>
        <w:tabs>
          <w:tab w:val="left" w:pos="1134"/>
        </w:tabs>
        <w:spacing w:before="120" w:after="120"/>
        <w:jc w:val="both"/>
        <w:rPr>
          <w:rFonts w:ascii="Times New Roman" w:hAnsi="Times New Roman" w:cs="Times New Roman"/>
          <w:b/>
          <w:bCs/>
          <w:lang w:val="en-GB"/>
        </w:rPr>
      </w:pPr>
      <w:r w:rsidRPr="00C144FE">
        <w:rPr>
          <w:rFonts w:ascii="Times New Roman" w:hAnsi="Times New Roman" w:cs="Times New Roman"/>
          <w:b/>
          <w:bCs/>
          <w:lang w:val="en-GB"/>
        </w:rPr>
        <w:t>AMP</w:t>
      </w:r>
      <w:r w:rsidR="00B36B37" w:rsidRPr="00C144FE">
        <w:rPr>
          <w:rFonts w:ascii="Times New Roman" w:hAnsi="Times New Roman" w:cs="Times New Roman"/>
          <w:b/>
          <w:bCs/>
          <w:lang w:val="en-GB"/>
        </w:rPr>
        <w:t xml:space="preserve"> </w:t>
      </w:r>
      <w:r w:rsidR="00A449D0" w:rsidRPr="00C144FE">
        <w:rPr>
          <w:rFonts w:ascii="Times New Roman" w:hAnsi="Times New Roman" w:cs="Times New Roman"/>
          <w:b/>
          <w:bCs/>
          <w:lang w:val="en-GB"/>
        </w:rPr>
        <w:t>1</w:t>
      </w:r>
      <w:r w:rsidRPr="00C144FE">
        <w:rPr>
          <w:rFonts w:ascii="Times New Roman" w:hAnsi="Times New Roman" w:cs="Times New Roman"/>
          <w:b/>
          <w:bCs/>
          <w:lang w:val="en-GB"/>
        </w:rPr>
        <w:t xml:space="preserve">03 </w:t>
      </w:r>
      <w:r w:rsidR="00BE114E" w:rsidRPr="00C144FE">
        <w:rPr>
          <w:rFonts w:ascii="Times New Roman" w:hAnsi="Times New Roman" w:cs="Times New Roman"/>
          <w:b/>
          <w:bCs/>
          <w:lang w:val="en-GB"/>
        </w:rPr>
        <w:tab/>
      </w:r>
      <w:r w:rsidR="007D2D47" w:rsidRPr="00C144FE">
        <w:rPr>
          <w:rFonts w:ascii="Times New Roman" w:hAnsi="Times New Roman" w:cs="Times New Roman"/>
          <w:b/>
          <w:bCs/>
          <w:lang w:val="en-GB"/>
        </w:rPr>
        <w:t>WATER CHEMISTRY</w:t>
      </w:r>
      <w:r w:rsidR="0078285D" w:rsidRPr="00C144FE">
        <w:rPr>
          <w:rFonts w:ascii="Times New Roman" w:hAnsi="Times New Roman" w:cs="Times New Roman"/>
          <w:b/>
          <w:bCs/>
          <w:lang w:val="en-GB"/>
        </w:rPr>
        <w:t xml:space="preserve"> (VERSION 20</w:t>
      </w:r>
      <w:r w:rsidR="00FE343C" w:rsidRPr="00C144FE">
        <w:rPr>
          <w:rFonts w:ascii="Times New Roman" w:hAnsi="Times New Roman" w:cs="Times New Roman"/>
          <w:b/>
          <w:bCs/>
          <w:lang w:val="en-GB"/>
        </w:rPr>
        <w:t>21</w:t>
      </w:r>
      <w:r w:rsidR="0078285D" w:rsidRPr="00C144FE">
        <w:rPr>
          <w:rFonts w:ascii="Times New Roman" w:hAnsi="Times New Roman" w:cs="Times New Roman"/>
          <w:b/>
          <w:bCs/>
          <w:lang w:val="en-GB"/>
        </w:rPr>
        <w:t>)</w:t>
      </w:r>
    </w:p>
    <w:p w14:paraId="75CD715B" w14:textId="77777777" w:rsidR="00AD2C63" w:rsidRPr="00C144FE" w:rsidRDefault="007D2D47" w:rsidP="003B02BB">
      <w:pPr>
        <w:pStyle w:val="Default"/>
        <w:spacing w:before="120" w:after="120"/>
        <w:jc w:val="both"/>
        <w:rPr>
          <w:rFonts w:ascii="Times New Roman" w:eastAsia="Calibri" w:hAnsi="Times New Roman" w:cs="Times New Roman"/>
          <w:color w:val="auto"/>
          <w:lang w:val="en-GB"/>
        </w:rPr>
      </w:pPr>
      <w:r w:rsidRPr="00C144FE">
        <w:rPr>
          <w:rFonts w:ascii="Times New Roman" w:hAnsi="Times New Roman" w:cs="Times New Roman"/>
          <w:b/>
          <w:bCs/>
          <w:lang w:val="en-GB"/>
        </w:rPr>
        <w:t>Program</w:t>
      </w:r>
      <w:r w:rsidR="001622CF" w:rsidRPr="00C144FE">
        <w:rPr>
          <w:rFonts w:ascii="Times New Roman" w:hAnsi="Times New Roman" w:cs="Times New Roman"/>
          <w:b/>
          <w:bCs/>
          <w:lang w:val="en-GB"/>
        </w:rPr>
        <w:t>me</w:t>
      </w:r>
      <w:r w:rsidRPr="00C144FE">
        <w:rPr>
          <w:rFonts w:ascii="Times New Roman" w:hAnsi="Times New Roman" w:cs="Times New Roman"/>
          <w:b/>
          <w:bCs/>
          <w:lang w:val="en-GB"/>
        </w:rPr>
        <w:t xml:space="preserve"> Description</w:t>
      </w:r>
      <w:r w:rsidR="00AA282D" w:rsidRPr="00C144FE">
        <w:rPr>
          <w:rFonts w:ascii="Times New Roman" w:hAnsi="Times New Roman" w:cs="Times New Roman"/>
          <w:b/>
          <w:bCs/>
          <w:lang w:val="en-GB"/>
        </w:rPr>
        <w:tab/>
      </w:r>
      <w:r w:rsidR="00AA282D" w:rsidRPr="00C144FE">
        <w:rPr>
          <w:rFonts w:ascii="Times New Roman" w:hAnsi="Times New Roman" w:cs="Times New Roman"/>
          <w:b/>
          <w:bCs/>
          <w:lang w:val="en-GB"/>
        </w:rPr>
        <w:br/>
      </w:r>
      <w:r w:rsidRPr="00C144FE">
        <w:rPr>
          <w:rFonts w:ascii="Times New Roman" w:eastAsia="Calibri" w:hAnsi="Times New Roman" w:cs="Times New Roman"/>
          <w:color w:val="auto"/>
          <w:lang w:val="en-GB"/>
        </w:rPr>
        <w:t>The main objective of this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is to mitigate loss of material due to corrosion, </w:t>
      </w:r>
      <w:r w:rsidR="005836E5" w:rsidRPr="00C144FE">
        <w:rPr>
          <w:rFonts w:ascii="Times New Roman" w:eastAsia="Calibri" w:hAnsi="Times New Roman" w:cs="Times New Roman"/>
          <w:color w:val="auto"/>
          <w:lang w:val="en-GB"/>
        </w:rPr>
        <w:t xml:space="preserve">including flow-accelerated corrosion (FAC), </w:t>
      </w:r>
      <w:r w:rsidRPr="00C144FE">
        <w:rPr>
          <w:rFonts w:ascii="Times New Roman" w:eastAsia="Calibri" w:hAnsi="Times New Roman" w:cs="Times New Roman"/>
          <w:color w:val="auto"/>
          <w:lang w:val="en-GB"/>
        </w:rPr>
        <w:t xml:space="preserve">cracking due to stress corrosion cracking (SCC) and related </w:t>
      </w:r>
      <w:r w:rsidR="001622CF" w:rsidRPr="00C144FE">
        <w:rPr>
          <w:rFonts w:ascii="Times New Roman" w:eastAsia="Calibri" w:hAnsi="Times New Roman" w:cs="Times New Roman"/>
          <w:color w:val="auto"/>
          <w:lang w:val="en-GB"/>
        </w:rPr>
        <w:t xml:space="preserve">degradation </w:t>
      </w:r>
      <w:r w:rsidRPr="00C144FE">
        <w:rPr>
          <w:rFonts w:ascii="Times New Roman" w:eastAsia="Calibri" w:hAnsi="Times New Roman" w:cs="Times New Roman"/>
          <w:color w:val="auto"/>
          <w:lang w:val="en-GB"/>
        </w:rPr>
        <w:t xml:space="preserve">mechanisms, and reduction of heat transfer due to fouling in components exposed to a treated water environment. </w:t>
      </w:r>
      <w:r w:rsidR="00B01000" w:rsidRPr="00C144FE">
        <w:rPr>
          <w:rFonts w:ascii="Times New Roman" w:eastAsia="Calibri" w:hAnsi="Times New Roman" w:cs="Times New Roman"/>
          <w:color w:val="auto"/>
          <w:lang w:val="en-GB"/>
        </w:rPr>
        <w:t>M</w:t>
      </w:r>
      <w:r w:rsidR="00070961" w:rsidRPr="00C144FE">
        <w:rPr>
          <w:rFonts w:ascii="Times New Roman" w:eastAsia="Calibri" w:hAnsi="Times New Roman" w:cs="Times New Roman"/>
          <w:color w:val="auto"/>
          <w:lang w:val="en-GB"/>
        </w:rPr>
        <w:t>inimi</w:t>
      </w:r>
      <w:r w:rsidR="004B4239" w:rsidRPr="00C144FE">
        <w:rPr>
          <w:rFonts w:ascii="Times New Roman" w:eastAsia="Calibri" w:hAnsi="Times New Roman" w:cs="Times New Roman"/>
          <w:color w:val="auto"/>
          <w:lang w:val="en-GB"/>
        </w:rPr>
        <w:t>z</w:t>
      </w:r>
      <w:r w:rsidR="00B01000" w:rsidRPr="00C144FE">
        <w:rPr>
          <w:rFonts w:ascii="Times New Roman" w:eastAsia="Calibri" w:hAnsi="Times New Roman" w:cs="Times New Roman"/>
          <w:color w:val="auto"/>
          <w:lang w:val="en-GB"/>
        </w:rPr>
        <w:t>ing</w:t>
      </w:r>
      <w:r w:rsidR="00070961" w:rsidRPr="00C144FE">
        <w:rPr>
          <w:rFonts w:ascii="Times New Roman" w:eastAsia="Calibri" w:hAnsi="Times New Roman" w:cs="Times New Roman"/>
          <w:color w:val="auto"/>
          <w:lang w:val="en-GB"/>
        </w:rPr>
        <w:t xml:space="preserve"> the deuterium ingress and delayed hydride cracking in the pressure tube</w:t>
      </w:r>
      <w:r w:rsidR="00B01000" w:rsidRPr="00C144FE">
        <w:rPr>
          <w:rFonts w:ascii="Times New Roman" w:eastAsia="Calibri" w:hAnsi="Times New Roman" w:cs="Times New Roman"/>
          <w:color w:val="auto"/>
          <w:lang w:val="en-GB"/>
        </w:rPr>
        <w:t>s</w:t>
      </w:r>
      <w:r w:rsidR="00070961" w:rsidRPr="00C144FE">
        <w:rPr>
          <w:rFonts w:ascii="Times New Roman" w:eastAsia="Calibri" w:hAnsi="Times New Roman" w:cs="Times New Roman"/>
          <w:color w:val="auto"/>
          <w:lang w:val="en-GB"/>
        </w:rPr>
        <w:t xml:space="preserve"> of CANDU/</w:t>
      </w:r>
      <w:r w:rsidR="00B01000" w:rsidRPr="00C144FE">
        <w:rPr>
          <w:rFonts w:ascii="Times New Roman" w:eastAsia="Calibri" w:hAnsi="Times New Roman" w:cs="Times New Roman"/>
          <w:color w:val="auto"/>
          <w:lang w:val="en-GB"/>
        </w:rPr>
        <w:t xml:space="preserve">PHWR plants is a further objective of this programme. </w:t>
      </w:r>
      <w:r w:rsidRPr="00C144FE">
        <w:rPr>
          <w:rFonts w:ascii="Times New Roman" w:eastAsia="Calibri" w:hAnsi="Times New Roman" w:cs="Times New Roman"/>
          <w:color w:val="auto"/>
          <w:lang w:val="en-GB"/>
        </w:rPr>
        <w:t>The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includes periodic monitoring of the treated water </w:t>
      </w:r>
      <w:r w:rsidR="00AD2C63" w:rsidRPr="00C144FE">
        <w:rPr>
          <w:rFonts w:ascii="Times New Roman" w:eastAsia="Calibri" w:hAnsi="Times New Roman" w:cs="Times New Roman"/>
          <w:color w:val="auto"/>
          <w:lang w:val="en-GB"/>
        </w:rPr>
        <w:t xml:space="preserve">and control of known detrimental contaminants below the levels known to result in </w:t>
      </w:r>
      <w:r w:rsidRPr="00C144FE">
        <w:rPr>
          <w:rFonts w:ascii="Times New Roman" w:eastAsia="Calibri" w:hAnsi="Times New Roman" w:cs="Times New Roman"/>
          <w:color w:val="auto"/>
          <w:lang w:val="en-GB"/>
        </w:rPr>
        <w:t>loss of material or cracking.</w:t>
      </w:r>
    </w:p>
    <w:p w14:paraId="65829AFB" w14:textId="6F8C1041" w:rsidR="003A149A" w:rsidRPr="00C144FE" w:rsidRDefault="007D2D47" w:rsidP="008C3E57">
      <w:pPr>
        <w:pStyle w:val="Body"/>
        <w:tabs>
          <w:tab w:val="clear" w:pos="2520"/>
        </w:tabs>
        <w:ind w:left="0"/>
        <w:jc w:val="both"/>
        <w:rPr>
          <w:rFonts w:ascii="Times New Roman" w:hAnsi="Times New Roman"/>
          <w:sz w:val="24"/>
          <w:szCs w:val="24"/>
          <w:lang w:val="en-GB"/>
        </w:rPr>
      </w:pPr>
      <w:r w:rsidRPr="00C144FE">
        <w:rPr>
          <w:rFonts w:ascii="Times New Roman" w:hAnsi="Times New Roman"/>
          <w:sz w:val="24"/>
          <w:szCs w:val="24"/>
          <w:lang w:val="en-GB"/>
        </w:rPr>
        <w:t>The water chemistry program</w:t>
      </w:r>
      <w:r w:rsidR="001622CF" w:rsidRPr="00C144FE">
        <w:rPr>
          <w:rFonts w:ascii="Times New Roman" w:hAnsi="Times New Roman"/>
          <w:sz w:val="24"/>
          <w:szCs w:val="24"/>
          <w:lang w:val="en-GB"/>
        </w:rPr>
        <w:t>me</w:t>
      </w:r>
      <w:r w:rsidR="00ED428D" w:rsidRPr="00C144FE">
        <w:rPr>
          <w:rFonts w:ascii="Times New Roman" w:hAnsi="Times New Roman"/>
          <w:sz w:val="24"/>
          <w:szCs w:val="24"/>
          <w:lang w:val="en-GB"/>
        </w:rPr>
        <w:t xml:space="preserve"> </w:t>
      </w:r>
      <w:r w:rsidR="002F0E61" w:rsidRPr="00C144FE">
        <w:rPr>
          <w:rFonts w:ascii="Times New Roman" w:hAnsi="Times New Roman"/>
          <w:sz w:val="24"/>
          <w:szCs w:val="24"/>
          <w:lang w:val="en-GB"/>
        </w:rPr>
        <w:t xml:space="preserve">for </w:t>
      </w:r>
      <w:r w:rsidR="009C54A5" w:rsidRPr="00C144FE">
        <w:rPr>
          <w:rFonts w:ascii="Times New Roman" w:hAnsi="Times New Roman"/>
          <w:sz w:val="24"/>
          <w:szCs w:val="24"/>
          <w:lang w:val="en-GB"/>
        </w:rPr>
        <w:t>all types of nuclear power plant</w:t>
      </w:r>
      <w:r w:rsidR="00ED428D" w:rsidRPr="00C144FE">
        <w:rPr>
          <w:rFonts w:ascii="Times New Roman" w:hAnsi="Times New Roman"/>
          <w:sz w:val="24"/>
          <w:szCs w:val="24"/>
          <w:lang w:val="en-GB"/>
        </w:rPr>
        <w:t>s</w:t>
      </w:r>
      <w:r w:rsidR="009C54A5" w:rsidRPr="00C144FE">
        <w:rPr>
          <w:rFonts w:ascii="Times New Roman" w:hAnsi="Times New Roman"/>
          <w:sz w:val="24"/>
          <w:szCs w:val="24"/>
          <w:lang w:val="en-GB"/>
        </w:rPr>
        <w:t xml:space="preserve"> with water</w:t>
      </w:r>
      <w:r w:rsidR="00961001" w:rsidRPr="00C144FE">
        <w:rPr>
          <w:rFonts w:ascii="Times New Roman" w:hAnsi="Times New Roman"/>
          <w:sz w:val="24"/>
          <w:szCs w:val="24"/>
          <w:lang w:val="en-GB"/>
        </w:rPr>
        <w:t>-</w:t>
      </w:r>
      <w:r w:rsidR="009C54A5" w:rsidRPr="00C144FE">
        <w:rPr>
          <w:rFonts w:ascii="Times New Roman" w:hAnsi="Times New Roman"/>
          <w:sz w:val="24"/>
          <w:szCs w:val="24"/>
          <w:lang w:val="en-GB"/>
        </w:rPr>
        <w:t xml:space="preserve">cooled reactors </w:t>
      </w:r>
      <w:r w:rsidRPr="00C144FE">
        <w:rPr>
          <w:rFonts w:ascii="Times New Roman" w:hAnsi="Times New Roman"/>
          <w:sz w:val="24"/>
          <w:szCs w:val="24"/>
          <w:lang w:val="en-GB"/>
        </w:rPr>
        <w:t xml:space="preserve">relies on monitoring and control of reactor water chemistry based on </w:t>
      </w:r>
      <w:r w:rsidR="002F0E61" w:rsidRPr="00C144FE">
        <w:rPr>
          <w:rFonts w:ascii="Times New Roman" w:hAnsi="Times New Roman"/>
          <w:sz w:val="24"/>
          <w:szCs w:val="24"/>
          <w:lang w:val="en-GB"/>
        </w:rPr>
        <w:t xml:space="preserve">several </w:t>
      </w:r>
      <w:r w:rsidRPr="00C144FE">
        <w:rPr>
          <w:rFonts w:ascii="Times New Roman" w:hAnsi="Times New Roman"/>
          <w:sz w:val="24"/>
          <w:szCs w:val="24"/>
          <w:lang w:val="en-GB"/>
        </w:rPr>
        <w:t>guidelines</w:t>
      </w:r>
      <w:r w:rsidR="002F0E61" w:rsidRPr="00C144FE">
        <w:rPr>
          <w:rFonts w:ascii="Times New Roman" w:hAnsi="Times New Roman"/>
          <w:sz w:val="24"/>
          <w:szCs w:val="24"/>
          <w:lang w:val="en-GB"/>
        </w:rPr>
        <w:t>.</w:t>
      </w:r>
      <w:r w:rsidR="00726C60" w:rsidRPr="00C144FE">
        <w:rPr>
          <w:rFonts w:ascii="Times New Roman" w:hAnsi="Times New Roman"/>
          <w:sz w:val="24"/>
          <w:szCs w:val="24"/>
          <w:lang w:val="en-GB"/>
        </w:rPr>
        <w:t xml:space="preserve"> IAEA Safety Guide SSG-13 </w:t>
      </w:r>
      <w:r w:rsidR="00AF75FB" w:rsidRPr="00C144FE">
        <w:rPr>
          <w:rFonts w:ascii="Times New Roman" w:hAnsi="Times New Roman"/>
          <w:sz w:val="24"/>
          <w:szCs w:val="24"/>
          <w:lang w:val="en-GB"/>
        </w:rPr>
        <w:t xml:space="preserve">[1] </w:t>
      </w:r>
      <w:r w:rsidR="00726C60" w:rsidRPr="00C144FE">
        <w:rPr>
          <w:rFonts w:ascii="Times New Roman" w:hAnsi="Times New Roman"/>
          <w:sz w:val="24"/>
          <w:szCs w:val="24"/>
          <w:lang w:val="en-GB"/>
        </w:rPr>
        <w:t xml:space="preserve">provides Member States with </w:t>
      </w:r>
      <w:r w:rsidR="00C9668D" w:rsidRPr="00C144FE">
        <w:rPr>
          <w:rFonts w:ascii="Times New Roman" w:hAnsi="Times New Roman"/>
          <w:sz w:val="24"/>
          <w:szCs w:val="24"/>
          <w:lang w:val="en-GB"/>
        </w:rPr>
        <w:t xml:space="preserve">general </w:t>
      </w:r>
      <w:r w:rsidR="00AF75FB" w:rsidRPr="00C144FE">
        <w:rPr>
          <w:rFonts w:ascii="Times New Roman" w:hAnsi="Times New Roman"/>
          <w:sz w:val="24"/>
          <w:szCs w:val="24"/>
          <w:lang w:val="en-GB"/>
        </w:rPr>
        <w:t>recom</w:t>
      </w:r>
      <w:r w:rsidR="00AF75FB" w:rsidRPr="00C144FE">
        <w:rPr>
          <w:rFonts w:ascii="Times New Roman" w:hAnsi="Times New Roman"/>
          <w:sz w:val="24"/>
          <w:szCs w:val="24"/>
          <w:lang w:val="en-GB"/>
        </w:rPr>
        <w:softHyphen/>
        <w:t>mend</w:t>
      </w:r>
      <w:r w:rsidR="00726C60" w:rsidRPr="00C144FE">
        <w:rPr>
          <w:rFonts w:ascii="Times New Roman" w:hAnsi="Times New Roman"/>
          <w:sz w:val="24"/>
          <w:szCs w:val="24"/>
          <w:lang w:val="en-GB"/>
        </w:rPr>
        <w:t xml:space="preserve">ations and guidance for </w:t>
      </w:r>
      <w:r w:rsidR="00D709E8" w:rsidRPr="00C144FE">
        <w:rPr>
          <w:rFonts w:ascii="Times New Roman" w:hAnsi="Times New Roman"/>
          <w:sz w:val="24"/>
          <w:szCs w:val="24"/>
          <w:lang w:val="en-GB"/>
        </w:rPr>
        <w:t xml:space="preserve">water </w:t>
      </w:r>
      <w:r w:rsidR="00726C60" w:rsidRPr="00C144FE">
        <w:rPr>
          <w:rFonts w:ascii="Times New Roman" w:hAnsi="Times New Roman"/>
          <w:sz w:val="24"/>
          <w:szCs w:val="24"/>
          <w:lang w:val="en-GB"/>
        </w:rPr>
        <w:t xml:space="preserve">chemistry activities to ensure that </w:t>
      </w:r>
      <w:r w:rsidR="00D709E8" w:rsidRPr="00C144FE">
        <w:rPr>
          <w:rFonts w:ascii="Times New Roman" w:hAnsi="Times New Roman"/>
          <w:sz w:val="24"/>
          <w:szCs w:val="24"/>
          <w:lang w:val="en-GB"/>
        </w:rPr>
        <w:t xml:space="preserve">in-scope </w:t>
      </w:r>
      <w:r w:rsidR="00202A86" w:rsidRPr="00C144FE">
        <w:rPr>
          <w:rFonts w:ascii="Times New Roman" w:hAnsi="Times New Roman"/>
          <w:sz w:val="24"/>
          <w:szCs w:val="24"/>
          <w:lang w:val="en-GB"/>
        </w:rPr>
        <w:t xml:space="preserve">systems, </w:t>
      </w:r>
      <w:proofErr w:type="gramStart"/>
      <w:r w:rsidR="00202A86" w:rsidRPr="00C144FE">
        <w:rPr>
          <w:rFonts w:ascii="Times New Roman" w:hAnsi="Times New Roman"/>
          <w:sz w:val="24"/>
          <w:szCs w:val="24"/>
          <w:lang w:val="en-GB"/>
        </w:rPr>
        <w:t>structures</w:t>
      </w:r>
      <w:proofErr w:type="gramEnd"/>
      <w:r w:rsidR="00202A86" w:rsidRPr="00C144FE">
        <w:rPr>
          <w:rFonts w:ascii="Times New Roman" w:hAnsi="Times New Roman"/>
          <w:sz w:val="24"/>
          <w:szCs w:val="24"/>
          <w:lang w:val="en-GB"/>
        </w:rPr>
        <w:t xml:space="preserve"> and components (</w:t>
      </w:r>
      <w:r w:rsidR="00726C60" w:rsidRPr="00C144FE">
        <w:rPr>
          <w:rFonts w:ascii="Times New Roman" w:hAnsi="Times New Roman"/>
          <w:sz w:val="24"/>
          <w:szCs w:val="24"/>
          <w:lang w:val="en-GB"/>
        </w:rPr>
        <w:t>SSCs</w:t>
      </w:r>
      <w:r w:rsidR="00202A86" w:rsidRPr="00C144FE">
        <w:rPr>
          <w:rFonts w:ascii="Times New Roman" w:hAnsi="Times New Roman"/>
          <w:sz w:val="24"/>
          <w:szCs w:val="24"/>
          <w:lang w:val="en-GB"/>
        </w:rPr>
        <w:t>)</w:t>
      </w:r>
      <w:r w:rsidR="00726C60" w:rsidRPr="00C144FE">
        <w:rPr>
          <w:rFonts w:ascii="Times New Roman" w:hAnsi="Times New Roman"/>
          <w:sz w:val="24"/>
          <w:szCs w:val="24"/>
          <w:lang w:val="en-GB"/>
        </w:rPr>
        <w:t xml:space="preserve"> are available to perform their functions in accordance with the assumptions and intent of the design. </w:t>
      </w:r>
      <w:r w:rsidR="00F10A10" w:rsidRPr="00C144FE">
        <w:rPr>
          <w:rFonts w:ascii="Times New Roman" w:hAnsi="Times New Roman"/>
          <w:sz w:val="24"/>
          <w:szCs w:val="24"/>
          <w:lang w:val="en-GB"/>
        </w:rPr>
        <w:t>IAEA TECDOC-1505 [2] provides an overview of the methods for development, qualification, and implementation of data processing technologies for water chemistry and corrosion control.</w:t>
      </w:r>
      <w:r w:rsidR="00542CC7" w:rsidRPr="00C144FE">
        <w:rPr>
          <w:rFonts w:ascii="Times New Roman" w:hAnsi="Times New Roman"/>
          <w:sz w:val="24"/>
          <w:szCs w:val="24"/>
          <w:lang w:val="en-GB"/>
        </w:rPr>
        <w:t xml:space="preserve"> </w:t>
      </w:r>
      <w:r w:rsidR="00C9668D" w:rsidRPr="00C144FE">
        <w:rPr>
          <w:rFonts w:ascii="Times New Roman" w:hAnsi="Times New Roman"/>
          <w:sz w:val="24"/>
          <w:szCs w:val="24"/>
          <w:lang w:val="en-GB"/>
        </w:rPr>
        <w:t xml:space="preserve">Moreover, several specific industrial guidelines exist. </w:t>
      </w:r>
      <w:r w:rsidR="002F0E61" w:rsidRPr="00C144FE">
        <w:rPr>
          <w:rFonts w:ascii="Times New Roman" w:hAnsi="Times New Roman"/>
          <w:sz w:val="24"/>
          <w:szCs w:val="24"/>
          <w:lang w:val="en-GB"/>
        </w:rPr>
        <w:t xml:space="preserve">For BWRs these are </w:t>
      </w:r>
      <w:proofErr w:type="gramStart"/>
      <w:r w:rsidR="002F0E61" w:rsidRPr="00C144FE">
        <w:rPr>
          <w:rFonts w:ascii="Times New Roman" w:hAnsi="Times New Roman"/>
          <w:sz w:val="24"/>
          <w:szCs w:val="24"/>
          <w:lang w:val="en-GB"/>
        </w:rPr>
        <w:t>e.g.</w:t>
      </w:r>
      <w:proofErr w:type="gramEnd"/>
      <w:r w:rsidR="00A728AE" w:rsidRPr="00C144FE">
        <w:rPr>
          <w:rFonts w:ascii="Times New Roman" w:hAnsi="Times New Roman"/>
          <w:sz w:val="24"/>
          <w:szCs w:val="24"/>
          <w:lang w:val="en-GB"/>
        </w:rPr>
        <w:t xml:space="preserve"> </w:t>
      </w:r>
      <w:r w:rsidR="00961001" w:rsidRPr="00C144FE">
        <w:rPr>
          <w:rFonts w:ascii="Times New Roman" w:hAnsi="Times New Roman"/>
          <w:sz w:val="24"/>
          <w:szCs w:val="24"/>
          <w:lang w:val="en-GB"/>
        </w:rPr>
        <w:t xml:space="preserve">EPRI </w:t>
      </w:r>
      <w:r w:rsidR="00D709E8" w:rsidRPr="00C144FE">
        <w:rPr>
          <w:rFonts w:ascii="Times New Roman" w:hAnsi="Times New Roman"/>
          <w:sz w:val="24"/>
          <w:szCs w:val="24"/>
          <w:lang w:val="en-GB"/>
        </w:rPr>
        <w:t xml:space="preserve">3002002623 </w:t>
      </w:r>
      <w:r w:rsidR="00961001" w:rsidRPr="00C144FE">
        <w:rPr>
          <w:rFonts w:ascii="Times New Roman" w:hAnsi="Times New Roman"/>
          <w:sz w:val="24"/>
          <w:szCs w:val="24"/>
          <w:lang w:val="en-GB"/>
        </w:rPr>
        <w:t>(</w:t>
      </w:r>
      <w:r w:rsidR="002F0E61" w:rsidRPr="00C144FE">
        <w:rPr>
          <w:rFonts w:ascii="Times New Roman" w:hAnsi="Times New Roman"/>
          <w:sz w:val="24"/>
          <w:szCs w:val="24"/>
          <w:lang w:val="en-GB"/>
        </w:rPr>
        <w:t>BWRVIP-190</w:t>
      </w:r>
      <w:r w:rsidR="00D709E8" w:rsidRPr="00C144FE">
        <w:rPr>
          <w:rFonts w:ascii="Times New Roman" w:hAnsi="Times New Roman"/>
          <w:sz w:val="24"/>
          <w:szCs w:val="24"/>
          <w:lang w:val="en-GB"/>
        </w:rPr>
        <w:t>, Rev. 1</w:t>
      </w:r>
      <w:r w:rsidR="00961001" w:rsidRPr="00C144FE">
        <w:rPr>
          <w:rFonts w:ascii="Times New Roman" w:hAnsi="Times New Roman"/>
          <w:sz w:val="24"/>
          <w:szCs w:val="24"/>
          <w:lang w:val="en-GB"/>
        </w:rPr>
        <w:t>)</w:t>
      </w:r>
      <w:r w:rsidR="00AF75FB" w:rsidRPr="00C144FE">
        <w:rPr>
          <w:rFonts w:ascii="Times New Roman" w:hAnsi="Times New Roman"/>
          <w:sz w:val="24"/>
          <w:szCs w:val="24"/>
          <w:lang w:val="en-GB"/>
        </w:rPr>
        <w:t xml:space="preserve"> [</w:t>
      </w:r>
      <w:r w:rsidR="00F10A10" w:rsidRPr="00C144FE">
        <w:rPr>
          <w:rFonts w:ascii="Times New Roman" w:hAnsi="Times New Roman"/>
          <w:sz w:val="24"/>
          <w:szCs w:val="24"/>
          <w:lang w:val="en-GB"/>
        </w:rPr>
        <w:t>3</w:t>
      </w:r>
      <w:r w:rsidR="00AF75FB" w:rsidRPr="00C144FE">
        <w:rPr>
          <w:rFonts w:ascii="Times New Roman" w:hAnsi="Times New Roman"/>
          <w:sz w:val="24"/>
          <w:szCs w:val="24"/>
          <w:lang w:val="en-GB"/>
        </w:rPr>
        <w:t>]</w:t>
      </w:r>
      <w:r w:rsidR="00A728AE" w:rsidRPr="00C144FE">
        <w:rPr>
          <w:rFonts w:ascii="Times New Roman" w:hAnsi="Times New Roman"/>
          <w:sz w:val="24"/>
          <w:szCs w:val="24"/>
          <w:lang w:val="en-GB"/>
        </w:rPr>
        <w:t xml:space="preserve">, and </w:t>
      </w:r>
      <w:r w:rsidR="002F0E61" w:rsidRPr="00C144FE">
        <w:rPr>
          <w:rFonts w:ascii="Times New Roman" w:hAnsi="Times New Roman"/>
          <w:sz w:val="24"/>
          <w:szCs w:val="24"/>
          <w:lang w:val="en-GB"/>
        </w:rPr>
        <w:t>VGB-R 401 J</w:t>
      </w:r>
      <w:r w:rsidR="00BB03F3" w:rsidRPr="00C144FE">
        <w:rPr>
          <w:rFonts w:ascii="Times New Roman" w:hAnsi="Times New Roman"/>
          <w:sz w:val="24"/>
          <w:szCs w:val="24"/>
          <w:lang w:val="en-GB"/>
        </w:rPr>
        <w:t>,</w:t>
      </w:r>
      <w:r w:rsidR="00852526" w:rsidRPr="00C144FE">
        <w:rPr>
          <w:rFonts w:ascii="Times New Roman" w:hAnsi="Times New Roman"/>
          <w:sz w:val="24"/>
          <w:szCs w:val="24"/>
          <w:lang w:val="en-GB"/>
        </w:rPr>
        <w:t xml:space="preserve"> part 2</w:t>
      </w:r>
      <w:r w:rsidR="00DF4562" w:rsidRPr="00C144FE">
        <w:rPr>
          <w:rFonts w:ascii="Times New Roman" w:hAnsi="Times New Roman"/>
          <w:sz w:val="24"/>
          <w:szCs w:val="24"/>
          <w:lang w:val="en-GB"/>
        </w:rPr>
        <w:t xml:space="preserve"> [</w:t>
      </w:r>
      <w:r w:rsidR="00D709E8" w:rsidRPr="00C144FE">
        <w:rPr>
          <w:rFonts w:ascii="Times New Roman" w:hAnsi="Times New Roman"/>
          <w:sz w:val="24"/>
          <w:szCs w:val="24"/>
          <w:lang w:val="en-GB"/>
        </w:rPr>
        <w:t>4</w:t>
      </w:r>
      <w:r w:rsidR="00DF4562" w:rsidRPr="00C144FE">
        <w:rPr>
          <w:rFonts w:ascii="Times New Roman" w:hAnsi="Times New Roman"/>
          <w:sz w:val="24"/>
          <w:szCs w:val="24"/>
          <w:lang w:val="en-GB"/>
        </w:rPr>
        <w:t>]</w:t>
      </w:r>
      <w:r w:rsidR="00C86869" w:rsidRPr="00C144FE">
        <w:rPr>
          <w:rFonts w:ascii="Times New Roman" w:hAnsi="Times New Roman"/>
          <w:sz w:val="24"/>
          <w:szCs w:val="24"/>
          <w:lang w:val="en-GB"/>
        </w:rPr>
        <w:t>.</w:t>
      </w:r>
      <w:r w:rsidR="00A728AE" w:rsidRPr="00C144FE">
        <w:rPr>
          <w:rFonts w:ascii="Times New Roman" w:hAnsi="Times New Roman"/>
          <w:sz w:val="24"/>
          <w:szCs w:val="24"/>
          <w:lang w:val="en-GB"/>
        </w:rPr>
        <w:t xml:space="preserve"> </w:t>
      </w:r>
      <w:r w:rsidR="00852526" w:rsidRPr="00C144FE">
        <w:rPr>
          <w:rFonts w:ascii="Times New Roman" w:hAnsi="Times New Roman"/>
          <w:sz w:val="24"/>
          <w:szCs w:val="24"/>
          <w:lang w:val="en-GB"/>
        </w:rPr>
        <w:t>Corresponding</w:t>
      </w:r>
      <w:r w:rsidR="002F0E61" w:rsidRPr="00C144FE">
        <w:rPr>
          <w:rFonts w:ascii="Times New Roman" w:hAnsi="Times New Roman"/>
          <w:sz w:val="24"/>
          <w:szCs w:val="24"/>
          <w:lang w:val="en-GB"/>
        </w:rPr>
        <w:t xml:space="preserve"> guidelines for PWRs </w:t>
      </w:r>
      <w:r w:rsidR="00852526" w:rsidRPr="00C144FE">
        <w:rPr>
          <w:rFonts w:ascii="Times New Roman" w:hAnsi="Times New Roman"/>
          <w:sz w:val="24"/>
          <w:szCs w:val="24"/>
          <w:lang w:val="en-GB"/>
        </w:rPr>
        <w:t>are</w:t>
      </w:r>
      <w:r w:rsidR="00A728AE" w:rsidRPr="00C144FE">
        <w:rPr>
          <w:rFonts w:ascii="Times New Roman" w:hAnsi="Times New Roman"/>
          <w:sz w:val="24"/>
          <w:szCs w:val="24"/>
          <w:lang w:val="en-GB"/>
        </w:rPr>
        <w:t xml:space="preserve"> </w:t>
      </w:r>
      <w:r w:rsidR="00852526" w:rsidRPr="00C144FE">
        <w:rPr>
          <w:rFonts w:ascii="Times New Roman" w:hAnsi="Times New Roman"/>
          <w:sz w:val="24"/>
          <w:szCs w:val="24"/>
          <w:lang w:val="en-GB"/>
        </w:rPr>
        <w:t xml:space="preserve">EPRI </w:t>
      </w:r>
      <w:r w:rsidR="00C915B6" w:rsidRPr="00C144FE">
        <w:rPr>
          <w:rFonts w:ascii="Times New Roman" w:hAnsi="Times New Roman"/>
          <w:sz w:val="24"/>
          <w:szCs w:val="24"/>
          <w:lang w:val="en-GB"/>
        </w:rPr>
        <w:t xml:space="preserve">3002000505 </w:t>
      </w:r>
      <w:r w:rsidR="00852526" w:rsidRPr="00C144FE">
        <w:rPr>
          <w:rFonts w:ascii="Times New Roman" w:hAnsi="Times New Roman"/>
          <w:sz w:val="24"/>
          <w:szCs w:val="24"/>
          <w:lang w:val="en-GB"/>
        </w:rPr>
        <w:t>(PWR Primary Water Chemistry Guidelines)</w:t>
      </w:r>
      <w:r w:rsidR="00BB03F3" w:rsidRPr="00C144FE">
        <w:rPr>
          <w:rFonts w:ascii="Times New Roman" w:hAnsi="Times New Roman"/>
          <w:sz w:val="24"/>
          <w:szCs w:val="24"/>
          <w:lang w:val="en-GB"/>
        </w:rPr>
        <w:t xml:space="preserve"> [</w:t>
      </w:r>
      <w:r w:rsidR="00D709E8" w:rsidRPr="00C144FE">
        <w:rPr>
          <w:rFonts w:ascii="Times New Roman" w:hAnsi="Times New Roman"/>
          <w:sz w:val="24"/>
          <w:szCs w:val="24"/>
          <w:lang w:val="en-GB"/>
        </w:rPr>
        <w:t>5</w:t>
      </w:r>
      <w:r w:rsidR="00BB03F3" w:rsidRPr="00C144FE">
        <w:rPr>
          <w:rFonts w:ascii="Times New Roman" w:hAnsi="Times New Roman"/>
          <w:sz w:val="24"/>
          <w:szCs w:val="24"/>
          <w:lang w:val="en-GB"/>
        </w:rPr>
        <w:t>]</w:t>
      </w:r>
      <w:r w:rsidR="00A728AE" w:rsidRPr="00C144FE">
        <w:rPr>
          <w:rFonts w:ascii="Times New Roman" w:hAnsi="Times New Roman"/>
          <w:sz w:val="24"/>
          <w:szCs w:val="24"/>
          <w:lang w:val="en-GB"/>
        </w:rPr>
        <w:t xml:space="preserve">, </w:t>
      </w:r>
      <w:r w:rsidR="00852526" w:rsidRPr="00C144FE">
        <w:rPr>
          <w:rFonts w:ascii="Times New Roman" w:hAnsi="Times New Roman"/>
          <w:sz w:val="24"/>
          <w:szCs w:val="24"/>
          <w:lang w:val="en-GB"/>
        </w:rPr>
        <w:t xml:space="preserve">EPRI </w:t>
      </w:r>
      <w:r w:rsidR="009E3601" w:rsidRPr="00C144FE">
        <w:rPr>
          <w:rFonts w:ascii="Times New Roman" w:hAnsi="Times New Roman"/>
          <w:sz w:val="24"/>
          <w:szCs w:val="24"/>
          <w:lang w:val="en-GB"/>
        </w:rPr>
        <w:t>3002010645</w:t>
      </w:r>
      <w:r w:rsidR="00852526" w:rsidRPr="00C144FE">
        <w:rPr>
          <w:rFonts w:ascii="Times New Roman" w:hAnsi="Times New Roman"/>
          <w:sz w:val="24"/>
          <w:szCs w:val="24"/>
          <w:lang w:val="en-GB"/>
        </w:rPr>
        <w:t xml:space="preserve"> (PWR Secondary Water Chemistry Guidelines)</w:t>
      </w:r>
      <w:r w:rsidR="00BB03F3" w:rsidRPr="00C144FE">
        <w:rPr>
          <w:rFonts w:ascii="Times New Roman" w:hAnsi="Times New Roman"/>
          <w:sz w:val="24"/>
          <w:szCs w:val="24"/>
          <w:lang w:val="en-GB"/>
        </w:rPr>
        <w:t xml:space="preserve"> [</w:t>
      </w:r>
      <w:r w:rsidR="00D709E8" w:rsidRPr="00C144FE">
        <w:rPr>
          <w:rFonts w:ascii="Times New Roman" w:hAnsi="Times New Roman"/>
          <w:sz w:val="24"/>
          <w:szCs w:val="24"/>
          <w:lang w:val="en-GB"/>
        </w:rPr>
        <w:t>6</w:t>
      </w:r>
      <w:r w:rsidR="00BB03F3" w:rsidRPr="00C144FE">
        <w:rPr>
          <w:rFonts w:ascii="Times New Roman" w:hAnsi="Times New Roman"/>
          <w:sz w:val="24"/>
          <w:szCs w:val="24"/>
          <w:lang w:val="en-GB"/>
        </w:rPr>
        <w:t>]</w:t>
      </w:r>
      <w:r w:rsidR="00A728AE" w:rsidRPr="00C144FE">
        <w:rPr>
          <w:rFonts w:ascii="Times New Roman" w:hAnsi="Times New Roman"/>
          <w:sz w:val="24"/>
          <w:szCs w:val="24"/>
          <w:lang w:val="en-GB"/>
        </w:rPr>
        <w:t xml:space="preserve">, and </w:t>
      </w:r>
      <w:r w:rsidR="00852526" w:rsidRPr="00C144FE">
        <w:rPr>
          <w:rFonts w:ascii="Times New Roman" w:hAnsi="Times New Roman"/>
          <w:sz w:val="24"/>
          <w:szCs w:val="24"/>
          <w:lang w:val="en-GB"/>
        </w:rPr>
        <w:t>German VGB-R 401 J</w:t>
      </w:r>
      <w:r w:rsidR="00BB03F3" w:rsidRPr="00C144FE">
        <w:rPr>
          <w:rFonts w:ascii="Times New Roman" w:hAnsi="Times New Roman"/>
          <w:sz w:val="24"/>
          <w:szCs w:val="24"/>
          <w:lang w:val="en-GB"/>
        </w:rPr>
        <w:t>,</w:t>
      </w:r>
      <w:r w:rsidR="00852526" w:rsidRPr="00C144FE">
        <w:rPr>
          <w:rFonts w:ascii="Times New Roman" w:hAnsi="Times New Roman"/>
          <w:sz w:val="24"/>
          <w:szCs w:val="24"/>
          <w:lang w:val="en-GB"/>
        </w:rPr>
        <w:t xml:space="preserve"> part 1</w:t>
      </w:r>
      <w:r w:rsidR="00BB03F3" w:rsidRPr="00C144FE">
        <w:rPr>
          <w:rFonts w:ascii="Times New Roman" w:hAnsi="Times New Roman"/>
          <w:sz w:val="24"/>
          <w:szCs w:val="24"/>
          <w:lang w:val="en-GB"/>
        </w:rPr>
        <w:t xml:space="preserve"> [</w:t>
      </w:r>
      <w:r w:rsidR="00D709E8" w:rsidRPr="00C144FE">
        <w:rPr>
          <w:rFonts w:ascii="Times New Roman" w:hAnsi="Times New Roman"/>
          <w:sz w:val="24"/>
          <w:szCs w:val="24"/>
          <w:lang w:val="en-GB"/>
        </w:rPr>
        <w:t>4</w:t>
      </w:r>
      <w:r w:rsidR="00BB03F3" w:rsidRPr="00C144FE">
        <w:rPr>
          <w:rFonts w:ascii="Times New Roman" w:hAnsi="Times New Roman"/>
          <w:sz w:val="24"/>
          <w:szCs w:val="24"/>
          <w:lang w:val="en-GB"/>
        </w:rPr>
        <w:t>]</w:t>
      </w:r>
      <w:r w:rsidR="00852526" w:rsidRPr="00C144FE">
        <w:rPr>
          <w:rFonts w:ascii="Times New Roman" w:hAnsi="Times New Roman"/>
          <w:sz w:val="24"/>
          <w:szCs w:val="24"/>
          <w:lang w:val="en-GB"/>
        </w:rPr>
        <w:t>.</w:t>
      </w:r>
      <w:r w:rsidR="00A728AE" w:rsidRPr="00C144FE">
        <w:rPr>
          <w:rFonts w:ascii="Times New Roman" w:hAnsi="Times New Roman"/>
          <w:sz w:val="24"/>
          <w:szCs w:val="24"/>
          <w:lang w:val="en-GB"/>
        </w:rPr>
        <w:t xml:space="preserve"> </w:t>
      </w:r>
      <w:r w:rsidR="00867859" w:rsidRPr="00C144FE">
        <w:rPr>
          <w:rFonts w:ascii="Times New Roman" w:hAnsi="Times New Roman"/>
          <w:sz w:val="24"/>
          <w:szCs w:val="24"/>
          <w:lang w:val="en-GB"/>
        </w:rPr>
        <w:t>For PHWR plants</w:t>
      </w:r>
      <w:r w:rsidR="00321ACC" w:rsidRPr="00C144FE">
        <w:rPr>
          <w:rFonts w:ascii="Times New Roman" w:hAnsi="Times New Roman"/>
          <w:sz w:val="24"/>
          <w:szCs w:val="24"/>
          <w:lang w:val="en-GB"/>
        </w:rPr>
        <w:t>,</w:t>
      </w:r>
      <w:r w:rsidR="00867859" w:rsidRPr="00C144FE">
        <w:rPr>
          <w:rFonts w:ascii="Times New Roman" w:hAnsi="Times New Roman"/>
          <w:sz w:val="24"/>
          <w:szCs w:val="24"/>
          <w:lang w:val="en-GB"/>
        </w:rPr>
        <w:t xml:space="preserve"> guidelines are given in AERB/NPP-PHWR/SG/D-8 [</w:t>
      </w:r>
      <w:r w:rsidR="00F10A10" w:rsidRPr="00C144FE">
        <w:rPr>
          <w:rFonts w:ascii="Times New Roman" w:hAnsi="Times New Roman"/>
          <w:sz w:val="24"/>
          <w:szCs w:val="24"/>
          <w:lang w:val="en-GB"/>
        </w:rPr>
        <w:t>7</w:t>
      </w:r>
      <w:r w:rsidR="00867859" w:rsidRPr="00C144FE">
        <w:rPr>
          <w:rFonts w:ascii="Times New Roman" w:hAnsi="Times New Roman"/>
          <w:sz w:val="24"/>
          <w:szCs w:val="24"/>
          <w:lang w:val="en-GB"/>
        </w:rPr>
        <w:t>]</w:t>
      </w:r>
      <w:r w:rsidR="006438D6" w:rsidRPr="00C144FE">
        <w:rPr>
          <w:rFonts w:ascii="Times New Roman" w:hAnsi="Times New Roman"/>
          <w:sz w:val="24"/>
          <w:szCs w:val="24"/>
          <w:lang w:val="en-GB"/>
        </w:rPr>
        <w:t>.</w:t>
      </w:r>
      <w:r w:rsidR="00867859" w:rsidRPr="00C144FE">
        <w:rPr>
          <w:rFonts w:ascii="Times New Roman" w:hAnsi="Times New Roman"/>
          <w:sz w:val="24"/>
          <w:szCs w:val="24"/>
          <w:lang w:val="en-GB"/>
        </w:rPr>
        <w:t xml:space="preserve"> </w:t>
      </w:r>
      <w:r w:rsidR="006438D6" w:rsidRPr="00C144FE">
        <w:rPr>
          <w:rFonts w:ascii="Times New Roman" w:hAnsi="Times New Roman"/>
          <w:sz w:val="24"/>
          <w:szCs w:val="24"/>
          <w:lang w:val="en-GB"/>
        </w:rPr>
        <w:t xml:space="preserve">Further information on PHWR water chemistry </w:t>
      </w:r>
      <w:r w:rsidR="00E21951" w:rsidRPr="00C144FE">
        <w:rPr>
          <w:rFonts w:ascii="Times New Roman" w:hAnsi="Times New Roman"/>
          <w:sz w:val="24"/>
          <w:szCs w:val="24"/>
          <w:lang w:val="en-GB"/>
        </w:rPr>
        <w:t xml:space="preserve">is </w:t>
      </w:r>
      <w:r w:rsidR="006438D6" w:rsidRPr="00C144FE">
        <w:rPr>
          <w:rFonts w:ascii="Times New Roman" w:hAnsi="Times New Roman"/>
          <w:sz w:val="24"/>
          <w:szCs w:val="24"/>
          <w:lang w:val="en-GB"/>
        </w:rPr>
        <w:t>provide</w:t>
      </w:r>
      <w:r w:rsidR="00E21951" w:rsidRPr="00C144FE">
        <w:rPr>
          <w:rFonts w:ascii="Times New Roman" w:hAnsi="Times New Roman"/>
          <w:sz w:val="24"/>
          <w:szCs w:val="24"/>
          <w:lang w:val="en-GB"/>
        </w:rPr>
        <w:t>d</w:t>
      </w:r>
      <w:r w:rsidR="006438D6" w:rsidRPr="00C144FE">
        <w:rPr>
          <w:rFonts w:ascii="Times New Roman" w:hAnsi="Times New Roman"/>
          <w:sz w:val="24"/>
          <w:szCs w:val="24"/>
          <w:lang w:val="en-GB"/>
        </w:rPr>
        <w:t xml:space="preserve"> </w:t>
      </w:r>
      <w:r w:rsidR="00E21951" w:rsidRPr="00C144FE">
        <w:rPr>
          <w:rFonts w:ascii="Times New Roman" w:hAnsi="Times New Roman"/>
          <w:sz w:val="24"/>
          <w:szCs w:val="24"/>
          <w:lang w:val="en-GB"/>
        </w:rPr>
        <w:t xml:space="preserve">in </w:t>
      </w:r>
      <w:r w:rsidR="00867859" w:rsidRPr="00C144FE">
        <w:rPr>
          <w:rFonts w:ascii="Times New Roman" w:hAnsi="Times New Roman"/>
          <w:sz w:val="24"/>
          <w:szCs w:val="24"/>
          <w:lang w:val="en-GB"/>
        </w:rPr>
        <w:t>IAEA TECDOC-667 [</w:t>
      </w:r>
      <w:r w:rsidR="00F10A10" w:rsidRPr="00C144FE">
        <w:rPr>
          <w:rFonts w:ascii="Times New Roman" w:hAnsi="Times New Roman"/>
          <w:sz w:val="24"/>
          <w:szCs w:val="24"/>
          <w:lang w:val="en-GB"/>
        </w:rPr>
        <w:t>8</w:t>
      </w:r>
      <w:r w:rsidR="00867859" w:rsidRPr="00C144FE">
        <w:rPr>
          <w:rFonts w:ascii="Times New Roman" w:hAnsi="Times New Roman"/>
          <w:sz w:val="24"/>
          <w:szCs w:val="24"/>
          <w:lang w:val="en-GB"/>
        </w:rPr>
        <w:t xml:space="preserve">]. </w:t>
      </w:r>
      <w:r w:rsidR="005836E5" w:rsidRPr="00C144FE">
        <w:rPr>
          <w:rFonts w:ascii="Times New Roman" w:hAnsi="Times New Roman"/>
          <w:sz w:val="24"/>
          <w:szCs w:val="24"/>
          <w:lang w:val="en-GB"/>
        </w:rPr>
        <w:t xml:space="preserve">There are no specific non-proprietary guidelines for </w:t>
      </w:r>
      <w:r w:rsidR="006438D6" w:rsidRPr="00C144FE">
        <w:rPr>
          <w:rFonts w:ascii="Times New Roman" w:hAnsi="Times New Roman"/>
          <w:sz w:val="24"/>
          <w:szCs w:val="24"/>
          <w:lang w:val="en-GB"/>
        </w:rPr>
        <w:t xml:space="preserve">water chemistry of </w:t>
      </w:r>
      <w:r w:rsidR="005836E5" w:rsidRPr="00C144FE">
        <w:rPr>
          <w:rFonts w:ascii="Times New Roman" w:hAnsi="Times New Roman"/>
          <w:sz w:val="24"/>
          <w:szCs w:val="24"/>
          <w:lang w:val="en-GB"/>
        </w:rPr>
        <w:t>CANDU</w:t>
      </w:r>
      <w:r w:rsidR="004B4239" w:rsidRPr="00C144FE">
        <w:rPr>
          <w:rFonts w:ascii="Times New Roman" w:hAnsi="Times New Roman"/>
          <w:sz w:val="24"/>
          <w:szCs w:val="24"/>
          <w:lang w:val="en-GB"/>
        </w:rPr>
        <w:t xml:space="preserve"> </w:t>
      </w:r>
      <w:r w:rsidR="005836E5" w:rsidRPr="00C144FE">
        <w:rPr>
          <w:rFonts w:ascii="Times New Roman" w:hAnsi="Times New Roman"/>
          <w:sz w:val="24"/>
          <w:szCs w:val="24"/>
          <w:lang w:val="en-GB"/>
        </w:rPr>
        <w:t>plants, however a good summary of the chemistry control philosophy and specifications in existing and new-build CANDU plants is provided in [</w:t>
      </w:r>
      <w:r w:rsidR="00F10A10" w:rsidRPr="00C144FE">
        <w:rPr>
          <w:rFonts w:ascii="Times New Roman" w:hAnsi="Times New Roman"/>
          <w:sz w:val="24"/>
          <w:szCs w:val="24"/>
          <w:lang w:val="en-GB"/>
        </w:rPr>
        <w:t>9</w:t>
      </w:r>
      <w:r w:rsidR="005836E5" w:rsidRPr="00C144FE">
        <w:rPr>
          <w:rFonts w:ascii="Times New Roman" w:hAnsi="Times New Roman"/>
          <w:sz w:val="24"/>
          <w:szCs w:val="24"/>
          <w:lang w:val="en-GB"/>
        </w:rPr>
        <w:t>].</w:t>
      </w:r>
      <w:r w:rsidR="00B67E3F" w:rsidRPr="00C144FE">
        <w:rPr>
          <w:rFonts w:ascii="Times New Roman" w:hAnsi="Times New Roman"/>
          <w:sz w:val="24"/>
          <w:szCs w:val="24"/>
          <w:lang w:val="en-GB"/>
        </w:rPr>
        <w:t xml:space="preserve"> </w:t>
      </w:r>
      <w:r w:rsidR="003A149A" w:rsidRPr="00C144FE">
        <w:rPr>
          <w:rFonts w:ascii="Times New Roman" w:hAnsi="Times New Roman"/>
          <w:sz w:val="24"/>
          <w:szCs w:val="24"/>
          <w:lang w:val="en-GB"/>
        </w:rPr>
        <w:t>Other water chemistry guidelines may be used for specific systems or circumstances.</w:t>
      </w:r>
    </w:p>
    <w:p w14:paraId="5E8070D0" w14:textId="3B997DF4" w:rsidR="00A728AE" w:rsidRPr="00C144FE" w:rsidRDefault="007D2D47" w:rsidP="003B02BB">
      <w:pPr>
        <w:pStyle w:val="Default"/>
        <w:spacing w:before="120" w:after="120"/>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The water chemistry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s are generally effective in </w:t>
      </w:r>
      <w:r w:rsidR="00B67E3F" w:rsidRPr="00C144FE">
        <w:rPr>
          <w:rFonts w:ascii="Times New Roman" w:eastAsia="Calibri" w:hAnsi="Times New Roman" w:cs="Times New Roman"/>
          <w:color w:val="auto"/>
          <w:lang w:val="en-GB"/>
        </w:rPr>
        <w:t>keeping the concentrations of</w:t>
      </w:r>
      <w:r w:rsidRPr="00C144FE">
        <w:rPr>
          <w:rFonts w:ascii="Times New Roman" w:eastAsia="Calibri" w:hAnsi="Times New Roman" w:cs="Times New Roman"/>
          <w:color w:val="auto"/>
          <w:lang w:val="en-GB"/>
        </w:rPr>
        <w:t xml:space="preserve"> impurities </w:t>
      </w:r>
      <w:r w:rsidR="00B67E3F" w:rsidRPr="00C144FE">
        <w:rPr>
          <w:rFonts w:ascii="Times New Roman" w:eastAsia="Calibri" w:hAnsi="Times New Roman" w:cs="Times New Roman"/>
          <w:color w:val="auto"/>
          <w:lang w:val="en-GB"/>
        </w:rPr>
        <w:t>low in</w:t>
      </w:r>
      <w:r w:rsidRPr="00C144FE">
        <w:rPr>
          <w:rFonts w:ascii="Times New Roman" w:eastAsia="Calibri" w:hAnsi="Times New Roman" w:cs="Times New Roman"/>
          <w:color w:val="auto"/>
          <w:lang w:val="en-GB"/>
        </w:rPr>
        <w:t xml:space="preserve"> intermediate and high flow areas. </w:t>
      </w:r>
      <w:r w:rsidR="000F1698" w:rsidRPr="00C144FE">
        <w:rPr>
          <w:rFonts w:ascii="Times New Roman" w:eastAsia="Calibri" w:hAnsi="Times New Roman" w:cs="Times New Roman"/>
          <w:color w:val="auto"/>
          <w:lang w:val="en-GB"/>
        </w:rPr>
        <w:t>Th</w:t>
      </w:r>
      <w:r w:rsidR="00EC563D" w:rsidRPr="00C144FE">
        <w:rPr>
          <w:rFonts w:ascii="Times New Roman" w:eastAsia="Calibri" w:hAnsi="Times New Roman" w:cs="Times New Roman"/>
          <w:color w:val="auto"/>
          <w:lang w:val="en-GB"/>
        </w:rPr>
        <w:t>e</w:t>
      </w:r>
      <w:r w:rsidR="000F1698" w:rsidRPr="00C144FE">
        <w:rPr>
          <w:rFonts w:ascii="Times New Roman" w:eastAsia="Calibri" w:hAnsi="Times New Roman" w:cs="Times New Roman"/>
          <w:color w:val="auto"/>
          <w:lang w:val="en-GB"/>
        </w:rPr>
        <w:t xml:space="preserve"> </w:t>
      </w:r>
      <w:r w:rsidR="00EC563D" w:rsidRPr="00C144FE">
        <w:rPr>
          <w:rFonts w:ascii="Times New Roman" w:eastAsia="Calibri" w:hAnsi="Times New Roman" w:cs="Times New Roman"/>
          <w:color w:val="auto"/>
          <w:lang w:val="en-GB"/>
        </w:rPr>
        <w:t xml:space="preserve">IGALL </w:t>
      </w:r>
      <w:r w:rsidRPr="00C144FE">
        <w:rPr>
          <w:rFonts w:ascii="Times New Roman" w:eastAsia="Calibri" w:hAnsi="Times New Roman" w:cs="Times New Roman"/>
          <w:color w:val="auto"/>
          <w:lang w:val="en-GB"/>
        </w:rPr>
        <w:t>report identifies those cir</w:t>
      </w:r>
      <w:r w:rsidR="00542CC7"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cum</w:t>
      </w:r>
      <w:r w:rsidR="00A728AE" w:rsidRPr="00C144FE">
        <w:rPr>
          <w:rFonts w:ascii="Times New Roman" w:eastAsia="Calibri" w:hAnsi="Times New Roman" w:cs="Times New Roman"/>
          <w:color w:val="auto"/>
          <w:lang w:val="en-GB"/>
        </w:rPr>
        <w:t>s</w:t>
      </w:r>
      <w:r w:rsidRPr="00C144FE">
        <w:rPr>
          <w:rFonts w:ascii="Times New Roman" w:eastAsia="Calibri" w:hAnsi="Times New Roman" w:cs="Times New Roman"/>
          <w:color w:val="auto"/>
          <w:lang w:val="en-GB"/>
        </w:rPr>
        <w:t>tances in which the water chemistry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is to be augmented to manage the effects of ag</w:t>
      </w:r>
      <w:r w:rsidR="001622CF" w:rsidRPr="00C144FE">
        <w:rPr>
          <w:rFonts w:ascii="Times New Roman" w:eastAsia="Calibri" w:hAnsi="Times New Roman" w:cs="Times New Roman"/>
          <w:color w:val="auto"/>
          <w:lang w:val="en-GB"/>
        </w:rPr>
        <w:t>e</w:t>
      </w:r>
      <w:r w:rsidRPr="00C144FE">
        <w:rPr>
          <w:rFonts w:ascii="Times New Roman" w:eastAsia="Calibri" w:hAnsi="Times New Roman" w:cs="Times New Roman"/>
          <w:color w:val="auto"/>
          <w:lang w:val="en-GB"/>
        </w:rPr>
        <w:t>ing. For example, the water chemistry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may not be effective in low flow or stagnant flow areas. Accordingly, in certain cases, verification of the effectiveness of the chemistry control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is undertaken to </w:t>
      </w:r>
      <w:r w:rsidR="00B67E3F" w:rsidRPr="00C144FE">
        <w:rPr>
          <w:rFonts w:ascii="Times New Roman" w:eastAsia="Calibri" w:hAnsi="Times New Roman" w:cs="Times New Roman"/>
          <w:color w:val="auto"/>
          <w:lang w:val="en-GB"/>
        </w:rPr>
        <w:t xml:space="preserve">help to </w:t>
      </w:r>
      <w:r w:rsidRPr="00C144FE">
        <w:rPr>
          <w:rFonts w:ascii="Times New Roman" w:eastAsia="Calibri" w:hAnsi="Times New Roman" w:cs="Times New Roman"/>
          <w:color w:val="auto"/>
          <w:lang w:val="en-GB"/>
        </w:rPr>
        <w:t xml:space="preserve">ensure that significant degradation is not </w:t>
      </w:r>
      <w:proofErr w:type="gramStart"/>
      <w:r w:rsidRPr="00C144FE">
        <w:rPr>
          <w:rFonts w:ascii="Times New Roman" w:eastAsia="Calibri" w:hAnsi="Times New Roman" w:cs="Times New Roman"/>
          <w:color w:val="auto"/>
          <w:lang w:val="en-GB"/>
        </w:rPr>
        <w:t>occurring</w:t>
      </w:r>
      <w:proofErr w:type="gramEnd"/>
      <w:r w:rsidRPr="00C144FE">
        <w:rPr>
          <w:rFonts w:ascii="Times New Roman" w:eastAsia="Calibri" w:hAnsi="Times New Roman" w:cs="Times New Roman"/>
          <w:color w:val="auto"/>
          <w:lang w:val="en-GB"/>
        </w:rPr>
        <w:t xml:space="preserve"> and the component’s intended function is main</w:t>
      </w:r>
      <w:r w:rsidR="00A728AE"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tained during the period of extended operation. For these specific cases, an acceptable verification program</w:t>
      </w:r>
      <w:r w:rsidR="00D400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is a one-time inspection of selected components at susceptible locations in the system</w:t>
      </w:r>
      <w:r w:rsidR="00202A86" w:rsidRPr="00C144FE">
        <w:rPr>
          <w:rFonts w:ascii="Times New Roman" w:eastAsia="Calibri" w:hAnsi="Times New Roman" w:cs="Times New Roman"/>
          <w:color w:val="auto"/>
          <w:lang w:val="en-GB"/>
        </w:rPr>
        <w:t>, in accordance with AMP</w:t>
      </w:r>
      <w:r w:rsidR="00B36B37" w:rsidRPr="00C144FE">
        <w:rPr>
          <w:rFonts w:ascii="Times New Roman" w:eastAsia="Calibri" w:hAnsi="Times New Roman" w:cs="Times New Roman"/>
          <w:color w:val="auto"/>
          <w:lang w:val="en-GB"/>
        </w:rPr>
        <w:t xml:space="preserve"> </w:t>
      </w:r>
      <w:r w:rsidR="00202A86" w:rsidRPr="00C144FE">
        <w:rPr>
          <w:rFonts w:ascii="Times New Roman" w:eastAsia="Calibri" w:hAnsi="Times New Roman" w:cs="Times New Roman"/>
          <w:color w:val="auto"/>
          <w:lang w:val="en-GB"/>
        </w:rPr>
        <w:t>119</w:t>
      </w:r>
      <w:r w:rsidRPr="00C144FE">
        <w:rPr>
          <w:rFonts w:ascii="Times New Roman" w:eastAsia="Calibri" w:hAnsi="Times New Roman" w:cs="Times New Roman"/>
          <w:color w:val="auto"/>
          <w:lang w:val="en-GB"/>
        </w:rPr>
        <w:t>.</w:t>
      </w:r>
    </w:p>
    <w:p w14:paraId="0A81C612" w14:textId="77777777" w:rsidR="003B02BB" w:rsidRPr="00C144FE" w:rsidRDefault="003B02BB" w:rsidP="003B02BB">
      <w:pPr>
        <w:pStyle w:val="Default"/>
        <w:spacing w:before="120" w:after="120"/>
        <w:jc w:val="both"/>
        <w:rPr>
          <w:rFonts w:ascii="Times New Roman" w:eastAsia="Calibri" w:hAnsi="Times New Roman" w:cs="Times New Roman"/>
          <w:color w:val="auto"/>
          <w:lang w:val="en-GB"/>
        </w:rPr>
      </w:pPr>
    </w:p>
    <w:p w14:paraId="1C457537" w14:textId="77777777" w:rsidR="007D2D47" w:rsidRPr="00C144FE" w:rsidRDefault="007D2D47" w:rsidP="003B02BB">
      <w:pPr>
        <w:pStyle w:val="Default"/>
        <w:spacing w:before="120" w:after="120"/>
        <w:jc w:val="both"/>
        <w:rPr>
          <w:rFonts w:ascii="Times New Roman" w:hAnsi="Times New Roman" w:cs="Times New Roman"/>
          <w:b/>
          <w:bCs/>
          <w:lang w:val="en-GB"/>
        </w:rPr>
      </w:pPr>
      <w:r w:rsidRPr="00C144FE">
        <w:rPr>
          <w:rFonts w:ascii="Times New Roman" w:hAnsi="Times New Roman" w:cs="Times New Roman"/>
          <w:b/>
          <w:bCs/>
          <w:lang w:val="en-GB"/>
        </w:rPr>
        <w:lastRenderedPageBreak/>
        <w:t>Evaluation and Technical Basis</w:t>
      </w:r>
    </w:p>
    <w:p w14:paraId="2FAE8DCF" w14:textId="77777777" w:rsidR="00B9000C" w:rsidRPr="00C144FE" w:rsidRDefault="007D2D47" w:rsidP="003B02BB">
      <w:pPr>
        <w:pStyle w:val="Default"/>
        <w:numPr>
          <w:ilvl w:val="0"/>
          <w:numId w:val="10"/>
        </w:numPr>
        <w:tabs>
          <w:tab w:val="left" w:pos="426"/>
        </w:tabs>
        <w:spacing w:before="120" w:after="120"/>
        <w:ind w:left="0" w:firstLine="0"/>
        <w:jc w:val="both"/>
        <w:rPr>
          <w:rFonts w:ascii="Times New Roman" w:hAnsi="Times New Roman" w:cs="Times New Roman"/>
          <w:b/>
          <w:bCs/>
          <w:lang w:val="en-GB"/>
        </w:rPr>
      </w:pPr>
      <w:r w:rsidRPr="00C144FE">
        <w:rPr>
          <w:rFonts w:ascii="Times New Roman" w:hAnsi="Times New Roman" w:cs="Times New Roman"/>
          <w:b/>
          <w:bCs/>
          <w:lang w:val="en-GB"/>
        </w:rPr>
        <w:t xml:space="preserve">Scope of </w:t>
      </w:r>
      <w:r w:rsidR="001649EF" w:rsidRPr="00C144FE">
        <w:rPr>
          <w:rFonts w:ascii="Times New Roman" w:hAnsi="Times New Roman" w:cs="Times New Roman"/>
          <w:b/>
          <w:bCs/>
          <w:lang w:val="en-GB"/>
        </w:rPr>
        <w:t>the ageing management p</w:t>
      </w:r>
      <w:r w:rsidRPr="00C144FE">
        <w:rPr>
          <w:rFonts w:ascii="Times New Roman" w:hAnsi="Times New Roman" w:cs="Times New Roman"/>
          <w:b/>
          <w:bCs/>
          <w:lang w:val="en-GB"/>
        </w:rPr>
        <w:t>rogram</w:t>
      </w:r>
      <w:r w:rsidR="009B0947" w:rsidRPr="00C144FE">
        <w:rPr>
          <w:rFonts w:ascii="Times New Roman" w:hAnsi="Times New Roman" w:cs="Times New Roman"/>
          <w:b/>
          <w:bCs/>
          <w:lang w:val="en-GB"/>
        </w:rPr>
        <w:t>me</w:t>
      </w:r>
      <w:r w:rsidR="004E78DC" w:rsidRPr="00C144FE">
        <w:rPr>
          <w:rFonts w:ascii="Times New Roman" w:hAnsi="Times New Roman" w:cs="Times New Roman"/>
          <w:b/>
          <w:bCs/>
          <w:lang w:val="en-GB"/>
        </w:rPr>
        <w:t xml:space="preserve"> based on understanding ageing</w:t>
      </w:r>
      <w:r w:rsidR="00104682" w:rsidRPr="00C144FE">
        <w:rPr>
          <w:rFonts w:ascii="Times New Roman" w:hAnsi="Times New Roman" w:cs="Times New Roman"/>
          <w:b/>
          <w:bCs/>
          <w:lang w:val="en-GB"/>
        </w:rPr>
        <w:t>:</w:t>
      </w:r>
    </w:p>
    <w:p w14:paraId="56830079" w14:textId="2F985E82" w:rsidR="00241FC4" w:rsidRPr="00C144FE" w:rsidRDefault="007D2D47" w:rsidP="003B02BB">
      <w:pPr>
        <w:pStyle w:val="Default"/>
        <w:tabs>
          <w:tab w:val="left" w:pos="426"/>
        </w:tabs>
        <w:spacing w:before="120" w:after="120"/>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The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includes components in the reactor coolant system, the engineered safety features, the auxiliary systems, and the steam and power conversion system. This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addresses the components subject to ag</w:t>
      </w:r>
      <w:r w:rsidR="001622CF" w:rsidRPr="00C144FE">
        <w:rPr>
          <w:rFonts w:ascii="Times New Roman" w:eastAsia="Calibri" w:hAnsi="Times New Roman" w:cs="Times New Roman"/>
          <w:color w:val="auto"/>
          <w:lang w:val="en-GB"/>
        </w:rPr>
        <w:t>e</w:t>
      </w:r>
      <w:r w:rsidRPr="00C144FE">
        <w:rPr>
          <w:rFonts w:ascii="Times New Roman" w:eastAsia="Calibri" w:hAnsi="Times New Roman" w:cs="Times New Roman"/>
          <w:color w:val="auto"/>
          <w:lang w:val="en-GB"/>
        </w:rPr>
        <w:t>ing management review that are exposed to a treated water environment controlled by the water chemistry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w:t>
      </w:r>
    </w:p>
    <w:p w14:paraId="036E5D06" w14:textId="77777777" w:rsidR="003B02BB" w:rsidRPr="00C144FE" w:rsidRDefault="003B02BB" w:rsidP="003B02BB">
      <w:pPr>
        <w:pStyle w:val="Default"/>
        <w:tabs>
          <w:tab w:val="left" w:pos="426"/>
        </w:tabs>
        <w:spacing w:before="120" w:after="120"/>
        <w:jc w:val="both"/>
        <w:rPr>
          <w:rFonts w:ascii="Times New Roman" w:eastAsia="Calibri" w:hAnsi="Times New Roman" w:cs="Times New Roman"/>
          <w:color w:val="auto"/>
          <w:lang w:val="en-GB"/>
        </w:rPr>
      </w:pPr>
    </w:p>
    <w:p w14:paraId="56D23E72" w14:textId="5AB28DC1" w:rsidR="008C3E57" w:rsidRPr="00C144FE" w:rsidRDefault="007D2D47" w:rsidP="008C3E57">
      <w:pPr>
        <w:pStyle w:val="Default"/>
        <w:numPr>
          <w:ilvl w:val="0"/>
          <w:numId w:val="10"/>
        </w:numPr>
        <w:tabs>
          <w:tab w:val="left" w:pos="426"/>
        </w:tabs>
        <w:spacing w:before="120" w:after="120"/>
        <w:ind w:left="0" w:firstLine="0"/>
        <w:jc w:val="both"/>
        <w:rPr>
          <w:rFonts w:ascii="Times New Roman" w:hAnsi="Times New Roman" w:cs="Times New Roman"/>
          <w:b/>
          <w:bCs/>
          <w:lang w:val="en-GB"/>
        </w:rPr>
      </w:pPr>
      <w:r w:rsidRPr="00C144FE">
        <w:rPr>
          <w:rFonts w:ascii="Times New Roman" w:hAnsi="Times New Roman" w:cs="Times New Roman"/>
          <w:b/>
          <w:bCs/>
          <w:lang w:val="en-GB"/>
        </w:rPr>
        <w:t xml:space="preserve">Preventive </w:t>
      </w:r>
      <w:r w:rsidR="005449C8" w:rsidRPr="00C144FE">
        <w:rPr>
          <w:rFonts w:ascii="Times New Roman" w:hAnsi="Times New Roman" w:cs="Times New Roman"/>
          <w:b/>
          <w:bCs/>
          <w:lang w:val="en-GB"/>
        </w:rPr>
        <w:t>a</w:t>
      </w:r>
      <w:r w:rsidRPr="00C144FE">
        <w:rPr>
          <w:rFonts w:ascii="Times New Roman" w:hAnsi="Times New Roman" w:cs="Times New Roman"/>
          <w:b/>
          <w:bCs/>
          <w:lang w:val="en-GB"/>
        </w:rPr>
        <w:t>ctions</w:t>
      </w:r>
      <w:r w:rsidR="005449C8" w:rsidRPr="00C144FE">
        <w:rPr>
          <w:rFonts w:ascii="Times New Roman" w:hAnsi="Times New Roman" w:cs="Times New Roman"/>
          <w:b/>
          <w:bCs/>
          <w:lang w:val="en-GB"/>
        </w:rPr>
        <w:t xml:space="preserve"> to minimize and control ageing degradation</w:t>
      </w:r>
      <w:r w:rsidR="00104682" w:rsidRPr="00C144FE">
        <w:rPr>
          <w:rFonts w:ascii="Times New Roman" w:hAnsi="Times New Roman" w:cs="Times New Roman"/>
          <w:b/>
          <w:bCs/>
          <w:lang w:val="en-GB"/>
        </w:rPr>
        <w:t>:</w:t>
      </w:r>
    </w:p>
    <w:p w14:paraId="3376B813" w14:textId="2C6C6E5A" w:rsidR="003A149A" w:rsidRPr="00C144FE" w:rsidRDefault="007D2D47" w:rsidP="008C3E57">
      <w:pPr>
        <w:pStyle w:val="Default"/>
        <w:tabs>
          <w:tab w:val="left" w:pos="426"/>
        </w:tabs>
        <w:spacing w:before="120" w:after="120"/>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The program</w:t>
      </w:r>
      <w:r w:rsidR="001622CF"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 xml:space="preserve"> includes specifications for chemical species, impurities and additives, sampling and analysis frequencies, and corrective actions for control of water chemistry</w:t>
      </w:r>
      <w:r w:rsidR="00C915B6" w:rsidRPr="00C144FE">
        <w:rPr>
          <w:rFonts w:ascii="Times New Roman" w:eastAsia="Calibri" w:hAnsi="Times New Roman" w:cs="Times New Roman"/>
          <w:color w:val="auto"/>
          <w:lang w:val="en-GB"/>
        </w:rPr>
        <w:t xml:space="preserve"> of the reactor coolant system, the engineered safety features, the auxiliary systems, and the steam and power conversion system</w:t>
      </w:r>
      <w:r w:rsidRPr="00C144FE">
        <w:rPr>
          <w:rFonts w:ascii="Times New Roman" w:eastAsia="Calibri" w:hAnsi="Times New Roman" w:cs="Times New Roman"/>
          <w:color w:val="auto"/>
          <w:lang w:val="en-GB"/>
        </w:rPr>
        <w:t xml:space="preserve">. </w:t>
      </w:r>
      <w:r w:rsidR="00C915B6" w:rsidRPr="00C144FE">
        <w:rPr>
          <w:rFonts w:ascii="Times New Roman" w:eastAsia="Calibri" w:hAnsi="Times New Roman" w:cs="Times New Roman"/>
          <w:color w:val="auto"/>
          <w:lang w:val="en-GB"/>
        </w:rPr>
        <w:t>W</w:t>
      </w:r>
      <w:r w:rsidRPr="00C144FE">
        <w:rPr>
          <w:rFonts w:ascii="Times New Roman" w:eastAsia="Calibri" w:hAnsi="Times New Roman" w:cs="Times New Roman"/>
          <w:color w:val="auto"/>
          <w:lang w:val="en-GB"/>
        </w:rPr>
        <w:t xml:space="preserve">ater chemistry is controlled to minimize contaminant concentration and </w:t>
      </w:r>
      <w:r w:rsidR="008B2297" w:rsidRPr="00C144FE">
        <w:rPr>
          <w:rFonts w:ascii="Times New Roman" w:eastAsia="Calibri" w:hAnsi="Times New Roman" w:cs="Times New Roman"/>
          <w:color w:val="auto"/>
          <w:lang w:val="en-GB"/>
        </w:rPr>
        <w:t xml:space="preserve">to </w:t>
      </w:r>
      <w:r w:rsidRPr="00C144FE">
        <w:rPr>
          <w:rFonts w:ascii="Times New Roman" w:eastAsia="Calibri" w:hAnsi="Times New Roman" w:cs="Times New Roman"/>
          <w:color w:val="auto"/>
          <w:lang w:val="en-GB"/>
        </w:rPr>
        <w:t>mitigate loss of material due to general, crevice, pitting</w:t>
      </w:r>
      <w:r w:rsidR="006D061B" w:rsidRPr="00C144FE">
        <w:rPr>
          <w:rFonts w:ascii="Times New Roman" w:eastAsia="Calibri" w:hAnsi="Times New Roman" w:cs="Times New Roman"/>
          <w:color w:val="auto"/>
          <w:lang w:val="en-GB"/>
        </w:rPr>
        <w:t>, and flow-accelerated</w:t>
      </w:r>
      <w:r w:rsidRPr="00C144FE">
        <w:rPr>
          <w:rFonts w:ascii="Times New Roman" w:eastAsia="Calibri" w:hAnsi="Times New Roman" w:cs="Times New Roman"/>
          <w:color w:val="auto"/>
          <w:lang w:val="en-GB"/>
        </w:rPr>
        <w:t xml:space="preserve"> corrosion and cracking caused by SCC. For BWRs, maintaining high water purity reduces susceptibility to SCC</w:t>
      </w:r>
      <w:r w:rsidR="008D5C13" w:rsidRPr="00C144FE">
        <w:rPr>
          <w:rFonts w:ascii="Times New Roman" w:eastAsia="Calibri" w:hAnsi="Times New Roman" w:cs="Times New Roman"/>
          <w:color w:val="auto"/>
          <w:lang w:val="en-GB"/>
        </w:rPr>
        <w:t xml:space="preserve">. In several countries </w:t>
      </w:r>
      <w:r w:rsidRPr="00C144FE">
        <w:rPr>
          <w:rFonts w:ascii="Times New Roman" w:eastAsia="Calibri" w:hAnsi="Times New Roman" w:cs="Times New Roman"/>
          <w:color w:val="auto"/>
          <w:lang w:val="en-GB"/>
        </w:rPr>
        <w:t>chemical additive program</w:t>
      </w:r>
      <w:r w:rsidR="007F0CDD" w:rsidRPr="00C144FE">
        <w:rPr>
          <w:rFonts w:ascii="Times New Roman" w:eastAsia="Calibri" w:hAnsi="Times New Roman" w:cs="Times New Roman"/>
          <w:color w:val="auto"/>
          <w:lang w:val="en-GB"/>
        </w:rPr>
        <w:t>me</w:t>
      </w:r>
      <w:r w:rsidRPr="00C144FE">
        <w:rPr>
          <w:rFonts w:ascii="Times New Roman" w:eastAsia="Calibri" w:hAnsi="Times New Roman" w:cs="Times New Roman"/>
          <w:color w:val="auto"/>
          <w:lang w:val="en-GB"/>
        </w:rPr>
        <w:t>s such as hydrogen</w:t>
      </w:r>
      <w:r w:rsidR="00FF5EF7" w:rsidRPr="00C144FE">
        <w:rPr>
          <w:rFonts w:ascii="Times New Roman" w:eastAsia="Calibri" w:hAnsi="Times New Roman" w:cs="Times New Roman"/>
          <w:color w:val="auto"/>
          <w:lang w:val="en-GB"/>
        </w:rPr>
        <w:t xml:space="preserve"> water chemistry </w:t>
      </w:r>
      <w:r w:rsidR="00D0373B" w:rsidRPr="00C144FE">
        <w:rPr>
          <w:rFonts w:ascii="Times New Roman" w:eastAsia="Calibri" w:hAnsi="Times New Roman" w:cs="Times New Roman"/>
          <w:color w:val="auto"/>
          <w:lang w:val="en-GB"/>
        </w:rPr>
        <w:t xml:space="preserve">in conjunction </w:t>
      </w:r>
      <w:r w:rsidR="00FF5EF7" w:rsidRPr="00C144FE">
        <w:rPr>
          <w:rFonts w:ascii="Times New Roman" w:eastAsia="Calibri" w:hAnsi="Times New Roman" w:cs="Times New Roman"/>
          <w:color w:val="auto"/>
          <w:lang w:val="en-GB"/>
        </w:rPr>
        <w:t xml:space="preserve">with or without </w:t>
      </w:r>
      <w:r w:rsidRPr="00C144FE">
        <w:rPr>
          <w:rFonts w:ascii="Times New Roman" w:eastAsia="Calibri" w:hAnsi="Times New Roman" w:cs="Times New Roman"/>
          <w:color w:val="auto"/>
          <w:lang w:val="en-GB"/>
        </w:rPr>
        <w:t xml:space="preserve">noble metal chemical application </w:t>
      </w:r>
      <w:r w:rsidR="00FF5EF7" w:rsidRPr="00C144FE">
        <w:rPr>
          <w:rFonts w:ascii="Times New Roman" w:eastAsia="Calibri" w:hAnsi="Times New Roman" w:cs="Times New Roman"/>
          <w:color w:val="auto"/>
          <w:lang w:val="en-GB"/>
        </w:rPr>
        <w:t xml:space="preserve">are </w:t>
      </w:r>
      <w:r w:rsidRPr="00C144FE">
        <w:rPr>
          <w:rFonts w:ascii="Times New Roman" w:eastAsia="Calibri" w:hAnsi="Times New Roman" w:cs="Times New Roman"/>
          <w:color w:val="auto"/>
          <w:lang w:val="en-GB"/>
        </w:rPr>
        <w:t>also used</w:t>
      </w:r>
      <w:r w:rsidR="000B375B" w:rsidRPr="00C144FE">
        <w:rPr>
          <w:rFonts w:ascii="Times New Roman" w:eastAsia="Calibri" w:hAnsi="Times New Roman" w:cs="Times New Roman"/>
          <w:color w:val="auto"/>
          <w:lang w:val="en-GB"/>
        </w:rPr>
        <w:t xml:space="preserve"> </w:t>
      </w:r>
      <w:r w:rsidR="008D5C13" w:rsidRPr="00C144FE">
        <w:rPr>
          <w:rFonts w:ascii="Times New Roman" w:eastAsia="Calibri" w:hAnsi="Times New Roman" w:cs="Times New Roman"/>
          <w:color w:val="auto"/>
          <w:lang w:val="en-GB"/>
        </w:rPr>
        <w:t xml:space="preserve">to reduce susceptibility to SCC </w:t>
      </w:r>
      <w:r w:rsidR="000B375B" w:rsidRPr="00C144FE">
        <w:rPr>
          <w:rFonts w:ascii="Times New Roman" w:eastAsia="Calibri" w:hAnsi="Times New Roman" w:cs="Times New Roman"/>
          <w:color w:val="auto"/>
          <w:lang w:val="en-GB"/>
        </w:rPr>
        <w:t>[10]</w:t>
      </w:r>
      <w:r w:rsidRPr="00C144FE">
        <w:rPr>
          <w:rFonts w:ascii="Times New Roman" w:eastAsia="Calibri" w:hAnsi="Times New Roman" w:cs="Times New Roman"/>
          <w:color w:val="auto"/>
          <w:lang w:val="en-GB"/>
        </w:rPr>
        <w:t>. For PWRs</w:t>
      </w:r>
      <w:r w:rsidR="00093072" w:rsidRPr="00C144FE">
        <w:rPr>
          <w:rFonts w:ascii="Times New Roman" w:eastAsia="Calibri" w:hAnsi="Times New Roman" w:cs="Times New Roman"/>
          <w:color w:val="auto"/>
          <w:lang w:val="en-GB"/>
        </w:rPr>
        <w:t xml:space="preserve"> and CANDU/PHWR</w:t>
      </w:r>
      <w:r w:rsidRPr="00C144FE">
        <w:rPr>
          <w:rFonts w:ascii="Times New Roman" w:eastAsia="Calibri" w:hAnsi="Times New Roman" w:cs="Times New Roman"/>
          <w:color w:val="auto"/>
          <w:lang w:val="en-GB"/>
        </w:rPr>
        <w:t xml:space="preserve">, additives are used for reactivity control and to control </w:t>
      </w:r>
      <w:r w:rsidR="007F0CDD" w:rsidRPr="00C144FE">
        <w:rPr>
          <w:rFonts w:ascii="Times New Roman" w:eastAsia="Calibri" w:hAnsi="Times New Roman" w:cs="Times New Roman"/>
          <w:color w:val="auto"/>
          <w:lang w:val="en-GB"/>
        </w:rPr>
        <w:t>alkalinity</w:t>
      </w:r>
      <w:r w:rsidRPr="00C144FE">
        <w:rPr>
          <w:rFonts w:ascii="Times New Roman" w:eastAsia="Calibri" w:hAnsi="Times New Roman" w:cs="Times New Roman"/>
          <w:color w:val="auto"/>
          <w:lang w:val="en-GB"/>
        </w:rPr>
        <w:t xml:space="preserve"> </w:t>
      </w:r>
      <w:r w:rsidR="007F0CDD" w:rsidRPr="00C144FE">
        <w:rPr>
          <w:rFonts w:ascii="Times New Roman" w:eastAsia="Calibri" w:hAnsi="Times New Roman" w:cs="Times New Roman"/>
          <w:color w:val="auto"/>
          <w:lang w:val="en-GB"/>
        </w:rPr>
        <w:t>to</w:t>
      </w:r>
      <w:r w:rsidRPr="00C144FE">
        <w:rPr>
          <w:rFonts w:ascii="Times New Roman" w:eastAsia="Calibri" w:hAnsi="Times New Roman" w:cs="Times New Roman"/>
          <w:color w:val="auto"/>
          <w:lang w:val="en-GB"/>
        </w:rPr>
        <w:t xml:space="preserve"> inhibit corrosion.</w:t>
      </w:r>
    </w:p>
    <w:p w14:paraId="6C808C3D" w14:textId="77777777" w:rsidR="008552A0" w:rsidRPr="00C144FE" w:rsidRDefault="007D2D47" w:rsidP="003B02BB">
      <w:pPr>
        <w:pStyle w:val="Default"/>
        <w:spacing w:before="120" w:after="120"/>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 xml:space="preserve">The concentrations of corrosive impurities are monitored </w:t>
      </w:r>
      <w:r w:rsidR="008B2297" w:rsidRPr="00C144FE">
        <w:rPr>
          <w:rFonts w:ascii="Times New Roman" w:eastAsia="Calibri" w:hAnsi="Times New Roman" w:cs="Times New Roman"/>
          <w:color w:val="auto"/>
          <w:lang w:val="en-GB"/>
        </w:rPr>
        <w:t xml:space="preserve">and maintained within certain limits </w:t>
      </w:r>
      <w:r w:rsidRPr="00C144FE">
        <w:rPr>
          <w:rFonts w:ascii="Times New Roman" w:eastAsia="Calibri" w:hAnsi="Times New Roman" w:cs="Times New Roman"/>
          <w:color w:val="auto"/>
          <w:lang w:val="en-GB"/>
        </w:rPr>
        <w:t xml:space="preserve">to mitigate loss of material, cracking, and reduction of heat transfer. Water quality also is maintained in accordance with the guidance. Chemical species and water quality are monitored by in-process methods or through sampling. The chemical integrity of the samples is maintained and verified to ensure that the </w:t>
      </w:r>
      <w:r w:rsidR="00E812C8" w:rsidRPr="00C144FE">
        <w:rPr>
          <w:rFonts w:ascii="Times New Roman" w:eastAsia="Calibri" w:hAnsi="Times New Roman" w:cs="Times New Roman"/>
          <w:color w:val="auto"/>
          <w:lang w:val="en-GB"/>
        </w:rPr>
        <w:t>method of sampling and storage will</w:t>
      </w:r>
      <w:r w:rsidR="00F450B3" w:rsidRPr="00C144FE">
        <w:rPr>
          <w:rFonts w:ascii="Times New Roman" w:eastAsia="Calibri" w:hAnsi="Times New Roman" w:cs="Times New Roman"/>
          <w:color w:val="auto"/>
          <w:lang w:val="en-GB"/>
        </w:rPr>
        <w:t xml:space="preserve"> </w:t>
      </w:r>
      <w:r w:rsidR="00E812C8" w:rsidRPr="00C144FE">
        <w:rPr>
          <w:rFonts w:ascii="Times New Roman" w:eastAsia="Calibri" w:hAnsi="Times New Roman" w:cs="Times New Roman"/>
          <w:color w:val="auto"/>
          <w:lang w:val="en-GB"/>
        </w:rPr>
        <w:t>not cause a change in the concentration of the chemical species in the samples.</w:t>
      </w:r>
    </w:p>
    <w:p w14:paraId="1A90EA1D" w14:textId="77777777" w:rsidR="004F1DBD" w:rsidRPr="00C144FE" w:rsidRDefault="005449C8" w:rsidP="003B02BB">
      <w:pPr>
        <w:pStyle w:val="ListParagraph"/>
        <w:widowControl/>
        <w:spacing w:before="120" w:after="120"/>
        <w:ind w:left="0"/>
        <w:contextualSpacing w:val="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PWR Primary Water Chemistry</w:t>
      </w:r>
      <w:r w:rsidR="006B67CB" w:rsidRPr="00C144FE">
        <w:rPr>
          <w:rFonts w:ascii="Times New Roman" w:eastAsia="Calibri" w:hAnsi="Times New Roman"/>
          <w:kern w:val="0"/>
          <w:sz w:val="24"/>
          <w:lang w:val="en-GB" w:eastAsia="en-US"/>
        </w:rPr>
        <w:t>:</w:t>
      </w:r>
      <w:r w:rsidR="00BB03F3" w:rsidRPr="00C144FE">
        <w:rPr>
          <w:rFonts w:ascii="Times New Roman" w:eastAsia="Calibri" w:hAnsi="Times New Roman"/>
          <w:kern w:val="0"/>
          <w:sz w:val="24"/>
          <w:lang w:val="en-GB" w:eastAsia="en-US"/>
        </w:rPr>
        <w:t xml:space="preserve"> </w:t>
      </w:r>
      <w:r w:rsidRPr="00C144FE">
        <w:rPr>
          <w:rFonts w:ascii="Times New Roman" w:eastAsia="Calibri" w:hAnsi="Times New Roman"/>
          <w:kern w:val="0"/>
          <w:sz w:val="24"/>
          <w:lang w:val="en-GB" w:eastAsia="en-US"/>
        </w:rPr>
        <w:t xml:space="preserve">The guidelines for PWR primary water chemistry </w:t>
      </w:r>
      <w:r w:rsidR="00305A49" w:rsidRPr="00C144FE">
        <w:rPr>
          <w:rFonts w:ascii="Times New Roman" w:eastAsia="Calibri" w:hAnsi="Times New Roman"/>
          <w:kern w:val="0"/>
          <w:sz w:val="24"/>
          <w:lang w:val="en-GB" w:eastAsia="en-US"/>
        </w:rPr>
        <w:t>(e.g., [4</w:t>
      </w:r>
      <w:r w:rsidR="00AF5D9D" w:rsidRPr="00C144FE">
        <w:rPr>
          <w:rFonts w:ascii="Times New Roman" w:eastAsia="Calibri" w:hAnsi="Times New Roman"/>
          <w:kern w:val="0"/>
          <w:sz w:val="24"/>
          <w:lang w:val="en-GB" w:eastAsia="en-US"/>
        </w:rPr>
        <w:t>-</w:t>
      </w:r>
      <w:r w:rsidR="00305A49" w:rsidRPr="00C144FE">
        <w:rPr>
          <w:rFonts w:ascii="Times New Roman" w:eastAsia="Calibri" w:hAnsi="Times New Roman"/>
          <w:kern w:val="0"/>
          <w:sz w:val="24"/>
          <w:lang w:val="en-GB" w:eastAsia="en-US"/>
        </w:rPr>
        <w:t xml:space="preserve">5]) </w:t>
      </w:r>
      <w:r w:rsidR="003A149A" w:rsidRPr="00C144FE">
        <w:rPr>
          <w:rFonts w:ascii="Times New Roman" w:eastAsia="Calibri" w:hAnsi="Times New Roman"/>
          <w:kern w:val="0"/>
          <w:sz w:val="24"/>
          <w:lang w:val="en-GB" w:eastAsia="en-US"/>
        </w:rPr>
        <w:t xml:space="preserve">typically </w:t>
      </w:r>
      <w:r w:rsidRPr="00C144FE">
        <w:rPr>
          <w:rFonts w:ascii="Times New Roman" w:eastAsia="Calibri" w:hAnsi="Times New Roman"/>
          <w:kern w:val="0"/>
          <w:sz w:val="24"/>
          <w:lang w:val="en-GB" w:eastAsia="en-US"/>
        </w:rPr>
        <w:t xml:space="preserve">recommend that the concentration of chlorides, fluorides, sulphates, lithium or potassium, and dissolved oxygen and hydrogen are monitored and kept below the recommended levels to mitigate SCC of austenitic stainless steel (SS), Alloy 600, and Alloy 690 components. Some PWR primary water chemistry guidelines also provide recommendations for chemistry control in PWR auxiliary systems, such as the boric acid storage tank, </w:t>
      </w:r>
      <w:r w:rsidR="007768E3" w:rsidRPr="00C144FE">
        <w:rPr>
          <w:rFonts w:ascii="Times New Roman" w:eastAsia="Calibri" w:hAnsi="Times New Roman"/>
          <w:kern w:val="0"/>
          <w:sz w:val="24"/>
          <w:lang w:val="en-GB" w:eastAsia="en-US"/>
        </w:rPr>
        <w:t>refuelling</w:t>
      </w:r>
      <w:r w:rsidRPr="00C144FE">
        <w:rPr>
          <w:rFonts w:ascii="Times New Roman" w:eastAsia="Calibri" w:hAnsi="Times New Roman"/>
          <w:kern w:val="0"/>
          <w:sz w:val="24"/>
          <w:lang w:val="en-GB" w:eastAsia="en-US"/>
        </w:rPr>
        <w:t xml:space="preserve"> water storage tank, spent fuel pool, let</w:t>
      </w:r>
      <w:r w:rsidR="007768E3" w:rsidRPr="00C144FE">
        <w:rPr>
          <w:rFonts w:ascii="Times New Roman" w:eastAsia="Calibri" w:hAnsi="Times New Roman"/>
          <w:kern w:val="0"/>
          <w:sz w:val="24"/>
          <w:lang w:val="en-GB" w:eastAsia="en-US"/>
        </w:rPr>
        <w:t>-</w:t>
      </w:r>
      <w:r w:rsidRPr="00C144FE">
        <w:rPr>
          <w:rFonts w:ascii="Times New Roman" w:eastAsia="Calibri" w:hAnsi="Times New Roman"/>
          <w:kern w:val="0"/>
          <w:sz w:val="24"/>
          <w:lang w:val="en-GB" w:eastAsia="en-US"/>
        </w:rPr>
        <w:t>down purification systems, and volume control tank.</w:t>
      </w:r>
    </w:p>
    <w:p w14:paraId="44720804" w14:textId="77777777" w:rsidR="004F1DBD" w:rsidRPr="00C144FE" w:rsidRDefault="004F1DBD" w:rsidP="003B02BB">
      <w:pPr>
        <w:pStyle w:val="Listenabsatz1"/>
        <w:widowControl/>
        <w:spacing w:before="120" w:after="120"/>
        <w:ind w:left="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CANDU/PHWR Primary </w:t>
      </w:r>
      <w:r w:rsidR="0095290F" w:rsidRPr="00C144FE">
        <w:rPr>
          <w:rFonts w:ascii="Times New Roman" w:eastAsia="Calibri" w:hAnsi="Times New Roman"/>
          <w:kern w:val="0"/>
          <w:sz w:val="24"/>
          <w:lang w:val="en-GB" w:eastAsia="en-US"/>
        </w:rPr>
        <w:t xml:space="preserve">Heat Transport (PHT) </w:t>
      </w:r>
      <w:r w:rsidRPr="00C144FE">
        <w:rPr>
          <w:rFonts w:ascii="Times New Roman" w:eastAsia="Calibri" w:hAnsi="Times New Roman"/>
          <w:kern w:val="0"/>
          <w:sz w:val="24"/>
          <w:lang w:val="en-GB" w:eastAsia="en-US"/>
        </w:rPr>
        <w:t xml:space="preserve">and Moderator Heavy Water Chemistry: The guidelines for CANDU/PHWR heavy water chemistry </w:t>
      </w:r>
      <w:r w:rsidR="00305A49" w:rsidRPr="00C144FE">
        <w:rPr>
          <w:rFonts w:ascii="Times New Roman" w:eastAsia="Calibri" w:hAnsi="Times New Roman"/>
          <w:kern w:val="0"/>
          <w:sz w:val="24"/>
          <w:lang w:val="en-GB" w:eastAsia="en-US"/>
        </w:rPr>
        <w:t>(e.g., [7</w:t>
      </w:r>
      <w:r w:rsidR="00AF5D9D" w:rsidRPr="00C144FE">
        <w:rPr>
          <w:rFonts w:ascii="Times New Roman" w:eastAsia="Calibri" w:hAnsi="Times New Roman"/>
          <w:kern w:val="0"/>
          <w:sz w:val="24"/>
          <w:lang w:val="en-GB" w:eastAsia="en-US"/>
        </w:rPr>
        <w:t>-</w:t>
      </w:r>
      <w:r w:rsidR="00305A49" w:rsidRPr="00C144FE">
        <w:rPr>
          <w:rFonts w:ascii="Times New Roman" w:eastAsia="Calibri" w:hAnsi="Times New Roman"/>
          <w:kern w:val="0"/>
          <w:sz w:val="24"/>
          <w:lang w:val="en-GB" w:eastAsia="en-US"/>
        </w:rPr>
        <w:t xml:space="preserve">9]) </w:t>
      </w:r>
      <w:r w:rsidRPr="00C144FE">
        <w:rPr>
          <w:rFonts w:ascii="Times New Roman" w:eastAsia="Calibri" w:hAnsi="Times New Roman"/>
          <w:kern w:val="0"/>
          <w:sz w:val="24"/>
          <w:lang w:val="en-GB" w:eastAsia="en-US"/>
        </w:rPr>
        <w:t xml:space="preserve">typically recommend that the concentration of </w:t>
      </w:r>
      <w:proofErr w:type="spellStart"/>
      <w:r w:rsidRPr="00C144FE">
        <w:rPr>
          <w:rFonts w:ascii="Times New Roman" w:eastAsia="Calibri" w:hAnsi="Times New Roman"/>
          <w:kern w:val="0"/>
          <w:sz w:val="24"/>
          <w:lang w:val="en-GB" w:eastAsia="en-US"/>
        </w:rPr>
        <w:t>pHa</w:t>
      </w:r>
      <w:proofErr w:type="spellEnd"/>
      <w:r w:rsidRPr="00C144FE">
        <w:rPr>
          <w:rFonts w:ascii="Times New Roman" w:eastAsia="Calibri" w:hAnsi="Times New Roman"/>
          <w:kern w:val="0"/>
          <w:sz w:val="24"/>
          <w:lang w:val="en-GB" w:eastAsia="en-US"/>
        </w:rPr>
        <w:t xml:space="preserve"> or dissolved lithium [Li+], dissolved deuterium [D2], chlorides, fluorides, sulphates, dissolved oxygen and hydrogen, and conductivity are monitored and kept </w:t>
      </w:r>
      <w:r w:rsidRPr="00C144FE">
        <w:rPr>
          <w:rFonts w:ascii="Times New Roman" w:eastAsia="Calibri" w:hAnsi="Times New Roman"/>
          <w:kern w:val="0"/>
          <w:sz w:val="24"/>
          <w:lang w:val="en-GB" w:eastAsia="en-US"/>
        </w:rPr>
        <w:lastRenderedPageBreak/>
        <w:t xml:space="preserve">within the specified ranges to mitigate in-core fouling, reduce </w:t>
      </w:r>
      <w:r w:rsidR="008B2297" w:rsidRPr="00C144FE">
        <w:rPr>
          <w:rFonts w:ascii="Times New Roman" w:eastAsia="Calibri" w:hAnsi="Times New Roman"/>
          <w:kern w:val="0"/>
          <w:sz w:val="24"/>
          <w:lang w:val="en-GB" w:eastAsia="en-US"/>
        </w:rPr>
        <w:t xml:space="preserve">the </w:t>
      </w:r>
      <w:r w:rsidRPr="00C144FE">
        <w:rPr>
          <w:rFonts w:ascii="Times New Roman" w:eastAsia="Calibri" w:hAnsi="Times New Roman"/>
          <w:kern w:val="0"/>
          <w:sz w:val="24"/>
          <w:lang w:val="en-GB" w:eastAsia="en-US"/>
        </w:rPr>
        <w:t>rate of FAC of carbon steel (CS) SA106 or SA333 outlet feeder piping, minimize D</w:t>
      </w:r>
      <w:r w:rsidR="008B2297" w:rsidRPr="00C144FE">
        <w:rPr>
          <w:rFonts w:ascii="Times New Roman" w:eastAsia="Calibri" w:hAnsi="Times New Roman"/>
          <w:kern w:val="0"/>
          <w:sz w:val="24"/>
          <w:lang w:val="en-GB" w:eastAsia="en-US"/>
        </w:rPr>
        <w:t>2</w:t>
      </w:r>
      <w:r w:rsidRPr="00C144FE">
        <w:rPr>
          <w:rFonts w:ascii="Times New Roman" w:eastAsia="Calibri" w:hAnsi="Times New Roman"/>
          <w:kern w:val="0"/>
          <w:sz w:val="24"/>
          <w:lang w:val="en-GB" w:eastAsia="en-US"/>
        </w:rPr>
        <w:t xml:space="preserve">-uptake of zirconium alloy pressure tubes, and mitigate SCC of austenitic stainless steel (SS), martensitic steels (400-series), Monel 400, Alloy 600, and Alloy 690 components. Some CANDU/PHWR primary heavy water chemistry guidelines also provide recommendations for chemistry control in Primary Heat Transport auxiliary systems. The guidelines for moderator heavy water cover Guaranteed Safe Shutdown (GSS) and Non-GSS conditions, and the parameters monitored include gadolinium [Gd] concentration, moderator D2O conductivity and D2O </w:t>
      </w:r>
      <w:proofErr w:type="spellStart"/>
      <w:r w:rsidRPr="00C144FE">
        <w:rPr>
          <w:rFonts w:ascii="Times New Roman" w:eastAsia="Calibri" w:hAnsi="Times New Roman"/>
          <w:kern w:val="0"/>
          <w:sz w:val="24"/>
          <w:lang w:val="en-GB" w:eastAsia="en-US"/>
        </w:rPr>
        <w:t>pHa</w:t>
      </w:r>
      <w:proofErr w:type="spellEnd"/>
      <w:r w:rsidRPr="00C144FE">
        <w:rPr>
          <w:rFonts w:ascii="Times New Roman" w:eastAsia="Calibri" w:hAnsi="Times New Roman"/>
          <w:kern w:val="0"/>
          <w:sz w:val="24"/>
          <w:lang w:val="en-GB" w:eastAsia="en-US"/>
        </w:rPr>
        <w:t>, moderator D2O isotopic purity, and moderator tritium levels.</w:t>
      </w:r>
    </w:p>
    <w:p w14:paraId="65AA651B" w14:textId="77777777" w:rsidR="006B67CB" w:rsidRPr="00C144FE" w:rsidRDefault="005449C8" w:rsidP="003B02BB">
      <w:pPr>
        <w:pStyle w:val="ListParagraph"/>
        <w:spacing w:before="120" w:after="120"/>
        <w:ind w:left="0"/>
        <w:contextualSpacing w:val="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PWR </w:t>
      </w:r>
      <w:r w:rsidR="00630CB7" w:rsidRPr="00C144FE">
        <w:rPr>
          <w:rFonts w:ascii="Times New Roman" w:eastAsia="Calibri" w:hAnsi="Times New Roman"/>
          <w:kern w:val="0"/>
          <w:sz w:val="24"/>
          <w:lang w:val="en-GB" w:eastAsia="en-US"/>
        </w:rPr>
        <w:t xml:space="preserve">and CANDU/PHWR </w:t>
      </w:r>
      <w:r w:rsidRPr="00C144FE">
        <w:rPr>
          <w:rFonts w:ascii="Times New Roman" w:eastAsia="Calibri" w:hAnsi="Times New Roman"/>
          <w:kern w:val="0"/>
          <w:sz w:val="24"/>
          <w:lang w:val="en-GB" w:eastAsia="en-US"/>
        </w:rPr>
        <w:t xml:space="preserve">Secondary Water Chemistry: The guidelines for PWR </w:t>
      </w:r>
      <w:r w:rsidR="00630CB7" w:rsidRPr="00C144FE">
        <w:rPr>
          <w:rFonts w:ascii="Times New Roman" w:eastAsia="Calibri" w:hAnsi="Times New Roman"/>
          <w:kern w:val="0"/>
          <w:sz w:val="24"/>
          <w:lang w:val="en-GB" w:eastAsia="en-US"/>
        </w:rPr>
        <w:t xml:space="preserve">and CANDU/PHWR </w:t>
      </w:r>
      <w:r w:rsidRPr="00C144FE">
        <w:rPr>
          <w:rFonts w:ascii="Times New Roman" w:eastAsia="Calibri" w:hAnsi="Times New Roman"/>
          <w:kern w:val="0"/>
          <w:sz w:val="24"/>
          <w:lang w:val="en-GB" w:eastAsia="en-US"/>
        </w:rPr>
        <w:t xml:space="preserve">secondary water chemistry </w:t>
      </w:r>
      <w:r w:rsidR="00AB67C8" w:rsidRPr="00C144FE">
        <w:rPr>
          <w:rFonts w:ascii="Times New Roman" w:eastAsia="Calibri" w:hAnsi="Times New Roman"/>
          <w:kern w:val="0"/>
          <w:sz w:val="24"/>
          <w:lang w:val="en-GB" w:eastAsia="en-US"/>
        </w:rPr>
        <w:t xml:space="preserve">are similar and </w:t>
      </w:r>
      <w:r w:rsidR="003A149A" w:rsidRPr="00C144FE">
        <w:rPr>
          <w:rFonts w:ascii="Times New Roman" w:eastAsia="Calibri" w:hAnsi="Times New Roman"/>
          <w:kern w:val="0"/>
          <w:sz w:val="24"/>
          <w:lang w:val="en-GB" w:eastAsia="en-US"/>
        </w:rPr>
        <w:t xml:space="preserve">generally </w:t>
      </w:r>
      <w:r w:rsidRPr="00C144FE">
        <w:rPr>
          <w:rFonts w:ascii="Times New Roman" w:eastAsia="Calibri" w:hAnsi="Times New Roman"/>
          <w:kern w:val="0"/>
          <w:sz w:val="24"/>
          <w:lang w:val="en-GB" w:eastAsia="en-US"/>
        </w:rPr>
        <w:t>recommend monitoring and control of chemistry parameters (e.g., pH level, cation conductivity, sodium, chloride, sulphate, lead, dissolved oxygen, iron, copper, and hydrazine</w:t>
      </w:r>
      <w:r w:rsidR="00AB67C8" w:rsidRPr="00C144FE">
        <w:rPr>
          <w:rFonts w:ascii="Times New Roman" w:eastAsia="Calibri" w:hAnsi="Times New Roman"/>
          <w:kern w:val="0"/>
          <w:sz w:val="24"/>
          <w:lang w:val="en-GB" w:eastAsia="en-US"/>
        </w:rPr>
        <w:t xml:space="preserve"> or other oxygen scavengers</w:t>
      </w:r>
      <w:r w:rsidRPr="00C144FE">
        <w:rPr>
          <w:rFonts w:ascii="Times New Roman" w:eastAsia="Calibri" w:hAnsi="Times New Roman"/>
          <w:kern w:val="0"/>
          <w:sz w:val="24"/>
          <w:lang w:val="en-GB" w:eastAsia="en-US"/>
        </w:rPr>
        <w:t>) to mitigate steam generator tube degradation caused by denting, intergranular attack (IGA), outer diameter stress corrosion cracking (ODSCC), or crevice and pitting corrosion. The monitoring and control of these parameters, especially the pH level, also mitigates general and flow-accelerated corrosion (FAC) for steel components as well as crevice, and pitting corrosion of the steam generator shell and the balance of plant materials of construction (</w:t>
      </w:r>
      <w:r w:rsidR="00305A49" w:rsidRPr="00C144FE">
        <w:rPr>
          <w:rFonts w:ascii="Times New Roman" w:eastAsia="Calibri" w:hAnsi="Times New Roman"/>
          <w:kern w:val="0"/>
          <w:sz w:val="24"/>
          <w:lang w:val="en-GB" w:eastAsia="en-US"/>
        </w:rPr>
        <w:t>e.g.,</w:t>
      </w:r>
      <w:r w:rsidRPr="00C144FE">
        <w:rPr>
          <w:rFonts w:ascii="Times New Roman" w:eastAsia="Calibri" w:hAnsi="Times New Roman"/>
          <w:kern w:val="0"/>
          <w:sz w:val="24"/>
          <w:lang w:val="en-GB" w:eastAsia="en-US"/>
        </w:rPr>
        <w:t xml:space="preserve"> steel, SS, and copper alloys).</w:t>
      </w:r>
    </w:p>
    <w:p w14:paraId="54F5ACFA" w14:textId="3BF360B5" w:rsidR="006419C5" w:rsidRPr="00C144FE" w:rsidRDefault="00AD2C63" w:rsidP="003B02BB">
      <w:pPr>
        <w:pStyle w:val="ListParagraph"/>
        <w:spacing w:before="120" w:after="120"/>
        <w:ind w:left="0"/>
        <w:contextualSpacing w:val="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BWR Water Chemistry: The guidelines for BWR reactor water </w:t>
      </w:r>
      <w:r w:rsidR="00305A49" w:rsidRPr="00C144FE">
        <w:rPr>
          <w:rFonts w:ascii="Times New Roman" w:eastAsia="Calibri" w:hAnsi="Times New Roman"/>
          <w:kern w:val="0"/>
          <w:sz w:val="24"/>
          <w:lang w:val="en-GB" w:eastAsia="en-US"/>
        </w:rPr>
        <w:t>(e.g., [3</w:t>
      </w:r>
      <w:r w:rsidR="00AF5D9D" w:rsidRPr="00C144FE">
        <w:rPr>
          <w:rFonts w:ascii="Times New Roman" w:eastAsia="Calibri" w:hAnsi="Times New Roman"/>
          <w:kern w:val="0"/>
          <w:sz w:val="24"/>
          <w:lang w:val="en-GB" w:eastAsia="en-US"/>
        </w:rPr>
        <w:t>-</w:t>
      </w:r>
      <w:r w:rsidR="00305A49" w:rsidRPr="00C144FE">
        <w:rPr>
          <w:rFonts w:ascii="Times New Roman" w:eastAsia="Calibri" w:hAnsi="Times New Roman"/>
          <w:kern w:val="0"/>
          <w:sz w:val="24"/>
          <w:lang w:val="en-GB" w:eastAsia="en-US"/>
        </w:rPr>
        <w:t xml:space="preserve">4]) </w:t>
      </w:r>
      <w:r w:rsidR="003A149A" w:rsidRPr="00C144FE">
        <w:rPr>
          <w:rFonts w:ascii="Times New Roman" w:eastAsia="Calibri" w:hAnsi="Times New Roman"/>
          <w:kern w:val="0"/>
          <w:sz w:val="24"/>
          <w:lang w:val="en-GB" w:eastAsia="en-US"/>
        </w:rPr>
        <w:t xml:space="preserve">generally </w:t>
      </w:r>
      <w:r w:rsidRPr="00C144FE">
        <w:rPr>
          <w:rFonts w:ascii="Times New Roman" w:eastAsia="Calibri" w:hAnsi="Times New Roman"/>
          <w:kern w:val="0"/>
          <w:sz w:val="24"/>
          <w:lang w:val="en-GB" w:eastAsia="en-US"/>
        </w:rPr>
        <w:t>recommend that the</w:t>
      </w:r>
      <w:r w:rsidR="00F450B3" w:rsidRPr="00C144FE">
        <w:rPr>
          <w:rFonts w:ascii="Times New Roman" w:eastAsia="Calibri" w:hAnsi="Times New Roman"/>
          <w:kern w:val="0"/>
          <w:sz w:val="24"/>
          <w:lang w:val="en-GB" w:eastAsia="en-US"/>
        </w:rPr>
        <w:t xml:space="preserve"> </w:t>
      </w:r>
      <w:r w:rsidRPr="00C144FE">
        <w:rPr>
          <w:rFonts w:ascii="Times New Roman" w:eastAsia="Calibri" w:hAnsi="Times New Roman"/>
          <w:kern w:val="0"/>
          <w:sz w:val="24"/>
          <w:lang w:val="en-GB" w:eastAsia="en-US"/>
        </w:rPr>
        <w:t xml:space="preserve">concentration of chlorides, </w:t>
      </w:r>
      <w:r w:rsidR="00394CDB" w:rsidRPr="00C144FE">
        <w:rPr>
          <w:rFonts w:ascii="Times New Roman" w:eastAsia="Calibri" w:hAnsi="Times New Roman"/>
          <w:kern w:val="0"/>
          <w:sz w:val="24"/>
          <w:lang w:val="en-GB" w:eastAsia="en-US"/>
        </w:rPr>
        <w:t>sulphates</w:t>
      </w:r>
      <w:r w:rsidRPr="00C144FE">
        <w:rPr>
          <w:rFonts w:ascii="Times New Roman" w:eastAsia="Calibri" w:hAnsi="Times New Roman"/>
          <w:kern w:val="0"/>
          <w:sz w:val="24"/>
          <w:lang w:val="en-GB" w:eastAsia="en-US"/>
        </w:rPr>
        <w:t xml:space="preserve">, and dissolved oxygen are monitored and kept below the recommended levels to mitigate corrosion. The two impurities, </w:t>
      </w:r>
      <w:proofErr w:type="gramStart"/>
      <w:r w:rsidRPr="00C144FE">
        <w:rPr>
          <w:rFonts w:ascii="Times New Roman" w:eastAsia="Calibri" w:hAnsi="Times New Roman"/>
          <w:kern w:val="0"/>
          <w:sz w:val="24"/>
          <w:lang w:val="en-GB" w:eastAsia="en-US"/>
        </w:rPr>
        <w:t>chlorides</w:t>
      </w:r>
      <w:proofErr w:type="gramEnd"/>
      <w:r w:rsidRPr="00C144FE">
        <w:rPr>
          <w:rFonts w:ascii="Times New Roman" w:eastAsia="Calibri" w:hAnsi="Times New Roman"/>
          <w:kern w:val="0"/>
          <w:sz w:val="24"/>
          <w:lang w:val="en-GB" w:eastAsia="en-US"/>
        </w:rPr>
        <w:t xml:space="preserve"> and </w:t>
      </w:r>
      <w:r w:rsidR="00394CDB" w:rsidRPr="00C144FE">
        <w:rPr>
          <w:rFonts w:ascii="Times New Roman" w:eastAsia="Calibri" w:hAnsi="Times New Roman"/>
          <w:kern w:val="0"/>
          <w:sz w:val="24"/>
          <w:lang w:val="en-GB" w:eastAsia="en-US"/>
        </w:rPr>
        <w:t>sulphates</w:t>
      </w:r>
      <w:r w:rsidRPr="00C144FE">
        <w:rPr>
          <w:rFonts w:ascii="Times New Roman" w:eastAsia="Calibri" w:hAnsi="Times New Roman"/>
          <w:kern w:val="0"/>
          <w:sz w:val="24"/>
          <w:lang w:val="en-GB" w:eastAsia="en-US"/>
        </w:rPr>
        <w:t>,</w:t>
      </w:r>
      <w:r w:rsidR="00BB03F3" w:rsidRPr="00C144FE">
        <w:rPr>
          <w:rFonts w:ascii="Times New Roman" w:eastAsia="Calibri" w:hAnsi="Times New Roman"/>
          <w:kern w:val="0"/>
          <w:sz w:val="24"/>
          <w:lang w:val="en-GB" w:eastAsia="en-US"/>
        </w:rPr>
        <w:t xml:space="preserve"> </w:t>
      </w:r>
      <w:r w:rsidRPr="00C144FE">
        <w:rPr>
          <w:rFonts w:ascii="Times New Roman" w:eastAsia="Calibri" w:hAnsi="Times New Roman"/>
          <w:kern w:val="0"/>
          <w:sz w:val="24"/>
          <w:lang w:val="en-GB" w:eastAsia="en-US"/>
        </w:rPr>
        <w:t>determine the coolant conductivity; dissolved oxygen, hydrogen peroxide, and hydrogen</w:t>
      </w:r>
      <w:r w:rsidR="00F450B3" w:rsidRPr="00C144FE">
        <w:rPr>
          <w:rFonts w:ascii="Times New Roman" w:eastAsia="Calibri" w:hAnsi="Times New Roman"/>
          <w:kern w:val="0"/>
          <w:sz w:val="24"/>
          <w:lang w:val="en-GB" w:eastAsia="en-US"/>
        </w:rPr>
        <w:t xml:space="preserve"> </w:t>
      </w:r>
      <w:r w:rsidRPr="00C144FE">
        <w:rPr>
          <w:rFonts w:ascii="Times New Roman" w:eastAsia="Calibri" w:hAnsi="Times New Roman"/>
          <w:kern w:val="0"/>
          <w:sz w:val="24"/>
          <w:lang w:val="en-GB" w:eastAsia="en-US"/>
        </w:rPr>
        <w:t>determine electrochemical potential (ECP). The guidelines recommend that the</w:t>
      </w:r>
      <w:r w:rsidR="00F450B3" w:rsidRPr="00C144FE">
        <w:rPr>
          <w:rFonts w:ascii="Times New Roman" w:eastAsia="Calibri" w:hAnsi="Times New Roman"/>
          <w:kern w:val="0"/>
          <w:sz w:val="24"/>
          <w:lang w:val="en-GB" w:eastAsia="en-US"/>
        </w:rPr>
        <w:t xml:space="preserve"> </w:t>
      </w:r>
      <w:r w:rsidRPr="00C144FE">
        <w:rPr>
          <w:rFonts w:ascii="Times New Roman" w:eastAsia="Calibri" w:hAnsi="Times New Roman"/>
          <w:kern w:val="0"/>
          <w:sz w:val="24"/>
          <w:lang w:val="en-GB" w:eastAsia="en-US"/>
        </w:rPr>
        <w:t xml:space="preserve">coolant conductivity and ECP are also monitored and kept below the recommended levels to mitigate SCC and corrosion in BWR plants. The guidelines for BWR feedwater, condensate, and </w:t>
      </w:r>
      <w:r w:rsidR="002E393B" w:rsidRPr="00C144FE">
        <w:rPr>
          <w:rFonts w:ascii="Times New Roman" w:eastAsia="Calibri" w:hAnsi="Times New Roman"/>
          <w:kern w:val="0"/>
          <w:sz w:val="24"/>
          <w:lang w:val="en-GB" w:eastAsia="en-US"/>
        </w:rPr>
        <w:t>control rod drive (</w:t>
      </w:r>
      <w:r w:rsidRPr="00C144FE">
        <w:rPr>
          <w:rFonts w:ascii="Times New Roman" w:eastAsia="Calibri" w:hAnsi="Times New Roman"/>
          <w:kern w:val="0"/>
          <w:sz w:val="24"/>
          <w:lang w:val="en-GB" w:eastAsia="en-US"/>
        </w:rPr>
        <w:t>CRD</w:t>
      </w:r>
      <w:r w:rsidR="002E393B" w:rsidRPr="00C144FE">
        <w:rPr>
          <w:rFonts w:ascii="Times New Roman" w:eastAsia="Calibri" w:hAnsi="Times New Roman"/>
          <w:kern w:val="0"/>
          <w:sz w:val="24"/>
          <w:lang w:val="en-GB" w:eastAsia="en-US"/>
        </w:rPr>
        <w:t>)</w:t>
      </w:r>
      <w:r w:rsidRPr="00C144FE">
        <w:rPr>
          <w:rFonts w:ascii="Times New Roman" w:eastAsia="Calibri" w:hAnsi="Times New Roman"/>
          <w:kern w:val="0"/>
          <w:sz w:val="24"/>
          <w:lang w:val="en-GB" w:eastAsia="en-US"/>
        </w:rPr>
        <w:t xml:space="preserve"> water recommend that conductivity, dissolved oxygen level, and concentrations of iron and copper (feedwater only) are monitored and kept below the recommended levels to mitigate SCC. </w:t>
      </w:r>
      <w:r w:rsidR="00622387" w:rsidRPr="00C144FE">
        <w:rPr>
          <w:rFonts w:ascii="Times New Roman" w:eastAsia="Calibri" w:hAnsi="Times New Roman"/>
          <w:kern w:val="0"/>
          <w:sz w:val="24"/>
          <w:lang w:val="en-GB" w:eastAsia="en-US"/>
        </w:rPr>
        <w:t>Some</w:t>
      </w:r>
      <w:r w:rsidRPr="00C144FE">
        <w:rPr>
          <w:rFonts w:ascii="Times New Roman" w:eastAsia="Calibri" w:hAnsi="Times New Roman"/>
          <w:kern w:val="0"/>
          <w:sz w:val="24"/>
          <w:lang w:val="en-GB" w:eastAsia="en-US"/>
        </w:rPr>
        <w:t xml:space="preserve"> guidelines also include recommendations for controlling water chemistry in auxiliary systems: torus/pressure suppression chamber, condensate storage tank, and spent fuel pool.</w:t>
      </w:r>
      <w:r w:rsidR="002A2824" w:rsidRPr="00C144FE">
        <w:rPr>
          <w:rFonts w:ascii="Times New Roman" w:eastAsia="Calibri" w:hAnsi="Times New Roman"/>
          <w:kern w:val="0"/>
          <w:sz w:val="24"/>
          <w:lang w:val="en-GB" w:eastAsia="en-US"/>
        </w:rPr>
        <w:t xml:space="preserve"> </w:t>
      </w:r>
    </w:p>
    <w:p w14:paraId="02D1DC12" w14:textId="77777777" w:rsidR="003B02BB" w:rsidRPr="00C144FE" w:rsidRDefault="003B02BB" w:rsidP="003B02BB">
      <w:pPr>
        <w:pStyle w:val="ListParagraph"/>
        <w:spacing w:before="120" w:after="120"/>
        <w:ind w:left="0"/>
        <w:contextualSpacing w:val="0"/>
        <w:rPr>
          <w:rFonts w:ascii="Times New Roman" w:eastAsia="Calibri" w:hAnsi="Times New Roman"/>
          <w:kern w:val="0"/>
          <w:sz w:val="24"/>
          <w:lang w:val="en-GB" w:eastAsia="en-US"/>
        </w:rPr>
      </w:pPr>
    </w:p>
    <w:p w14:paraId="50D94B3B" w14:textId="77777777" w:rsidR="008C3E57" w:rsidRPr="00C144FE" w:rsidRDefault="000C23F4" w:rsidP="003B02BB">
      <w:pPr>
        <w:widowControl/>
        <w:tabs>
          <w:tab w:val="left" w:pos="426"/>
        </w:tabs>
        <w:autoSpaceDE w:val="0"/>
        <w:autoSpaceDN w:val="0"/>
        <w:adjustRightInd w:val="0"/>
        <w:spacing w:before="120" w:after="120"/>
        <w:rPr>
          <w:rFonts w:ascii="Times New Roman" w:hAnsi="Times New Roman"/>
          <w:b/>
          <w:bCs/>
          <w:color w:val="000000"/>
          <w:kern w:val="0"/>
          <w:sz w:val="24"/>
          <w:lang w:val="en-GB" w:eastAsia="en-US"/>
        </w:rPr>
      </w:pPr>
      <w:r w:rsidRPr="00C144FE">
        <w:rPr>
          <w:rFonts w:ascii="Times New Roman" w:hAnsi="Times New Roman"/>
          <w:b/>
          <w:bCs/>
          <w:color w:val="000000"/>
          <w:kern w:val="0"/>
          <w:sz w:val="24"/>
          <w:lang w:val="en-GB" w:eastAsia="en-US"/>
        </w:rPr>
        <w:t>3</w:t>
      </w:r>
      <w:r w:rsidR="001622CF" w:rsidRPr="00C144FE">
        <w:rPr>
          <w:rFonts w:ascii="Times New Roman" w:hAnsi="Times New Roman"/>
          <w:b/>
          <w:bCs/>
          <w:color w:val="000000"/>
          <w:kern w:val="0"/>
          <w:sz w:val="24"/>
          <w:lang w:val="en-GB" w:eastAsia="en-US"/>
        </w:rPr>
        <w:t xml:space="preserve">. </w:t>
      </w:r>
      <w:r w:rsidR="00215694" w:rsidRPr="00C144FE">
        <w:rPr>
          <w:rFonts w:ascii="Times New Roman" w:hAnsi="Times New Roman"/>
          <w:b/>
          <w:bCs/>
          <w:color w:val="000000"/>
          <w:kern w:val="0"/>
          <w:sz w:val="24"/>
          <w:lang w:val="en-GB" w:eastAsia="en-US"/>
        </w:rPr>
        <w:tab/>
      </w:r>
      <w:r w:rsidR="000A643E" w:rsidRPr="00C144FE">
        <w:rPr>
          <w:rFonts w:ascii="Times New Roman" w:hAnsi="Times New Roman"/>
          <w:b/>
          <w:bCs/>
          <w:color w:val="000000"/>
          <w:kern w:val="0"/>
          <w:sz w:val="24"/>
          <w:lang w:val="en-GB" w:eastAsia="en-US"/>
        </w:rPr>
        <w:t xml:space="preserve">Detection of </w:t>
      </w:r>
      <w:r w:rsidR="001E4D50" w:rsidRPr="00C144FE">
        <w:rPr>
          <w:rFonts w:ascii="Times New Roman" w:hAnsi="Times New Roman"/>
          <w:b/>
          <w:bCs/>
          <w:color w:val="000000"/>
          <w:kern w:val="0"/>
          <w:sz w:val="24"/>
          <w:lang w:val="en-GB" w:eastAsia="en-US"/>
        </w:rPr>
        <w:t>a</w:t>
      </w:r>
      <w:r w:rsidR="000A643E" w:rsidRPr="00C144FE">
        <w:rPr>
          <w:rFonts w:ascii="Times New Roman" w:hAnsi="Times New Roman"/>
          <w:b/>
          <w:bCs/>
          <w:color w:val="000000"/>
          <w:kern w:val="0"/>
          <w:sz w:val="24"/>
          <w:lang w:val="en-GB" w:eastAsia="en-US"/>
        </w:rPr>
        <w:t>g</w:t>
      </w:r>
      <w:r w:rsidR="001622CF" w:rsidRPr="00C144FE">
        <w:rPr>
          <w:rFonts w:ascii="Times New Roman" w:hAnsi="Times New Roman"/>
          <w:b/>
          <w:bCs/>
          <w:color w:val="000000"/>
          <w:kern w:val="0"/>
          <w:sz w:val="24"/>
          <w:lang w:val="en-GB" w:eastAsia="en-US"/>
        </w:rPr>
        <w:t>e</w:t>
      </w:r>
      <w:r w:rsidR="000A643E" w:rsidRPr="00C144FE">
        <w:rPr>
          <w:rFonts w:ascii="Times New Roman" w:hAnsi="Times New Roman"/>
          <w:b/>
          <w:bCs/>
          <w:color w:val="000000"/>
          <w:kern w:val="0"/>
          <w:sz w:val="24"/>
          <w:lang w:val="en-GB" w:eastAsia="en-US"/>
        </w:rPr>
        <w:t xml:space="preserve">ing </w:t>
      </w:r>
      <w:r w:rsidR="001E4D50" w:rsidRPr="00C144FE">
        <w:rPr>
          <w:rFonts w:ascii="Times New Roman" w:hAnsi="Times New Roman"/>
          <w:b/>
          <w:bCs/>
          <w:color w:val="000000"/>
          <w:kern w:val="0"/>
          <w:sz w:val="24"/>
          <w:lang w:val="en-GB" w:eastAsia="en-US"/>
        </w:rPr>
        <w:t>e</w:t>
      </w:r>
      <w:r w:rsidR="000A643E" w:rsidRPr="00C144FE">
        <w:rPr>
          <w:rFonts w:ascii="Times New Roman" w:hAnsi="Times New Roman"/>
          <w:b/>
          <w:bCs/>
          <w:color w:val="000000"/>
          <w:kern w:val="0"/>
          <w:sz w:val="24"/>
          <w:lang w:val="en-GB" w:eastAsia="en-US"/>
        </w:rPr>
        <w:t>ffects</w:t>
      </w:r>
      <w:r w:rsidR="00104682" w:rsidRPr="00C144FE">
        <w:rPr>
          <w:rFonts w:ascii="Times New Roman" w:hAnsi="Times New Roman"/>
          <w:b/>
          <w:bCs/>
          <w:color w:val="000000"/>
          <w:kern w:val="0"/>
          <w:sz w:val="24"/>
          <w:lang w:val="en-GB" w:eastAsia="en-US"/>
        </w:rPr>
        <w:t>:</w:t>
      </w:r>
    </w:p>
    <w:p w14:paraId="5CB1A6A0" w14:textId="4B4E01EF" w:rsidR="00D2761C" w:rsidRPr="00C144FE" w:rsidRDefault="000A643E"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This is </w:t>
      </w:r>
      <w:r w:rsidR="001D0DFF" w:rsidRPr="00C144FE">
        <w:rPr>
          <w:rFonts w:ascii="Times New Roman" w:eastAsia="Calibri" w:hAnsi="Times New Roman"/>
          <w:kern w:val="0"/>
          <w:sz w:val="24"/>
          <w:lang w:val="en-GB" w:eastAsia="en-US"/>
        </w:rPr>
        <w:t xml:space="preserve">principally </w:t>
      </w:r>
      <w:r w:rsidRPr="00C144FE">
        <w:rPr>
          <w:rFonts w:ascii="Times New Roman" w:eastAsia="Calibri" w:hAnsi="Times New Roman"/>
          <w:kern w:val="0"/>
          <w:sz w:val="24"/>
          <w:lang w:val="en-GB" w:eastAsia="en-US"/>
        </w:rPr>
        <w:t>a mitigation program</w:t>
      </w:r>
      <w:r w:rsidR="001622CF" w:rsidRPr="00C144FE">
        <w:rPr>
          <w:rFonts w:ascii="Times New Roman" w:eastAsia="Calibri" w:hAnsi="Times New Roman"/>
          <w:kern w:val="0"/>
          <w:sz w:val="24"/>
          <w:lang w:val="en-GB" w:eastAsia="en-US"/>
        </w:rPr>
        <w:t>me</w:t>
      </w:r>
      <w:r w:rsidRPr="00C144FE">
        <w:rPr>
          <w:rFonts w:ascii="Times New Roman" w:eastAsia="Calibri" w:hAnsi="Times New Roman"/>
          <w:kern w:val="0"/>
          <w:sz w:val="24"/>
          <w:lang w:val="en-GB" w:eastAsia="en-US"/>
        </w:rPr>
        <w:t xml:space="preserve">. </w:t>
      </w:r>
      <w:r w:rsidR="00961246" w:rsidRPr="00C144FE">
        <w:rPr>
          <w:rFonts w:ascii="Times New Roman" w:eastAsia="Calibri" w:hAnsi="Times New Roman"/>
          <w:kern w:val="0"/>
          <w:sz w:val="24"/>
          <w:lang w:val="en-GB" w:eastAsia="en-US"/>
        </w:rPr>
        <w:t xml:space="preserve">However, the concentrations of corrosive impurities listed in the EPRI water chemistry guidelines are monitored to mitigate loss of material, cracking, and reduction of heat transfer. Water quality also is maintained in accordance with the guidance. Chemical species and water quality are monitored by in-process </w:t>
      </w:r>
      <w:r w:rsidR="00961246" w:rsidRPr="00C144FE">
        <w:rPr>
          <w:rFonts w:ascii="Times New Roman" w:eastAsia="Calibri" w:hAnsi="Times New Roman"/>
          <w:kern w:val="0"/>
          <w:sz w:val="24"/>
          <w:lang w:val="en-GB" w:eastAsia="en-US"/>
        </w:rPr>
        <w:lastRenderedPageBreak/>
        <w:t>methods or through sampling. Furthermore</w:t>
      </w:r>
      <w:r w:rsidR="001D0DFF" w:rsidRPr="00C144FE">
        <w:rPr>
          <w:rFonts w:ascii="Times New Roman" w:eastAsia="Calibri" w:hAnsi="Times New Roman"/>
          <w:kern w:val="0"/>
          <w:sz w:val="24"/>
          <w:lang w:val="en-GB" w:eastAsia="en-US"/>
        </w:rPr>
        <w:t xml:space="preserve">, the </w:t>
      </w:r>
      <w:r w:rsidR="00BF4D7E" w:rsidRPr="00C144FE">
        <w:rPr>
          <w:rFonts w:ascii="Times New Roman" w:eastAsia="Calibri" w:hAnsi="Times New Roman"/>
          <w:kern w:val="0"/>
          <w:sz w:val="24"/>
          <w:lang w:val="en-GB" w:eastAsia="en-US"/>
        </w:rPr>
        <w:t xml:space="preserve">chemistry surveillance </w:t>
      </w:r>
      <w:r w:rsidR="00202A86" w:rsidRPr="00C144FE">
        <w:rPr>
          <w:rFonts w:ascii="Times New Roman" w:eastAsia="Calibri" w:hAnsi="Times New Roman"/>
          <w:kern w:val="0"/>
          <w:sz w:val="24"/>
          <w:lang w:val="en-GB" w:eastAsia="en-US"/>
        </w:rPr>
        <w:t xml:space="preserve">also </w:t>
      </w:r>
      <w:r w:rsidR="001D0DFF" w:rsidRPr="00C144FE">
        <w:rPr>
          <w:rFonts w:ascii="Times New Roman" w:eastAsia="Calibri" w:hAnsi="Times New Roman"/>
          <w:kern w:val="0"/>
          <w:sz w:val="24"/>
          <w:lang w:val="en-GB" w:eastAsia="en-US"/>
        </w:rPr>
        <w:t xml:space="preserve">provides information </w:t>
      </w:r>
      <w:r w:rsidR="00F4327D" w:rsidRPr="00C144FE">
        <w:rPr>
          <w:rFonts w:ascii="Times New Roman" w:eastAsia="Calibri" w:hAnsi="Times New Roman"/>
          <w:kern w:val="0"/>
          <w:sz w:val="24"/>
          <w:lang w:val="en-GB" w:eastAsia="en-US"/>
        </w:rPr>
        <w:t xml:space="preserve">on ageing </w:t>
      </w:r>
      <w:r w:rsidR="00BF4D7E" w:rsidRPr="00C144FE">
        <w:rPr>
          <w:rFonts w:ascii="Times New Roman" w:eastAsia="Calibri" w:hAnsi="Times New Roman"/>
          <w:kern w:val="0"/>
          <w:sz w:val="24"/>
          <w:lang w:val="en-GB" w:eastAsia="en-US"/>
        </w:rPr>
        <w:t xml:space="preserve">effects </w:t>
      </w:r>
      <w:r w:rsidR="00F4327D" w:rsidRPr="00C144FE">
        <w:rPr>
          <w:rFonts w:ascii="Times New Roman" w:eastAsia="Calibri" w:hAnsi="Times New Roman"/>
          <w:kern w:val="0"/>
          <w:sz w:val="24"/>
          <w:lang w:val="en-GB" w:eastAsia="en-US"/>
        </w:rPr>
        <w:t xml:space="preserve">such as </w:t>
      </w:r>
      <w:r w:rsidR="00BF4D7E" w:rsidRPr="00C144FE">
        <w:rPr>
          <w:rFonts w:ascii="Times New Roman" w:eastAsia="Calibri" w:hAnsi="Times New Roman"/>
          <w:kern w:val="0"/>
          <w:sz w:val="24"/>
          <w:lang w:val="en-GB" w:eastAsia="en-US"/>
        </w:rPr>
        <w:t>primary to secondary water leakage due to through-wall defects</w:t>
      </w:r>
      <w:r w:rsidR="00F450B3" w:rsidRPr="00C144FE">
        <w:rPr>
          <w:rFonts w:ascii="Times New Roman" w:eastAsia="Calibri" w:hAnsi="Times New Roman"/>
          <w:kern w:val="0"/>
          <w:sz w:val="24"/>
          <w:lang w:val="en-GB" w:eastAsia="en-US"/>
        </w:rPr>
        <w:t xml:space="preserve"> </w:t>
      </w:r>
      <w:r w:rsidR="00BF4D7E" w:rsidRPr="00C144FE">
        <w:rPr>
          <w:rFonts w:ascii="Times New Roman" w:eastAsia="Calibri" w:hAnsi="Times New Roman"/>
          <w:kern w:val="0"/>
          <w:sz w:val="24"/>
          <w:lang w:val="en-GB" w:eastAsia="en-US"/>
        </w:rPr>
        <w:t xml:space="preserve">resulting from SCC, wear, etc. by measurement of the activity; small </w:t>
      </w:r>
      <w:r w:rsidR="00263E74" w:rsidRPr="00C144FE">
        <w:rPr>
          <w:rFonts w:ascii="Times New Roman" w:eastAsia="Calibri" w:hAnsi="Times New Roman"/>
          <w:kern w:val="0"/>
          <w:sz w:val="24"/>
          <w:lang w:val="en-GB" w:eastAsia="en-US"/>
        </w:rPr>
        <w:t>condenser leaks</w:t>
      </w:r>
      <w:r w:rsidR="00BF4D7E" w:rsidRPr="00C144FE">
        <w:rPr>
          <w:rFonts w:ascii="Times New Roman" w:eastAsia="Calibri" w:hAnsi="Times New Roman"/>
          <w:kern w:val="0"/>
          <w:sz w:val="24"/>
          <w:lang w:val="en-GB" w:eastAsia="en-US"/>
        </w:rPr>
        <w:t xml:space="preserve"> due to through-wall defects by sensitive on-line monitoring; or </w:t>
      </w:r>
      <w:r w:rsidR="00263E74" w:rsidRPr="00C144FE">
        <w:rPr>
          <w:rFonts w:ascii="Times New Roman" w:eastAsia="Calibri" w:hAnsi="Times New Roman"/>
          <w:kern w:val="0"/>
          <w:sz w:val="24"/>
          <w:lang w:val="en-GB" w:eastAsia="en-US"/>
        </w:rPr>
        <w:t>high general corrosion and/or FAC</w:t>
      </w:r>
      <w:r w:rsidR="00F450B3" w:rsidRPr="00C144FE">
        <w:rPr>
          <w:rFonts w:ascii="Times New Roman" w:eastAsia="Calibri" w:hAnsi="Times New Roman"/>
          <w:kern w:val="0"/>
          <w:sz w:val="24"/>
          <w:lang w:val="en-GB" w:eastAsia="en-US"/>
        </w:rPr>
        <w:t xml:space="preserve"> </w:t>
      </w:r>
      <w:r w:rsidR="00263E74" w:rsidRPr="00C144FE">
        <w:rPr>
          <w:rFonts w:ascii="Times New Roman" w:eastAsia="Calibri" w:hAnsi="Times New Roman"/>
          <w:kern w:val="0"/>
          <w:sz w:val="24"/>
          <w:lang w:val="en-GB" w:eastAsia="en-US"/>
        </w:rPr>
        <w:t>by monitoring the Fe-level in the feedwater circuit.</w:t>
      </w:r>
    </w:p>
    <w:p w14:paraId="01B9439E" w14:textId="77777777" w:rsidR="003B02BB" w:rsidRPr="00C144FE" w:rsidRDefault="003B02BB"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p>
    <w:p w14:paraId="7016BB1E" w14:textId="77777777" w:rsidR="008C3E57" w:rsidRPr="00C144FE" w:rsidRDefault="000C23F4" w:rsidP="003B02BB">
      <w:pPr>
        <w:widowControl/>
        <w:tabs>
          <w:tab w:val="left" w:pos="426"/>
        </w:tabs>
        <w:autoSpaceDE w:val="0"/>
        <w:autoSpaceDN w:val="0"/>
        <w:adjustRightInd w:val="0"/>
        <w:spacing w:before="120" w:after="120"/>
        <w:rPr>
          <w:rFonts w:ascii="Times New Roman" w:hAnsi="Times New Roman"/>
          <w:b/>
          <w:bCs/>
          <w:color w:val="000000"/>
          <w:kern w:val="0"/>
          <w:sz w:val="24"/>
          <w:lang w:val="en-GB" w:eastAsia="en-US"/>
        </w:rPr>
      </w:pPr>
      <w:r w:rsidRPr="00C144FE">
        <w:rPr>
          <w:rFonts w:ascii="Times New Roman" w:hAnsi="Times New Roman"/>
          <w:b/>
          <w:bCs/>
          <w:color w:val="000000"/>
          <w:kern w:val="0"/>
          <w:sz w:val="24"/>
          <w:lang w:val="en-GB" w:eastAsia="en-US"/>
        </w:rPr>
        <w:t>4</w:t>
      </w:r>
      <w:r w:rsidR="000A643E" w:rsidRPr="00C144FE">
        <w:rPr>
          <w:rFonts w:ascii="Times New Roman" w:hAnsi="Times New Roman"/>
          <w:b/>
          <w:bCs/>
          <w:color w:val="000000"/>
          <w:kern w:val="0"/>
          <w:sz w:val="24"/>
          <w:lang w:val="en-GB" w:eastAsia="en-US"/>
        </w:rPr>
        <w:t xml:space="preserve">. </w:t>
      </w:r>
      <w:r w:rsidR="00215694" w:rsidRPr="00C144FE">
        <w:rPr>
          <w:rFonts w:ascii="Times New Roman" w:hAnsi="Times New Roman"/>
          <w:b/>
          <w:bCs/>
          <w:color w:val="000000"/>
          <w:kern w:val="0"/>
          <w:sz w:val="24"/>
          <w:lang w:val="en-GB" w:eastAsia="en-US"/>
        </w:rPr>
        <w:tab/>
      </w:r>
      <w:r w:rsidR="000A643E" w:rsidRPr="00C144FE">
        <w:rPr>
          <w:rFonts w:ascii="Times New Roman" w:hAnsi="Times New Roman"/>
          <w:b/>
          <w:bCs/>
          <w:color w:val="000000"/>
          <w:kern w:val="0"/>
          <w:sz w:val="24"/>
          <w:lang w:val="en-GB" w:eastAsia="en-US"/>
        </w:rPr>
        <w:t xml:space="preserve">Monitoring and </w:t>
      </w:r>
      <w:r w:rsidR="001E4D50" w:rsidRPr="00C144FE">
        <w:rPr>
          <w:rFonts w:ascii="Times New Roman" w:hAnsi="Times New Roman"/>
          <w:b/>
          <w:bCs/>
          <w:color w:val="000000"/>
          <w:kern w:val="0"/>
          <w:sz w:val="24"/>
          <w:lang w:val="en-GB" w:eastAsia="en-US"/>
        </w:rPr>
        <w:t>t</w:t>
      </w:r>
      <w:r w:rsidR="000A643E" w:rsidRPr="00C144FE">
        <w:rPr>
          <w:rFonts w:ascii="Times New Roman" w:hAnsi="Times New Roman"/>
          <w:b/>
          <w:bCs/>
          <w:color w:val="000000"/>
          <w:kern w:val="0"/>
          <w:sz w:val="24"/>
          <w:lang w:val="en-GB" w:eastAsia="en-US"/>
        </w:rPr>
        <w:t>rending</w:t>
      </w:r>
      <w:r w:rsidRPr="00C144FE">
        <w:rPr>
          <w:rFonts w:ascii="Times New Roman" w:hAnsi="Times New Roman"/>
          <w:b/>
          <w:bCs/>
          <w:color w:val="000000"/>
          <w:kern w:val="0"/>
          <w:sz w:val="24"/>
          <w:lang w:val="en-GB" w:eastAsia="en-US"/>
        </w:rPr>
        <w:t xml:space="preserve"> of ageing effects</w:t>
      </w:r>
      <w:r w:rsidR="00104682" w:rsidRPr="00C144FE">
        <w:rPr>
          <w:rFonts w:ascii="Times New Roman" w:hAnsi="Times New Roman"/>
          <w:b/>
          <w:bCs/>
          <w:color w:val="000000"/>
          <w:kern w:val="0"/>
          <w:sz w:val="24"/>
          <w:lang w:val="en-GB" w:eastAsia="en-US"/>
        </w:rPr>
        <w:t>:</w:t>
      </w:r>
    </w:p>
    <w:p w14:paraId="0314486F" w14:textId="5636A3C0" w:rsidR="003B02BB" w:rsidRPr="00C144FE" w:rsidRDefault="000A643E"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Chemistry parameter data are recorded, evaluated, and trended in accordance with the </w:t>
      </w:r>
      <w:r w:rsidR="00D21089" w:rsidRPr="00C144FE">
        <w:rPr>
          <w:rFonts w:ascii="Times New Roman" w:eastAsia="Calibri" w:hAnsi="Times New Roman"/>
          <w:kern w:val="0"/>
          <w:sz w:val="24"/>
          <w:lang w:val="en-GB" w:eastAsia="en-US"/>
        </w:rPr>
        <w:t xml:space="preserve">different </w:t>
      </w:r>
      <w:r w:rsidRPr="00C144FE">
        <w:rPr>
          <w:rFonts w:ascii="Times New Roman" w:eastAsia="Calibri" w:hAnsi="Times New Roman"/>
          <w:kern w:val="0"/>
          <w:sz w:val="24"/>
          <w:lang w:val="en-GB" w:eastAsia="en-US"/>
        </w:rPr>
        <w:t xml:space="preserve">water chemistry guidelines. </w:t>
      </w:r>
      <w:r w:rsidR="006419C5" w:rsidRPr="00C144FE">
        <w:rPr>
          <w:rFonts w:ascii="Times New Roman" w:eastAsia="Calibri" w:hAnsi="Times New Roman"/>
          <w:kern w:val="0"/>
          <w:sz w:val="24"/>
          <w:lang w:val="en-GB" w:eastAsia="en-US"/>
        </w:rPr>
        <w:tab/>
      </w:r>
    </w:p>
    <w:p w14:paraId="36CDFD42" w14:textId="77777777" w:rsidR="008C3E57" w:rsidRPr="00C144FE" w:rsidRDefault="006419C5" w:rsidP="003B02BB">
      <w:pPr>
        <w:widowControl/>
        <w:tabs>
          <w:tab w:val="left" w:pos="426"/>
        </w:tabs>
        <w:autoSpaceDE w:val="0"/>
        <w:autoSpaceDN w:val="0"/>
        <w:adjustRightInd w:val="0"/>
        <w:spacing w:before="120" w:after="120"/>
        <w:rPr>
          <w:rFonts w:ascii="Times New Roman" w:hAnsi="Times New Roman"/>
          <w:b/>
          <w:bCs/>
          <w:color w:val="000000"/>
          <w:kern w:val="0"/>
          <w:sz w:val="24"/>
          <w:lang w:val="en-GB" w:eastAsia="en-US"/>
        </w:rPr>
      </w:pPr>
      <w:r w:rsidRPr="00C144FE">
        <w:rPr>
          <w:rFonts w:ascii="Times New Roman" w:eastAsia="Calibri" w:hAnsi="Times New Roman"/>
          <w:kern w:val="0"/>
          <w:sz w:val="24"/>
          <w:lang w:val="en-GB" w:eastAsia="en-US"/>
        </w:rPr>
        <w:br/>
      </w:r>
      <w:r w:rsidR="000C23F4" w:rsidRPr="00C144FE">
        <w:rPr>
          <w:rFonts w:ascii="Times New Roman" w:hAnsi="Times New Roman"/>
          <w:b/>
          <w:bCs/>
          <w:color w:val="000000"/>
          <w:kern w:val="0"/>
          <w:sz w:val="24"/>
          <w:lang w:val="en-GB" w:eastAsia="en-US"/>
        </w:rPr>
        <w:t xml:space="preserve">5. </w:t>
      </w:r>
      <w:r w:rsidR="00215694" w:rsidRPr="00C144FE">
        <w:rPr>
          <w:rFonts w:ascii="Times New Roman" w:hAnsi="Times New Roman"/>
          <w:b/>
          <w:bCs/>
          <w:color w:val="000000"/>
          <w:kern w:val="0"/>
          <w:sz w:val="24"/>
          <w:lang w:val="en-GB" w:eastAsia="en-US"/>
        </w:rPr>
        <w:tab/>
      </w:r>
      <w:r w:rsidR="000C23F4" w:rsidRPr="00C144FE">
        <w:rPr>
          <w:rFonts w:ascii="Times New Roman" w:hAnsi="Times New Roman"/>
          <w:b/>
          <w:bCs/>
          <w:color w:val="000000"/>
          <w:kern w:val="0"/>
          <w:sz w:val="24"/>
          <w:lang w:val="en-GB" w:eastAsia="en-US"/>
        </w:rPr>
        <w:t>Mitigating ageing effects</w:t>
      </w:r>
      <w:r w:rsidR="00104682" w:rsidRPr="00C144FE">
        <w:rPr>
          <w:rFonts w:ascii="Times New Roman" w:hAnsi="Times New Roman"/>
          <w:b/>
          <w:bCs/>
          <w:color w:val="000000"/>
          <w:kern w:val="0"/>
          <w:sz w:val="24"/>
          <w:lang w:val="en-GB" w:eastAsia="en-US"/>
        </w:rPr>
        <w:t>:</w:t>
      </w:r>
    </w:p>
    <w:p w14:paraId="6C074D53" w14:textId="2F88E28A" w:rsidR="003B02BB" w:rsidRPr="00C144FE" w:rsidRDefault="007D5A14"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The main objective of this programme is to mitigate loss of material due to corrosion and corrosion-assisted cracking in components exposed to a treated water environmen</w:t>
      </w:r>
      <w:r w:rsidR="0002726C" w:rsidRPr="00C144FE">
        <w:rPr>
          <w:rFonts w:ascii="Times New Roman" w:eastAsia="Calibri" w:hAnsi="Times New Roman"/>
          <w:kern w:val="0"/>
          <w:sz w:val="24"/>
          <w:lang w:val="en-GB" w:eastAsia="en-US"/>
        </w:rPr>
        <w:t>t. For this reason, the monitoring methods and frequency of water chemistry sampling and testing is performed in accordance with the above</w:t>
      </w:r>
      <w:r w:rsidR="00E84FCF" w:rsidRPr="00C144FE">
        <w:rPr>
          <w:rFonts w:ascii="Times New Roman" w:eastAsia="Calibri" w:hAnsi="Times New Roman"/>
          <w:kern w:val="0"/>
          <w:sz w:val="24"/>
          <w:lang w:val="en-GB" w:eastAsia="en-US"/>
        </w:rPr>
        <w:t>-</w:t>
      </w:r>
      <w:r w:rsidR="0002726C" w:rsidRPr="00C144FE">
        <w:rPr>
          <w:rFonts w:ascii="Times New Roman" w:eastAsia="Calibri" w:hAnsi="Times New Roman"/>
          <w:kern w:val="0"/>
          <w:sz w:val="24"/>
          <w:lang w:val="en-GB" w:eastAsia="en-US"/>
        </w:rPr>
        <w:t>mentioned water chemistry guidelines and based on plant operating conditions</w:t>
      </w:r>
      <w:r w:rsidR="008F4BB8" w:rsidRPr="00C144FE">
        <w:rPr>
          <w:rFonts w:ascii="Times New Roman" w:eastAsia="Calibri" w:hAnsi="Times New Roman"/>
          <w:kern w:val="0"/>
          <w:sz w:val="24"/>
          <w:lang w:val="en-GB" w:eastAsia="en-US"/>
        </w:rPr>
        <w:t xml:space="preserve"> and operating experience</w:t>
      </w:r>
      <w:r w:rsidR="0002726C" w:rsidRPr="00C144FE">
        <w:rPr>
          <w:rFonts w:ascii="Times New Roman" w:eastAsia="Calibri" w:hAnsi="Times New Roman"/>
          <w:kern w:val="0"/>
          <w:sz w:val="24"/>
          <w:lang w:val="en-GB" w:eastAsia="en-US"/>
        </w:rPr>
        <w:t>.</w:t>
      </w:r>
      <w:r w:rsidR="006419C5" w:rsidRPr="00C144FE">
        <w:rPr>
          <w:rFonts w:ascii="Times New Roman" w:eastAsia="Calibri" w:hAnsi="Times New Roman"/>
          <w:kern w:val="0"/>
          <w:sz w:val="24"/>
          <w:lang w:val="en-GB" w:eastAsia="en-US"/>
        </w:rPr>
        <w:tab/>
      </w:r>
    </w:p>
    <w:p w14:paraId="32917814" w14:textId="77777777" w:rsidR="008C3E57" w:rsidRPr="00C144FE" w:rsidRDefault="000A643E" w:rsidP="003B02BB">
      <w:pPr>
        <w:widowControl/>
        <w:tabs>
          <w:tab w:val="left" w:pos="426"/>
        </w:tabs>
        <w:autoSpaceDE w:val="0"/>
        <w:autoSpaceDN w:val="0"/>
        <w:adjustRightInd w:val="0"/>
        <w:spacing w:before="120" w:after="120"/>
        <w:rPr>
          <w:rFonts w:ascii="Times New Roman" w:hAnsi="Times New Roman"/>
          <w:b/>
          <w:bCs/>
          <w:color w:val="000000"/>
          <w:kern w:val="0"/>
          <w:sz w:val="24"/>
          <w:lang w:val="en-GB" w:eastAsia="en-US"/>
        </w:rPr>
      </w:pPr>
      <w:r w:rsidRPr="00C144FE">
        <w:rPr>
          <w:rFonts w:ascii="Times New Roman" w:hAnsi="Times New Roman"/>
          <w:b/>
          <w:bCs/>
          <w:color w:val="000000"/>
          <w:kern w:val="0"/>
          <w:sz w:val="24"/>
          <w:lang w:val="en-GB" w:eastAsia="en-US"/>
        </w:rPr>
        <w:t xml:space="preserve">6. </w:t>
      </w:r>
      <w:r w:rsidR="00215694" w:rsidRPr="00C144FE">
        <w:rPr>
          <w:rFonts w:ascii="Times New Roman" w:hAnsi="Times New Roman"/>
          <w:b/>
          <w:bCs/>
          <w:color w:val="000000"/>
          <w:kern w:val="0"/>
          <w:sz w:val="24"/>
          <w:lang w:val="en-GB" w:eastAsia="en-US"/>
        </w:rPr>
        <w:tab/>
      </w:r>
      <w:r w:rsidRPr="00C144FE">
        <w:rPr>
          <w:rFonts w:ascii="Times New Roman" w:hAnsi="Times New Roman"/>
          <w:b/>
          <w:bCs/>
          <w:color w:val="000000"/>
          <w:kern w:val="0"/>
          <w:sz w:val="24"/>
          <w:lang w:val="en-GB" w:eastAsia="en-US"/>
        </w:rPr>
        <w:t xml:space="preserve">Acceptance </w:t>
      </w:r>
      <w:r w:rsidR="00FE0ABF" w:rsidRPr="00C144FE">
        <w:rPr>
          <w:rFonts w:ascii="Times New Roman" w:hAnsi="Times New Roman"/>
          <w:b/>
          <w:bCs/>
          <w:color w:val="000000"/>
          <w:kern w:val="0"/>
          <w:sz w:val="24"/>
          <w:lang w:val="en-GB" w:eastAsia="en-US"/>
        </w:rPr>
        <w:t>c</w:t>
      </w:r>
      <w:r w:rsidR="007768E3" w:rsidRPr="00C144FE">
        <w:rPr>
          <w:rFonts w:ascii="Times New Roman" w:hAnsi="Times New Roman"/>
          <w:b/>
          <w:bCs/>
          <w:color w:val="000000"/>
          <w:kern w:val="0"/>
          <w:sz w:val="24"/>
          <w:lang w:val="en-GB" w:eastAsia="en-US"/>
        </w:rPr>
        <w:t>riteria</w:t>
      </w:r>
    </w:p>
    <w:p w14:paraId="57E79CB0" w14:textId="00F59816" w:rsidR="00B36B37" w:rsidRPr="00C144FE" w:rsidRDefault="000A643E"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Maximum levels for various chemical parameters are maintained within the system-specific limits as indicated by the limits specified in the corresponding water chemistry guidelines</w:t>
      </w:r>
      <w:r w:rsidR="00AB67C8" w:rsidRPr="00C144FE">
        <w:rPr>
          <w:rFonts w:ascii="Times New Roman" w:eastAsia="Calibri" w:hAnsi="Times New Roman"/>
          <w:kern w:val="0"/>
          <w:sz w:val="24"/>
          <w:lang w:val="en-GB" w:eastAsia="en-US"/>
        </w:rPr>
        <w:t xml:space="preserve"> and / or the design requirements for specific components.</w:t>
      </w:r>
    </w:p>
    <w:p w14:paraId="61226A19" w14:textId="77777777" w:rsidR="003B02BB" w:rsidRPr="00C144FE" w:rsidRDefault="003B02BB" w:rsidP="003B02BB">
      <w:pPr>
        <w:widowControl/>
        <w:tabs>
          <w:tab w:val="left" w:pos="426"/>
        </w:tabs>
        <w:autoSpaceDE w:val="0"/>
        <w:autoSpaceDN w:val="0"/>
        <w:adjustRightInd w:val="0"/>
        <w:spacing w:before="120" w:after="120"/>
        <w:rPr>
          <w:rFonts w:ascii="Times New Roman" w:eastAsia="Calibri" w:hAnsi="Times New Roman"/>
          <w:kern w:val="0"/>
          <w:sz w:val="24"/>
          <w:lang w:val="en-GB" w:eastAsia="en-US"/>
        </w:rPr>
      </w:pPr>
    </w:p>
    <w:p w14:paraId="0DF09FE3" w14:textId="77777777" w:rsidR="008C3E57" w:rsidRPr="00C144FE" w:rsidRDefault="000A643E" w:rsidP="003B02BB">
      <w:pPr>
        <w:widowControl/>
        <w:tabs>
          <w:tab w:val="left" w:pos="426"/>
        </w:tabs>
        <w:spacing w:before="120" w:after="120"/>
        <w:rPr>
          <w:rFonts w:ascii="Times New Roman" w:hAnsi="Times New Roman"/>
          <w:b/>
          <w:bCs/>
          <w:color w:val="000000"/>
          <w:kern w:val="0"/>
          <w:sz w:val="24"/>
          <w:lang w:val="en-GB" w:eastAsia="en-US"/>
        </w:rPr>
      </w:pPr>
      <w:r w:rsidRPr="00C144FE">
        <w:rPr>
          <w:rFonts w:ascii="Times New Roman" w:hAnsi="Times New Roman"/>
          <w:b/>
          <w:bCs/>
          <w:color w:val="000000"/>
          <w:kern w:val="0"/>
          <w:sz w:val="24"/>
          <w:lang w:val="en-GB" w:eastAsia="en-US"/>
        </w:rPr>
        <w:t xml:space="preserve">7. </w:t>
      </w:r>
      <w:r w:rsidR="00215694" w:rsidRPr="00C144FE">
        <w:rPr>
          <w:rFonts w:ascii="Times New Roman" w:hAnsi="Times New Roman"/>
          <w:b/>
          <w:bCs/>
          <w:color w:val="000000"/>
          <w:kern w:val="0"/>
          <w:sz w:val="24"/>
          <w:lang w:val="en-GB" w:eastAsia="en-US"/>
        </w:rPr>
        <w:tab/>
      </w:r>
      <w:r w:rsidRPr="00C144FE">
        <w:rPr>
          <w:rFonts w:ascii="Times New Roman" w:hAnsi="Times New Roman"/>
          <w:b/>
          <w:bCs/>
          <w:color w:val="000000"/>
          <w:kern w:val="0"/>
          <w:sz w:val="24"/>
          <w:lang w:val="en-GB" w:eastAsia="en-US"/>
        </w:rPr>
        <w:t xml:space="preserve">Corrective </w:t>
      </w:r>
      <w:r w:rsidR="00FE0ABF" w:rsidRPr="00C144FE">
        <w:rPr>
          <w:rFonts w:ascii="Times New Roman" w:hAnsi="Times New Roman"/>
          <w:b/>
          <w:bCs/>
          <w:color w:val="000000"/>
          <w:kern w:val="0"/>
          <w:sz w:val="24"/>
          <w:lang w:val="en-GB" w:eastAsia="en-US"/>
        </w:rPr>
        <w:t>a</w:t>
      </w:r>
      <w:r w:rsidRPr="00C144FE">
        <w:rPr>
          <w:rFonts w:ascii="Times New Roman" w:hAnsi="Times New Roman"/>
          <w:b/>
          <w:bCs/>
          <w:color w:val="000000"/>
          <w:kern w:val="0"/>
          <w:sz w:val="24"/>
          <w:lang w:val="en-GB" w:eastAsia="en-US"/>
        </w:rPr>
        <w:t>ctions</w:t>
      </w:r>
      <w:r w:rsidR="00104682" w:rsidRPr="00C144FE">
        <w:rPr>
          <w:rFonts w:ascii="Times New Roman" w:hAnsi="Times New Roman"/>
          <w:b/>
          <w:bCs/>
          <w:color w:val="000000"/>
          <w:kern w:val="0"/>
          <w:sz w:val="24"/>
          <w:lang w:val="en-GB" w:eastAsia="en-US"/>
        </w:rPr>
        <w:t>:</w:t>
      </w:r>
    </w:p>
    <w:p w14:paraId="6B72E579" w14:textId="2283A2A6" w:rsidR="007E562F" w:rsidRPr="00C144FE" w:rsidRDefault="000A643E" w:rsidP="003B02BB">
      <w:pPr>
        <w:widowControl/>
        <w:tabs>
          <w:tab w:val="left" w:pos="426"/>
        </w:tabs>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Any evidence of ag</w:t>
      </w:r>
      <w:r w:rsidR="00574EDF" w:rsidRPr="00C144FE">
        <w:rPr>
          <w:rFonts w:ascii="Times New Roman" w:eastAsia="Calibri" w:hAnsi="Times New Roman"/>
          <w:kern w:val="0"/>
          <w:sz w:val="24"/>
          <w:lang w:val="en-GB" w:eastAsia="en-US"/>
        </w:rPr>
        <w:t>e</w:t>
      </w:r>
      <w:r w:rsidRPr="00C144FE">
        <w:rPr>
          <w:rFonts w:ascii="Times New Roman" w:eastAsia="Calibri" w:hAnsi="Times New Roman"/>
          <w:kern w:val="0"/>
          <w:sz w:val="24"/>
          <w:lang w:val="en-GB" w:eastAsia="en-US"/>
        </w:rPr>
        <w:t xml:space="preserve">ing effects or unacceptable water chemistry results </w:t>
      </w:r>
      <w:r w:rsidR="008F4BB8" w:rsidRPr="00C144FE">
        <w:rPr>
          <w:rFonts w:ascii="Times New Roman" w:eastAsia="Calibri" w:hAnsi="Times New Roman"/>
          <w:kern w:val="0"/>
          <w:sz w:val="24"/>
          <w:lang w:val="en-GB" w:eastAsia="en-US"/>
        </w:rPr>
        <w:t xml:space="preserve">is </w:t>
      </w:r>
      <w:r w:rsidRPr="00C144FE">
        <w:rPr>
          <w:rFonts w:ascii="Times New Roman" w:eastAsia="Calibri" w:hAnsi="Times New Roman"/>
          <w:kern w:val="0"/>
          <w:sz w:val="24"/>
          <w:lang w:val="en-GB" w:eastAsia="en-US"/>
        </w:rPr>
        <w:t xml:space="preserve">evaluated, the cause identified, and the condition corrected. When measured water chemistry parameters are outside </w:t>
      </w:r>
      <w:r w:rsidR="003A149A" w:rsidRPr="00C144FE">
        <w:rPr>
          <w:rFonts w:ascii="Times New Roman" w:eastAsia="Calibri" w:hAnsi="Times New Roman"/>
          <w:kern w:val="0"/>
          <w:sz w:val="24"/>
          <w:lang w:val="en-GB" w:eastAsia="en-US"/>
        </w:rPr>
        <w:t xml:space="preserve">of </w:t>
      </w:r>
      <w:r w:rsidRPr="00C144FE">
        <w:rPr>
          <w:rFonts w:ascii="Times New Roman" w:eastAsia="Calibri" w:hAnsi="Times New Roman"/>
          <w:kern w:val="0"/>
          <w:sz w:val="24"/>
          <w:lang w:val="en-GB" w:eastAsia="en-US"/>
        </w:rPr>
        <w:t xml:space="preserve">the specified range, corrective actions are taken to bring the parameter back within the acceptable range (or to change the operational mode of the plant) within the time period specified in the water chemistry guidelines. Whenever corrective actions are taken to address an abnormal chemistry condition, increased sampling or other appropriate actions may be used to verify that the corrective actions were effective in returning </w:t>
      </w:r>
      <w:r w:rsidR="008F4BB8" w:rsidRPr="00C144FE">
        <w:rPr>
          <w:rFonts w:ascii="Times New Roman" w:eastAsia="Calibri" w:hAnsi="Times New Roman"/>
          <w:kern w:val="0"/>
          <w:sz w:val="24"/>
          <w:lang w:val="en-GB" w:eastAsia="en-US"/>
        </w:rPr>
        <w:t xml:space="preserve">the </w:t>
      </w:r>
      <w:r w:rsidR="00D82937" w:rsidRPr="00C144FE">
        <w:rPr>
          <w:rFonts w:ascii="Times New Roman" w:eastAsia="Calibri" w:hAnsi="Times New Roman"/>
          <w:kern w:val="0"/>
          <w:sz w:val="24"/>
          <w:lang w:val="en-GB" w:eastAsia="en-US"/>
        </w:rPr>
        <w:t xml:space="preserve">measured water chemistry parameter, for example </w:t>
      </w:r>
      <w:r w:rsidRPr="00C144FE">
        <w:rPr>
          <w:rFonts w:ascii="Times New Roman" w:eastAsia="Calibri" w:hAnsi="Times New Roman"/>
          <w:kern w:val="0"/>
          <w:sz w:val="24"/>
          <w:lang w:val="en-GB" w:eastAsia="en-US"/>
        </w:rPr>
        <w:t xml:space="preserve">the concentrations of chlorides, fluorides, </w:t>
      </w:r>
      <w:r w:rsidR="00574EDF" w:rsidRPr="00C144FE">
        <w:rPr>
          <w:rFonts w:ascii="Times New Roman" w:eastAsia="Calibri" w:hAnsi="Times New Roman"/>
          <w:kern w:val="0"/>
          <w:sz w:val="24"/>
          <w:lang w:val="en-GB" w:eastAsia="en-US"/>
        </w:rPr>
        <w:t>sulphates</w:t>
      </w:r>
      <w:r w:rsidRPr="00C144FE">
        <w:rPr>
          <w:rFonts w:ascii="Times New Roman" w:eastAsia="Calibri" w:hAnsi="Times New Roman"/>
          <w:kern w:val="0"/>
          <w:sz w:val="24"/>
          <w:lang w:val="en-GB" w:eastAsia="en-US"/>
        </w:rPr>
        <w:t>, dissolved oxygen, and hydrogen peroxide, to within the acceptable ranges.</w:t>
      </w:r>
    </w:p>
    <w:p w14:paraId="2D1F3297" w14:textId="77777777" w:rsidR="003B02BB" w:rsidRPr="00C144FE" w:rsidRDefault="003B02BB" w:rsidP="003B02BB">
      <w:pPr>
        <w:widowControl/>
        <w:tabs>
          <w:tab w:val="left" w:pos="426"/>
        </w:tabs>
        <w:spacing w:before="120" w:after="120"/>
        <w:rPr>
          <w:rFonts w:ascii="Times New Roman" w:eastAsia="Calibri" w:hAnsi="Times New Roman"/>
          <w:kern w:val="0"/>
          <w:sz w:val="24"/>
          <w:lang w:val="en-GB" w:eastAsia="en-US"/>
        </w:rPr>
      </w:pPr>
    </w:p>
    <w:p w14:paraId="125B0FEB" w14:textId="77777777" w:rsidR="008C3E57" w:rsidRPr="00C144FE" w:rsidRDefault="00C12470" w:rsidP="003B02BB">
      <w:pPr>
        <w:pStyle w:val="Body"/>
        <w:tabs>
          <w:tab w:val="clear" w:pos="2520"/>
          <w:tab w:val="left" w:pos="426"/>
          <w:tab w:val="left" w:pos="720"/>
        </w:tabs>
        <w:ind w:left="0"/>
        <w:jc w:val="both"/>
        <w:rPr>
          <w:rFonts w:ascii="Times New Roman" w:eastAsia="MS Mincho" w:hAnsi="Times New Roman"/>
          <w:b/>
          <w:bCs/>
          <w:color w:val="000000"/>
          <w:sz w:val="24"/>
          <w:szCs w:val="24"/>
          <w:lang w:val="en-GB"/>
        </w:rPr>
      </w:pPr>
      <w:r w:rsidRPr="00C144FE">
        <w:rPr>
          <w:rFonts w:ascii="Times New Roman" w:eastAsia="MS Mincho" w:hAnsi="Times New Roman"/>
          <w:b/>
          <w:bCs/>
          <w:color w:val="000000"/>
          <w:sz w:val="24"/>
          <w:szCs w:val="24"/>
          <w:lang w:val="en-GB"/>
        </w:rPr>
        <w:t>8</w:t>
      </w:r>
      <w:r w:rsidR="000A643E" w:rsidRPr="00C144FE">
        <w:rPr>
          <w:rFonts w:ascii="Times New Roman" w:eastAsia="MS Mincho" w:hAnsi="Times New Roman"/>
          <w:b/>
          <w:bCs/>
          <w:color w:val="000000"/>
          <w:sz w:val="24"/>
          <w:szCs w:val="24"/>
          <w:lang w:val="en-GB"/>
        </w:rPr>
        <w:t xml:space="preserve">. </w:t>
      </w:r>
      <w:r w:rsidR="00215694" w:rsidRPr="00C144FE">
        <w:rPr>
          <w:rFonts w:ascii="Times New Roman" w:eastAsia="MS Mincho" w:hAnsi="Times New Roman"/>
          <w:b/>
          <w:bCs/>
          <w:color w:val="000000"/>
          <w:sz w:val="24"/>
          <w:szCs w:val="24"/>
          <w:lang w:val="en-GB"/>
        </w:rPr>
        <w:tab/>
      </w:r>
      <w:r w:rsidR="008924A0" w:rsidRPr="00C144FE">
        <w:rPr>
          <w:rFonts w:ascii="Times New Roman" w:eastAsia="MS Mincho" w:hAnsi="Times New Roman"/>
          <w:b/>
          <w:bCs/>
          <w:color w:val="000000"/>
          <w:sz w:val="24"/>
          <w:szCs w:val="24"/>
          <w:lang w:val="en-GB"/>
        </w:rPr>
        <w:t>Operating experience feedback and feedback of research and development results:</w:t>
      </w:r>
    </w:p>
    <w:p w14:paraId="200E39B6" w14:textId="4A7E5621" w:rsidR="004C3555" w:rsidRPr="00C144FE" w:rsidRDefault="004C3555" w:rsidP="003B02BB">
      <w:pPr>
        <w:pStyle w:val="Body"/>
        <w:tabs>
          <w:tab w:val="clear" w:pos="2520"/>
          <w:tab w:val="left" w:pos="426"/>
          <w:tab w:val="left" w:pos="720"/>
        </w:tabs>
        <w:ind w:left="0"/>
        <w:jc w:val="both"/>
        <w:rPr>
          <w:rFonts w:ascii="Times New Roman" w:hAnsi="Times New Roman"/>
          <w:sz w:val="24"/>
          <w:szCs w:val="24"/>
          <w:lang w:val="en-GB"/>
        </w:rPr>
      </w:pPr>
      <w:r w:rsidRPr="00C144FE">
        <w:rPr>
          <w:rFonts w:ascii="Times New Roman" w:hAnsi="Times New Roman"/>
          <w:sz w:val="24"/>
          <w:szCs w:val="24"/>
          <w:lang w:val="en-GB"/>
        </w:rPr>
        <w:lastRenderedPageBreak/>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C144FE">
        <w:rPr>
          <w:rFonts w:ascii="Times New Roman" w:hAnsi="Times New Roman"/>
          <w:sz w:val="24"/>
          <w:szCs w:val="24"/>
          <w:lang w:val="en-GB"/>
        </w:rPr>
        <w:t>e.g.</w:t>
      </w:r>
      <w:proofErr w:type="gramEnd"/>
      <w:r w:rsidRPr="00C144FE">
        <w:rPr>
          <w:rFonts w:ascii="Times New Roman" w:hAnsi="Times New Roman"/>
          <w:sz w:val="24"/>
          <w:szCs w:val="24"/>
          <w:lang w:val="en-GB"/>
        </w:rPr>
        <w:t xml:space="preserve"> develop a new plant-specific AMP) to ensure the continued effectiveness of the ageing management.</w:t>
      </w:r>
    </w:p>
    <w:p w14:paraId="5CC8AF6A" w14:textId="77777777" w:rsidR="003A149A" w:rsidRPr="00C144FE" w:rsidRDefault="000A643E" w:rsidP="003B02BB">
      <w:pPr>
        <w:widowControl/>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The guideline documents have been developed based on </w:t>
      </w:r>
      <w:r w:rsidR="00393CFA" w:rsidRPr="00C144FE">
        <w:rPr>
          <w:rFonts w:ascii="Times New Roman" w:eastAsia="Calibri" w:hAnsi="Times New Roman"/>
          <w:kern w:val="0"/>
          <w:sz w:val="24"/>
          <w:lang w:val="en-GB" w:eastAsia="en-US"/>
        </w:rPr>
        <w:t>operating experience and results of research and development</w:t>
      </w:r>
      <w:r w:rsidRPr="00C144FE">
        <w:rPr>
          <w:rFonts w:ascii="Times New Roman" w:eastAsia="Calibri" w:hAnsi="Times New Roman"/>
          <w:kern w:val="0"/>
          <w:sz w:val="24"/>
          <w:lang w:val="en-GB" w:eastAsia="en-US"/>
        </w:rPr>
        <w:t xml:space="preserve"> and have been shown to be effective over time with their widespread use.</w:t>
      </w:r>
    </w:p>
    <w:p w14:paraId="19FE6D78" w14:textId="77777777" w:rsidR="000A643E" w:rsidRPr="00C144FE" w:rsidRDefault="003A149A" w:rsidP="003B02BB">
      <w:pPr>
        <w:widowControl/>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T</w:t>
      </w:r>
      <w:r w:rsidR="003C5C78" w:rsidRPr="00C144FE">
        <w:rPr>
          <w:rFonts w:ascii="Times New Roman" w:eastAsia="Calibri" w:hAnsi="Times New Roman"/>
          <w:kern w:val="0"/>
          <w:sz w:val="24"/>
          <w:lang w:val="en-GB" w:eastAsia="en-US"/>
        </w:rPr>
        <w:t xml:space="preserve">he </w:t>
      </w:r>
      <w:r w:rsidR="000834B6" w:rsidRPr="00C144FE">
        <w:rPr>
          <w:rFonts w:ascii="Times New Roman" w:eastAsia="Calibri" w:hAnsi="Times New Roman"/>
          <w:kern w:val="0"/>
          <w:sz w:val="24"/>
          <w:lang w:val="en-GB" w:eastAsia="en-US"/>
        </w:rPr>
        <w:t xml:space="preserve">world-wide </w:t>
      </w:r>
      <w:r w:rsidR="003C5C78" w:rsidRPr="00C144FE">
        <w:rPr>
          <w:rFonts w:ascii="Times New Roman" w:eastAsia="Calibri" w:hAnsi="Times New Roman"/>
          <w:kern w:val="0"/>
          <w:sz w:val="24"/>
          <w:lang w:val="en-GB" w:eastAsia="en-US"/>
        </w:rPr>
        <w:t xml:space="preserve">operating experience with mechanical components in light water reactors is described in several </w:t>
      </w:r>
      <w:r w:rsidR="000834B6" w:rsidRPr="00C144FE">
        <w:rPr>
          <w:rFonts w:ascii="Times New Roman" w:eastAsia="Calibri" w:hAnsi="Times New Roman"/>
          <w:kern w:val="0"/>
          <w:sz w:val="24"/>
          <w:lang w:val="en-GB" w:eastAsia="en-US"/>
        </w:rPr>
        <w:t>component</w:t>
      </w:r>
      <w:r w:rsidR="00CF4273" w:rsidRPr="00C144FE">
        <w:rPr>
          <w:rFonts w:ascii="Times New Roman" w:eastAsia="Calibri" w:hAnsi="Times New Roman"/>
          <w:kern w:val="0"/>
          <w:sz w:val="24"/>
          <w:lang w:val="en-GB" w:eastAsia="en-US"/>
        </w:rPr>
        <w:t xml:space="preserve"> and/or </w:t>
      </w:r>
      <w:r w:rsidR="000834B6" w:rsidRPr="00C144FE">
        <w:rPr>
          <w:rFonts w:ascii="Times New Roman" w:eastAsia="Calibri" w:hAnsi="Times New Roman"/>
          <w:kern w:val="0"/>
          <w:sz w:val="24"/>
          <w:lang w:val="en-GB" w:eastAsia="en-US"/>
        </w:rPr>
        <w:t>mechanism</w:t>
      </w:r>
      <w:r w:rsidR="00CF4273" w:rsidRPr="00C144FE">
        <w:rPr>
          <w:rFonts w:ascii="Times New Roman" w:eastAsia="Calibri" w:hAnsi="Times New Roman"/>
          <w:kern w:val="0"/>
          <w:sz w:val="24"/>
          <w:lang w:val="en-GB" w:eastAsia="en-US"/>
        </w:rPr>
        <w:t xml:space="preserve"> specific </w:t>
      </w:r>
      <w:r w:rsidR="003C5C78" w:rsidRPr="00C144FE">
        <w:rPr>
          <w:rFonts w:ascii="Times New Roman" w:eastAsia="Calibri" w:hAnsi="Times New Roman"/>
          <w:kern w:val="0"/>
          <w:sz w:val="24"/>
          <w:lang w:val="en-GB" w:eastAsia="en-US"/>
        </w:rPr>
        <w:t>documents</w:t>
      </w:r>
      <w:r w:rsidR="000834B6" w:rsidRPr="00C144FE">
        <w:rPr>
          <w:rFonts w:ascii="Times New Roman" w:eastAsia="Calibri" w:hAnsi="Times New Roman"/>
          <w:kern w:val="0"/>
          <w:sz w:val="24"/>
          <w:lang w:val="en-GB" w:eastAsia="en-US"/>
        </w:rPr>
        <w:t>.</w:t>
      </w:r>
      <w:r w:rsidR="00F450B3" w:rsidRPr="00C144FE">
        <w:rPr>
          <w:rFonts w:ascii="Times New Roman" w:eastAsia="Calibri" w:hAnsi="Times New Roman"/>
          <w:kern w:val="0"/>
          <w:sz w:val="24"/>
          <w:lang w:val="en-GB" w:eastAsia="en-US"/>
        </w:rPr>
        <w:t xml:space="preserve"> </w:t>
      </w:r>
      <w:r w:rsidR="000834B6" w:rsidRPr="00C144FE">
        <w:rPr>
          <w:rFonts w:ascii="Times New Roman" w:eastAsia="Calibri" w:hAnsi="Times New Roman"/>
          <w:kern w:val="0"/>
          <w:sz w:val="24"/>
          <w:lang w:val="en-GB" w:eastAsia="en-US"/>
        </w:rPr>
        <w:t xml:space="preserve">Relevant information </w:t>
      </w:r>
      <w:r w:rsidR="00322F20" w:rsidRPr="00C144FE">
        <w:rPr>
          <w:rFonts w:ascii="Times New Roman" w:eastAsia="Calibri" w:hAnsi="Times New Roman"/>
          <w:kern w:val="0"/>
          <w:sz w:val="24"/>
          <w:lang w:val="en-GB" w:eastAsia="en-US"/>
        </w:rPr>
        <w:t xml:space="preserve">for several main components of different designs </w:t>
      </w:r>
      <w:r w:rsidR="007C7939" w:rsidRPr="00C144FE">
        <w:rPr>
          <w:rFonts w:ascii="Times New Roman" w:eastAsia="Calibri" w:hAnsi="Times New Roman"/>
          <w:kern w:val="0"/>
          <w:sz w:val="24"/>
          <w:lang w:val="en-GB" w:eastAsia="en-US"/>
        </w:rPr>
        <w:t xml:space="preserve">is provided in IAEA </w:t>
      </w:r>
      <w:r w:rsidR="00CF4273" w:rsidRPr="00C144FE">
        <w:rPr>
          <w:rFonts w:ascii="Times New Roman" w:eastAsia="Calibri" w:hAnsi="Times New Roman"/>
          <w:kern w:val="0"/>
          <w:sz w:val="24"/>
          <w:lang w:val="en-GB" w:eastAsia="en-US"/>
        </w:rPr>
        <w:t>TECDOC</w:t>
      </w:r>
      <w:r w:rsidR="00322F20" w:rsidRPr="00C144FE">
        <w:rPr>
          <w:rFonts w:ascii="Times New Roman" w:eastAsia="Calibri" w:hAnsi="Times New Roman"/>
          <w:kern w:val="0"/>
          <w:sz w:val="24"/>
          <w:lang w:val="en-GB" w:eastAsia="en-US"/>
        </w:rPr>
        <w:t xml:space="preserve">s </w:t>
      </w:r>
      <w:r w:rsidR="00B545C8" w:rsidRPr="00C144FE">
        <w:rPr>
          <w:rFonts w:ascii="Times New Roman" w:eastAsia="Calibri" w:hAnsi="Times New Roman"/>
          <w:kern w:val="0"/>
          <w:sz w:val="24"/>
          <w:lang w:val="en-GB" w:eastAsia="en-US"/>
        </w:rPr>
        <w:t xml:space="preserve">(e.g., </w:t>
      </w:r>
      <w:r w:rsidR="008A41BF" w:rsidRPr="00C144FE">
        <w:rPr>
          <w:rFonts w:ascii="Times New Roman" w:eastAsia="Calibri" w:hAnsi="Times New Roman"/>
          <w:kern w:val="0"/>
          <w:sz w:val="24"/>
          <w:lang w:val="en-GB" w:eastAsia="en-US"/>
        </w:rPr>
        <w:t>[</w:t>
      </w:r>
      <w:r w:rsidR="006D5B9E" w:rsidRPr="00C144FE">
        <w:rPr>
          <w:rFonts w:ascii="Times New Roman" w:eastAsia="Calibri" w:hAnsi="Times New Roman"/>
          <w:kern w:val="0"/>
          <w:sz w:val="24"/>
          <w:lang w:val="en-GB" w:eastAsia="en-US"/>
        </w:rPr>
        <w:t>11</w:t>
      </w:r>
      <w:r w:rsidR="00AF5D9D" w:rsidRPr="00C144FE">
        <w:rPr>
          <w:rFonts w:ascii="Times New Roman" w:eastAsia="Calibri" w:hAnsi="Times New Roman"/>
          <w:kern w:val="0"/>
          <w:sz w:val="24"/>
          <w:lang w:val="en-GB" w:eastAsia="en-US"/>
        </w:rPr>
        <w:t>-</w:t>
      </w:r>
      <w:r w:rsidR="00106868" w:rsidRPr="00C144FE">
        <w:rPr>
          <w:rFonts w:ascii="Times New Roman" w:eastAsia="Calibri" w:hAnsi="Times New Roman"/>
          <w:kern w:val="0"/>
          <w:sz w:val="24"/>
          <w:lang w:val="en-GB" w:eastAsia="en-US"/>
        </w:rPr>
        <w:t>1</w:t>
      </w:r>
      <w:r w:rsidR="006D5B9E" w:rsidRPr="00C144FE">
        <w:rPr>
          <w:rFonts w:ascii="Times New Roman" w:eastAsia="Calibri" w:hAnsi="Times New Roman"/>
          <w:kern w:val="0"/>
          <w:sz w:val="24"/>
          <w:lang w:val="en-GB" w:eastAsia="en-US"/>
        </w:rPr>
        <w:t>9</w:t>
      </w:r>
      <w:r w:rsidR="00106868" w:rsidRPr="00C144FE">
        <w:rPr>
          <w:rFonts w:ascii="Times New Roman" w:eastAsia="Calibri" w:hAnsi="Times New Roman"/>
          <w:kern w:val="0"/>
          <w:sz w:val="24"/>
          <w:lang w:val="en-GB" w:eastAsia="en-US"/>
        </w:rPr>
        <w:t>]</w:t>
      </w:r>
      <w:r w:rsidR="00B545C8" w:rsidRPr="00C144FE">
        <w:rPr>
          <w:rFonts w:ascii="Times New Roman" w:eastAsia="Calibri" w:hAnsi="Times New Roman"/>
          <w:kern w:val="0"/>
          <w:sz w:val="24"/>
          <w:lang w:val="en-GB" w:eastAsia="en-US"/>
        </w:rPr>
        <w:t>)</w:t>
      </w:r>
      <w:r w:rsidR="00322F20" w:rsidRPr="00C144FE">
        <w:rPr>
          <w:rFonts w:ascii="Times New Roman" w:eastAsia="Calibri" w:hAnsi="Times New Roman"/>
          <w:kern w:val="0"/>
          <w:sz w:val="24"/>
          <w:lang w:val="en-GB" w:eastAsia="en-US"/>
        </w:rPr>
        <w:t xml:space="preserve">. </w:t>
      </w:r>
      <w:r w:rsidR="000834B6" w:rsidRPr="00C144FE">
        <w:rPr>
          <w:rFonts w:ascii="Times New Roman" w:eastAsia="Calibri" w:hAnsi="Times New Roman"/>
          <w:kern w:val="0"/>
          <w:sz w:val="24"/>
          <w:lang w:val="en-GB" w:eastAsia="en-US"/>
        </w:rPr>
        <w:t>Moreover, NEA/CSNIR (2010)</w:t>
      </w:r>
      <w:r w:rsidR="00F42362" w:rsidRPr="00C144FE">
        <w:rPr>
          <w:rFonts w:ascii="Times New Roman" w:eastAsia="Calibri" w:hAnsi="Times New Roman"/>
          <w:kern w:val="0"/>
          <w:sz w:val="24"/>
          <w:lang w:val="en-GB" w:eastAsia="en-US"/>
        </w:rPr>
        <w:t>1</w:t>
      </w:r>
      <w:r w:rsidR="000834B6" w:rsidRPr="00C144FE">
        <w:rPr>
          <w:rFonts w:ascii="Times New Roman" w:eastAsia="Calibri" w:hAnsi="Times New Roman"/>
          <w:kern w:val="0"/>
          <w:sz w:val="24"/>
          <w:lang w:val="en-GB" w:eastAsia="en-US"/>
        </w:rPr>
        <w:t xml:space="preserve">5 </w:t>
      </w:r>
      <w:r w:rsidR="00F450B3" w:rsidRPr="00C144FE">
        <w:rPr>
          <w:rFonts w:ascii="Times New Roman" w:eastAsia="Calibri" w:hAnsi="Times New Roman"/>
          <w:kern w:val="0"/>
          <w:sz w:val="24"/>
          <w:lang w:val="en-GB" w:eastAsia="en-US"/>
        </w:rPr>
        <w:t>[</w:t>
      </w:r>
      <w:r w:rsidR="006D5B9E" w:rsidRPr="00C144FE">
        <w:rPr>
          <w:rFonts w:ascii="Times New Roman" w:eastAsia="Calibri" w:hAnsi="Times New Roman"/>
          <w:kern w:val="0"/>
          <w:sz w:val="24"/>
          <w:lang w:val="en-GB" w:eastAsia="en-US"/>
        </w:rPr>
        <w:t>20</w:t>
      </w:r>
      <w:r w:rsidR="00F450B3" w:rsidRPr="00C144FE">
        <w:rPr>
          <w:rFonts w:ascii="Times New Roman" w:eastAsia="Calibri" w:hAnsi="Times New Roman"/>
          <w:kern w:val="0"/>
          <w:sz w:val="24"/>
          <w:lang w:val="en-GB" w:eastAsia="en-US"/>
        </w:rPr>
        <w:t>]</w:t>
      </w:r>
      <w:r w:rsidR="008A41BF" w:rsidRPr="00C144FE">
        <w:rPr>
          <w:rFonts w:ascii="Times New Roman" w:eastAsia="Calibri" w:hAnsi="Times New Roman"/>
          <w:kern w:val="0"/>
          <w:sz w:val="24"/>
          <w:lang w:val="en-GB" w:eastAsia="en-US"/>
        </w:rPr>
        <w:t xml:space="preserve"> </w:t>
      </w:r>
      <w:r w:rsidR="000834B6" w:rsidRPr="00C144FE">
        <w:rPr>
          <w:rFonts w:ascii="Times New Roman" w:eastAsia="Calibri" w:hAnsi="Times New Roman"/>
          <w:kern w:val="0"/>
          <w:sz w:val="24"/>
          <w:lang w:val="en-GB" w:eastAsia="en-US"/>
        </w:rPr>
        <w:t xml:space="preserve">contains a </w:t>
      </w:r>
      <w:r w:rsidR="003E7EB3" w:rsidRPr="00C144FE">
        <w:rPr>
          <w:rFonts w:ascii="Times New Roman" w:eastAsia="Calibri" w:hAnsi="Times New Roman"/>
          <w:kern w:val="0"/>
          <w:sz w:val="24"/>
          <w:lang w:val="en-GB" w:eastAsia="en-US"/>
        </w:rPr>
        <w:t xml:space="preserve">recent </w:t>
      </w:r>
      <w:r w:rsidR="000834B6" w:rsidRPr="00C144FE">
        <w:rPr>
          <w:rFonts w:ascii="Times New Roman" w:eastAsia="Calibri" w:hAnsi="Times New Roman"/>
          <w:kern w:val="0"/>
          <w:sz w:val="24"/>
          <w:lang w:val="en-GB" w:eastAsia="en-US"/>
        </w:rPr>
        <w:t>evaluation of the operating experience with different corrosion-assisted cracking mechanisms.</w:t>
      </w:r>
      <w:r w:rsidR="00F450B3" w:rsidRPr="00C144FE">
        <w:rPr>
          <w:rFonts w:ascii="Times New Roman" w:eastAsia="Calibri" w:hAnsi="Times New Roman"/>
          <w:kern w:val="0"/>
          <w:sz w:val="24"/>
          <w:lang w:val="en-GB" w:eastAsia="en-US"/>
        </w:rPr>
        <w:t xml:space="preserve"> </w:t>
      </w:r>
      <w:r w:rsidR="000A643E" w:rsidRPr="00C144FE">
        <w:rPr>
          <w:rFonts w:ascii="Times New Roman" w:eastAsia="Calibri" w:hAnsi="Times New Roman"/>
          <w:kern w:val="0"/>
          <w:sz w:val="24"/>
          <w:lang w:val="en-GB" w:eastAsia="en-US"/>
        </w:rPr>
        <w:t>The specific examples of operating experience are as follows:</w:t>
      </w:r>
    </w:p>
    <w:p w14:paraId="50BA6704" w14:textId="77777777" w:rsidR="001E4D50" w:rsidRPr="00C144FE" w:rsidRDefault="000A643E" w:rsidP="008C3E57">
      <w:pPr>
        <w:pStyle w:val="Default"/>
        <w:numPr>
          <w:ilvl w:val="0"/>
          <w:numId w:val="11"/>
        </w:numPr>
        <w:spacing w:before="120" w:after="120"/>
        <w:ind w:left="709" w:hanging="357"/>
        <w:contextualSpacing/>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BWR</w:t>
      </w:r>
      <w:r w:rsidR="00BD63FB" w:rsidRPr="00C144FE">
        <w:rPr>
          <w:rFonts w:ascii="Times New Roman" w:eastAsia="Calibri" w:hAnsi="Times New Roman" w:cs="Times New Roman"/>
          <w:color w:val="auto"/>
          <w:lang w:val="en-GB"/>
        </w:rPr>
        <w:t xml:space="preserve">: </w:t>
      </w:r>
      <w:r w:rsidRPr="00C144FE">
        <w:rPr>
          <w:rFonts w:ascii="Times New Roman" w:eastAsia="Calibri" w:hAnsi="Times New Roman" w:cs="Times New Roman"/>
          <w:color w:val="auto"/>
          <w:lang w:val="en-GB"/>
        </w:rPr>
        <w:t xml:space="preserve">Intergranular stress corrosion cracking (IGSCC) has occurred in small- and large-diameter BWR piping made of </w:t>
      </w:r>
      <w:proofErr w:type="spellStart"/>
      <w:r w:rsidR="005E4792" w:rsidRPr="00C144FE">
        <w:rPr>
          <w:rFonts w:ascii="Times New Roman" w:eastAsia="Calibri" w:hAnsi="Times New Roman" w:cs="Times New Roman"/>
          <w:color w:val="auto"/>
          <w:lang w:val="en-GB"/>
        </w:rPr>
        <w:t>unstabilised</w:t>
      </w:r>
      <w:proofErr w:type="spellEnd"/>
      <w:r w:rsidR="005E4792" w:rsidRPr="00C144FE">
        <w:rPr>
          <w:rFonts w:ascii="Times New Roman" w:eastAsia="Calibri" w:hAnsi="Times New Roman" w:cs="Times New Roman"/>
          <w:color w:val="auto"/>
          <w:lang w:val="en-GB"/>
        </w:rPr>
        <w:t xml:space="preserve"> and stabilised </w:t>
      </w:r>
      <w:r w:rsidRPr="00C144FE">
        <w:rPr>
          <w:rFonts w:ascii="Times New Roman" w:eastAsia="Calibri" w:hAnsi="Times New Roman" w:cs="Times New Roman"/>
          <w:color w:val="auto"/>
          <w:lang w:val="en-GB"/>
        </w:rPr>
        <w:t xml:space="preserve">austenitic stainless steels and nickel-base alloys. Significant cracking has occurred in recirculation, core spray, residual heat removal systems, and reactor water </w:t>
      </w:r>
      <w:proofErr w:type="spellStart"/>
      <w:r w:rsidRPr="00C144FE">
        <w:rPr>
          <w:rFonts w:ascii="Times New Roman" w:eastAsia="Calibri" w:hAnsi="Times New Roman" w:cs="Times New Roman"/>
          <w:color w:val="auto"/>
          <w:lang w:val="en-GB"/>
        </w:rPr>
        <w:t>cleanup</w:t>
      </w:r>
      <w:proofErr w:type="spellEnd"/>
      <w:r w:rsidRPr="00C144FE">
        <w:rPr>
          <w:rFonts w:ascii="Times New Roman" w:eastAsia="Calibri" w:hAnsi="Times New Roman" w:cs="Times New Roman"/>
          <w:color w:val="auto"/>
          <w:lang w:val="en-GB"/>
        </w:rPr>
        <w:t xml:space="preserve"> system piping welds. IGSCC has also occurred in a number of vessel internal components, including core shroud, access hole cover, top guide, and core spray spargers.</w:t>
      </w:r>
    </w:p>
    <w:p w14:paraId="1A0ED6CD" w14:textId="77777777" w:rsidR="00BD63FB" w:rsidRPr="00C144FE" w:rsidRDefault="00883DC6" w:rsidP="008C3E57">
      <w:pPr>
        <w:pStyle w:val="Default"/>
        <w:numPr>
          <w:ilvl w:val="0"/>
          <w:numId w:val="11"/>
        </w:numPr>
        <w:spacing w:before="120" w:after="120"/>
        <w:ind w:left="709" w:hanging="357"/>
        <w:contextualSpacing/>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PWR Primary System</w:t>
      </w:r>
      <w:r w:rsidR="00BD63FB" w:rsidRPr="00C144FE">
        <w:rPr>
          <w:rFonts w:ascii="Times New Roman" w:eastAsia="Calibri" w:hAnsi="Times New Roman" w:cs="Times New Roman"/>
          <w:color w:val="auto"/>
          <w:lang w:val="en-GB"/>
        </w:rPr>
        <w:t xml:space="preserve">: </w:t>
      </w:r>
      <w:r w:rsidRPr="00C144FE">
        <w:rPr>
          <w:rFonts w:ascii="Times New Roman" w:eastAsia="Calibri" w:hAnsi="Times New Roman" w:cs="Times New Roman"/>
          <w:color w:val="auto"/>
          <w:lang w:val="en-GB"/>
        </w:rPr>
        <w:t xml:space="preserve">The potential for SCC-type mechanisms might normally occur because of inadvertent introduction of contaminants into the primary coolant system, including contaminants introduced from the free surface of the spent fuel pool (which can be a natural collector of airborne contaminants) or the introduction of oxygen during plant cooldowns. Ingress of demineralizer resins into the primary system has caused IGSCC of Alloy 600 vessel head penetrations. Inadvertent introduction of sodium thiosulfate into the primary system has caused IGSCC of steam generator tubes. SCC has occurred in safety injection lines, charging pump casing cladding, instrument nozzles in safety injection tanks, and safety-related SS piping systems that contain oxygenated, stagnant, or essentially stagnant borated coolant. Steam generator tubes and </w:t>
      </w:r>
      <w:proofErr w:type="gramStart"/>
      <w:r w:rsidRPr="00C144FE">
        <w:rPr>
          <w:rFonts w:ascii="Times New Roman" w:eastAsia="Calibri" w:hAnsi="Times New Roman" w:cs="Times New Roman"/>
          <w:color w:val="auto"/>
          <w:lang w:val="en-GB"/>
        </w:rPr>
        <w:t>plugs</w:t>
      </w:r>
      <w:proofErr w:type="gramEnd"/>
      <w:r w:rsidRPr="00C144FE">
        <w:rPr>
          <w:rFonts w:ascii="Times New Roman" w:eastAsia="Calibri" w:hAnsi="Times New Roman" w:cs="Times New Roman"/>
          <w:color w:val="auto"/>
          <w:lang w:val="en-GB"/>
        </w:rPr>
        <w:t xml:space="preserve"> and Alloy 600 penetrations have experienced primary water stress corrosion cracking</w:t>
      </w:r>
      <w:r w:rsidR="006438D6" w:rsidRPr="00C144FE">
        <w:rPr>
          <w:rFonts w:ascii="Times New Roman" w:eastAsia="Calibri" w:hAnsi="Times New Roman" w:cs="Times New Roman"/>
          <w:color w:val="auto"/>
          <w:lang w:val="en-GB"/>
        </w:rPr>
        <w:t xml:space="preserve"> (PWSCC)</w:t>
      </w:r>
      <w:r w:rsidRPr="00C144FE">
        <w:rPr>
          <w:rFonts w:ascii="Times New Roman" w:eastAsia="Calibri" w:hAnsi="Times New Roman" w:cs="Times New Roman"/>
          <w:color w:val="auto"/>
          <w:lang w:val="en-GB"/>
        </w:rPr>
        <w:t>. IGSCC-induced circumferential cracking has occurred in PWR pressurizer heater sleeves.</w:t>
      </w:r>
    </w:p>
    <w:p w14:paraId="465341DA" w14:textId="77777777" w:rsidR="006211AF" w:rsidRPr="00C144FE" w:rsidRDefault="006211AF" w:rsidP="008C3E57">
      <w:pPr>
        <w:pStyle w:val="Default"/>
        <w:numPr>
          <w:ilvl w:val="0"/>
          <w:numId w:val="11"/>
        </w:numPr>
        <w:spacing w:before="120" w:after="120"/>
        <w:ind w:left="709" w:hanging="357"/>
        <w:contextualSpacing/>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 xml:space="preserve">CANDU/PHWR Primary System: FAC of the carbon steel feeders at the outlet of the reactor core resulted in a decision to reduce the upper limit on </w:t>
      </w:r>
      <w:proofErr w:type="spellStart"/>
      <w:r w:rsidRPr="00C144FE">
        <w:rPr>
          <w:rFonts w:ascii="Times New Roman" w:eastAsia="Calibri" w:hAnsi="Times New Roman" w:cs="Times New Roman"/>
          <w:color w:val="auto"/>
          <w:lang w:val="en-GB"/>
        </w:rPr>
        <w:t>pHa</w:t>
      </w:r>
      <w:proofErr w:type="spellEnd"/>
      <w:r w:rsidRPr="00C144FE">
        <w:rPr>
          <w:rFonts w:ascii="Times New Roman" w:eastAsia="Calibri" w:hAnsi="Times New Roman" w:cs="Times New Roman"/>
          <w:color w:val="auto"/>
          <w:lang w:val="en-GB"/>
        </w:rPr>
        <w:t xml:space="preserve"> to 10.4 (corres</w:t>
      </w:r>
      <w:r w:rsidR="00353E18"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pon</w:t>
      </w:r>
      <w:r w:rsidR="00353E18"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ding to a Li+ concentration of 0.55 mg/kg). The specification for Cl- is kept below &lt;</w:t>
      </w:r>
      <w:r w:rsidR="003E7EB3" w:rsidRPr="00C144FE">
        <w:rPr>
          <w:rFonts w:ascii="Times New Roman" w:eastAsia="Calibri" w:hAnsi="Times New Roman" w:cs="Times New Roman"/>
          <w:color w:val="auto"/>
          <w:lang w:val="en-GB"/>
        </w:rPr>
        <w:t> </w:t>
      </w:r>
      <w:r w:rsidRPr="00C144FE">
        <w:rPr>
          <w:rFonts w:ascii="Times New Roman" w:eastAsia="Calibri" w:hAnsi="Times New Roman" w:cs="Times New Roman"/>
          <w:color w:val="auto"/>
          <w:lang w:val="en-GB"/>
        </w:rPr>
        <w:t xml:space="preserve">0.2 mg/kg to &lt; 0.05 mg/kg to mitigate the risk of SCC of the martensitic stainless steel end </w:t>
      </w:r>
      <w:r w:rsidRPr="00C144FE">
        <w:rPr>
          <w:rFonts w:ascii="Times New Roman" w:eastAsia="Calibri" w:hAnsi="Times New Roman" w:cs="Times New Roman"/>
          <w:color w:val="auto"/>
          <w:lang w:val="en-GB"/>
        </w:rPr>
        <w:lastRenderedPageBreak/>
        <w:t>fittings (although no cracking has been experienced to date). Sulphate has been implicated in strain-induced corrosion cracking (SICC) of low-alloy carbon steel in high-</w:t>
      </w:r>
      <w:r w:rsidR="00353E18"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temperature water, thus it is considered prudent to introduce limits for SO4</w:t>
      </w:r>
      <w:r w:rsidR="00353E18" w:rsidRPr="00C144FE">
        <w:rPr>
          <w:rFonts w:ascii="Times New Roman" w:eastAsia="Calibri" w:hAnsi="Times New Roman" w:cs="Times New Roman"/>
          <w:color w:val="auto"/>
          <w:lang w:val="en-GB"/>
        </w:rPr>
        <w:t xml:space="preserve">2- </w:t>
      </w:r>
      <w:r w:rsidRPr="00C144FE">
        <w:rPr>
          <w:rFonts w:ascii="Times New Roman" w:eastAsia="Calibri" w:hAnsi="Times New Roman" w:cs="Times New Roman"/>
          <w:color w:val="auto"/>
          <w:lang w:val="en-GB"/>
        </w:rPr>
        <w:t xml:space="preserve">to mitigate the risk of SICC in the primary coolant system feeders. Steam generator tubes and </w:t>
      </w:r>
      <w:proofErr w:type="gramStart"/>
      <w:r w:rsidRPr="00C144FE">
        <w:rPr>
          <w:rFonts w:ascii="Times New Roman" w:eastAsia="Calibri" w:hAnsi="Times New Roman" w:cs="Times New Roman"/>
          <w:color w:val="auto"/>
          <w:lang w:val="en-GB"/>
        </w:rPr>
        <w:t>plugs</w:t>
      </w:r>
      <w:proofErr w:type="gramEnd"/>
      <w:r w:rsidRPr="00C144FE">
        <w:rPr>
          <w:rFonts w:ascii="Times New Roman" w:eastAsia="Calibri" w:hAnsi="Times New Roman" w:cs="Times New Roman"/>
          <w:color w:val="auto"/>
          <w:lang w:val="en-GB"/>
        </w:rPr>
        <w:t xml:space="preserve"> and Alloy 600 penetrations have experienced primary water stress corrosion cracking</w:t>
      </w:r>
      <w:r w:rsidR="00353E18" w:rsidRPr="00C144FE">
        <w:rPr>
          <w:rFonts w:ascii="Times New Roman" w:eastAsia="Calibri" w:hAnsi="Times New Roman" w:cs="Times New Roman"/>
          <w:color w:val="auto"/>
          <w:lang w:val="en-GB"/>
        </w:rPr>
        <w:t xml:space="preserve"> (PWSCC).</w:t>
      </w:r>
    </w:p>
    <w:p w14:paraId="031217B3" w14:textId="77777777" w:rsidR="00481723" w:rsidRPr="00C144FE" w:rsidRDefault="00883DC6" w:rsidP="008C3E57">
      <w:pPr>
        <w:pStyle w:val="Default"/>
        <w:numPr>
          <w:ilvl w:val="0"/>
          <w:numId w:val="11"/>
        </w:numPr>
        <w:spacing w:before="120" w:after="120"/>
        <w:ind w:left="709" w:hanging="357"/>
        <w:contextualSpacing/>
        <w:jc w:val="both"/>
        <w:rPr>
          <w:rFonts w:ascii="Times New Roman" w:eastAsia="Calibri" w:hAnsi="Times New Roman" w:cs="Times New Roman"/>
          <w:color w:val="auto"/>
          <w:lang w:val="en-GB"/>
        </w:rPr>
      </w:pPr>
      <w:r w:rsidRPr="00C144FE">
        <w:rPr>
          <w:rFonts w:ascii="Times New Roman" w:eastAsia="Calibri" w:hAnsi="Times New Roman" w:cs="Times New Roman"/>
          <w:color w:val="auto"/>
          <w:lang w:val="en-GB"/>
        </w:rPr>
        <w:t xml:space="preserve">PWR </w:t>
      </w:r>
      <w:r w:rsidR="00AB67C8" w:rsidRPr="00C144FE">
        <w:rPr>
          <w:rFonts w:ascii="Times New Roman" w:eastAsia="Calibri" w:hAnsi="Times New Roman" w:cs="Times New Roman"/>
          <w:color w:val="auto"/>
          <w:lang w:val="en-GB"/>
        </w:rPr>
        <w:t xml:space="preserve">and CANDU/PHWR </w:t>
      </w:r>
      <w:r w:rsidRPr="00C144FE">
        <w:rPr>
          <w:rFonts w:ascii="Times New Roman" w:eastAsia="Calibri" w:hAnsi="Times New Roman" w:cs="Times New Roman"/>
          <w:color w:val="auto"/>
          <w:lang w:val="en-GB"/>
        </w:rPr>
        <w:t>Secondary System: Steam generator tubes have expe</w:t>
      </w:r>
      <w:r w:rsidR="006211AF"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 xml:space="preserve">rienced </w:t>
      </w:r>
      <w:r w:rsidR="006438D6" w:rsidRPr="00C144FE">
        <w:rPr>
          <w:rFonts w:ascii="Times New Roman" w:eastAsia="Calibri" w:hAnsi="Times New Roman" w:cs="Times New Roman"/>
          <w:color w:val="auto"/>
          <w:lang w:val="en-GB"/>
        </w:rPr>
        <w:t>outside diameter stress corrosion cracking (</w:t>
      </w:r>
      <w:r w:rsidRPr="00C144FE">
        <w:rPr>
          <w:rFonts w:ascii="Times New Roman" w:eastAsia="Calibri" w:hAnsi="Times New Roman" w:cs="Times New Roman"/>
          <w:color w:val="auto"/>
          <w:lang w:val="en-GB"/>
        </w:rPr>
        <w:t>ODSCC</w:t>
      </w:r>
      <w:r w:rsidR="006438D6" w:rsidRPr="00C144FE">
        <w:rPr>
          <w:rFonts w:ascii="Times New Roman" w:eastAsia="Calibri" w:hAnsi="Times New Roman" w:cs="Times New Roman"/>
          <w:color w:val="auto"/>
          <w:lang w:val="en-GB"/>
        </w:rPr>
        <w:t>)</w:t>
      </w:r>
      <w:r w:rsidRPr="00C144FE">
        <w:rPr>
          <w:rFonts w:ascii="Times New Roman" w:eastAsia="Calibri" w:hAnsi="Times New Roman" w:cs="Times New Roman"/>
          <w:color w:val="auto"/>
          <w:lang w:val="en-GB"/>
        </w:rPr>
        <w:t xml:space="preserve">, </w:t>
      </w:r>
      <w:r w:rsidR="006438D6" w:rsidRPr="00C144FE">
        <w:rPr>
          <w:rFonts w:ascii="Times New Roman" w:eastAsia="Calibri" w:hAnsi="Times New Roman" w:cs="Times New Roman"/>
          <w:color w:val="auto"/>
          <w:lang w:val="en-GB"/>
        </w:rPr>
        <w:t>intergranular attack (</w:t>
      </w:r>
      <w:r w:rsidRPr="00C144FE">
        <w:rPr>
          <w:rFonts w:ascii="Times New Roman" w:eastAsia="Calibri" w:hAnsi="Times New Roman" w:cs="Times New Roman"/>
          <w:color w:val="auto"/>
          <w:lang w:val="en-GB"/>
        </w:rPr>
        <w:t>IGA</w:t>
      </w:r>
      <w:r w:rsidR="00A95F5D" w:rsidRPr="00C144FE">
        <w:rPr>
          <w:rFonts w:ascii="Times New Roman" w:eastAsia="Calibri" w:hAnsi="Times New Roman" w:cs="Times New Roman"/>
          <w:color w:val="auto"/>
          <w:lang w:val="en-GB"/>
        </w:rPr>
        <w:t>)</w:t>
      </w:r>
      <w:r w:rsidRPr="00C144FE">
        <w:rPr>
          <w:rFonts w:ascii="Times New Roman" w:eastAsia="Calibri" w:hAnsi="Times New Roman" w:cs="Times New Roman"/>
          <w:color w:val="auto"/>
          <w:lang w:val="en-GB"/>
        </w:rPr>
        <w:t>, wastage, and pitting. Carbon steel support plates in steam generators have experienced general corrosion. The steam generator shell has expe</w:t>
      </w:r>
      <w:r w:rsidR="006211AF" w:rsidRPr="00C144FE">
        <w:rPr>
          <w:rFonts w:ascii="Times New Roman" w:eastAsia="Calibri" w:hAnsi="Times New Roman" w:cs="Times New Roman"/>
          <w:color w:val="auto"/>
          <w:lang w:val="en-GB"/>
        </w:rPr>
        <w:softHyphen/>
      </w:r>
      <w:r w:rsidRPr="00C144FE">
        <w:rPr>
          <w:rFonts w:ascii="Times New Roman" w:eastAsia="Calibri" w:hAnsi="Times New Roman" w:cs="Times New Roman"/>
          <w:color w:val="auto"/>
          <w:lang w:val="en-GB"/>
        </w:rPr>
        <w:t xml:space="preserve">rienced pitting and stress corrosion cracking. Extensive </w:t>
      </w:r>
      <w:r w:rsidR="00574EDF" w:rsidRPr="00C144FE">
        <w:rPr>
          <w:rFonts w:ascii="Times New Roman" w:eastAsia="Calibri" w:hAnsi="Times New Roman" w:cs="Times New Roman"/>
          <w:color w:val="auto"/>
          <w:lang w:val="en-GB"/>
        </w:rPr>
        <w:t>build-up</w:t>
      </w:r>
      <w:r w:rsidRPr="00C144FE">
        <w:rPr>
          <w:rFonts w:ascii="Times New Roman" w:eastAsia="Calibri" w:hAnsi="Times New Roman" w:cs="Times New Roman"/>
          <w:color w:val="auto"/>
          <w:lang w:val="en-GB"/>
        </w:rPr>
        <w:t xml:space="preserve"> of deposits at steam generator tube support holes can result in flow-induced vibrations and tube cracking. </w:t>
      </w:r>
      <w:r w:rsidR="001B0727" w:rsidRPr="00C144FE">
        <w:rPr>
          <w:rFonts w:ascii="Times New Roman" w:eastAsia="Calibri" w:hAnsi="Times New Roman" w:cs="Times New Roman"/>
          <w:color w:val="auto"/>
          <w:lang w:val="en-GB"/>
        </w:rPr>
        <w:t xml:space="preserve">Flow-accelerated corrosion occurred particularly in </w:t>
      </w:r>
      <w:proofErr w:type="gramStart"/>
      <w:r w:rsidR="001B0727" w:rsidRPr="00C144FE">
        <w:rPr>
          <w:rFonts w:ascii="Times New Roman" w:eastAsia="Calibri" w:hAnsi="Times New Roman" w:cs="Times New Roman"/>
          <w:color w:val="auto"/>
          <w:lang w:val="en-GB"/>
        </w:rPr>
        <w:t>feed</w:t>
      </w:r>
      <w:r w:rsidR="007768E3" w:rsidRPr="00C144FE">
        <w:rPr>
          <w:rFonts w:ascii="Times New Roman" w:eastAsia="Calibri" w:hAnsi="Times New Roman" w:cs="Times New Roman"/>
          <w:color w:val="auto"/>
          <w:lang w:val="en-GB"/>
        </w:rPr>
        <w:t>-</w:t>
      </w:r>
      <w:r w:rsidR="001B0727" w:rsidRPr="00C144FE">
        <w:rPr>
          <w:rFonts w:ascii="Times New Roman" w:eastAsia="Calibri" w:hAnsi="Times New Roman" w:cs="Times New Roman"/>
          <w:color w:val="auto"/>
          <w:lang w:val="en-GB"/>
        </w:rPr>
        <w:t>water</w:t>
      </w:r>
      <w:proofErr w:type="gramEnd"/>
      <w:r w:rsidR="001B0727" w:rsidRPr="00C144FE">
        <w:rPr>
          <w:rFonts w:ascii="Times New Roman" w:eastAsia="Calibri" w:hAnsi="Times New Roman" w:cs="Times New Roman"/>
          <w:color w:val="auto"/>
          <w:lang w:val="en-GB"/>
        </w:rPr>
        <w:t xml:space="preserve"> and condensate lines made of carbon steel.</w:t>
      </w:r>
    </w:p>
    <w:p w14:paraId="6823D6C9" w14:textId="77777777" w:rsidR="006419C5" w:rsidRPr="00C144FE" w:rsidRDefault="00883DC6" w:rsidP="003B02BB">
      <w:pPr>
        <w:widowControl/>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Such operating experience has provided feedback to revisions of the </w:t>
      </w:r>
      <w:r w:rsidR="00FC60D1" w:rsidRPr="00C144FE">
        <w:rPr>
          <w:rFonts w:ascii="Times New Roman" w:eastAsia="Calibri" w:hAnsi="Times New Roman"/>
          <w:kern w:val="0"/>
          <w:sz w:val="24"/>
          <w:lang w:val="en-GB" w:eastAsia="en-US"/>
        </w:rPr>
        <w:t>different</w:t>
      </w:r>
      <w:r w:rsidRPr="00C144FE">
        <w:rPr>
          <w:rFonts w:ascii="Times New Roman" w:eastAsia="Calibri" w:hAnsi="Times New Roman"/>
          <w:kern w:val="0"/>
          <w:sz w:val="24"/>
          <w:lang w:val="en-GB" w:eastAsia="en-US"/>
        </w:rPr>
        <w:t xml:space="preserve"> water chemistry guideline documents.</w:t>
      </w:r>
    </w:p>
    <w:p w14:paraId="4266C8CC" w14:textId="68AC97A6" w:rsidR="007768E3" w:rsidRPr="00C144FE" w:rsidRDefault="006F6CC9" w:rsidP="003B02BB">
      <w:pPr>
        <w:widowControl/>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Although no relevant R&amp;D was identified at the time of the development of this AMP, the various groups with responsibility for water chemistry guidelines are expected to continue to enhance their guidelines and periodically issue revisions. As new revisions of relevant guidelines are issued, the plant evaluates the revisions to assess the need to enhance the plant AMP.</w:t>
      </w:r>
    </w:p>
    <w:p w14:paraId="4042B597" w14:textId="77777777" w:rsidR="003B02BB" w:rsidRPr="00C144FE" w:rsidRDefault="003B02BB" w:rsidP="003B02BB">
      <w:pPr>
        <w:widowControl/>
        <w:autoSpaceDE w:val="0"/>
        <w:autoSpaceDN w:val="0"/>
        <w:adjustRightInd w:val="0"/>
        <w:spacing w:before="120" w:after="120"/>
        <w:rPr>
          <w:rFonts w:ascii="Times New Roman" w:eastAsia="Calibri" w:hAnsi="Times New Roman"/>
          <w:kern w:val="0"/>
          <w:sz w:val="24"/>
          <w:lang w:val="en-GB" w:eastAsia="en-US"/>
        </w:rPr>
      </w:pPr>
    </w:p>
    <w:p w14:paraId="7C32166B" w14:textId="77777777" w:rsidR="00C12470" w:rsidRPr="00C144FE" w:rsidRDefault="00C12470" w:rsidP="003B02BB">
      <w:pPr>
        <w:widowControl/>
        <w:tabs>
          <w:tab w:val="left" w:pos="426"/>
        </w:tabs>
        <w:autoSpaceDE w:val="0"/>
        <w:autoSpaceDN w:val="0"/>
        <w:adjustRightInd w:val="0"/>
        <w:spacing w:before="120" w:after="120"/>
        <w:rPr>
          <w:rFonts w:ascii="Times New Roman" w:hAnsi="Times New Roman"/>
          <w:b/>
          <w:bCs/>
          <w:color w:val="000000"/>
          <w:kern w:val="0"/>
          <w:sz w:val="24"/>
          <w:lang w:val="en-GB" w:eastAsia="en-US"/>
        </w:rPr>
      </w:pPr>
      <w:r w:rsidRPr="00C144FE">
        <w:rPr>
          <w:rFonts w:ascii="Times New Roman" w:hAnsi="Times New Roman"/>
          <w:b/>
          <w:bCs/>
          <w:color w:val="000000"/>
          <w:kern w:val="0"/>
          <w:sz w:val="24"/>
          <w:lang w:val="en-GB" w:eastAsia="en-US"/>
        </w:rPr>
        <w:t xml:space="preserve">9. </w:t>
      </w:r>
      <w:r w:rsidR="00215694" w:rsidRPr="00C144FE">
        <w:rPr>
          <w:rFonts w:ascii="Times New Roman" w:hAnsi="Times New Roman"/>
          <w:b/>
          <w:bCs/>
          <w:color w:val="000000"/>
          <w:kern w:val="0"/>
          <w:sz w:val="24"/>
          <w:lang w:val="en-GB" w:eastAsia="en-US"/>
        </w:rPr>
        <w:tab/>
      </w:r>
      <w:r w:rsidRPr="00C144FE">
        <w:rPr>
          <w:rFonts w:ascii="Times New Roman" w:hAnsi="Times New Roman"/>
          <w:b/>
          <w:bCs/>
          <w:color w:val="000000"/>
          <w:kern w:val="0"/>
          <w:sz w:val="24"/>
          <w:lang w:val="en-GB" w:eastAsia="en-US"/>
        </w:rPr>
        <w:t>Quality management</w:t>
      </w:r>
      <w:r w:rsidR="00104682" w:rsidRPr="00C144FE">
        <w:rPr>
          <w:rFonts w:ascii="Times New Roman" w:hAnsi="Times New Roman"/>
          <w:b/>
          <w:bCs/>
          <w:color w:val="000000"/>
          <w:kern w:val="0"/>
          <w:sz w:val="24"/>
          <w:lang w:val="en-GB" w:eastAsia="en-US"/>
        </w:rPr>
        <w:t>:</w:t>
      </w:r>
    </w:p>
    <w:p w14:paraId="2892FEAF" w14:textId="20E4A898" w:rsidR="00024D4E" w:rsidRPr="00C144FE" w:rsidRDefault="00C12470" w:rsidP="003B02BB">
      <w:pPr>
        <w:widowControl/>
        <w:autoSpaceDE w:val="0"/>
        <w:autoSpaceDN w:val="0"/>
        <w:adjustRightInd w:val="0"/>
        <w:spacing w:before="120" w:after="120"/>
        <w:rPr>
          <w:rFonts w:ascii="Times New Roman" w:eastAsia="Calibri" w:hAnsi="Times New Roman"/>
          <w:kern w:val="0"/>
          <w:sz w:val="24"/>
          <w:lang w:val="en-GB" w:eastAsia="en-US"/>
        </w:rPr>
      </w:pPr>
      <w:r w:rsidRPr="00C144FE">
        <w:rPr>
          <w:rFonts w:ascii="Times New Roman" w:eastAsia="Calibri" w:hAnsi="Times New Roman"/>
          <w:kern w:val="0"/>
          <w:sz w:val="24"/>
          <w:lang w:val="en-GB" w:eastAsia="en-US"/>
        </w:rPr>
        <w:t xml:space="preserve">Site quality assurance procedures, review and approval processes, and administrative controls </w:t>
      </w:r>
      <w:r w:rsidR="0056678A" w:rsidRPr="00C144FE">
        <w:rPr>
          <w:rFonts w:ascii="Times New Roman" w:eastAsia="Calibri" w:hAnsi="Times New Roman"/>
          <w:kern w:val="0"/>
          <w:sz w:val="24"/>
          <w:lang w:val="en-GB" w:eastAsia="en-US"/>
        </w:rPr>
        <w:t>are</w:t>
      </w:r>
      <w:r w:rsidRPr="00C144FE">
        <w:rPr>
          <w:rFonts w:ascii="Times New Roman" w:eastAsia="Calibri" w:hAnsi="Times New Roman"/>
          <w:kern w:val="0"/>
          <w:sz w:val="24"/>
          <w:lang w:val="en-GB" w:eastAsia="en-US"/>
        </w:rPr>
        <w:t xml:space="preserve"> implemented</w:t>
      </w:r>
      <w:r w:rsidR="0056678A" w:rsidRPr="00C144FE">
        <w:rPr>
          <w:rFonts w:ascii="Times New Roman" w:eastAsia="Calibri" w:hAnsi="Times New Roman"/>
          <w:kern w:val="0"/>
          <w:sz w:val="24"/>
          <w:lang w:val="en-GB" w:eastAsia="en-US"/>
        </w:rPr>
        <w:t xml:space="preserve"> in accordance with the different national requirements (e.g., 10</w:t>
      </w:r>
      <w:r w:rsidR="00961246" w:rsidRPr="00C144FE">
        <w:rPr>
          <w:rFonts w:ascii="Times New Roman" w:eastAsia="Calibri" w:hAnsi="Times New Roman"/>
          <w:kern w:val="0"/>
          <w:sz w:val="24"/>
          <w:lang w:val="en-GB" w:eastAsia="en-US"/>
        </w:rPr>
        <w:t xml:space="preserve"> </w:t>
      </w:r>
      <w:r w:rsidR="0056678A" w:rsidRPr="00C144FE">
        <w:rPr>
          <w:rFonts w:ascii="Times New Roman" w:eastAsia="Calibri" w:hAnsi="Times New Roman"/>
          <w:kern w:val="0"/>
          <w:sz w:val="24"/>
          <w:lang w:val="en-GB" w:eastAsia="en-US"/>
        </w:rPr>
        <w:t>CFR Part 50, Appendix B [</w:t>
      </w:r>
      <w:r w:rsidR="00B545C8" w:rsidRPr="00C144FE">
        <w:rPr>
          <w:rFonts w:ascii="Times New Roman" w:eastAsia="Calibri" w:hAnsi="Times New Roman"/>
          <w:kern w:val="0"/>
          <w:sz w:val="24"/>
          <w:lang w:val="en-GB" w:eastAsia="en-US"/>
        </w:rPr>
        <w:t>2</w:t>
      </w:r>
      <w:r w:rsidR="006D5B9E" w:rsidRPr="00C144FE">
        <w:rPr>
          <w:rFonts w:ascii="Times New Roman" w:eastAsia="Calibri" w:hAnsi="Times New Roman"/>
          <w:kern w:val="0"/>
          <w:sz w:val="24"/>
          <w:lang w:val="en-GB" w:eastAsia="en-US"/>
        </w:rPr>
        <w:t>1</w:t>
      </w:r>
      <w:r w:rsidR="0056678A" w:rsidRPr="00C144FE">
        <w:rPr>
          <w:rFonts w:ascii="Times New Roman" w:eastAsia="Calibri" w:hAnsi="Times New Roman"/>
          <w:kern w:val="0"/>
          <w:sz w:val="24"/>
          <w:lang w:val="en-GB" w:eastAsia="en-US"/>
        </w:rPr>
        <w:t>]</w:t>
      </w:r>
      <w:r w:rsidR="00961246" w:rsidRPr="00C144FE">
        <w:rPr>
          <w:rFonts w:ascii="Times New Roman" w:eastAsia="Calibri" w:hAnsi="Times New Roman"/>
          <w:kern w:val="0"/>
          <w:sz w:val="24"/>
          <w:lang w:val="en-GB" w:eastAsia="en-US"/>
        </w:rPr>
        <w:t>)</w:t>
      </w:r>
      <w:r w:rsidRPr="00C144FE">
        <w:rPr>
          <w:rFonts w:ascii="Times New Roman" w:eastAsia="Calibri" w:hAnsi="Times New Roman"/>
          <w:kern w:val="0"/>
          <w:sz w:val="24"/>
          <w:lang w:val="en-GB" w:eastAsia="en-US"/>
        </w:rPr>
        <w:t xml:space="preserve">. </w:t>
      </w:r>
    </w:p>
    <w:p w14:paraId="7F2499FE" w14:textId="77777777" w:rsidR="003B02BB" w:rsidRPr="00C144FE" w:rsidRDefault="003B02BB" w:rsidP="003B02BB">
      <w:pPr>
        <w:widowControl/>
        <w:autoSpaceDE w:val="0"/>
        <w:autoSpaceDN w:val="0"/>
        <w:adjustRightInd w:val="0"/>
        <w:spacing w:before="120" w:after="120"/>
        <w:rPr>
          <w:rFonts w:ascii="Times New Roman" w:eastAsia="Calibri" w:hAnsi="Times New Roman"/>
          <w:b/>
          <w:bCs/>
          <w:color w:val="000000"/>
          <w:kern w:val="0"/>
          <w:sz w:val="24"/>
          <w:lang w:val="en-GB" w:eastAsia="en-US"/>
        </w:rPr>
      </w:pPr>
    </w:p>
    <w:p w14:paraId="2A414423" w14:textId="125538B5" w:rsidR="00883DC6" w:rsidRPr="00C144FE" w:rsidRDefault="00883DC6" w:rsidP="0044307D">
      <w:pPr>
        <w:widowControl/>
        <w:autoSpaceDE w:val="0"/>
        <w:autoSpaceDN w:val="0"/>
        <w:adjustRightInd w:val="0"/>
        <w:spacing w:before="120" w:after="120"/>
        <w:rPr>
          <w:rFonts w:ascii="Times New Roman" w:eastAsia="Calibri" w:hAnsi="Times New Roman"/>
          <w:b/>
          <w:bCs/>
          <w:color w:val="000000"/>
          <w:kern w:val="0"/>
          <w:sz w:val="24"/>
          <w:lang w:val="en-GB" w:eastAsia="en-US"/>
        </w:rPr>
      </w:pPr>
      <w:r w:rsidRPr="00C144FE">
        <w:rPr>
          <w:rFonts w:ascii="Times New Roman" w:eastAsia="Calibri" w:hAnsi="Times New Roman"/>
          <w:b/>
          <w:bCs/>
          <w:color w:val="000000"/>
          <w:kern w:val="0"/>
          <w:sz w:val="24"/>
          <w:lang w:val="en-GB" w:eastAsia="en-US"/>
        </w:rPr>
        <w:t>References</w:t>
      </w:r>
    </w:p>
    <w:p w14:paraId="24DFADE9" w14:textId="77777777" w:rsidR="00726C60"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 xml:space="preserve">[1] </w:t>
      </w:r>
      <w:r w:rsidRPr="00C144FE">
        <w:rPr>
          <w:rFonts w:ascii="Times New Roman" w:hAnsi="Times New Roman" w:cs="Times New Roman"/>
          <w:color w:val="000000"/>
          <w:sz w:val="24"/>
          <w:szCs w:val="24"/>
          <w:lang w:val="en-GB" w:eastAsia="ja-JP"/>
        </w:rPr>
        <w:tab/>
      </w:r>
      <w:r w:rsidR="00364EAA" w:rsidRPr="00C144FE">
        <w:rPr>
          <w:rFonts w:ascii="Times New Roman" w:hAnsi="Times New Roman" w:cs="Times New Roman"/>
          <w:color w:val="000000"/>
          <w:sz w:val="24"/>
          <w:szCs w:val="24"/>
          <w:lang w:val="en-GB" w:eastAsia="ja-JP"/>
        </w:rPr>
        <w:t xml:space="preserve">INTERNATIONAL ATOMIC ENERGY AGENCY, </w:t>
      </w:r>
      <w:r w:rsidR="00726C60" w:rsidRPr="00C144FE">
        <w:rPr>
          <w:rFonts w:ascii="Times New Roman" w:hAnsi="Times New Roman" w:cs="Times New Roman"/>
          <w:color w:val="000000"/>
          <w:sz w:val="24"/>
          <w:szCs w:val="24"/>
          <w:lang w:val="en-GB" w:eastAsia="ja-JP"/>
        </w:rPr>
        <w:t xml:space="preserve">Chemistry Programme for Water Cooled Nuclear Power Plants, </w:t>
      </w:r>
      <w:r w:rsidR="007724AD" w:rsidRPr="00C144FE">
        <w:rPr>
          <w:rFonts w:ascii="Times New Roman" w:hAnsi="Times New Roman" w:cs="Times New Roman"/>
          <w:color w:val="000000"/>
          <w:sz w:val="24"/>
          <w:szCs w:val="24"/>
          <w:lang w:val="en-GB" w:eastAsia="ja-JP"/>
        </w:rPr>
        <w:t xml:space="preserve">Specific Safety Guide, </w:t>
      </w:r>
      <w:r w:rsidR="00364EAA" w:rsidRPr="00C144FE">
        <w:rPr>
          <w:rFonts w:ascii="Times New Roman" w:hAnsi="Times New Roman" w:cs="Times New Roman"/>
          <w:color w:val="000000"/>
          <w:sz w:val="24"/>
          <w:szCs w:val="24"/>
          <w:lang w:val="en-GB" w:eastAsia="ja-JP"/>
        </w:rPr>
        <w:t xml:space="preserve">IAEA-SSG-13, </w:t>
      </w:r>
      <w:r w:rsidR="007724AD" w:rsidRPr="00C144FE">
        <w:rPr>
          <w:rFonts w:ascii="Times New Roman" w:hAnsi="Times New Roman" w:cs="Times New Roman"/>
          <w:color w:val="000000"/>
          <w:sz w:val="24"/>
          <w:szCs w:val="24"/>
          <w:lang w:val="en-GB" w:eastAsia="ja-JP"/>
        </w:rPr>
        <w:t>IAEA, Vienna, 2011</w:t>
      </w:r>
      <w:r w:rsidR="005836E5" w:rsidRPr="00C144FE">
        <w:rPr>
          <w:rFonts w:ascii="Times New Roman" w:hAnsi="Times New Roman" w:cs="Times New Roman"/>
          <w:color w:val="000000"/>
          <w:sz w:val="24"/>
          <w:szCs w:val="24"/>
          <w:lang w:val="en-GB" w:eastAsia="ja-JP"/>
        </w:rPr>
        <w:t>.</w:t>
      </w:r>
      <w:r w:rsidR="00364EAA" w:rsidRPr="00C144FE">
        <w:rPr>
          <w:rFonts w:ascii="Times New Roman" w:hAnsi="Times New Roman" w:cs="Times New Roman"/>
          <w:color w:val="000000"/>
          <w:sz w:val="24"/>
          <w:szCs w:val="24"/>
          <w:lang w:val="en-GB" w:eastAsia="ja-JP"/>
        </w:rPr>
        <w:t xml:space="preserve"> </w:t>
      </w:r>
    </w:p>
    <w:p w14:paraId="341F8A27" w14:textId="77777777" w:rsidR="00436554" w:rsidRPr="00C144FE" w:rsidRDefault="005A3885"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 xml:space="preserve">[2] </w:t>
      </w:r>
      <w:r w:rsidR="00B36B37" w:rsidRPr="00C144FE">
        <w:rPr>
          <w:rFonts w:ascii="Times New Roman" w:hAnsi="Times New Roman" w:cs="Times New Roman"/>
          <w:color w:val="000000"/>
          <w:sz w:val="24"/>
          <w:szCs w:val="24"/>
          <w:lang w:val="en-GB" w:eastAsia="ja-JP"/>
        </w:rPr>
        <w:tab/>
      </w:r>
      <w:r w:rsidR="00364EAA" w:rsidRPr="00C144FE">
        <w:rPr>
          <w:rFonts w:ascii="Times New Roman" w:hAnsi="Times New Roman" w:cs="Times New Roman"/>
          <w:color w:val="000000"/>
          <w:sz w:val="24"/>
          <w:szCs w:val="24"/>
          <w:lang w:val="en-GB" w:eastAsia="ja-JP"/>
        </w:rPr>
        <w:t>INTERNATIONAL ATOMIC ENERGY AGENCY,</w:t>
      </w:r>
      <w:r w:rsidRPr="00C144FE">
        <w:rPr>
          <w:rFonts w:ascii="Times New Roman" w:hAnsi="Times New Roman" w:cs="Times New Roman"/>
          <w:color w:val="000000"/>
          <w:sz w:val="24"/>
          <w:szCs w:val="24"/>
          <w:lang w:val="en-GB" w:eastAsia="ja-JP"/>
        </w:rPr>
        <w:t xml:space="preserve"> Data processing technologies and diagnostics for water chemistry and corrosion control in nuclear power plants</w:t>
      </w:r>
      <w:r w:rsidRPr="00C144FE">
        <w:rPr>
          <w:rFonts w:ascii="Times New Roman" w:hAnsi="Times New Roman" w:cs="Times New Roman"/>
          <w:i/>
          <w:color w:val="000000"/>
          <w:sz w:val="24"/>
          <w:szCs w:val="24"/>
          <w:lang w:val="en-GB" w:eastAsia="ja-JP"/>
        </w:rPr>
        <w:t xml:space="preserve"> (DAWAC)</w:t>
      </w:r>
      <w:r w:rsidRPr="00C144FE">
        <w:rPr>
          <w:rFonts w:ascii="Times New Roman" w:hAnsi="Times New Roman" w:cs="Times New Roman"/>
          <w:color w:val="000000"/>
          <w:sz w:val="24"/>
          <w:szCs w:val="24"/>
          <w:lang w:val="en-GB" w:eastAsia="ja-JP"/>
        </w:rPr>
        <w:t xml:space="preserve">, </w:t>
      </w:r>
      <w:r w:rsidR="00364EAA" w:rsidRPr="00C144FE">
        <w:rPr>
          <w:rFonts w:ascii="Times New Roman" w:hAnsi="Times New Roman" w:cs="Times New Roman"/>
          <w:color w:val="000000"/>
          <w:sz w:val="24"/>
          <w:szCs w:val="24"/>
          <w:lang w:val="en-GB" w:eastAsia="ja-JP"/>
        </w:rPr>
        <w:t xml:space="preserve">IAEA-TECDOC-1505, </w:t>
      </w:r>
      <w:r w:rsidRPr="00C144FE">
        <w:rPr>
          <w:rFonts w:ascii="Times New Roman" w:hAnsi="Times New Roman" w:cs="Times New Roman"/>
          <w:color w:val="000000"/>
          <w:sz w:val="24"/>
          <w:szCs w:val="24"/>
          <w:lang w:val="en-GB" w:eastAsia="ja-JP"/>
        </w:rPr>
        <w:t>IAEA, Vienna 2006.</w:t>
      </w:r>
    </w:p>
    <w:p w14:paraId="3903D116" w14:textId="77777777" w:rsidR="00883DC6"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lastRenderedPageBreak/>
        <w:t>[</w:t>
      </w:r>
      <w:r w:rsidR="00436554" w:rsidRPr="00C144FE">
        <w:rPr>
          <w:rFonts w:ascii="Times New Roman" w:hAnsi="Times New Roman" w:cs="Times New Roman"/>
          <w:color w:val="000000"/>
          <w:sz w:val="24"/>
          <w:szCs w:val="24"/>
          <w:lang w:val="en-GB" w:eastAsia="ja-JP"/>
        </w:rPr>
        <w:t>3</w:t>
      </w:r>
      <w:r w:rsidRPr="00C144FE">
        <w:rPr>
          <w:rFonts w:ascii="Times New Roman" w:hAnsi="Times New Roman" w:cs="Times New Roman"/>
          <w:color w:val="000000"/>
          <w:sz w:val="24"/>
          <w:szCs w:val="24"/>
          <w:lang w:val="en-GB" w:eastAsia="ja-JP"/>
        </w:rPr>
        <w:t xml:space="preserve">] </w:t>
      </w:r>
      <w:r w:rsidRPr="00C144FE">
        <w:rPr>
          <w:rFonts w:ascii="Times New Roman" w:hAnsi="Times New Roman" w:cs="Times New Roman"/>
          <w:color w:val="000000"/>
          <w:sz w:val="24"/>
          <w:szCs w:val="24"/>
          <w:lang w:val="en-GB" w:eastAsia="ja-JP"/>
        </w:rPr>
        <w:tab/>
      </w:r>
      <w:r w:rsidR="001B4885" w:rsidRPr="00C144FE">
        <w:rPr>
          <w:rFonts w:ascii="Times New Roman" w:hAnsi="Times New Roman" w:cs="Times New Roman"/>
          <w:color w:val="000000"/>
          <w:sz w:val="24"/>
          <w:szCs w:val="24"/>
          <w:lang w:val="en-GB" w:eastAsia="ja-JP"/>
        </w:rPr>
        <w:t xml:space="preserve">ELECTRIC POWER RESEARCH INSTITUTE, </w:t>
      </w:r>
      <w:r w:rsidR="00007EC4" w:rsidRPr="00C144FE">
        <w:rPr>
          <w:rFonts w:ascii="Times New Roman" w:hAnsi="Times New Roman" w:cs="Times New Roman"/>
          <w:iCs/>
          <w:sz w:val="24"/>
          <w:szCs w:val="24"/>
        </w:rPr>
        <w:t>BWRVIP-190 Revision 1: BWR Vessel and Internals Project, Volume 1: BWR Water Chemistry Guidelines – Mandatory, Needed, and Good Practice Guidance</w:t>
      </w:r>
      <w:r w:rsidR="00E94179" w:rsidRPr="00C144FE">
        <w:rPr>
          <w:rFonts w:ascii="Times New Roman" w:hAnsi="Times New Roman" w:cs="Times New Roman"/>
          <w:iCs/>
          <w:sz w:val="24"/>
          <w:szCs w:val="24"/>
        </w:rPr>
        <w:t>,</w:t>
      </w:r>
      <w:r w:rsidR="00007EC4" w:rsidRPr="00C144FE">
        <w:rPr>
          <w:rFonts w:ascii="Times New Roman" w:hAnsi="Times New Roman" w:cs="Times New Roman"/>
          <w:iCs/>
          <w:sz w:val="24"/>
          <w:szCs w:val="24"/>
        </w:rPr>
        <w:t xml:space="preserve"> </w:t>
      </w:r>
      <w:r w:rsidR="00007EC4" w:rsidRPr="00C144FE">
        <w:rPr>
          <w:rFonts w:ascii="Times New Roman" w:hAnsi="Times New Roman" w:cs="Times New Roman"/>
          <w:sz w:val="24"/>
          <w:szCs w:val="24"/>
        </w:rPr>
        <w:t>EPRI, Palo Alto, CA</w:t>
      </w:r>
      <w:r w:rsidR="00E94179" w:rsidRPr="00C144FE">
        <w:rPr>
          <w:rFonts w:ascii="Times New Roman" w:hAnsi="Times New Roman" w:cs="Times New Roman"/>
          <w:sz w:val="24"/>
          <w:szCs w:val="24"/>
        </w:rPr>
        <w:t>,</w:t>
      </w:r>
      <w:r w:rsidR="00007EC4" w:rsidRPr="00C144FE">
        <w:rPr>
          <w:rFonts w:ascii="Times New Roman" w:hAnsi="Times New Roman" w:cs="Times New Roman"/>
          <w:sz w:val="24"/>
          <w:szCs w:val="24"/>
        </w:rPr>
        <w:t xml:space="preserve"> 2014. 3002002623</w:t>
      </w:r>
      <w:r w:rsidR="00883DC6" w:rsidRPr="00C144FE">
        <w:rPr>
          <w:rFonts w:ascii="Times New Roman" w:hAnsi="Times New Roman" w:cs="Times New Roman"/>
          <w:color w:val="000000"/>
          <w:sz w:val="24"/>
          <w:szCs w:val="24"/>
          <w:lang w:val="en-GB" w:eastAsia="ja-JP"/>
        </w:rPr>
        <w:t>.</w:t>
      </w:r>
    </w:p>
    <w:p w14:paraId="62790771" w14:textId="77777777" w:rsidR="00E21951" w:rsidRPr="00C144FE" w:rsidRDefault="00DF4562"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436554" w:rsidRPr="00C144FE">
        <w:rPr>
          <w:rFonts w:ascii="Times New Roman" w:hAnsi="Times New Roman" w:cs="Times New Roman"/>
          <w:color w:val="000000"/>
          <w:sz w:val="24"/>
          <w:szCs w:val="24"/>
          <w:lang w:val="en-GB" w:eastAsia="ja-JP"/>
        </w:rPr>
        <w:t>4</w:t>
      </w:r>
      <w:r w:rsidRPr="00C144FE">
        <w:rPr>
          <w:rFonts w:ascii="Times New Roman" w:hAnsi="Times New Roman" w:cs="Times New Roman"/>
          <w:color w:val="000000"/>
          <w:sz w:val="24"/>
          <w:szCs w:val="24"/>
          <w:lang w:val="en-GB" w:eastAsia="ja-JP"/>
        </w:rPr>
        <w:t xml:space="preserve">] </w:t>
      </w:r>
      <w:r w:rsidRPr="00C144FE">
        <w:rPr>
          <w:rFonts w:ascii="Times New Roman" w:hAnsi="Times New Roman" w:cs="Times New Roman"/>
          <w:color w:val="000000"/>
          <w:sz w:val="24"/>
          <w:szCs w:val="24"/>
          <w:lang w:val="en-GB" w:eastAsia="ja-JP"/>
        </w:rPr>
        <w:tab/>
      </w:r>
      <w:r w:rsidR="001B4885" w:rsidRPr="00C144FE">
        <w:rPr>
          <w:rFonts w:ascii="Times New Roman" w:hAnsi="Times New Roman" w:cs="Times New Roman"/>
          <w:color w:val="000000"/>
          <w:sz w:val="24"/>
          <w:szCs w:val="24"/>
          <w:lang w:val="en-GB" w:eastAsia="ja-JP"/>
        </w:rPr>
        <w:t xml:space="preserve">VGB POWER TECH, </w:t>
      </w:r>
      <w:proofErr w:type="spellStart"/>
      <w:r w:rsidR="00E21951" w:rsidRPr="00C144FE">
        <w:rPr>
          <w:rFonts w:ascii="Times New Roman" w:hAnsi="Times New Roman" w:cs="Times New Roman"/>
          <w:color w:val="000000"/>
          <w:sz w:val="24"/>
          <w:szCs w:val="24"/>
          <w:lang w:val="en-GB" w:eastAsia="ja-JP"/>
        </w:rPr>
        <w:t>Richtlinie</w:t>
      </w:r>
      <w:proofErr w:type="spellEnd"/>
      <w:r w:rsidR="00E21951" w:rsidRPr="00C144FE">
        <w:rPr>
          <w:rFonts w:ascii="Times New Roman" w:hAnsi="Times New Roman" w:cs="Times New Roman"/>
          <w:color w:val="000000"/>
          <w:sz w:val="24"/>
          <w:szCs w:val="24"/>
          <w:lang w:val="en-GB" w:eastAsia="ja-JP"/>
        </w:rPr>
        <w:t xml:space="preserve"> </w:t>
      </w:r>
      <w:proofErr w:type="spellStart"/>
      <w:r w:rsidR="00E21951" w:rsidRPr="00C144FE">
        <w:rPr>
          <w:rFonts w:ascii="Times New Roman" w:hAnsi="Times New Roman" w:cs="Times New Roman"/>
          <w:color w:val="000000"/>
          <w:sz w:val="24"/>
          <w:szCs w:val="24"/>
          <w:lang w:val="en-GB" w:eastAsia="ja-JP"/>
        </w:rPr>
        <w:t>für</w:t>
      </w:r>
      <w:proofErr w:type="spellEnd"/>
      <w:r w:rsidR="00E21951" w:rsidRPr="00C144FE">
        <w:rPr>
          <w:rFonts w:ascii="Times New Roman" w:hAnsi="Times New Roman" w:cs="Times New Roman"/>
          <w:color w:val="000000"/>
          <w:sz w:val="24"/>
          <w:szCs w:val="24"/>
          <w:lang w:val="en-GB" w:eastAsia="ja-JP"/>
        </w:rPr>
        <w:t xml:space="preserve"> das Wasser in </w:t>
      </w:r>
      <w:proofErr w:type="spellStart"/>
      <w:r w:rsidR="00E21951" w:rsidRPr="00C144FE">
        <w:rPr>
          <w:rFonts w:ascii="Times New Roman" w:hAnsi="Times New Roman" w:cs="Times New Roman"/>
          <w:color w:val="000000"/>
          <w:sz w:val="24"/>
          <w:szCs w:val="24"/>
          <w:lang w:val="en-GB" w:eastAsia="ja-JP"/>
        </w:rPr>
        <w:t>Kernkraftwerken</w:t>
      </w:r>
      <w:proofErr w:type="spellEnd"/>
      <w:r w:rsidR="00E21951" w:rsidRPr="00C144FE">
        <w:rPr>
          <w:rFonts w:ascii="Times New Roman" w:hAnsi="Times New Roman" w:cs="Times New Roman"/>
          <w:color w:val="000000"/>
          <w:sz w:val="24"/>
          <w:szCs w:val="24"/>
          <w:lang w:val="en-GB" w:eastAsia="ja-JP"/>
        </w:rPr>
        <w:t xml:space="preserve"> </w:t>
      </w:r>
      <w:proofErr w:type="spellStart"/>
      <w:r w:rsidR="00E21951" w:rsidRPr="00C144FE">
        <w:rPr>
          <w:rFonts w:ascii="Times New Roman" w:hAnsi="Times New Roman" w:cs="Times New Roman"/>
          <w:color w:val="000000"/>
          <w:sz w:val="24"/>
          <w:szCs w:val="24"/>
          <w:lang w:val="en-GB" w:eastAsia="ja-JP"/>
        </w:rPr>
        <w:t>mit</w:t>
      </w:r>
      <w:proofErr w:type="spellEnd"/>
      <w:r w:rsidR="00E21951" w:rsidRPr="00C144FE">
        <w:rPr>
          <w:rFonts w:ascii="Times New Roman" w:hAnsi="Times New Roman" w:cs="Times New Roman"/>
          <w:color w:val="000000"/>
          <w:sz w:val="24"/>
          <w:szCs w:val="24"/>
          <w:lang w:val="en-GB" w:eastAsia="ja-JP"/>
        </w:rPr>
        <w:t xml:space="preserve"> </w:t>
      </w:r>
      <w:proofErr w:type="spellStart"/>
      <w:r w:rsidR="00E21951" w:rsidRPr="00C144FE">
        <w:rPr>
          <w:rFonts w:ascii="Times New Roman" w:hAnsi="Times New Roman" w:cs="Times New Roman"/>
          <w:color w:val="000000"/>
          <w:sz w:val="24"/>
          <w:szCs w:val="24"/>
          <w:lang w:val="en-GB" w:eastAsia="ja-JP"/>
        </w:rPr>
        <w:t>Leichtwasserreakto</w:t>
      </w:r>
      <w:r w:rsidR="00E21951" w:rsidRPr="00C144FE">
        <w:rPr>
          <w:rFonts w:ascii="Times New Roman" w:hAnsi="Times New Roman" w:cs="Times New Roman"/>
          <w:color w:val="000000"/>
          <w:sz w:val="24"/>
          <w:szCs w:val="24"/>
          <w:lang w:val="en-GB" w:eastAsia="ja-JP"/>
        </w:rPr>
        <w:softHyphen/>
        <w:t>ren</w:t>
      </w:r>
      <w:proofErr w:type="spellEnd"/>
      <w:r w:rsidR="00E21951" w:rsidRPr="00C144FE">
        <w:rPr>
          <w:rFonts w:ascii="Times New Roman" w:hAnsi="Times New Roman" w:cs="Times New Roman"/>
          <w:color w:val="000000"/>
          <w:sz w:val="24"/>
          <w:szCs w:val="24"/>
          <w:lang w:val="en-GB" w:eastAsia="ja-JP"/>
        </w:rPr>
        <w:t>, Teil 1: DWR-Anlagen (VGB guideline for the water in nuclear power plants with light water reactors (</w:t>
      </w:r>
      <w:r w:rsidR="00334C9C" w:rsidRPr="00C144FE">
        <w:rPr>
          <w:rFonts w:ascii="Times New Roman" w:hAnsi="Times New Roman" w:cs="Times New Roman"/>
          <w:color w:val="000000"/>
          <w:sz w:val="24"/>
          <w:szCs w:val="24"/>
          <w:lang w:val="en-GB" w:eastAsia="ja-JP"/>
        </w:rPr>
        <w:t>P</w:t>
      </w:r>
      <w:r w:rsidR="00E21951" w:rsidRPr="00C144FE">
        <w:rPr>
          <w:rFonts w:ascii="Times New Roman" w:hAnsi="Times New Roman" w:cs="Times New Roman"/>
          <w:color w:val="000000"/>
          <w:sz w:val="24"/>
          <w:szCs w:val="24"/>
          <w:lang w:val="en-GB" w:eastAsia="ja-JP"/>
        </w:rPr>
        <w:t>WR)), Teil 2: SWR-Anlagen, (VGB guideline for the water in nuclear power plants with light water reactors (</w:t>
      </w:r>
      <w:r w:rsidR="00334C9C" w:rsidRPr="00C144FE">
        <w:rPr>
          <w:rFonts w:ascii="Times New Roman" w:hAnsi="Times New Roman" w:cs="Times New Roman"/>
          <w:color w:val="000000"/>
          <w:sz w:val="24"/>
          <w:szCs w:val="24"/>
          <w:lang w:val="en-GB" w:eastAsia="ja-JP"/>
        </w:rPr>
        <w:t>B</w:t>
      </w:r>
      <w:r w:rsidR="00E21951" w:rsidRPr="00C144FE">
        <w:rPr>
          <w:rFonts w:ascii="Times New Roman" w:hAnsi="Times New Roman" w:cs="Times New Roman"/>
          <w:color w:val="000000"/>
          <w:sz w:val="24"/>
          <w:szCs w:val="24"/>
          <w:lang w:val="en-GB" w:eastAsia="ja-JP"/>
        </w:rPr>
        <w:t xml:space="preserve">WR)), VGB R 401 J, VGB </w:t>
      </w:r>
      <w:proofErr w:type="spellStart"/>
      <w:r w:rsidR="00E21951" w:rsidRPr="00C144FE">
        <w:rPr>
          <w:rFonts w:ascii="Times New Roman" w:hAnsi="Times New Roman" w:cs="Times New Roman"/>
          <w:color w:val="000000"/>
          <w:sz w:val="24"/>
          <w:szCs w:val="24"/>
          <w:lang w:val="en-GB" w:eastAsia="ja-JP"/>
        </w:rPr>
        <w:t>PowerTec</w:t>
      </w:r>
      <w:proofErr w:type="spellEnd"/>
      <w:r w:rsidR="00E21951" w:rsidRPr="00C144FE">
        <w:rPr>
          <w:rFonts w:ascii="Times New Roman" w:hAnsi="Times New Roman" w:cs="Times New Roman"/>
          <w:color w:val="000000"/>
          <w:sz w:val="24"/>
          <w:szCs w:val="24"/>
          <w:lang w:val="en-GB" w:eastAsia="ja-JP"/>
        </w:rPr>
        <w:t xml:space="preserve"> </w:t>
      </w:r>
      <w:proofErr w:type="spellStart"/>
      <w:r w:rsidR="00E21951" w:rsidRPr="00C144FE">
        <w:rPr>
          <w:rFonts w:ascii="Times New Roman" w:hAnsi="Times New Roman" w:cs="Times New Roman"/>
          <w:color w:val="000000"/>
          <w:sz w:val="24"/>
          <w:szCs w:val="24"/>
          <w:lang w:val="en-GB" w:eastAsia="ja-JP"/>
        </w:rPr>
        <w:t>e.V.</w:t>
      </w:r>
      <w:proofErr w:type="spellEnd"/>
      <w:r w:rsidR="00E21951" w:rsidRPr="00C144FE">
        <w:rPr>
          <w:rFonts w:ascii="Times New Roman" w:hAnsi="Times New Roman" w:cs="Times New Roman"/>
          <w:color w:val="000000"/>
          <w:sz w:val="24"/>
          <w:szCs w:val="24"/>
          <w:lang w:val="en-GB" w:eastAsia="ja-JP"/>
        </w:rPr>
        <w:t>, Essen, Germany, May 2006.</w:t>
      </w:r>
    </w:p>
    <w:p w14:paraId="581F5AB5" w14:textId="77777777" w:rsidR="00DF4562" w:rsidRPr="00C144FE" w:rsidRDefault="00E21951"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[5]</w:t>
      </w:r>
      <w:r w:rsidRPr="00C144FE">
        <w:rPr>
          <w:rFonts w:ascii="Times New Roman" w:hAnsi="Times New Roman" w:cs="Times New Roman"/>
          <w:color w:val="000000"/>
          <w:sz w:val="24"/>
          <w:szCs w:val="24"/>
          <w:lang w:val="en-GB" w:eastAsia="ja-JP"/>
        </w:rPr>
        <w:tab/>
      </w:r>
      <w:r w:rsidR="00731B0C" w:rsidRPr="00C144FE">
        <w:rPr>
          <w:rFonts w:ascii="Times New Roman" w:hAnsi="Times New Roman" w:cs="Times New Roman"/>
          <w:color w:val="000000"/>
          <w:sz w:val="24"/>
          <w:szCs w:val="24"/>
          <w:lang w:val="en-GB" w:eastAsia="ja-JP"/>
        </w:rPr>
        <w:t xml:space="preserve">ELECTRIC POWER RESEARCH INSTITUTE, </w:t>
      </w:r>
      <w:r w:rsidR="00DF4562" w:rsidRPr="00C144FE">
        <w:rPr>
          <w:rFonts w:ascii="Times New Roman" w:hAnsi="Times New Roman" w:cs="Times New Roman"/>
          <w:color w:val="000000"/>
          <w:sz w:val="24"/>
          <w:szCs w:val="24"/>
          <w:lang w:val="en-GB" w:eastAsia="ja-JP"/>
        </w:rPr>
        <w:t xml:space="preserve">PWR Primary Water Chemistry Guidelines, </w:t>
      </w:r>
      <w:r w:rsidR="00731B0C" w:rsidRPr="00C144FE">
        <w:rPr>
          <w:rFonts w:ascii="Times New Roman" w:hAnsi="Times New Roman" w:cs="Times New Roman"/>
          <w:color w:val="000000"/>
          <w:sz w:val="24"/>
          <w:szCs w:val="24"/>
          <w:lang w:val="en-GB" w:eastAsia="ja-JP"/>
        </w:rPr>
        <w:t xml:space="preserve">EPRI </w:t>
      </w:r>
      <w:r w:rsidR="001B4885" w:rsidRPr="00C144FE">
        <w:rPr>
          <w:rFonts w:ascii="Times New Roman" w:hAnsi="Times New Roman" w:cs="Times New Roman"/>
          <w:color w:val="000000"/>
          <w:sz w:val="24"/>
          <w:szCs w:val="24"/>
          <w:lang w:val="en-GB" w:eastAsia="ja-JP"/>
        </w:rPr>
        <w:t>3002000505</w:t>
      </w:r>
      <w:r w:rsidR="00731B0C" w:rsidRPr="00C144FE">
        <w:rPr>
          <w:rFonts w:ascii="Times New Roman" w:hAnsi="Times New Roman" w:cs="Times New Roman"/>
          <w:color w:val="000000"/>
          <w:sz w:val="24"/>
          <w:szCs w:val="24"/>
          <w:lang w:val="en-GB" w:eastAsia="ja-JP"/>
        </w:rPr>
        <w:t xml:space="preserve">, </w:t>
      </w:r>
      <w:r w:rsidR="00DF4562" w:rsidRPr="00C144FE">
        <w:rPr>
          <w:rFonts w:ascii="Times New Roman" w:hAnsi="Times New Roman" w:cs="Times New Roman"/>
          <w:color w:val="000000"/>
          <w:sz w:val="24"/>
          <w:szCs w:val="24"/>
          <w:lang w:val="en-GB" w:eastAsia="ja-JP"/>
        </w:rPr>
        <w:t xml:space="preserve">Revision </w:t>
      </w:r>
      <w:r w:rsidR="001B4885" w:rsidRPr="00C144FE">
        <w:rPr>
          <w:rFonts w:ascii="Times New Roman" w:hAnsi="Times New Roman" w:cs="Times New Roman"/>
          <w:color w:val="000000"/>
          <w:sz w:val="24"/>
          <w:szCs w:val="24"/>
          <w:lang w:val="en-GB" w:eastAsia="ja-JP"/>
        </w:rPr>
        <w:t>7</w:t>
      </w:r>
      <w:r w:rsidR="00DF4562" w:rsidRPr="00C144FE">
        <w:rPr>
          <w:rFonts w:ascii="Times New Roman" w:hAnsi="Times New Roman" w:cs="Times New Roman"/>
          <w:color w:val="000000"/>
          <w:sz w:val="24"/>
          <w:szCs w:val="24"/>
          <w:lang w:val="en-GB" w:eastAsia="ja-JP"/>
        </w:rPr>
        <w:t xml:space="preserve">, Volumes 1 and 2, </w:t>
      </w:r>
      <w:r w:rsidR="00731B0C" w:rsidRPr="00C144FE">
        <w:rPr>
          <w:rFonts w:ascii="Times New Roman" w:hAnsi="Times New Roman" w:cs="Times New Roman"/>
          <w:color w:val="000000"/>
          <w:sz w:val="24"/>
          <w:szCs w:val="24"/>
          <w:lang w:val="en-GB" w:eastAsia="ja-JP"/>
        </w:rPr>
        <w:t>EPRI,</w:t>
      </w:r>
      <w:r w:rsidR="00DF4562" w:rsidRPr="00C144FE">
        <w:rPr>
          <w:rFonts w:ascii="Times New Roman" w:hAnsi="Times New Roman" w:cs="Times New Roman"/>
          <w:color w:val="000000"/>
          <w:sz w:val="24"/>
          <w:szCs w:val="24"/>
          <w:lang w:val="en-GB" w:eastAsia="ja-JP"/>
        </w:rPr>
        <w:t xml:space="preserve"> Palo Alto, CA, </w:t>
      </w:r>
      <w:r w:rsidR="001B4885" w:rsidRPr="00C144FE">
        <w:rPr>
          <w:rFonts w:ascii="Times New Roman" w:hAnsi="Times New Roman" w:cs="Times New Roman"/>
          <w:color w:val="000000"/>
          <w:sz w:val="24"/>
          <w:szCs w:val="24"/>
          <w:lang w:val="en-GB" w:eastAsia="ja-JP"/>
        </w:rPr>
        <w:t xml:space="preserve">April </w:t>
      </w:r>
      <w:r w:rsidR="00DF4562" w:rsidRPr="00C144FE">
        <w:rPr>
          <w:rFonts w:ascii="Times New Roman" w:hAnsi="Times New Roman" w:cs="Times New Roman"/>
          <w:color w:val="000000"/>
          <w:sz w:val="24"/>
          <w:szCs w:val="24"/>
          <w:lang w:val="en-GB" w:eastAsia="ja-JP"/>
        </w:rPr>
        <w:t>20</w:t>
      </w:r>
      <w:r w:rsidR="001B4885" w:rsidRPr="00C144FE">
        <w:rPr>
          <w:rFonts w:ascii="Times New Roman" w:hAnsi="Times New Roman" w:cs="Times New Roman"/>
          <w:color w:val="000000"/>
          <w:sz w:val="24"/>
          <w:szCs w:val="24"/>
          <w:lang w:val="en-GB" w:eastAsia="ja-JP"/>
        </w:rPr>
        <w:t>14</w:t>
      </w:r>
      <w:r w:rsidR="00DF4562" w:rsidRPr="00C144FE">
        <w:rPr>
          <w:rFonts w:ascii="Times New Roman" w:hAnsi="Times New Roman" w:cs="Times New Roman"/>
          <w:color w:val="000000"/>
          <w:sz w:val="24"/>
          <w:szCs w:val="24"/>
          <w:lang w:val="en-GB" w:eastAsia="ja-JP"/>
        </w:rPr>
        <w:t>.</w:t>
      </w:r>
    </w:p>
    <w:p w14:paraId="45E7B7BB" w14:textId="3F2E5DB5" w:rsidR="00A3272D" w:rsidRPr="00C144FE" w:rsidRDefault="00CE30EE" w:rsidP="00165C07">
      <w:pPr>
        <w:pStyle w:val="References"/>
        <w:ind w:left="567" w:hanging="567"/>
        <w:jc w:val="both"/>
        <w:rPr>
          <w:rFonts w:ascii="Times New Roman" w:hAnsi="Times New Roman" w:cs="Times New Roman"/>
          <w:color w:val="FF0000"/>
          <w:sz w:val="24"/>
          <w:szCs w:val="24"/>
          <w:lang w:val="en-GB" w:eastAsia="ja-JP"/>
        </w:rPr>
      </w:pPr>
      <w:r w:rsidRPr="00C144FE">
        <w:rPr>
          <w:rFonts w:ascii="Times New Roman" w:hAnsi="Times New Roman" w:cs="Times New Roman"/>
          <w:color w:val="FF0000"/>
          <w:sz w:val="24"/>
          <w:szCs w:val="24"/>
          <w:lang w:val="en-GB" w:eastAsia="ja-JP"/>
        </w:rPr>
        <w:t>[</w:t>
      </w:r>
      <w:r w:rsidR="00E21951" w:rsidRPr="00C144FE">
        <w:rPr>
          <w:rFonts w:ascii="Times New Roman" w:hAnsi="Times New Roman" w:cs="Times New Roman"/>
          <w:color w:val="FF0000"/>
          <w:sz w:val="24"/>
          <w:szCs w:val="24"/>
          <w:lang w:val="en-GB" w:eastAsia="ja-JP"/>
        </w:rPr>
        <w:t>6</w:t>
      </w:r>
      <w:r w:rsidRPr="00C144FE">
        <w:rPr>
          <w:rFonts w:ascii="Times New Roman" w:hAnsi="Times New Roman" w:cs="Times New Roman"/>
          <w:color w:val="FF0000"/>
          <w:sz w:val="24"/>
          <w:szCs w:val="24"/>
          <w:lang w:val="en-GB" w:eastAsia="ja-JP"/>
        </w:rPr>
        <w:t xml:space="preserve">] </w:t>
      </w:r>
      <w:r w:rsidR="00B36B37" w:rsidRPr="00C144FE">
        <w:rPr>
          <w:rFonts w:ascii="Times New Roman" w:hAnsi="Times New Roman" w:cs="Times New Roman"/>
          <w:color w:val="FF0000"/>
          <w:sz w:val="24"/>
          <w:szCs w:val="24"/>
          <w:lang w:val="en-GB" w:eastAsia="ja-JP"/>
        </w:rPr>
        <w:tab/>
      </w:r>
      <w:r w:rsidR="00731B0C" w:rsidRPr="00C144FE">
        <w:rPr>
          <w:rFonts w:ascii="Times New Roman" w:hAnsi="Times New Roman" w:cs="Times New Roman"/>
          <w:color w:val="FF0000"/>
          <w:sz w:val="24"/>
          <w:szCs w:val="24"/>
          <w:lang w:val="en-GB" w:eastAsia="ja-JP"/>
        </w:rPr>
        <w:t>ELECTRIC POWER RESEARCH INSTITUTE,</w:t>
      </w:r>
      <w:r w:rsidR="00883DC6" w:rsidRPr="00C144FE">
        <w:rPr>
          <w:rFonts w:ascii="Times New Roman" w:hAnsi="Times New Roman" w:cs="Times New Roman"/>
          <w:color w:val="FF0000"/>
          <w:sz w:val="24"/>
          <w:szCs w:val="24"/>
          <w:lang w:val="en-GB" w:eastAsia="ja-JP"/>
        </w:rPr>
        <w:t xml:space="preserve"> PWR Sec</w:t>
      </w:r>
      <w:r w:rsidR="0056678A" w:rsidRPr="00C144FE">
        <w:rPr>
          <w:rFonts w:ascii="Times New Roman" w:hAnsi="Times New Roman" w:cs="Times New Roman"/>
          <w:color w:val="FF0000"/>
          <w:sz w:val="24"/>
          <w:szCs w:val="24"/>
          <w:lang w:val="en-GB" w:eastAsia="ja-JP"/>
        </w:rPr>
        <w:t>ondary Water Chemistry Guidelines,</w:t>
      </w:r>
      <w:r w:rsidR="00731B0C" w:rsidRPr="00C144FE">
        <w:rPr>
          <w:rFonts w:ascii="Times New Roman" w:hAnsi="Times New Roman" w:cs="Times New Roman"/>
          <w:color w:val="FF0000"/>
          <w:sz w:val="24"/>
          <w:szCs w:val="24"/>
          <w:lang w:val="en-GB" w:eastAsia="ja-JP"/>
        </w:rPr>
        <w:t xml:space="preserve"> EPRI </w:t>
      </w:r>
      <w:r w:rsidR="009E3601" w:rsidRPr="00C144FE">
        <w:rPr>
          <w:rFonts w:ascii="Times New Roman" w:hAnsi="Times New Roman" w:cs="Times New Roman"/>
          <w:color w:val="FF0000"/>
          <w:sz w:val="24"/>
          <w:szCs w:val="24"/>
          <w:lang w:val="en-GB" w:eastAsia="ja-JP"/>
        </w:rPr>
        <w:t>3002010645</w:t>
      </w:r>
      <w:r w:rsidR="00731B0C" w:rsidRPr="00C144FE">
        <w:rPr>
          <w:rFonts w:ascii="Times New Roman" w:hAnsi="Times New Roman" w:cs="Times New Roman"/>
          <w:color w:val="FF0000"/>
          <w:sz w:val="24"/>
          <w:szCs w:val="24"/>
          <w:lang w:val="en-GB" w:eastAsia="ja-JP"/>
        </w:rPr>
        <w:t>,</w:t>
      </w:r>
      <w:r w:rsidR="00713E7D" w:rsidRPr="00C144FE">
        <w:rPr>
          <w:rFonts w:ascii="Times New Roman" w:hAnsi="Times New Roman" w:cs="Times New Roman"/>
          <w:color w:val="FF0000"/>
          <w:sz w:val="24"/>
          <w:szCs w:val="24"/>
          <w:lang w:val="en-GB" w:eastAsia="ja-JP"/>
        </w:rPr>
        <w:t xml:space="preserve"> </w:t>
      </w:r>
      <w:r w:rsidR="00883DC6" w:rsidRPr="00C144FE">
        <w:rPr>
          <w:rFonts w:ascii="Times New Roman" w:hAnsi="Times New Roman" w:cs="Times New Roman"/>
          <w:color w:val="FF0000"/>
          <w:sz w:val="24"/>
          <w:szCs w:val="24"/>
          <w:lang w:val="en-GB" w:eastAsia="ja-JP"/>
        </w:rPr>
        <w:t xml:space="preserve">Revision </w:t>
      </w:r>
      <w:r w:rsidR="009E3601" w:rsidRPr="00C144FE">
        <w:rPr>
          <w:rFonts w:ascii="Times New Roman" w:hAnsi="Times New Roman" w:cs="Times New Roman"/>
          <w:color w:val="FF0000"/>
          <w:sz w:val="24"/>
          <w:szCs w:val="24"/>
          <w:lang w:val="en-GB" w:eastAsia="ja-JP"/>
        </w:rPr>
        <w:t>8</w:t>
      </w:r>
      <w:r w:rsidR="00883DC6" w:rsidRPr="00C144FE">
        <w:rPr>
          <w:rFonts w:ascii="Times New Roman" w:hAnsi="Times New Roman" w:cs="Times New Roman"/>
          <w:color w:val="FF0000"/>
          <w:sz w:val="24"/>
          <w:szCs w:val="24"/>
          <w:lang w:val="en-GB" w:eastAsia="ja-JP"/>
        </w:rPr>
        <w:t xml:space="preserve">, </w:t>
      </w:r>
      <w:r w:rsidR="00731B0C" w:rsidRPr="00C144FE">
        <w:rPr>
          <w:rFonts w:ascii="Times New Roman" w:hAnsi="Times New Roman" w:cs="Times New Roman"/>
          <w:color w:val="FF0000"/>
          <w:sz w:val="24"/>
          <w:szCs w:val="24"/>
          <w:lang w:val="en-GB" w:eastAsia="ja-JP"/>
        </w:rPr>
        <w:t>EPRI</w:t>
      </w:r>
      <w:r w:rsidR="00883DC6" w:rsidRPr="00C144FE">
        <w:rPr>
          <w:rFonts w:ascii="Times New Roman" w:hAnsi="Times New Roman" w:cs="Times New Roman"/>
          <w:color w:val="FF0000"/>
          <w:sz w:val="24"/>
          <w:szCs w:val="24"/>
          <w:lang w:val="en-GB" w:eastAsia="ja-JP"/>
        </w:rPr>
        <w:t>, Palo Alto, CA, February 2009.</w:t>
      </w:r>
    </w:p>
    <w:p w14:paraId="658062F0" w14:textId="77777777" w:rsidR="00867859" w:rsidRPr="00C144FE" w:rsidRDefault="00867859" w:rsidP="00165C07">
      <w:pPr>
        <w:pStyle w:val="References"/>
        <w:ind w:left="567" w:hanging="567"/>
        <w:jc w:val="both"/>
        <w:rPr>
          <w:rFonts w:ascii="Times New Roman" w:hAnsi="Times New Roman" w:cs="Times New Roman"/>
          <w:color w:val="000000"/>
          <w:sz w:val="24"/>
          <w:szCs w:val="24"/>
          <w:lang w:eastAsia="ja-JP"/>
        </w:rPr>
      </w:pPr>
      <w:r w:rsidRPr="00C144FE">
        <w:rPr>
          <w:rFonts w:ascii="Times New Roman" w:hAnsi="Times New Roman" w:cs="Times New Roman"/>
          <w:color w:val="000000"/>
          <w:sz w:val="24"/>
          <w:szCs w:val="24"/>
          <w:lang w:eastAsia="ja-JP"/>
        </w:rPr>
        <w:t>[</w:t>
      </w:r>
      <w:r w:rsidR="00436554" w:rsidRPr="00C144FE">
        <w:rPr>
          <w:rFonts w:ascii="Times New Roman" w:hAnsi="Times New Roman" w:cs="Times New Roman"/>
          <w:color w:val="000000"/>
          <w:sz w:val="24"/>
          <w:szCs w:val="24"/>
          <w:lang w:eastAsia="ja-JP"/>
        </w:rPr>
        <w:t>7</w:t>
      </w:r>
      <w:r w:rsidRPr="00C144FE">
        <w:rPr>
          <w:rFonts w:ascii="Times New Roman" w:hAnsi="Times New Roman" w:cs="Times New Roman"/>
          <w:color w:val="000000"/>
          <w:sz w:val="24"/>
          <w:szCs w:val="24"/>
          <w:lang w:eastAsia="ja-JP"/>
        </w:rPr>
        <w:t xml:space="preserve">] </w:t>
      </w:r>
      <w:r w:rsidR="0065111E" w:rsidRPr="00C144FE">
        <w:rPr>
          <w:rFonts w:ascii="Times New Roman" w:hAnsi="Times New Roman" w:cs="Times New Roman"/>
          <w:color w:val="000000"/>
          <w:sz w:val="24"/>
          <w:szCs w:val="24"/>
          <w:lang w:eastAsia="ja-JP"/>
        </w:rPr>
        <w:tab/>
      </w:r>
      <w:r w:rsidR="00731B0C" w:rsidRPr="00C144FE">
        <w:rPr>
          <w:rFonts w:ascii="Times New Roman" w:hAnsi="Times New Roman" w:cs="Times New Roman"/>
          <w:color w:val="000000"/>
          <w:sz w:val="24"/>
          <w:szCs w:val="24"/>
          <w:lang w:eastAsia="ja-JP"/>
        </w:rPr>
        <w:t xml:space="preserve">ATOMIC ENERGY REGULATORY BOARD, </w:t>
      </w:r>
      <w:r w:rsidRPr="00C144FE">
        <w:rPr>
          <w:rFonts w:ascii="Times New Roman" w:hAnsi="Times New Roman" w:cs="Times New Roman"/>
          <w:color w:val="000000"/>
          <w:sz w:val="24"/>
          <w:szCs w:val="24"/>
          <w:lang w:eastAsia="ja-JP"/>
        </w:rPr>
        <w:t xml:space="preserve">Primary heats transport system of </w:t>
      </w:r>
      <w:proofErr w:type="spellStart"/>
      <w:r w:rsidRPr="00C144FE">
        <w:rPr>
          <w:rFonts w:ascii="Times New Roman" w:hAnsi="Times New Roman" w:cs="Times New Roman"/>
          <w:color w:val="000000"/>
          <w:sz w:val="24"/>
          <w:szCs w:val="24"/>
          <w:lang w:eastAsia="ja-JP"/>
        </w:rPr>
        <w:t>pressurised</w:t>
      </w:r>
      <w:proofErr w:type="spellEnd"/>
      <w:r w:rsidRPr="00C144FE">
        <w:rPr>
          <w:rFonts w:ascii="Times New Roman" w:hAnsi="Times New Roman" w:cs="Times New Roman"/>
          <w:color w:val="000000"/>
          <w:sz w:val="24"/>
          <w:szCs w:val="24"/>
          <w:lang w:eastAsia="ja-JP"/>
        </w:rPr>
        <w:t xml:space="preserve"> heavy water reactor, </w:t>
      </w:r>
      <w:r w:rsidR="00731B0C" w:rsidRPr="00C144FE">
        <w:rPr>
          <w:rFonts w:ascii="Times New Roman" w:hAnsi="Times New Roman" w:cs="Times New Roman"/>
          <w:color w:val="000000"/>
          <w:sz w:val="24"/>
          <w:szCs w:val="24"/>
          <w:lang w:eastAsia="ja-JP"/>
        </w:rPr>
        <w:t xml:space="preserve">AERB/NPP-PHWR/SG/D-8, AERB, </w:t>
      </w:r>
      <w:r w:rsidRPr="00C144FE">
        <w:rPr>
          <w:rFonts w:ascii="Times New Roman" w:hAnsi="Times New Roman" w:cs="Times New Roman"/>
          <w:color w:val="000000"/>
          <w:sz w:val="24"/>
          <w:szCs w:val="24"/>
          <w:lang w:eastAsia="ja-JP"/>
        </w:rPr>
        <w:t>Mumbai, India, January 2003.</w:t>
      </w:r>
    </w:p>
    <w:p w14:paraId="09608182" w14:textId="77777777" w:rsidR="00867859" w:rsidRPr="00C144FE" w:rsidRDefault="00867859"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eastAsia="ja-JP"/>
        </w:rPr>
        <w:t>[</w:t>
      </w:r>
      <w:r w:rsidR="00436554" w:rsidRPr="00C144FE">
        <w:rPr>
          <w:rFonts w:ascii="Times New Roman" w:hAnsi="Times New Roman" w:cs="Times New Roman"/>
          <w:color w:val="000000"/>
          <w:sz w:val="24"/>
          <w:szCs w:val="24"/>
          <w:lang w:eastAsia="ja-JP"/>
        </w:rPr>
        <w:t>8</w:t>
      </w:r>
      <w:r w:rsidRPr="00C144FE">
        <w:rPr>
          <w:rFonts w:ascii="Times New Roman" w:hAnsi="Times New Roman" w:cs="Times New Roman"/>
          <w:color w:val="000000"/>
          <w:sz w:val="24"/>
          <w:szCs w:val="24"/>
          <w:lang w:eastAsia="ja-JP"/>
        </w:rPr>
        <w:t>]</w:t>
      </w:r>
      <w:r w:rsidR="00B36B37" w:rsidRPr="00C144FE">
        <w:rPr>
          <w:rFonts w:ascii="Times New Roman" w:hAnsi="Times New Roman" w:cs="Times New Roman"/>
          <w:color w:val="000000"/>
          <w:sz w:val="24"/>
          <w:szCs w:val="24"/>
          <w:lang w:eastAsia="ja-JP"/>
        </w:rPr>
        <w:tab/>
      </w:r>
      <w:r w:rsidR="00BF6B84" w:rsidRPr="00C144FE">
        <w:rPr>
          <w:rFonts w:ascii="Times New Roman" w:hAnsi="Times New Roman" w:cs="Times New Roman"/>
          <w:color w:val="000000"/>
          <w:sz w:val="24"/>
          <w:szCs w:val="24"/>
          <w:lang w:val="en-GB" w:eastAsia="ja-JP"/>
        </w:rPr>
        <w:t>INTERNATIONAL ATOMIC ENERGY AGENCY,</w:t>
      </w:r>
      <w:r w:rsidR="0065111E" w:rsidRPr="00C144FE">
        <w:rPr>
          <w:rFonts w:ascii="Times New Roman" w:hAnsi="Times New Roman" w:cs="Times New Roman"/>
          <w:color w:val="000000"/>
          <w:sz w:val="24"/>
          <w:szCs w:val="24"/>
          <w:lang w:eastAsia="ja-JP"/>
        </w:rPr>
        <w:tab/>
      </w:r>
      <w:r w:rsidRPr="00C144FE">
        <w:rPr>
          <w:rFonts w:ascii="Times New Roman" w:hAnsi="Times New Roman" w:cs="Times New Roman"/>
          <w:color w:val="000000"/>
          <w:sz w:val="24"/>
          <w:szCs w:val="24"/>
          <w:lang w:eastAsia="ja-JP"/>
        </w:rPr>
        <w:t xml:space="preserve">Coolant technology for water cooled reactors, Vol. 1: Chemistry of primary coolant in water cooled reactors, </w:t>
      </w:r>
      <w:r w:rsidR="00731B0C" w:rsidRPr="00C144FE">
        <w:rPr>
          <w:rFonts w:ascii="Times New Roman" w:hAnsi="Times New Roman" w:cs="Times New Roman"/>
          <w:color w:val="000000"/>
          <w:sz w:val="24"/>
          <w:szCs w:val="24"/>
          <w:lang w:eastAsia="ja-JP"/>
        </w:rPr>
        <w:t xml:space="preserve">IAEA-TECDOC-667, </w:t>
      </w:r>
      <w:r w:rsidR="005A3885" w:rsidRPr="00C144FE">
        <w:rPr>
          <w:rFonts w:ascii="Times New Roman" w:hAnsi="Times New Roman" w:cs="Times New Roman"/>
          <w:color w:val="000000"/>
          <w:sz w:val="24"/>
          <w:szCs w:val="24"/>
          <w:lang w:val="en-GB" w:eastAsia="ja-JP"/>
        </w:rPr>
        <w:t xml:space="preserve">IAEA, Vienna, </w:t>
      </w:r>
      <w:r w:rsidRPr="00C144FE">
        <w:rPr>
          <w:rFonts w:ascii="Times New Roman" w:hAnsi="Times New Roman" w:cs="Times New Roman"/>
          <w:color w:val="000000"/>
          <w:sz w:val="24"/>
          <w:szCs w:val="24"/>
          <w:lang w:eastAsia="ja-JP"/>
        </w:rPr>
        <w:t>September 1992</w:t>
      </w:r>
      <w:r w:rsidR="00FF2827" w:rsidRPr="00C144FE">
        <w:rPr>
          <w:rFonts w:ascii="Times New Roman" w:hAnsi="Times New Roman" w:cs="Times New Roman"/>
          <w:color w:val="000000"/>
          <w:sz w:val="24"/>
          <w:szCs w:val="24"/>
          <w:lang w:eastAsia="ja-JP"/>
        </w:rPr>
        <w:t>.</w:t>
      </w:r>
      <w:r w:rsidR="00BF6B84" w:rsidRPr="00C144FE">
        <w:rPr>
          <w:rFonts w:ascii="Times New Roman" w:hAnsi="Times New Roman" w:cs="Times New Roman"/>
          <w:color w:val="000000"/>
          <w:sz w:val="24"/>
          <w:szCs w:val="24"/>
          <w:lang w:eastAsia="ja-JP"/>
        </w:rPr>
        <w:t xml:space="preserve"> </w:t>
      </w:r>
    </w:p>
    <w:p w14:paraId="5655166A" w14:textId="77777777" w:rsidR="005836E5" w:rsidRPr="00C144FE" w:rsidRDefault="005836E5"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436554" w:rsidRPr="00C144FE">
        <w:rPr>
          <w:rFonts w:ascii="Times New Roman" w:hAnsi="Times New Roman" w:cs="Times New Roman"/>
          <w:color w:val="000000"/>
          <w:sz w:val="24"/>
          <w:szCs w:val="24"/>
          <w:lang w:val="en-GB" w:eastAsia="ja-JP"/>
        </w:rPr>
        <w:t>9</w:t>
      </w:r>
      <w:r w:rsidR="003F5B0A" w:rsidRPr="00C144FE">
        <w:rPr>
          <w:rFonts w:ascii="Times New Roman" w:hAnsi="Times New Roman" w:cs="Times New Roman"/>
          <w:color w:val="000000"/>
          <w:sz w:val="24"/>
          <w:szCs w:val="24"/>
          <w:lang w:val="en-GB" w:eastAsia="ja-JP"/>
        </w:rPr>
        <w:t>]</w:t>
      </w:r>
      <w:r w:rsidRPr="00C144FE">
        <w:rPr>
          <w:rFonts w:ascii="Times New Roman" w:hAnsi="Times New Roman" w:cs="Times New Roman"/>
          <w:color w:val="000000"/>
          <w:sz w:val="24"/>
          <w:szCs w:val="24"/>
          <w:lang w:val="en-GB" w:eastAsia="ja-JP"/>
        </w:rPr>
        <w:tab/>
        <w:t xml:space="preserve">C. Turner and D. </w:t>
      </w:r>
      <w:proofErr w:type="spellStart"/>
      <w:r w:rsidRPr="00C144FE">
        <w:rPr>
          <w:rFonts w:ascii="Times New Roman" w:hAnsi="Times New Roman" w:cs="Times New Roman"/>
          <w:color w:val="000000"/>
          <w:sz w:val="24"/>
          <w:szCs w:val="24"/>
          <w:lang w:val="en-GB" w:eastAsia="ja-JP"/>
        </w:rPr>
        <w:t>Guzonas</w:t>
      </w:r>
      <w:proofErr w:type="spellEnd"/>
      <w:r w:rsidRPr="00C144FE">
        <w:rPr>
          <w:rFonts w:ascii="Times New Roman" w:hAnsi="Times New Roman" w:cs="Times New Roman"/>
          <w:color w:val="000000"/>
          <w:sz w:val="24"/>
          <w:szCs w:val="24"/>
          <w:lang w:val="en-GB" w:eastAsia="ja-JP"/>
        </w:rPr>
        <w:t>, Improving Chemistry Performance in CANDU Plants, Nuclear Plant Chemistry (NPC) Conference, Quebec City, October 2010.</w:t>
      </w:r>
    </w:p>
    <w:p w14:paraId="1949D792" w14:textId="77777777" w:rsidR="006D5B9E" w:rsidRPr="00C144FE" w:rsidRDefault="006D5B9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 xml:space="preserve">[10] </w:t>
      </w:r>
      <w:r w:rsidR="00B36B37" w:rsidRPr="00C144FE">
        <w:rPr>
          <w:rFonts w:ascii="Times New Roman" w:hAnsi="Times New Roman" w:cs="Times New Roman"/>
          <w:color w:val="000000"/>
          <w:sz w:val="24"/>
          <w:szCs w:val="24"/>
          <w:lang w:val="en-GB" w:eastAsia="ja-JP"/>
        </w:rPr>
        <w:tab/>
      </w:r>
      <w:r w:rsidRPr="00C144FE">
        <w:rPr>
          <w:rFonts w:ascii="Times New Roman" w:hAnsi="Times New Roman" w:cs="Times New Roman"/>
          <w:color w:val="000000"/>
          <w:sz w:val="24"/>
          <w:szCs w:val="24"/>
          <w:lang w:val="en-GB" w:eastAsia="ja-JP"/>
        </w:rPr>
        <w:t xml:space="preserve">ELECTRIC POWER RESEARCH INSTITUTE, </w:t>
      </w:r>
      <w:r w:rsidRPr="00C144FE">
        <w:rPr>
          <w:rFonts w:ascii="Times New Roman" w:hAnsi="Times New Roman" w:cs="Times New Roman"/>
          <w:sz w:val="24"/>
          <w:szCs w:val="24"/>
        </w:rPr>
        <w:t xml:space="preserve">“BWRVIP-62, Revision 1: BWR Vessel and Internals Project, Technical Basis for Inspection Relief for BWR Internal Components with Hydrogen Injection,” EPRI 1022844, </w:t>
      </w:r>
      <w:r w:rsidRPr="00C144FE">
        <w:rPr>
          <w:rFonts w:ascii="Times New Roman" w:hAnsi="Times New Roman" w:cs="Times New Roman"/>
          <w:color w:val="000000"/>
          <w:sz w:val="24"/>
          <w:szCs w:val="24"/>
          <w:lang w:val="en-GB" w:eastAsia="ja-JP"/>
        </w:rPr>
        <w:t>EPRI, Palo Alto, CA,</w:t>
      </w:r>
      <w:r w:rsidRPr="00C144FE">
        <w:rPr>
          <w:rFonts w:ascii="Times New Roman" w:hAnsi="Times New Roman" w:cs="Times New Roman"/>
          <w:sz w:val="24"/>
          <w:szCs w:val="24"/>
        </w:rPr>
        <w:t xml:space="preserve"> January 2012.</w:t>
      </w:r>
    </w:p>
    <w:p w14:paraId="40DFC791" w14:textId="77777777" w:rsidR="00CF4273"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436554"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1</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proofErr w:type="gramStart"/>
      <w:r w:rsidR="00CF4273" w:rsidRPr="00C144FE">
        <w:rPr>
          <w:rFonts w:ascii="Times New Roman" w:hAnsi="Times New Roman" w:cs="Times New Roman"/>
          <w:color w:val="000000"/>
          <w:sz w:val="24"/>
          <w:szCs w:val="24"/>
          <w:lang w:val="en-GB" w:eastAsia="ja-JP"/>
        </w:rPr>
        <w:t>Assessment</w:t>
      </w:r>
      <w:proofErr w:type="gramEnd"/>
      <w:r w:rsidR="00CF4273" w:rsidRPr="00C144FE">
        <w:rPr>
          <w:rFonts w:ascii="Times New Roman" w:hAnsi="Times New Roman" w:cs="Times New Roman"/>
          <w:color w:val="000000"/>
          <w:sz w:val="24"/>
          <w:szCs w:val="24"/>
          <w:lang w:val="en-GB" w:eastAsia="ja-JP"/>
        </w:rPr>
        <w:t xml:space="preserve"> and management of ageing of major nuclear power plant components</w:t>
      </w:r>
      <w:r w:rsidRPr="00C144FE">
        <w:rPr>
          <w:rFonts w:ascii="Times New Roman" w:hAnsi="Times New Roman" w:cs="Times New Roman"/>
          <w:color w:val="000000"/>
          <w:sz w:val="24"/>
          <w:szCs w:val="24"/>
          <w:lang w:val="en-GB" w:eastAsia="ja-JP"/>
        </w:rPr>
        <w:t xml:space="preserve"> </w:t>
      </w:r>
      <w:r w:rsidR="00CF4273" w:rsidRPr="00C144FE">
        <w:rPr>
          <w:rFonts w:ascii="Times New Roman" w:hAnsi="Times New Roman" w:cs="Times New Roman"/>
          <w:color w:val="000000"/>
          <w:sz w:val="24"/>
          <w:szCs w:val="24"/>
          <w:lang w:val="en-GB" w:eastAsia="ja-JP"/>
        </w:rPr>
        <w:t>important to safety:</w:t>
      </w:r>
      <w:r w:rsidRPr="00C144FE">
        <w:rPr>
          <w:rFonts w:ascii="Times New Roman" w:hAnsi="Times New Roman" w:cs="Times New Roman"/>
          <w:color w:val="000000"/>
          <w:sz w:val="24"/>
          <w:szCs w:val="24"/>
          <w:lang w:val="en-GB" w:eastAsia="ja-JP"/>
        </w:rPr>
        <w:t xml:space="preserve"> </w:t>
      </w:r>
      <w:r w:rsidR="00CF4273" w:rsidRPr="00C144FE">
        <w:rPr>
          <w:rFonts w:ascii="Times New Roman" w:hAnsi="Times New Roman" w:cs="Times New Roman"/>
          <w:color w:val="000000"/>
          <w:sz w:val="24"/>
          <w:szCs w:val="24"/>
          <w:lang w:val="en-GB" w:eastAsia="ja-JP"/>
        </w:rPr>
        <w:t>Steam generators</w:t>
      </w:r>
      <w:r w:rsidR="00FD7826" w:rsidRPr="00C144FE">
        <w:rPr>
          <w:rFonts w:ascii="Times New Roman" w:hAnsi="Times New Roman" w:cs="Times New Roman"/>
          <w:color w:val="000000"/>
          <w:sz w:val="24"/>
          <w:szCs w:val="24"/>
          <w:lang w:val="en-GB" w:eastAsia="ja-JP"/>
        </w:rPr>
        <w:t xml:space="preserve">, </w:t>
      </w:r>
      <w:r w:rsidR="00731B0C" w:rsidRPr="00C144FE">
        <w:rPr>
          <w:rFonts w:ascii="Times New Roman" w:hAnsi="Times New Roman" w:cs="Times New Roman"/>
          <w:color w:val="000000"/>
          <w:sz w:val="24"/>
          <w:szCs w:val="24"/>
          <w:lang w:val="en-GB" w:eastAsia="ja-JP"/>
        </w:rPr>
        <w:t xml:space="preserve">IAEA-TECDOC-981, </w:t>
      </w:r>
      <w:r w:rsidR="00FD7826" w:rsidRPr="00C144FE">
        <w:rPr>
          <w:rFonts w:ascii="Times New Roman" w:hAnsi="Times New Roman" w:cs="Times New Roman"/>
          <w:color w:val="000000"/>
          <w:sz w:val="24"/>
          <w:szCs w:val="24"/>
          <w:lang w:val="en-GB" w:eastAsia="ja-JP"/>
        </w:rPr>
        <w:t>IAEA, Vienna, 1997</w:t>
      </w:r>
      <w:r w:rsidR="005836E5" w:rsidRPr="00C144FE">
        <w:rPr>
          <w:rFonts w:ascii="Times New Roman" w:hAnsi="Times New Roman" w:cs="Times New Roman"/>
          <w:color w:val="000000"/>
          <w:sz w:val="24"/>
          <w:szCs w:val="24"/>
          <w:lang w:val="en-GB" w:eastAsia="ja-JP"/>
        </w:rPr>
        <w:t>.</w:t>
      </w:r>
    </w:p>
    <w:p w14:paraId="63F7E31C" w14:textId="77777777" w:rsidR="00A3682C"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867859"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2</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r w:rsidR="00A3682C" w:rsidRPr="00C144FE">
        <w:rPr>
          <w:rFonts w:ascii="Times New Roman" w:hAnsi="Times New Roman" w:cs="Times New Roman"/>
          <w:color w:val="000000"/>
          <w:sz w:val="24"/>
          <w:szCs w:val="24"/>
          <w:lang w:val="en-GB" w:eastAsia="ja-JP"/>
        </w:rPr>
        <w:t>Assessment and management of ageing of major nuclear power plant components important to safety</w:t>
      </w:r>
      <w:r w:rsidR="00793242" w:rsidRPr="00C144FE">
        <w:rPr>
          <w:rFonts w:ascii="Times New Roman" w:hAnsi="Times New Roman" w:cs="Times New Roman"/>
          <w:color w:val="000000"/>
          <w:sz w:val="24"/>
          <w:szCs w:val="24"/>
          <w:lang w:val="en-GB" w:eastAsia="ja-JP"/>
        </w:rPr>
        <w:t>:</w:t>
      </w:r>
      <w:r w:rsidR="00A3682C" w:rsidRPr="00C144FE">
        <w:rPr>
          <w:rFonts w:ascii="Times New Roman" w:hAnsi="Times New Roman" w:cs="Times New Roman"/>
          <w:color w:val="000000"/>
          <w:sz w:val="24"/>
          <w:szCs w:val="24"/>
          <w:lang w:val="en-GB" w:eastAsia="ja-JP"/>
        </w:rPr>
        <w:t xml:space="preserve"> Primary piping in PWRs</w:t>
      </w:r>
      <w:r w:rsidR="00793242" w:rsidRPr="00C144FE">
        <w:rPr>
          <w:rFonts w:ascii="Times New Roman" w:hAnsi="Times New Roman" w:cs="Times New Roman"/>
          <w:color w:val="000000"/>
          <w:sz w:val="24"/>
          <w:szCs w:val="24"/>
          <w:lang w:val="en-GB" w:eastAsia="ja-JP"/>
        </w:rPr>
        <w:t xml:space="preserve">, </w:t>
      </w:r>
      <w:r w:rsidR="00731B0C" w:rsidRPr="00C144FE">
        <w:rPr>
          <w:rFonts w:ascii="Times New Roman" w:hAnsi="Times New Roman" w:cs="Times New Roman"/>
          <w:color w:val="000000"/>
          <w:sz w:val="24"/>
          <w:szCs w:val="24"/>
          <w:lang w:val="en-GB" w:eastAsia="ja-JP"/>
        </w:rPr>
        <w:t xml:space="preserve">IAEA-TECDOC-1361, </w:t>
      </w:r>
      <w:r w:rsidR="00793242" w:rsidRPr="00C144FE">
        <w:rPr>
          <w:rFonts w:ascii="Times New Roman" w:hAnsi="Times New Roman" w:cs="Times New Roman"/>
          <w:color w:val="000000"/>
          <w:sz w:val="24"/>
          <w:szCs w:val="24"/>
          <w:lang w:val="en-GB" w:eastAsia="ja-JP"/>
        </w:rPr>
        <w:t xml:space="preserve">IAEA, Vienna, </w:t>
      </w:r>
      <w:proofErr w:type="gramStart"/>
      <w:r w:rsidR="00793242" w:rsidRPr="00C144FE">
        <w:rPr>
          <w:rFonts w:ascii="Times New Roman" w:hAnsi="Times New Roman" w:cs="Times New Roman"/>
          <w:color w:val="000000"/>
          <w:sz w:val="24"/>
          <w:szCs w:val="24"/>
          <w:lang w:val="en-GB" w:eastAsia="ja-JP"/>
        </w:rPr>
        <w:t>July,</w:t>
      </w:r>
      <w:proofErr w:type="gramEnd"/>
      <w:r w:rsidR="00793242" w:rsidRPr="00C144FE">
        <w:rPr>
          <w:rFonts w:ascii="Times New Roman" w:hAnsi="Times New Roman" w:cs="Times New Roman"/>
          <w:color w:val="000000"/>
          <w:sz w:val="24"/>
          <w:szCs w:val="24"/>
          <w:lang w:val="en-GB" w:eastAsia="ja-JP"/>
        </w:rPr>
        <w:t xml:space="preserve"> 2003</w:t>
      </w:r>
      <w:r w:rsidR="005836E5" w:rsidRPr="00C144FE">
        <w:rPr>
          <w:rFonts w:ascii="Times New Roman" w:hAnsi="Times New Roman" w:cs="Times New Roman"/>
          <w:color w:val="000000"/>
          <w:sz w:val="24"/>
          <w:szCs w:val="24"/>
          <w:lang w:val="en-GB" w:eastAsia="ja-JP"/>
        </w:rPr>
        <w:t>.</w:t>
      </w:r>
    </w:p>
    <w:p w14:paraId="37D0966B" w14:textId="77777777" w:rsidR="00793242"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867859"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3</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r w:rsidR="00793242" w:rsidRPr="00C144FE">
        <w:rPr>
          <w:rFonts w:ascii="Times New Roman" w:hAnsi="Times New Roman" w:cs="Times New Roman"/>
          <w:color w:val="000000"/>
          <w:sz w:val="24"/>
          <w:szCs w:val="24"/>
          <w:lang w:val="en-GB" w:eastAsia="ja-JP"/>
        </w:rPr>
        <w:t xml:space="preserve">Assessment and management of ageing of major nuclear power plant components important to safety: BWR pressure vessels, </w:t>
      </w:r>
      <w:r w:rsidR="00731B0C" w:rsidRPr="00C144FE">
        <w:rPr>
          <w:rFonts w:ascii="Times New Roman" w:hAnsi="Times New Roman" w:cs="Times New Roman"/>
          <w:color w:val="000000"/>
          <w:sz w:val="24"/>
          <w:szCs w:val="24"/>
          <w:lang w:val="en-GB" w:eastAsia="ja-JP"/>
        </w:rPr>
        <w:t xml:space="preserve">IAEA-TECDOC-1470, </w:t>
      </w:r>
      <w:r w:rsidR="00BF6B84" w:rsidRPr="00C144FE">
        <w:rPr>
          <w:rFonts w:ascii="Times New Roman" w:hAnsi="Times New Roman" w:cs="Times New Roman"/>
          <w:color w:val="000000"/>
          <w:sz w:val="24"/>
          <w:szCs w:val="24"/>
          <w:lang w:val="en-GB" w:eastAsia="ja-JP"/>
        </w:rPr>
        <w:t xml:space="preserve">IAEA, </w:t>
      </w:r>
      <w:r w:rsidR="00793242" w:rsidRPr="00C144FE">
        <w:rPr>
          <w:rFonts w:ascii="Times New Roman" w:hAnsi="Times New Roman" w:cs="Times New Roman"/>
          <w:color w:val="000000"/>
          <w:sz w:val="24"/>
          <w:szCs w:val="24"/>
          <w:lang w:val="en-GB" w:eastAsia="ja-JP"/>
        </w:rPr>
        <w:t xml:space="preserve">Vienna, </w:t>
      </w:r>
      <w:proofErr w:type="gramStart"/>
      <w:r w:rsidR="00793242" w:rsidRPr="00C144FE">
        <w:rPr>
          <w:rFonts w:ascii="Times New Roman" w:hAnsi="Times New Roman" w:cs="Times New Roman"/>
          <w:color w:val="000000"/>
          <w:sz w:val="24"/>
          <w:szCs w:val="24"/>
          <w:lang w:val="en-GB" w:eastAsia="ja-JP"/>
        </w:rPr>
        <w:t>October,</w:t>
      </w:r>
      <w:proofErr w:type="gramEnd"/>
      <w:r w:rsidR="00793242" w:rsidRPr="00C144FE">
        <w:rPr>
          <w:rFonts w:ascii="Times New Roman" w:hAnsi="Times New Roman" w:cs="Times New Roman"/>
          <w:color w:val="000000"/>
          <w:sz w:val="24"/>
          <w:szCs w:val="24"/>
          <w:lang w:val="en-GB" w:eastAsia="ja-JP"/>
        </w:rPr>
        <w:t xml:space="preserve"> 2005</w:t>
      </w:r>
      <w:r w:rsidR="005836E5" w:rsidRPr="00C144FE">
        <w:rPr>
          <w:rFonts w:ascii="Times New Roman" w:hAnsi="Times New Roman" w:cs="Times New Roman"/>
          <w:color w:val="000000"/>
          <w:sz w:val="24"/>
          <w:szCs w:val="24"/>
          <w:lang w:val="en-GB" w:eastAsia="ja-JP"/>
        </w:rPr>
        <w:t>.</w:t>
      </w:r>
    </w:p>
    <w:p w14:paraId="58275A44" w14:textId="77777777" w:rsidR="00F73BEF"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lastRenderedPageBreak/>
        <w:t>[</w:t>
      </w:r>
      <w:r w:rsidR="005836E5"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4</w:t>
      </w:r>
      <w:r w:rsidR="00BF6B84"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r w:rsidR="00F73BEF" w:rsidRPr="00C144FE">
        <w:rPr>
          <w:rFonts w:ascii="Times New Roman" w:hAnsi="Times New Roman" w:cs="Times New Roman"/>
          <w:color w:val="000000"/>
          <w:sz w:val="24"/>
          <w:szCs w:val="24"/>
          <w:lang w:val="en-GB" w:eastAsia="ja-JP"/>
        </w:rPr>
        <w:t xml:space="preserve">Assessment and management of ageing of major nuclear power plant components important to safety: BWR pressure vessel internals, </w:t>
      </w:r>
      <w:r w:rsidR="003F5B0A" w:rsidRPr="00C144FE">
        <w:rPr>
          <w:rFonts w:ascii="Times New Roman" w:hAnsi="Times New Roman" w:cs="Times New Roman"/>
          <w:color w:val="000000"/>
          <w:sz w:val="24"/>
          <w:szCs w:val="24"/>
          <w:lang w:val="en-GB" w:eastAsia="ja-JP"/>
        </w:rPr>
        <w:t xml:space="preserve">IAEA-TECDOC-1471, IAEA, </w:t>
      </w:r>
      <w:r w:rsidR="00F73BEF" w:rsidRPr="00C144FE">
        <w:rPr>
          <w:rFonts w:ascii="Times New Roman" w:hAnsi="Times New Roman" w:cs="Times New Roman"/>
          <w:color w:val="000000"/>
          <w:sz w:val="24"/>
          <w:szCs w:val="24"/>
          <w:lang w:val="en-GB" w:eastAsia="ja-JP"/>
        </w:rPr>
        <w:t xml:space="preserve">Vienna, </w:t>
      </w:r>
      <w:proofErr w:type="gramStart"/>
      <w:r w:rsidR="00F73BEF" w:rsidRPr="00C144FE">
        <w:rPr>
          <w:rFonts w:ascii="Times New Roman" w:hAnsi="Times New Roman" w:cs="Times New Roman"/>
          <w:color w:val="000000"/>
          <w:sz w:val="24"/>
          <w:szCs w:val="24"/>
          <w:lang w:val="en-GB" w:eastAsia="ja-JP"/>
        </w:rPr>
        <w:t>October,</w:t>
      </w:r>
      <w:proofErr w:type="gramEnd"/>
      <w:r w:rsidR="00F73BEF" w:rsidRPr="00C144FE">
        <w:rPr>
          <w:rFonts w:ascii="Times New Roman" w:hAnsi="Times New Roman" w:cs="Times New Roman"/>
          <w:color w:val="000000"/>
          <w:sz w:val="24"/>
          <w:szCs w:val="24"/>
          <w:lang w:val="en-GB" w:eastAsia="ja-JP"/>
        </w:rPr>
        <w:t xml:space="preserve"> 2005</w:t>
      </w:r>
      <w:r w:rsidR="005836E5" w:rsidRPr="00C144FE">
        <w:rPr>
          <w:rFonts w:ascii="Times New Roman" w:hAnsi="Times New Roman" w:cs="Times New Roman"/>
          <w:color w:val="000000"/>
          <w:sz w:val="24"/>
          <w:szCs w:val="24"/>
          <w:lang w:val="en-GB" w:eastAsia="ja-JP"/>
        </w:rPr>
        <w:t>.</w:t>
      </w:r>
    </w:p>
    <w:p w14:paraId="78BEC2E8" w14:textId="77777777" w:rsidR="00F73BEF"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5</w:t>
      </w:r>
      <w:r w:rsidRPr="00C144FE">
        <w:rPr>
          <w:rFonts w:ascii="Times New Roman" w:hAnsi="Times New Roman" w:cs="Times New Roman"/>
          <w:color w:val="000000"/>
          <w:sz w:val="24"/>
          <w:szCs w:val="24"/>
          <w:lang w:val="en-GB" w:eastAsia="ja-JP"/>
        </w:rPr>
        <w:t>]</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r w:rsidR="00F73BEF" w:rsidRPr="00C144FE">
        <w:rPr>
          <w:rFonts w:ascii="Times New Roman" w:hAnsi="Times New Roman" w:cs="Times New Roman"/>
          <w:color w:val="000000"/>
          <w:sz w:val="24"/>
          <w:szCs w:val="24"/>
          <w:lang w:val="en-GB" w:eastAsia="ja-JP"/>
        </w:rPr>
        <w:t xml:space="preserve">Assessment and Management of Ageing of Major Nuclear Power Plant Components Important to Safety: PWR </w:t>
      </w:r>
      <w:r w:rsidR="000834B6" w:rsidRPr="00C144FE">
        <w:rPr>
          <w:rFonts w:ascii="Times New Roman" w:hAnsi="Times New Roman" w:cs="Times New Roman"/>
          <w:color w:val="000000"/>
          <w:sz w:val="24"/>
          <w:szCs w:val="24"/>
          <w:lang w:val="en-GB" w:eastAsia="ja-JP"/>
        </w:rPr>
        <w:t>p</w:t>
      </w:r>
      <w:r w:rsidR="00F73BEF" w:rsidRPr="00C144FE">
        <w:rPr>
          <w:rFonts w:ascii="Times New Roman" w:hAnsi="Times New Roman" w:cs="Times New Roman"/>
          <w:color w:val="000000"/>
          <w:sz w:val="24"/>
          <w:szCs w:val="24"/>
          <w:lang w:val="en-GB" w:eastAsia="ja-JP"/>
        </w:rPr>
        <w:t xml:space="preserve">ressure </w:t>
      </w:r>
      <w:r w:rsidR="000834B6" w:rsidRPr="00C144FE">
        <w:rPr>
          <w:rFonts w:ascii="Times New Roman" w:hAnsi="Times New Roman" w:cs="Times New Roman"/>
          <w:color w:val="000000"/>
          <w:sz w:val="24"/>
          <w:szCs w:val="24"/>
          <w:lang w:val="en-GB" w:eastAsia="ja-JP"/>
        </w:rPr>
        <w:t>v</w:t>
      </w:r>
      <w:r w:rsidR="00F73BEF" w:rsidRPr="00C144FE">
        <w:rPr>
          <w:rFonts w:ascii="Times New Roman" w:hAnsi="Times New Roman" w:cs="Times New Roman"/>
          <w:color w:val="000000"/>
          <w:sz w:val="24"/>
          <w:szCs w:val="24"/>
          <w:lang w:val="en-GB" w:eastAsia="ja-JP"/>
        </w:rPr>
        <w:t>essels</w:t>
      </w:r>
      <w:r w:rsidR="00F73BEF" w:rsidRPr="00C144FE">
        <w:rPr>
          <w:rFonts w:ascii="Times New Roman" w:hAnsi="Times New Roman" w:cs="Times New Roman"/>
          <w:i/>
          <w:color w:val="000000"/>
          <w:sz w:val="24"/>
          <w:szCs w:val="24"/>
          <w:lang w:val="en-GB" w:eastAsia="ja-JP"/>
        </w:rPr>
        <w:t xml:space="preserve"> </w:t>
      </w:r>
      <w:r w:rsidR="00F73BEF" w:rsidRPr="00C144FE">
        <w:rPr>
          <w:rFonts w:ascii="Times New Roman" w:hAnsi="Times New Roman" w:cs="Times New Roman"/>
          <w:color w:val="000000"/>
          <w:sz w:val="24"/>
          <w:szCs w:val="24"/>
          <w:lang w:val="en-GB" w:eastAsia="ja-JP"/>
        </w:rPr>
        <w:t xml:space="preserve">(Update), </w:t>
      </w:r>
      <w:r w:rsidR="003F5B0A" w:rsidRPr="00C144FE">
        <w:rPr>
          <w:rFonts w:ascii="Times New Roman" w:hAnsi="Times New Roman" w:cs="Times New Roman"/>
          <w:color w:val="000000"/>
          <w:sz w:val="24"/>
          <w:szCs w:val="24"/>
          <w:lang w:val="en-GB" w:eastAsia="ja-JP"/>
        </w:rPr>
        <w:t xml:space="preserve">IAEA-TECDOC-1556, IAEA, </w:t>
      </w:r>
      <w:r w:rsidR="00B36B37" w:rsidRPr="00C144FE">
        <w:rPr>
          <w:rFonts w:ascii="Times New Roman" w:hAnsi="Times New Roman" w:cs="Times New Roman"/>
          <w:color w:val="000000"/>
          <w:sz w:val="24"/>
          <w:szCs w:val="24"/>
          <w:lang w:val="en-GB" w:eastAsia="ja-JP"/>
        </w:rPr>
        <w:t>Vienna, June</w:t>
      </w:r>
      <w:r w:rsidR="00F73BEF" w:rsidRPr="00C144FE">
        <w:rPr>
          <w:rFonts w:ascii="Times New Roman" w:hAnsi="Times New Roman" w:cs="Times New Roman"/>
          <w:color w:val="000000"/>
          <w:sz w:val="24"/>
          <w:szCs w:val="24"/>
          <w:lang w:val="en-GB" w:eastAsia="ja-JP"/>
        </w:rPr>
        <w:t xml:space="preserve"> 2007</w:t>
      </w:r>
      <w:r w:rsidR="005836E5" w:rsidRPr="00C144FE">
        <w:rPr>
          <w:rFonts w:ascii="Times New Roman" w:hAnsi="Times New Roman" w:cs="Times New Roman"/>
          <w:color w:val="000000"/>
          <w:sz w:val="24"/>
          <w:szCs w:val="24"/>
          <w:lang w:val="en-GB" w:eastAsia="ja-JP"/>
        </w:rPr>
        <w:t>.</w:t>
      </w:r>
    </w:p>
    <w:p w14:paraId="4948472D" w14:textId="77777777" w:rsidR="000C2548" w:rsidRPr="00C144FE" w:rsidRDefault="00CE30EE"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6</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00BF6B84" w:rsidRPr="00C144FE">
        <w:rPr>
          <w:rFonts w:ascii="Times New Roman" w:hAnsi="Times New Roman" w:cs="Times New Roman"/>
          <w:color w:val="000000"/>
          <w:sz w:val="24"/>
          <w:szCs w:val="24"/>
          <w:lang w:val="en-GB" w:eastAsia="ja-JP"/>
        </w:rPr>
        <w:t xml:space="preserve">INTERNATIONAL ATOMIC ENERGY AGENCY, </w:t>
      </w:r>
      <w:r w:rsidR="00F73BEF" w:rsidRPr="00C144FE">
        <w:rPr>
          <w:rFonts w:ascii="Times New Roman" w:hAnsi="Times New Roman" w:cs="Times New Roman"/>
          <w:color w:val="000000"/>
          <w:sz w:val="24"/>
          <w:szCs w:val="24"/>
          <w:lang w:val="en-GB" w:eastAsia="ja-JP"/>
        </w:rPr>
        <w:t xml:space="preserve">Assessment and Management of Ageing of Major Nuclear Power Plant Components Important to Safety: PWR </w:t>
      </w:r>
      <w:r w:rsidR="000834B6" w:rsidRPr="00C144FE">
        <w:rPr>
          <w:rFonts w:ascii="Times New Roman" w:hAnsi="Times New Roman" w:cs="Times New Roman"/>
          <w:color w:val="000000"/>
          <w:sz w:val="24"/>
          <w:szCs w:val="24"/>
          <w:lang w:val="en-GB" w:eastAsia="ja-JP"/>
        </w:rPr>
        <w:t>p</w:t>
      </w:r>
      <w:r w:rsidR="00F73BEF" w:rsidRPr="00C144FE">
        <w:rPr>
          <w:rFonts w:ascii="Times New Roman" w:hAnsi="Times New Roman" w:cs="Times New Roman"/>
          <w:color w:val="000000"/>
          <w:sz w:val="24"/>
          <w:szCs w:val="24"/>
          <w:lang w:val="en-GB" w:eastAsia="ja-JP"/>
        </w:rPr>
        <w:t xml:space="preserve">ressure </w:t>
      </w:r>
      <w:r w:rsidR="000834B6" w:rsidRPr="00C144FE">
        <w:rPr>
          <w:rFonts w:ascii="Times New Roman" w:hAnsi="Times New Roman" w:cs="Times New Roman"/>
          <w:color w:val="000000"/>
          <w:sz w:val="24"/>
          <w:szCs w:val="24"/>
          <w:lang w:val="en-GB" w:eastAsia="ja-JP"/>
        </w:rPr>
        <w:t>v</w:t>
      </w:r>
      <w:r w:rsidR="00F73BEF" w:rsidRPr="00C144FE">
        <w:rPr>
          <w:rFonts w:ascii="Times New Roman" w:hAnsi="Times New Roman" w:cs="Times New Roman"/>
          <w:color w:val="000000"/>
          <w:sz w:val="24"/>
          <w:szCs w:val="24"/>
          <w:lang w:val="en-GB" w:eastAsia="ja-JP"/>
        </w:rPr>
        <w:t xml:space="preserve">essel </w:t>
      </w:r>
      <w:r w:rsidR="000834B6" w:rsidRPr="00C144FE">
        <w:rPr>
          <w:rFonts w:ascii="Times New Roman" w:hAnsi="Times New Roman" w:cs="Times New Roman"/>
          <w:color w:val="000000"/>
          <w:sz w:val="24"/>
          <w:szCs w:val="24"/>
          <w:lang w:val="en-GB" w:eastAsia="ja-JP"/>
        </w:rPr>
        <w:t>i</w:t>
      </w:r>
      <w:r w:rsidR="00F73BEF" w:rsidRPr="00C144FE">
        <w:rPr>
          <w:rFonts w:ascii="Times New Roman" w:hAnsi="Times New Roman" w:cs="Times New Roman"/>
          <w:color w:val="000000"/>
          <w:sz w:val="24"/>
          <w:szCs w:val="24"/>
          <w:lang w:val="en-GB" w:eastAsia="ja-JP"/>
        </w:rPr>
        <w:t xml:space="preserve">nternals (Update), </w:t>
      </w:r>
      <w:r w:rsidR="003F5B0A" w:rsidRPr="00C144FE">
        <w:rPr>
          <w:rFonts w:ascii="Times New Roman" w:hAnsi="Times New Roman" w:cs="Times New Roman"/>
          <w:color w:val="000000"/>
          <w:sz w:val="24"/>
          <w:szCs w:val="24"/>
          <w:lang w:val="en-GB" w:eastAsia="ja-JP"/>
        </w:rPr>
        <w:t xml:space="preserve">IAEA-TECDOC-1557, IAEA, </w:t>
      </w:r>
      <w:r w:rsidR="00B36B37" w:rsidRPr="00C144FE">
        <w:rPr>
          <w:rFonts w:ascii="Times New Roman" w:hAnsi="Times New Roman" w:cs="Times New Roman"/>
          <w:color w:val="000000"/>
          <w:sz w:val="24"/>
          <w:szCs w:val="24"/>
          <w:lang w:val="en-GB" w:eastAsia="ja-JP"/>
        </w:rPr>
        <w:t>Vienna, June</w:t>
      </w:r>
      <w:r w:rsidR="00F73BEF" w:rsidRPr="00C144FE">
        <w:rPr>
          <w:rFonts w:ascii="Times New Roman" w:hAnsi="Times New Roman" w:cs="Times New Roman"/>
          <w:color w:val="000000"/>
          <w:sz w:val="24"/>
          <w:szCs w:val="24"/>
          <w:lang w:val="en-GB" w:eastAsia="ja-JP"/>
        </w:rPr>
        <w:t xml:space="preserve"> 2007</w:t>
      </w:r>
      <w:r w:rsidR="005836E5" w:rsidRPr="00C144FE">
        <w:rPr>
          <w:rFonts w:ascii="Times New Roman" w:hAnsi="Times New Roman" w:cs="Times New Roman"/>
          <w:color w:val="000000"/>
          <w:sz w:val="24"/>
          <w:szCs w:val="24"/>
          <w:lang w:val="en-GB" w:eastAsia="ja-JP"/>
        </w:rPr>
        <w:t>.</w:t>
      </w:r>
    </w:p>
    <w:p w14:paraId="74DF5DCA" w14:textId="77777777" w:rsidR="00106868" w:rsidRPr="00C144FE" w:rsidRDefault="00106868"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7</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Pr="00C144FE">
        <w:rPr>
          <w:rFonts w:ascii="Times New Roman" w:hAnsi="Times New Roman" w:cs="Times New Roman"/>
          <w:color w:val="000000"/>
          <w:sz w:val="24"/>
          <w:szCs w:val="24"/>
          <w:lang w:val="en-GB" w:eastAsia="ja-JP"/>
        </w:rPr>
        <w:t>INTERNATIONAL ATOMIC ENERGY AGENCY, Reactor Water Chemistry Relevant to Coolant-Cladding Interaction, IAEA-TECDOC-429, IAEA, Vienna, September 1987.</w:t>
      </w:r>
    </w:p>
    <w:p w14:paraId="381E036C" w14:textId="77777777" w:rsidR="00106868" w:rsidRPr="00C144FE" w:rsidRDefault="00106868"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8</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Pr="00C144FE">
        <w:rPr>
          <w:rFonts w:ascii="Times New Roman" w:hAnsi="Times New Roman" w:cs="Times New Roman"/>
          <w:color w:val="000000"/>
          <w:sz w:val="24"/>
          <w:szCs w:val="24"/>
          <w:lang w:val="en-GB" w:eastAsia="ja-JP"/>
        </w:rPr>
        <w:t>INTERNATIONAL ATOMIC ENERGY AGENCY, High Temperature On-line Monitoring of Water Chemistry and Corrosion Control in Water Cooled Power Reactors, IAEA-TECDOC-1303, IAEA, Vienna, July 2002.</w:t>
      </w:r>
    </w:p>
    <w:p w14:paraId="72761595" w14:textId="77777777" w:rsidR="00106868" w:rsidRPr="00C144FE" w:rsidRDefault="00106868"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[1</w:t>
      </w:r>
      <w:r w:rsidR="006D5B9E" w:rsidRPr="00C144FE">
        <w:rPr>
          <w:rFonts w:ascii="Times New Roman" w:hAnsi="Times New Roman" w:cs="Times New Roman"/>
          <w:color w:val="000000"/>
          <w:sz w:val="24"/>
          <w:szCs w:val="24"/>
          <w:lang w:val="en-GB" w:eastAsia="ja-JP"/>
        </w:rPr>
        <w:t>9</w:t>
      </w:r>
      <w:r w:rsidRPr="00C144FE">
        <w:rPr>
          <w:rFonts w:ascii="Times New Roman" w:hAnsi="Times New Roman" w:cs="Times New Roman"/>
          <w:color w:val="000000"/>
          <w:sz w:val="24"/>
          <w:szCs w:val="24"/>
          <w:lang w:val="en-GB" w:eastAsia="ja-JP"/>
        </w:rPr>
        <w:t xml:space="preserve">] </w:t>
      </w:r>
      <w:r w:rsidR="00B36B37" w:rsidRPr="00C144FE">
        <w:rPr>
          <w:rFonts w:ascii="Times New Roman" w:hAnsi="Times New Roman" w:cs="Times New Roman"/>
          <w:color w:val="000000"/>
          <w:sz w:val="24"/>
          <w:szCs w:val="24"/>
          <w:lang w:val="en-GB" w:eastAsia="ja-JP"/>
        </w:rPr>
        <w:tab/>
      </w:r>
      <w:r w:rsidRPr="00C144FE">
        <w:rPr>
          <w:rFonts w:ascii="Times New Roman" w:hAnsi="Times New Roman" w:cs="Times New Roman"/>
          <w:color w:val="000000"/>
          <w:sz w:val="24"/>
          <w:szCs w:val="24"/>
          <w:lang w:val="en-GB" w:eastAsia="ja-JP"/>
        </w:rPr>
        <w:t xml:space="preserve">INTERNATIONAL ATOMIC ENERGY AGENCY, Optimisation of Water Chemistry to Ensure Reliable </w:t>
      </w:r>
      <w:r w:rsidR="00DD2C74" w:rsidRPr="00C144FE">
        <w:rPr>
          <w:rFonts w:ascii="Times New Roman" w:hAnsi="Times New Roman" w:cs="Times New Roman"/>
          <w:color w:val="000000"/>
          <w:sz w:val="24"/>
          <w:szCs w:val="24"/>
          <w:lang w:val="en-GB" w:eastAsia="ja-JP"/>
        </w:rPr>
        <w:t>W</w:t>
      </w:r>
      <w:r w:rsidRPr="00C144FE">
        <w:rPr>
          <w:rFonts w:ascii="Times New Roman" w:hAnsi="Times New Roman" w:cs="Times New Roman"/>
          <w:color w:val="000000"/>
          <w:sz w:val="24"/>
          <w:szCs w:val="24"/>
          <w:lang w:val="en-GB" w:eastAsia="ja-JP"/>
        </w:rPr>
        <w:t>ater Reactor Fuel Performance at High Burnup and in Ageing Plant (FUWAC), IAEA-TECDOC-1666, IAEA, Vienna, October 2011.</w:t>
      </w:r>
    </w:p>
    <w:p w14:paraId="3726DCAE" w14:textId="77777777" w:rsidR="00BB03F3" w:rsidRPr="00C144FE" w:rsidRDefault="00BB03F3"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6D5B9E" w:rsidRPr="00C144FE">
        <w:rPr>
          <w:rFonts w:ascii="Times New Roman" w:hAnsi="Times New Roman" w:cs="Times New Roman"/>
          <w:color w:val="000000"/>
          <w:sz w:val="24"/>
          <w:szCs w:val="24"/>
          <w:lang w:val="en-GB" w:eastAsia="ja-JP"/>
        </w:rPr>
        <w:t>20</w:t>
      </w:r>
      <w:r w:rsidRPr="00C144FE">
        <w:rPr>
          <w:rFonts w:ascii="Times New Roman" w:hAnsi="Times New Roman" w:cs="Times New Roman"/>
          <w:color w:val="000000"/>
          <w:sz w:val="24"/>
          <w:szCs w:val="24"/>
          <w:lang w:val="en-GB" w:eastAsia="ja-JP"/>
        </w:rPr>
        <w:t xml:space="preserve">] </w:t>
      </w:r>
      <w:r w:rsidR="008B1DF0" w:rsidRPr="00C144FE">
        <w:rPr>
          <w:rFonts w:ascii="Times New Roman" w:hAnsi="Times New Roman" w:cs="Times New Roman"/>
          <w:color w:val="000000"/>
          <w:sz w:val="24"/>
          <w:szCs w:val="24"/>
          <w:lang w:val="en-GB" w:eastAsia="ja-JP"/>
        </w:rPr>
        <w:t xml:space="preserve">NUCLEAR ENERGY AGENCY, </w:t>
      </w:r>
      <w:r w:rsidRPr="00C144FE">
        <w:rPr>
          <w:rFonts w:ascii="Times New Roman" w:hAnsi="Times New Roman" w:cs="Times New Roman"/>
          <w:color w:val="000000"/>
          <w:sz w:val="24"/>
          <w:szCs w:val="24"/>
          <w:lang w:val="en-GB" w:eastAsia="ja-JP"/>
        </w:rPr>
        <w:t>Technical Basis for Commendable Practices on Ageing Manage</w:t>
      </w:r>
      <w:r w:rsidRPr="00C144FE">
        <w:rPr>
          <w:rFonts w:ascii="Times New Roman" w:hAnsi="Times New Roman" w:cs="Times New Roman"/>
          <w:color w:val="000000"/>
          <w:sz w:val="24"/>
          <w:szCs w:val="24"/>
          <w:lang w:val="en-GB" w:eastAsia="ja-JP"/>
        </w:rPr>
        <w:softHyphen/>
        <w:t>ment – SCC and Cable Ageing Project (SCAP), Final Report,</w:t>
      </w:r>
      <w:r w:rsidR="008B1DF0" w:rsidRPr="00C144FE">
        <w:rPr>
          <w:rFonts w:ascii="Times New Roman" w:hAnsi="Times New Roman" w:cs="Times New Roman"/>
          <w:color w:val="000000"/>
          <w:sz w:val="24"/>
          <w:szCs w:val="24"/>
          <w:lang w:val="en-GB" w:eastAsia="ja-JP"/>
        </w:rPr>
        <w:t xml:space="preserve"> NEA/CSNI/R(2010)15, NEA, Paris, </w:t>
      </w:r>
      <w:r w:rsidRPr="00C144FE">
        <w:rPr>
          <w:rFonts w:ascii="Times New Roman" w:hAnsi="Times New Roman" w:cs="Times New Roman"/>
          <w:color w:val="000000"/>
          <w:sz w:val="24"/>
          <w:szCs w:val="24"/>
          <w:lang w:val="en-GB" w:eastAsia="ja-JP"/>
        </w:rPr>
        <w:t>April 2011.</w:t>
      </w:r>
    </w:p>
    <w:p w14:paraId="68ECDA3F" w14:textId="77777777" w:rsidR="0056678A" w:rsidRPr="00C144FE" w:rsidRDefault="0056678A" w:rsidP="00165C07">
      <w:pPr>
        <w:pStyle w:val="References"/>
        <w:ind w:left="567" w:hanging="567"/>
        <w:jc w:val="both"/>
        <w:rPr>
          <w:rFonts w:ascii="Times New Roman" w:hAnsi="Times New Roman" w:cs="Times New Roman"/>
          <w:color w:val="000000"/>
          <w:sz w:val="24"/>
          <w:szCs w:val="24"/>
          <w:lang w:val="en-GB" w:eastAsia="ja-JP"/>
        </w:rPr>
      </w:pPr>
      <w:r w:rsidRPr="00C144FE">
        <w:rPr>
          <w:rFonts w:ascii="Times New Roman" w:hAnsi="Times New Roman" w:cs="Times New Roman"/>
          <w:color w:val="000000"/>
          <w:sz w:val="24"/>
          <w:szCs w:val="24"/>
          <w:lang w:val="en-GB" w:eastAsia="ja-JP"/>
        </w:rPr>
        <w:t>[</w:t>
      </w:r>
      <w:r w:rsidR="00106868" w:rsidRPr="00C144FE">
        <w:rPr>
          <w:rFonts w:ascii="Times New Roman" w:hAnsi="Times New Roman" w:cs="Times New Roman"/>
          <w:color w:val="000000"/>
          <w:sz w:val="24"/>
          <w:szCs w:val="24"/>
          <w:lang w:val="en-GB" w:eastAsia="ja-JP"/>
        </w:rPr>
        <w:t>2</w:t>
      </w:r>
      <w:r w:rsidR="006D5B9E" w:rsidRPr="00C144FE">
        <w:rPr>
          <w:rFonts w:ascii="Times New Roman" w:hAnsi="Times New Roman" w:cs="Times New Roman"/>
          <w:color w:val="000000"/>
          <w:sz w:val="24"/>
          <w:szCs w:val="24"/>
          <w:lang w:val="en-GB" w:eastAsia="ja-JP"/>
        </w:rPr>
        <w:t>1</w:t>
      </w:r>
      <w:r w:rsidRPr="00C144FE">
        <w:rPr>
          <w:rFonts w:ascii="Times New Roman" w:hAnsi="Times New Roman" w:cs="Times New Roman"/>
          <w:color w:val="000000"/>
          <w:sz w:val="24"/>
          <w:szCs w:val="24"/>
          <w:lang w:val="en-GB" w:eastAsia="ja-JP"/>
        </w:rPr>
        <w:t>]</w:t>
      </w:r>
      <w:r w:rsidR="00DD2C74" w:rsidRPr="00C144FE">
        <w:rPr>
          <w:rFonts w:ascii="Times New Roman" w:hAnsi="Times New Roman" w:cs="Times New Roman"/>
          <w:color w:val="000000"/>
          <w:sz w:val="24"/>
          <w:szCs w:val="24"/>
          <w:lang w:val="en-GB" w:eastAsia="ja-JP"/>
        </w:rPr>
        <w:t xml:space="preserve"> </w:t>
      </w:r>
      <w:r w:rsidR="008B1DF0" w:rsidRPr="00C144FE">
        <w:rPr>
          <w:rFonts w:ascii="Times New Roman" w:hAnsi="Times New Roman" w:cs="Times New Roman"/>
          <w:color w:val="000000"/>
          <w:sz w:val="24"/>
          <w:szCs w:val="24"/>
          <w:lang w:val="en-GB" w:eastAsia="ja-JP"/>
        </w:rPr>
        <w:t>UNITED STATES NUCLEAR REGULATORY COMMIS</w:t>
      </w:r>
      <w:r w:rsidR="00E94179" w:rsidRPr="00C144FE">
        <w:rPr>
          <w:rFonts w:ascii="Times New Roman" w:hAnsi="Times New Roman" w:cs="Times New Roman"/>
          <w:color w:val="000000"/>
          <w:sz w:val="24"/>
          <w:szCs w:val="24"/>
          <w:lang w:val="en-GB" w:eastAsia="ja-JP"/>
        </w:rPr>
        <w:t>S</w:t>
      </w:r>
      <w:r w:rsidR="008B1DF0" w:rsidRPr="00C144FE">
        <w:rPr>
          <w:rFonts w:ascii="Times New Roman" w:hAnsi="Times New Roman" w:cs="Times New Roman"/>
          <w:color w:val="000000"/>
          <w:sz w:val="24"/>
          <w:szCs w:val="24"/>
          <w:lang w:val="en-GB" w:eastAsia="ja-JP"/>
        </w:rPr>
        <w:t xml:space="preserve">ION, </w:t>
      </w:r>
      <w:r w:rsidRPr="00C144FE">
        <w:rPr>
          <w:rFonts w:ascii="Times New Roman" w:hAnsi="Times New Roman" w:cs="Times New Roman"/>
          <w:color w:val="000000"/>
          <w:sz w:val="24"/>
          <w:szCs w:val="24"/>
          <w:lang w:val="en-GB" w:eastAsia="ja-JP"/>
        </w:rPr>
        <w:t xml:space="preserve">10 CFR Part 50, Appendix B, Quality Assurance Criteria for Nuclear Power Plants, Office of the Federal Register, National Archives and Records Administration, </w:t>
      </w:r>
      <w:r w:rsidR="003F5B0A" w:rsidRPr="00C144FE">
        <w:rPr>
          <w:rFonts w:ascii="Times New Roman" w:hAnsi="Times New Roman" w:cs="Times New Roman"/>
          <w:color w:val="000000"/>
          <w:sz w:val="24"/>
          <w:szCs w:val="24"/>
          <w:lang w:val="en-GB" w:eastAsia="ja-JP"/>
        </w:rPr>
        <w:t xml:space="preserve">USNRC, </w:t>
      </w:r>
      <w:r w:rsidR="00E94179" w:rsidRPr="00C144FE">
        <w:rPr>
          <w:rFonts w:ascii="Times New Roman" w:hAnsi="Times New Roman" w:cs="Times New Roman"/>
          <w:color w:val="000000"/>
          <w:sz w:val="24"/>
          <w:szCs w:val="24"/>
          <w:lang w:val="en-GB" w:eastAsia="ja-JP"/>
        </w:rPr>
        <w:t xml:space="preserve">Washington, </w:t>
      </w:r>
      <w:r w:rsidR="008B54E0" w:rsidRPr="00C144FE">
        <w:rPr>
          <w:rFonts w:ascii="Times New Roman" w:hAnsi="Times New Roman" w:cs="Times New Roman"/>
          <w:color w:val="000000"/>
          <w:sz w:val="24"/>
          <w:szCs w:val="24"/>
          <w:lang w:val="en-GB" w:eastAsia="ja-JP"/>
        </w:rPr>
        <w:t>Latest Edition</w:t>
      </w:r>
      <w:r w:rsidR="00E51D18" w:rsidRPr="00C144FE">
        <w:rPr>
          <w:rFonts w:ascii="Times New Roman" w:hAnsi="Times New Roman" w:cs="Times New Roman"/>
          <w:color w:val="000000"/>
          <w:sz w:val="24"/>
          <w:szCs w:val="24"/>
          <w:lang w:val="en-GB" w:eastAsia="ja-JP"/>
        </w:rPr>
        <w:t>.</w:t>
      </w:r>
    </w:p>
    <w:p w14:paraId="617D9753" w14:textId="77777777" w:rsidR="00007EC4" w:rsidRPr="00C144FE" w:rsidRDefault="00007EC4" w:rsidP="00165C07">
      <w:pPr>
        <w:pStyle w:val="References"/>
        <w:ind w:left="567" w:firstLine="0"/>
        <w:contextualSpacing/>
        <w:jc w:val="both"/>
        <w:rPr>
          <w:rFonts w:ascii="Times New Roman" w:hAnsi="Times New Roman" w:cs="Times New Roman"/>
          <w:color w:val="000000"/>
          <w:sz w:val="24"/>
          <w:szCs w:val="24"/>
          <w:lang w:val="en-GB" w:eastAsia="ja-JP"/>
        </w:rPr>
      </w:pPr>
    </w:p>
    <w:sectPr w:rsidR="00007EC4" w:rsidRPr="00C144FE" w:rsidSect="00215694">
      <w:footerReference w:type="even" r:id="rId12"/>
      <w:footerReference w:type="default" r:id="rId13"/>
      <w:pgSz w:w="11906" w:h="16838"/>
      <w:pgMar w:top="1418" w:right="1274"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30FB" w14:textId="77777777" w:rsidR="0035602A" w:rsidRDefault="0035602A">
      <w:r>
        <w:separator/>
      </w:r>
    </w:p>
  </w:endnote>
  <w:endnote w:type="continuationSeparator" w:id="0">
    <w:p w14:paraId="08121F2D" w14:textId="77777777" w:rsidR="0035602A" w:rsidRDefault="0035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A41A" w14:textId="77777777" w:rsidR="000B375B" w:rsidRDefault="000B375B" w:rsidP="006C61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333337" w14:textId="77777777" w:rsidR="000B375B" w:rsidRDefault="000B3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CCFD" w14:textId="596686D4" w:rsidR="000B375B" w:rsidRPr="00FA446E" w:rsidRDefault="000B375B" w:rsidP="006C616F">
    <w:pPr>
      <w:pStyle w:val="Footer"/>
      <w:framePr w:wrap="around" w:vAnchor="text" w:hAnchor="margin" w:xAlign="center" w:y="1"/>
      <w:rPr>
        <w:rStyle w:val="PageNumber"/>
        <w:rFonts w:ascii="Arial" w:hAnsi="Arial" w:cs="Arial"/>
      </w:rPr>
    </w:pPr>
    <w:r w:rsidRPr="00FA446E">
      <w:rPr>
        <w:rStyle w:val="PageNumber"/>
        <w:rFonts w:ascii="Arial" w:hAnsi="Arial" w:cs="Arial"/>
      </w:rPr>
      <w:fldChar w:fldCharType="begin"/>
    </w:r>
    <w:r w:rsidRPr="00FA446E">
      <w:rPr>
        <w:rStyle w:val="PageNumber"/>
        <w:rFonts w:ascii="Arial" w:hAnsi="Arial" w:cs="Arial"/>
      </w:rPr>
      <w:instrText xml:space="preserve">PAGE  </w:instrText>
    </w:r>
    <w:r w:rsidRPr="00FA446E">
      <w:rPr>
        <w:rStyle w:val="PageNumber"/>
        <w:rFonts w:ascii="Arial" w:hAnsi="Arial" w:cs="Arial"/>
      </w:rPr>
      <w:fldChar w:fldCharType="separate"/>
    </w:r>
    <w:r w:rsidR="00FE343C">
      <w:rPr>
        <w:rStyle w:val="PageNumber"/>
        <w:rFonts w:ascii="Arial" w:hAnsi="Arial" w:cs="Arial"/>
        <w:noProof/>
      </w:rPr>
      <w:t>8</w:t>
    </w:r>
    <w:r w:rsidRPr="00FA446E">
      <w:rPr>
        <w:rStyle w:val="PageNumber"/>
        <w:rFonts w:ascii="Arial" w:hAnsi="Arial" w:cs="Arial"/>
      </w:rPr>
      <w:fldChar w:fldCharType="end"/>
    </w:r>
  </w:p>
  <w:p w14:paraId="58D3CD3E" w14:textId="77777777" w:rsidR="000B375B" w:rsidRDefault="000B375B" w:rsidP="00253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EE74" w14:textId="77777777" w:rsidR="0035602A" w:rsidRDefault="0035602A">
      <w:r>
        <w:separator/>
      </w:r>
    </w:p>
  </w:footnote>
  <w:footnote w:type="continuationSeparator" w:id="0">
    <w:p w14:paraId="35991734" w14:textId="77777777" w:rsidR="0035602A" w:rsidRDefault="0035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B360140"/>
    <w:multiLevelType w:val="hybridMultilevel"/>
    <w:tmpl w:val="64187556"/>
    <w:lvl w:ilvl="0" w:tplc="7218703A">
      <w:start w:val="1"/>
      <w:numFmt w:val="bullet"/>
      <w:lvlText w:val="-"/>
      <w:lvlJc w:val="left"/>
      <w:pPr>
        <w:ind w:left="1004" w:hanging="360"/>
      </w:pPr>
      <w:rPr>
        <w:rFonts w:ascii="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D07204B"/>
    <w:multiLevelType w:val="hybridMultilevel"/>
    <w:tmpl w:val="510236BE"/>
    <w:lvl w:ilvl="0" w:tplc="E7F8B21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28684B"/>
    <w:multiLevelType w:val="hybridMultilevel"/>
    <w:tmpl w:val="86BA1046"/>
    <w:lvl w:ilvl="0" w:tplc="F5E29F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24623A"/>
    <w:multiLevelType w:val="hybridMultilevel"/>
    <w:tmpl w:val="220A3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3D01F1"/>
    <w:multiLevelType w:val="hybridMultilevel"/>
    <w:tmpl w:val="5AC47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3B71631"/>
    <w:multiLevelType w:val="hybridMultilevel"/>
    <w:tmpl w:val="12A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0"/>
  </w:num>
  <w:num w:numId="4">
    <w:abstractNumId w:val="5"/>
  </w:num>
  <w:num w:numId="5">
    <w:abstractNumId w:val="4"/>
  </w:num>
  <w:num w:numId="6">
    <w:abstractNumId w:val="10"/>
  </w:num>
  <w:num w:numId="7">
    <w:abstractNumId w:val="7"/>
  </w:num>
  <w:num w:numId="8">
    <w:abstractNumId w:val="8"/>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D2D47"/>
    <w:rsid w:val="00007EC4"/>
    <w:rsid w:val="0001140A"/>
    <w:rsid w:val="00024D4E"/>
    <w:rsid w:val="0002726C"/>
    <w:rsid w:val="00036469"/>
    <w:rsid w:val="00070961"/>
    <w:rsid w:val="000834B6"/>
    <w:rsid w:val="00091998"/>
    <w:rsid w:val="00093072"/>
    <w:rsid w:val="000A643E"/>
    <w:rsid w:val="000B2356"/>
    <w:rsid w:val="000B328F"/>
    <w:rsid w:val="000B375B"/>
    <w:rsid w:val="000B448D"/>
    <w:rsid w:val="000C23F4"/>
    <w:rsid w:val="000C2548"/>
    <w:rsid w:val="000D0FE5"/>
    <w:rsid w:val="000D386B"/>
    <w:rsid w:val="000E196A"/>
    <w:rsid w:val="000F1698"/>
    <w:rsid w:val="00104682"/>
    <w:rsid w:val="00106868"/>
    <w:rsid w:val="0012389E"/>
    <w:rsid w:val="00144E01"/>
    <w:rsid w:val="001622CF"/>
    <w:rsid w:val="001649EF"/>
    <w:rsid w:val="00165C07"/>
    <w:rsid w:val="00173BA2"/>
    <w:rsid w:val="001A2CFB"/>
    <w:rsid w:val="001B0727"/>
    <w:rsid w:val="001B4885"/>
    <w:rsid w:val="001D0DFF"/>
    <w:rsid w:val="001E4D50"/>
    <w:rsid w:val="001F1AAD"/>
    <w:rsid w:val="00200E6B"/>
    <w:rsid w:val="00202A86"/>
    <w:rsid w:val="00205E42"/>
    <w:rsid w:val="00215694"/>
    <w:rsid w:val="00241FC4"/>
    <w:rsid w:val="00253B73"/>
    <w:rsid w:val="00263E74"/>
    <w:rsid w:val="002745D1"/>
    <w:rsid w:val="002754AA"/>
    <w:rsid w:val="00282127"/>
    <w:rsid w:val="002A2824"/>
    <w:rsid w:val="002A2AD7"/>
    <w:rsid w:val="002A44AF"/>
    <w:rsid w:val="002B7024"/>
    <w:rsid w:val="002B7F32"/>
    <w:rsid w:val="002C0441"/>
    <w:rsid w:val="002C624D"/>
    <w:rsid w:val="002D785B"/>
    <w:rsid w:val="002E393B"/>
    <w:rsid w:val="002E3D5A"/>
    <w:rsid w:val="002F0E61"/>
    <w:rsid w:val="00305A49"/>
    <w:rsid w:val="00314083"/>
    <w:rsid w:val="0031699F"/>
    <w:rsid w:val="00317F0C"/>
    <w:rsid w:val="00320723"/>
    <w:rsid w:val="00321ACC"/>
    <w:rsid w:val="00322F20"/>
    <w:rsid w:val="00325C87"/>
    <w:rsid w:val="003276BF"/>
    <w:rsid w:val="00334C9C"/>
    <w:rsid w:val="00351230"/>
    <w:rsid w:val="00351537"/>
    <w:rsid w:val="00353E18"/>
    <w:rsid w:val="0035602A"/>
    <w:rsid w:val="00356D34"/>
    <w:rsid w:val="00356E45"/>
    <w:rsid w:val="003573D8"/>
    <w:rsid w:val="00360A8C"/>
    <w:rsid w:val="00364EAA"/>
    <w:rsid w:val="0038690A"/>
    <w:rsid w:val="00393CFA"/>
    <w:rsid w:val="00394CDB"/>
    <w:rsid w:val="003A149A"/>
    <w:rsid w:val="003B02BB"/>
    <w:rsid w:val="003C1B3D"/>
    <w:rsid w:val="003C5C78"/>
    <w:rsid w:val="003C6040"/>
    <w:rsid w:val="003D68FC"/>
    <w:rsid w:val="003E7EB3"/>
    <w:rsid w:val="003F37AD"/>
    <w:rsid w:val="003F5B0A"/>
    <w:rsid w:val="004005BB"/>
    <w:rsid w:val="00410752"/>
    <w:rsid w:val="00415422"/>
    <w:rsid w:val="00436554"/>
    <w:rsid w:val="0044307D"/>
    <w:rsid w:val="00464B30"/>
    <w:rsid w:val="00471C04"/>
    <w:rsid w:val="00481723"/>
    <w:rsid w:val="004B4239"/>
    <w:rsid w:val="004B628E"/>
    <w:rsid w:val="004C3555"/>
    <w:rsid w:val="004C7C4C"/>
    <w:rsid w:val="004E78DC"/>
    <w:rsid w:val="004F1DBD"/>
    <w:rsid w:val="005008CB"/>
    <w:rsid w:val="00507098"/>
    <w:rsid w:val="00534561"/>
    <w:rsid w:val="00542CC7"/>
    <w:rsid w:val="005449C8"/>
    <w:rsid w:val="0056678A"/>
    <w:rsid w:val="00574EDF"/>
    <w:rsid w:val="005836E5"/>
    <w:rsid w:val="005A3885"/>
    <w:rsid w:val="005A4F20"/>
    <w:rsid w:val="005C4565"/>
    <w:rsid w:val="005C4D1F"/>
    <w:rsid w:val="005C74E5"/>
    <w:rsid w:val="005E4792"/>
    <w:rsid w:val="005E6E99"/>
    <w:rsid w:val="005F299D"/>
    <w:rsid w:val="006106D1"/>
    <w:rsid w:val="0061120A"/>
    <w:rsid w:val="006211AF"/>
    <w:rsid w:val="00622387"/>
    <w:rsid w:val="00630CB7"/>
    <w:rsid w:val="006419C5"/>
    <w:rsid w:val="006438D6"/>
    <w:rsid w:val="0065111E"/>
    <w:rsid w:val="00654B58"/>
    <w:rsid w:val="006621DD"/>
    <w:rsid w:val="00664E3C"/>
    <w:rsid w:val="006A08C0"/>
    <w:rsid w:val="006B67CB"/>
    <w:rsid w:val="006C616F"/>
    <w:rsid w:val="006D061B"/>
    <w:rsid w:val="006D5B9E"/>
    <w:rsid w:val="006E2D5A"/>
    <w:rsid w:val="006F6CC9"/>
    <w:rsid w:val="00700EE8"/>
    <w:rsid w:val="00713BC0"/>
    <w:rsid w:val="00713E7D"/>
    <w:rsid w:val="007154E0"/>
    <w:rsid w:val="00725715"/>
    <w:rsid w:val="00726C60"/>
    <w:rsid w:val="00731B0C"/>
    <w:rsid w:val="00761A36"/>
    <w:rsid w:val="007724AD"/>
    <w:rsid w:val="00774C01"/>
    <w:rsid w:val="007768E3"/>
    <w:rsid w:val="007776A7"/>
    <w:rsid w:val="007806BE"/>
    <w:rsid w:val="0078285D"/>
    <w:rsid w:val="00793242"/>
    <w:rsid w:val="007B6D1F"/>
    <w:rsid w:val="007C38EC"/>
    <w:rsid w:val="007C7939"/>
    <w:rsid w:val="007D22BA"/>
    <w:rsid w:val="007D2D47"/>
    <w:rsid w:val="007D5A14"/>
    <w:rsid w:val="007D6381"/>
    <w:rsid w:val="007E562F"/>
    <w:rsid w:val="007F0CDD"/>
    <w:rsid w:val="00826D77"/>
    <w:rsid w:val="008370EB"/>
    <w:rsid w:val="008514EF"/>
    <w:rsid w:val="00852526"/>
    <w:rsid w:val="008552A0"/>
    <w:rsid w:val="00867859"/>
    <w:rsid w:val="00872AA8"/>
    <w:rsid w:val="00875F51"/>
    <w:rsid w:val="00880FE3"/>
    <w:rsid w:val="00883DC6"/>
    <w:rsid w:val="008924A0"/>
    <w:rsid w:val="008A41BF"/>
    <w:rsid w:val="008B1DF0"/>
    <w:rsid w:val="008B2297"/>
    <w:rsid w:val="008B458E"/>
    <w:rsid w:val="008B54E0"/>
    <w:rsid w:val="008C3E57"/>
    <w:rsid w:val="008D5C13"/>
    <w:rsid w:val="008E0CBC"/>
    <w:rsid w:val="008E6D25"/>
    <w:rsid w:val="008F4BB8"/>
    <w:rsid w:val="008F4FF3"/>
    <w:rsid w:val="008F57DB"/>
    <w:rsid w:val="00904A59"/>
    <w:rsid w:val="009271A9"/>
    <w:rsid w:val="00945F00"/>
    <w:rsid w:val="0095290F"/>
    <w:rsid w:val="009538A5"/>
    <w:rsid w:val="00961001"/>
    <w:rsid w:val="00961246"/>
    <w:rsid w:val="009821D3"/>
    <w:rsid w:val="00984BD0"/>
    <w:rsid w:val="009A1DB1"/>
    <w:rsid w:val="009A432B"/>
    <w:rsid w:val="009B0947"/>
    <w:rsid w:val="009B0E65"/>
    <w:rsid w:val="009B1C70"/>
    <w:rsid w:val="009C2249"/>
    <w:rsid w:val="009C31E1"/>
    <w:rsid w:val="009C54A5"/>
    <w:rsid w:val="009C6B1B"/>
    <w:rsid w:val="009D7F6E"/>
    <w:rsid w:val="009E3601"/>
    <w:rsid w:val="009F3734"/>
    <w:rsid w:val="00A13E92"/>
    <w:rsid w:val="00A24F7C"/>
    <w:rsid w:val="00A30997"/>
    <w:rsid w:val="00A3272D"/>
    <w:rsid w:val="00A36054"/>
    <w:rsid w:val="00A3682C"/>
    <w:rsid w:val="00A449D0"/>
    <w:rsid w:val="00A60C84"/>
    <w:rsid w:val="00A728AE"/>
    <w:rsid w:val="00A7337E"/>
    <w:rsid w:val="00A7522B"/>
    <w:rsid w:val="00A87C09"/>
    <w:rsid w:val="00A95F5D"/>
    <w:rsid w:val="00AA00BD"/>
    <w:rsid w:val="00AA282D"/>
    <w:rsid w:val="00AB67C8"/>
    <w:rsid w:val="00AC2068"/>
    <w:rsid w:val="00AC41A2"/>
    <w:rsid w:val="00AD2C63"/>
    <w:rsid w:val="00AD4979"/>
    <w:rsid w:val="00AE2259"/>
    <w:rsid w:val="00AF5D9D"/>
    <w:rsid w:val="00AF75FB"/>
    <w:rsid w:val="00B01000"/>
    <w:rsid w:val="00B36B37"/>
    <w:rsid w:val="00B545C8"/>
    <w:rsid w:val="00B61162"/>
    <w:rsid w:val="00B67E3F"/>
    <w:rsid w:val="00B77590"/>
    <w:rsid w:val="00B8300F"/>
    <w:rsid w:val="00B842BD"/>
    <w:rsid w:val="00B86767"/>
    <w:rsid w:val="00B9000C"/>
    <w:rsid w:val="00B9252A"/>
    <w:rsid w:val="00B97491"/>
    <w:rsid w:val="00BB03F3"/>
    <w:rsid w:val="00BD05E9"/>
    <w:rsid w:val="00BD63FB"/>
    <w:rsid w:val="00BE114E"/>
    <w:rsid w:val="00BF4D7E"/>
    <w:rsid w:val="00BF6B84"/>
    <w:rsid w:val="00C12470"/>
    <w:rsid w:val="00C144FE"/>
    <w:rsid w:val="00C2023B"/>
    <w:rsid w:val="00C35107"/>
    <w:rsid w:val="00C66BD0"/>
    <w:rsid w:val="00C741CD"/>
    <w:rsid w:val="00C77C82"/>
    <w:rsid w:val="00C86869"/>
    <w:rsid w:val="00C90E90"/>
    <w:rsid w:val="00C915B6"/>
    <w:rsid w:val="00C9668D"/>
    <w:rsid w:val="00CA6F9E"/>
    <w:rsid w:val="00CB0ED5"/>
    <w:rsid w:val="00CD1AA2"/>
    <w:rsid w:val="00CE30EE"/>
    <w:rsid w:val="00CF4273"/>
    <w:rsid w:val="00CF5CA0"/>
    <w:rsid w:val="00D002C9"/>
    <w:rsid w:val="00D01D19"/>
    <w:rsid w:val="00D0373B"/>
    <w:rsid w:val="00D20D11"/>
    <w:rsid w:val="00D21089"/>
    <w:rsid w:val="00D27012"/>
    <w:rsid w:val="00D2761C"/>
    <w:rsid w:val="00D400CF"/>
    <w:rsid w:val="00D54A86"/>
    <w:rsid w:val="00D6083F"/>
    <w:rsid w:val="00D61015"/>
    <w:rsid w:val="00D61CDB"/>
    <w:rsid w:val="00D67EEC"/>
    <w:rsid w:val="00D709E8"/>
    <w:rsid w:val="00D71F14"/>
    <w:rsid w:val="00D82937"/>
    <w:rsid w:val="00D976D0"/>
    <w:rsid w:val="00DB16B9"/>
    <w:rsid w:val="00DB1966"/>
    <w:rsid w:val="00DD2C74"/>
    <w:rsid w:val="00DF4562"/>
    <w:rsid w:val="00E063CB"/>
    <w:rsid w:val="00E07BDC"/>
    <w:rsid w:val="00E132F5"/>
    <w:rsid w:val="00E144DC"/>
    <w:rsid w:val="00E14E72"/>
    <w:rsid w:val="00E21951"/>
    <w:rsid w:val="00E31691"/>
    <w:rsid w:val="00E51D18"/>
    <w:rsid w:val="00E61771"/>
    <w:rsid w:val="00E812C8"/>
    <w:rsid w:val="00E84FCF"/>
    <w:rsid w:val="00E94179"/>
    <w:rsid w:val="00EA4645"/>
    <w:rsid w:val="00EA47F1"/>
    <w:rsid w:val="00EC563D"/>
    <w:rsid w:val="00ED428D"/>
    <w:rsid w:val="00EF0BB9"/>
    <w:rsid w:val="00EF2E08"/>
    <w:rsid w:val="00EF6629"/>
    <w:rsid w:val="00F10A10"/>
    <w:rsid w:val="00F24EA5"/>
    <w:rsid w:val="00F42362"/>
    <w:rsid w:val="00F4327D"/>
    <w:rsid w:val="00F450B3"/>
    <w:rsid w:val="00F73531"/>
    <w:rsid w:val="00F73BEF"/>
    <w:rsid w:val="00F756CE"/>
    <w:rsid w:val="00F94035"/>
    <w:rsid w:val="00FB0CA9"/>
    <w:rsid w:val="00FB6B1E"/>
    <w:rsid w:val="00FC2097"/>
    <w:rsid w:val="00FC60D1"/>
    <w:rsid w:val="00FD1D7E"/>
    <w:rsid w:val="00FD7826"/>
    <w:rsid w:val="00FE0ABF"/>
    <w:rsid w:val="00FE20FA"/>
    <w:rsid w:val="00FE343C"/>
    <w:rsid w:val="00FE3994"/>
    <w:rsid w:val="00FE7699"/>
    <w:rsid w:val="00FF2827"/>
    <w:rsid w:val="00FF3384"/>
    <w:rsid w:val="00FF34A5"/>
    <w:rsid w:val="00FF4CF8"/>
    <w:rsid w:val="00FF5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BC805BE"/>
  <w15:chartTrackingRefBased/>
  <w15:docId w15:val="{DB9F16CF-BDD5-4E05-841D-5D5A9B4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47"/>
    <w:pPr>
      <w:widowControl w:val="0"/>
      <w:jc w:val="both"/>
    </w:pPr>
    <w:rPr>
      <w:rFonts w:ascii="Century" w:eastAsia="MS Mincho" w:hAnsi="Century"/>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D2D47"/>
    <w:pPr>
      <w:tabs>
        <w:tab w:val="center" w:pos="4252"/>
        <w:tab w:val="right" w:pos="8504"/>
      </w:tabs>
      <w:snapToGrid w:val="0"/>
    </w:pPr>
    <w:rPr>
      <w:lang w:val="x-none"/>
    </w:rPr>
  </w:style>
  <w:style w:type="character" w:customStyle="1" w:styleId="FooterChar">
    <w:name w:val="Footer Char"/>
    <w:link w:val="Footer"/>
    <w:rsid w:val="007D2D47"/>
    <w:rPr>
      <w:rFonts w:ascii="Century" w:eastAsia="MS Mincho" w:hAnsi="Century" w:cs="Times New Roman"/>
      <w:kern w:val="2"/>
      <w:sz w:val="21"/>
      <w:szCs w:val="24"/>
      <w:lang w:eastAsia="ja-JP"/>
    </w:rPr>
  </w:style>
  <w:style w:type="character" w:styleId="PageNumber">
    <w:name w:val="page number"/>
    <w:basedOn w:val="DefaultParagraphFont"/>
    <w:rsid w:val="007D2D47"/>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rsid w:val="007D2D47"/>
    <w:pPr>
      <w:autoSpaceDE w:val="0"/>
      <w:autoSpaceDN w:val="0"/>
      <w:adjustRightInd w:val="0"/>
    </w:pPr>
    <w:rPr>
      <w:rFonts w:ascii="Arial" w:eastAsia="MS Mincho" w:hAnsi="Arial" w:cs="Arial"/>
      <w:color w:val="000000"/>
      <w:sz w:val="24"/>
      <w:szCs w:val="24"/>
    </w:rPr>
  </w:style>
  <w:style w:type="character" w:styleId="CommentReference">
    <w:name w:val="annotation reference"/>
    <w:semiHidden/>
    <w:unhideWhenUsed/>
    <w:rsid w:val="00852526"/>
    <w:rPr>
      <w:sz w:val="16"/>
      <w:szCs w:val="16"/>
    </w:rPr>
  </w:style>
  <w:style w:type="paragraph" w:styleId="CommentText">
    <w:name w:val="annotation text"/>
    <w:basedOn w:val="Normal"/>
    <w:link w:val="CommentTextChar"/>
    <w:semiHidden/>
    <w:unhideWhenUsed/>
    <w:rsid w:val="00852526"/>
    <w:rPr>
      <w:sz w:val="20"/>
      <w:szCs w:val="20"/>
      <w:lang w:val="x-none"/>
    </w:rPr>
  </w:style>
  <w:style w:type="character" w:customStyle="1" w:styleId="CommentTextChar">
    <w:name w:val="Comment Text Char"/>
    <w:link w:val="CommentText"/>
    <w:semiHidden/>
    <w:rsid w:val="00852526"/>
    <w:rPr>
      <w:rFonts w:ascii="Century" w:eastAsia="MS Mincho" w:hAnsi="Century" w:cs="Times New Roman"/>
      <w:kern w:val="2"/>
      <w:sz w:val="20"/>
      <w:szCs w:val="20"/>
      <w:lang w:eastAsia="ja-JP"/>
    </w:rPr>
  </w:style>
  <w:style w:type="paragraph" w:styleId="CommentSubject">
    <w:name w:val="annotation subject"/>
    <w:basedOn w:val="CommentText"/>
    <w:next w:val="CommentText"/>
    <w:link w:val="CommentSubjectChar"/>
    <w:uiPriority w:val="99"/>
    <w:semiHidden/>
    <w:unhideWhenUsed/>
    <w:rsid w:val="00852526"/>
    <w:rPr>
      <w:b/>
      <w:bCs/>
    </w:rPr>
  </w:style>
  <w:style w:type="character" w:customStyle="1" w:styleId="CommentSubjectChar">
    <w:name w:val="Comment Subject Char"/>
    <w:link w:val="CommentSubject"/>
    <w:uiPriority w:val="99"/>
    <w:semiHidden/>
    <w:rsid w:val="00852526"/>
    <w:rPr>
      <w:rFonts w:ascii="Century" w:eastAsia="MS Mincho" w:hAnsi="Century" w:cs="Times New Roman"/>
      <w:b/>
      <w:bCs/>
      <w:kern w:val="2"/>
      <w:sz w:val="20"/>
      <w:szCs w:val="20"/>
      <w:lang w:eastAsia="ja-JP"/>
    </w:rPr>
  </w:style>
  <w:style w:type="paragraph" w:styleId="BalloonText">
    <w:name w:val="Balloon Text"/>
    <w:basedOn w:val="Normal"/>
    <w:link w:val="BalloonTextChar"/>
    <w:uiPriority w:val="99"/>
    <w:semiHidden/>
    <w:unhideWhenUsed/>
    <w:rsid w:val="00852526"/>
    <w:rPr>
      <w:rFonts w:ascii="Tahoma" w:hAnsi="Tahoma"/>
      <w:sz w:val="16"/>
      <w:szCs w:val="16"/>
      <w:lang w:val="x-none"/>
    </w:rPr>
  </w:style>
  <w:style w:type="character" w:customStyle="1" w:styleId="BalloonTextChar">
    <w:name w:val="Balloon Text Char"/>
    <w:link w:val="BalloonText"/>
    <w:uiPriority w:val="99"/>
    <w:semiHidden/>
    <w:rsid w:val="00852526"/>
    <w:rPr>
      <w:rFonts w:ascii="Tahoma" w:eastAsia="MS Mincho" w:hAnsi="Tahoma" w:cs="Tahoma"/>
      <w:kern w:val="2"/>
      <w:sz w:val="16"/>
      <w:szCs w:val="16"/>
      <w:lang w:eastAsia="ja-JP"/>
    </w:rPr>
  </w:style>
  <w:style w:type="paragraph" w:styleId="Header">
    <w:name w:val="header"/>
    <w:basedOn w:val="Normal"/>
    <w:link w:val="HeaderChar"/>
    <w:uiPriority w:val="99"/>
    <w:unhideWhenUsed/>
    <w:rsid w:val="00A36054"/>
    <w:pPr>
      <w:tabs>
        <w:tab w:val="center" w:pos="4536"/>
        <w:tab w:val="right" w:pos="9072"/>
      </w:tabs>
    </w:pPr>
    <w:rPr>
      <w:lang w:val="x-none"/>
    </w:rPr>
  </w:style>
  <w:style w:type="character" w:customStyle="1" w:styleId="HeaderChar">
    <w:name w:val="Header Char"/>
    <w:link w:val="Header"/>
    <w:uiPriority w:val="99"/>
    <w:rsid w:val="00A36054"/>
    <w:rPr>
      <w:rFonts w:ascii="Century" w:eastAsia="MS Mincho" w:hAnsi="Century" w:cs="Times New Roman"/>
      <w:kern w:val="2"/>
      <w:sz w:val="21"/>
      <w:szCs w:val="24"/>
      <w:lang w:eastAsia="ja-JP"/>
    </w:rPr>
  </w:style>
  <w:style w:type="paragraph" w:customStyle="1" w:styleId="Punkt">
    <w:name w:val="Punkt"/>
    <w:basedOn w:val="Normal"/>
    <w:rsid w:val="004005BB"/>
    <w:pPr>
      <w:widowControl/>
      <w:spacing w:before="170" w:line="360" w:lineRule="auto"/>
      <w:ind w:left="397" w:hanging="397"/>
    </w:pPr>
    <w:rPr>
      <w:rFonts w:ascii="Arial" w:eastAsia="Times New Roman" w:hAnsi="Arial"/>
      <w:kern w:val="0"/>
      <w:sz w:val="22"/>
      <w:szCs w:val="20"/>
      <w:lang w:val="de-DE" w:eastAsia="de-DE"/>
    </w:rPr>
  </w:style>
  <w:style w:type="paragraph" w:styleId="ListParagraph">
    <w:name w:val="List Paragraph"/>
    <w:basedOn w:val="Normal"/>
    <w:uiPriority w:val="34"/>
    <w:qFormat/>
    <w:rsid w:val="004005BB"/>
    <w:pPr>
      <w:ind w:left="720"/>
      <w:contextualSpacing/>
    </w:pPr>
  </w:style>
  <w:style w:type="paragraph" w:customStyle="1" w:styleId="References">
    <w:name w:val="References"/>
    <w:basedOn w:val="Normal"/>
    <w:rsid w:val="00CE30EE"/>
    <w:pPr>
      <w:widowControl/>
      <w:spacing w:before="120" w:after="120"/>
      <w:ind w:left="346" w:hanging="346"/>
      <w:jc w:val="left"/>
    </w:pPr>
    <w:rPr>
      <w:rFonts w:ascii="Arial" w:hAnsi="Arial" w:cs="Arial"/>
      <w:kern w:val="0"/>
      <w:sz w:val="22"/>
      <w:szCs w:val="20"/>
      <w:lang w:eastAsia="en-US"/>
    </w:rPr>
  </w:style>
  <w:style w:type="paragraph" w:customStyle="1" w:styleId="Listenabsatz1">
    <w:name w:val="Listenabsatz1"/>
    <w:basedOn w:val="Normal"/>
    <w:rsid w:val="004F1DBD"/>
    <w:pPr>
      <w:ind w:left="720"/>
    </w:pPr>
  </w:style>
  <w:style w:type="character" w:customStyle="1" w:styleId="BodyChar">
    <w:name w:val="Body Char"/>
    <w:link w:val="Body"/>
    <w:uiPriority w:val="99"/>
    <w:locked/>
    <w:rsid w:val="004C3555"/>
    <w:rPr>
      <w:rFonts w:ascii="Arial" w:hAnsi="Arial" w:cs="Arial"/>
      <w:sz w:val="22"/>
      <w:lang w:val="en-US" w:eastAsia="en-US"/>
    </w:rPr>
  </w:style>
  <w:style w:type="paragraph" w:customStyle="1" w:styleId="Body">
    <w:name w:val="Body"/>
    <w:basedOn w:val="Normal"/>
    <w:link w:val="BodyChar"/>
    <w:uiPriority w:val="99"/>
    <w:qFormat/>
    <w:rsid w:val="004C3555"/>
    <w:pPr>
      <w:widowControl/>
      <w:tabs>
        <w:tab w:val="num" w:pos="2520"/>
      </w:tabs>
      <w:spacing w:before="120" w:after="120"/>
      <w:ind w:left="2520"/>
      <w:jc w:val="left"/>
    </w:pPr>
    <w:rPr>
      <w:rFonts w:ascii="Arial" w:eastAsia="Calibri"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6361">
      <w:bodyDiv w:val="1"/>
      <w:marLeft w:val="0"/>
      <w:marRight w:val="0"/>
      <w:marTop w:val="0"/>
      <w:marBottom w:val="0"/>
      <w:divBdr>
        <w:top w:val="none" w:sz="0" w:space="0" w:color="auto"/>
        <w:left w:val="none" w:sz="0" w:space="0" w:color="auto"/>
        <w:bottom w:val="none" w:sz="0" w:space="0" w:color="auto"/>
        <w:right w:val="none" w:sz="0" w:space="0" w:color="auto"/>
      </w:divBdr>
    </w:div>
    <w:div w:id="995456967">
      <w:bodyDiv w:val="1"/>
      <w:marLeft w:val="0"/>
      <w:marRight w:val="0"/>
      <w:marTop w:val="0"/>
      <w:marBottom w:val="0"/>
      <w:divBdr>
        <w:top w:val="none" w:sz="0" w:space="0" w:color="auto"/>
        <w:left w:val="none" w:sz="0" w:space="0" w:color="auto"/>
        <w:bottom w:val="none" w:sz="0" w:space="0" w:color="auto"/>
        <w:right w:val="none" w:sz="0" w:space="0" w:color="auto"/>
      </w:divBdr>
    </w:div>
    <w:div w:id="1717660539">
      <w:bodyDiv w:val="1"/>
      <w:marLeft w:val="0"/>
      <w:marRight w:val="0"/>
      <w:marTop w:val="0"/>
      <w:marBottom w:val="0"/>
      <w:divBdr>
        <w:top w:val="none" w:sz="0" w:space="0" w:color="auto"/>
        <w:left w:val="none" w:sz="0" w:space="0" w:color="auto"/>
        <w:bottom w:val="none" w:sz="0" w:space="0" w:color="auto"/>
        <w:right w:val="none" w:sz="0" w:space="0" w:color="auto"/>
      </w:divBdr>
    </w:div>
    <w:div w:id="20336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2F9CA5-40C8-4E2F-8D5C-995947242FF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450C9C13-AD02-4929-B528-BD4CB0512CC5}">
  <ds:schemaRefs>
    <ds:schemaRef ds:uri="http://schemas.openxmlformats.org/officeDocument/2006/bibliography"/>
  </ds:schemaRefs>
</ds:datastoreItem>
</file>

<file path=customXml/itemProps3.xml><?xml version="1.0" encoding="utf-8"?>
<ds:datastoreItem xmlns:ds="http://schemas.openxmlformats.org/officeDocument/2006/customXml" ds:itemID="{9320BA33-D5B4-47DF-A6E8-51C74EE606B7}">
  <ds:schemaRefs>
    <ds:schemaRef ds:uri="http://schemas.microsoft.com/sharepoint/v3/contenttype/forms"/>
  </ds:schemaRefs>
</ds:datastoreItem>
</file>

<file path=customXml/itemProps4.xml><?xml version="1.0" encoding="utf-8"?>
<ds:datastoreItem xmlns:ds="http://schemas.openxmlformats.org/officeDocument/2006/customXml" ds:itemID="{BFDE1A38-F38E-4CFE-9ED0-44DE6A64391B}">
  <ds:schemaRefs>
    <ds:schemaRef ds:uri="http://schemas.microsoft.com/office/2006/metadata/customXsn"/>
  </ds:schemaRefs>
</ds:datastoreItem>
</file>

<file path=customXml/itemProps5.xml><?xml version="1.0" encoding="utf-8"?>
<ds:datastoreItem xmlns:ds="http://schemas.openxmlformats.org/officeDocument/2006/customXml" ds:itemID="{8CF295BD-58D8-4F73-BFC6-DADAD5887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3007</Words>
  <Characters>17140</Characters>
  <Application>Microsoft Office Word</Application>
  <DocSecurity>0</DocSecurity>
  <Lines>142</Lines>
  <Paragraphs>40</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AMP103 WATER CHEMISTRY</vt:lpstr>
      <vt:lpstr>AMP103 WATER CHEMISTRY</vt:lpstr>
      <vt:lpstr>AMP103 WATER CHEMISTRY</vt:lpstr>
    </vt:vector>
  </TitlesOfParts>
  <Company>IAEA</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AMP103 WATER CHEMISTRY</dc:title>
  <dc:subject/>
  <dc:creator>conference</dc:creator>
  <cp:keywords/>
  <cp:lastModifiedBy>MARCHENA, Martin</cp:lastModifiedBy>
  <cp:revision>4</cp:revision>
  <cp:lastPrinted>2012-06-05T10:39:00Z</cp:lastPrinted>
  <dcterms:created xsi:type="dcterms:W3CDTF">2022-01-21T14:18:00Z</dcterms:created>
  <dcterms:modified xsi:type="dcterms:W3CDTF">2022-01-24T16:44:00Z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0x0101004F142B15E453A845A999B7A9B13261C2</vt:lpwstr>
  </property>
  <property fmtid="{D5CDD505-2E9C-101B-9397-08002B2CF9AE}" pid="3" name="_AdHocReviewCycleID">
    <vt:i4>-231818876</vt:i4>
  </property>
  <property fmtid="{D5CDD505-2E9C-101B-9397-08002B2CF9AE}" pid="4" name="_NewReviewCycle">
    <vt:lpwstr/>
  </property>
  <property fmtid="{D5CDD505-2E9C-101B-9397-08002B2CF9AE}" pid="5" name="_EmailSubject">
    <vt:lpwstr>IGALL WG1: Documents for Appoval - Task 1.2</vt:lpwstr>
  </property>
  <property fmtid="{D5CDD505-2E9C-101B-9397-08002B2CF9AE}" pid="6" name="_AuthorEmail">
    <vt:lpwstr>Jens.Heldt@kkl.ch</vt:lpwstr>
  </property>
  <property fmtid="{D5CDD505-2E9C-101B-9397-08002B2CF9AE}" pid="7" name="_AuthorEmailDisplayName">
    <vt:lpwstr>Heldt Jens (hej) KKL/M</vt:lpwstr>
  </property>
  <property fmtid="{D5CDD505-2E9C-101B-9397-08002B2CF9AE}" pid="8" name="_ReviewingToolsShownOnce">
    <vt:lpwstr/>
  </property>
</Properties>
</file>