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2C678" w14:textId="2ABDDE6A" w:rsidR="00453D49" w:rsidRPr="00045203" w:rsidRDefault="00453D49" w:rsidP="00045203">
      <w:pPr>
        <w:pStyle w:val="Heading2"/>
        <w:tabs>
          <w:tab w:val="clear" w:pos="360"/>
          <w:tab w:val="left" w:pos="1134"/>
        </w:tabs>
        <w:spacing w:before="120" w:after="120"/>
        <w:ind w:left="880" w:hanging="880"/>
        <w:rPr>
          <w:rFonts w:ascii="Times New Roman" w:hAnsi="Times New Roman"/>
          <w:sz w:val="24"/>
          <w:szCs w:val="24"/>
        </w:rPr>
      </w:pPr>
      <w:bookmarkStart w:id="0" w:name="_Toc88877694"/>
      <w:r w:rsidRPr="00045203">
        <w:rPr>
          <w:rFonts w:ascii="Times New Roman" w:hAnsi="Times New Roman"/>
          <w:sz w:val="24"/>
          <w:szCs w:val="24"/>
        </w:rPr>
        <w:t>AMP</w:t>
      </w:r>
      <w:r w:rsidR="007B415D" w:rsidRPr="00045203">
        <w:rPr>
          <w:rFonts w:ascii="Times New Roman" w:hAnsi="Times New Roman"/>
          <w:sz w:val="24"/>
          <w:szCs w:val="24"/>
        </w:rPr>
        <w:t xml:space="preserve"> </w:t>
      </w:r>
      <w:r w:rsidR="00B113E1" w:rsidRPr="00045203">
        <w:rPr>
          <w:rFonts w:ascii="Times New Roman" w:hAnsi="Times New Roman"/>
          <w:sz w:val="24"/>
          <w:szCs w:val="24"/>
        </w:rPr>
        <w:t>1</w:t>
      </w:r>
      <w:r w:rsidR="00415334" w:rsidRPr="00045203">
        <w:rPr>
          <w:rFonts w:ascii="Times New Roman" w:hAnsi="Times New Roman"/>
          <w:sz w:val="24"/>
          <w:szCs w:val="24"/>
        </w:rPr>
        <w:t>20</w:t>
      </w:r>
      <w:r w:rsidRPr="00045203">
        <w:rPr>
          <w:rFonts w:ascii="Times New Roman" w:hAnsi="Times New Roman"/>
          <w:sz w:val="24"/>
          <w:szCs w:val="24"/>
        </w:rPr>
        <w:t xml:space="preserve"> </w:t>
      </w:r>
      <w:r w:rsidR="007B415D" w:rsidRPr="00045203">
        <w:rPr>
          <w:rFonts w:ascii="Times New Roman" w:hAnsi="Times New Roman"/>
          <w:sz w:val="24"/>
          <w:szCs w:val="24"/>
        </w:rPr>
        <w:tab/>
      </w:r>
      <w:r w:rsidRPr="00045203">
        <w:rPr>
          <w:rFonts w:ascii="Times New Roman" w:hAnsi="Times New Roman"/>
          <w:sz w:val="24"/>
          <w:szCs w:val="24"/>
        </w:rPr>
        <w:t>SELECTIVE LEACHING</w:t>
      </w:r>
      <w:bookmarkEnd w:id="0"/>
      <w:r w:rsidR="008E10ED" w:rsidRPr="00045203">
        <w:rPr>
          <w:rFonts w:ascii="Times New Roman" w:hAnsi="Times New Roman"/>
          <w:sz w:val="24"/>
          <w:szCs w:val="24"/>
        </w:rPr>
        <w:t xml:space="preserve"> (VERSION 20</w:t>
      </w:r>
      <w:r w:rsidR="000B330A">
        <w:rPr>
          <w:rFonts w:ascii="Times New Roman" w:hAnsi="Times New Roman"/>
          <w:sz w:val="24"/>
          <w:szCs w:val="24"/>
        </w:rPr>
        <w:t>20</w:t>
      </w:r>
      <w:r w:rsidR="008E10ED" w:rsidRPr="00045203">
        <w:rPr>
          <w:rFonts w:ascii="Times New Roman" w:hAnsi="Times New Roman"/>
          <w:sz w:val="24"/>
          <w:szCs w:val="24"/>
        </w:rPr>
        <w:t>)</w:t>
      </w:r>
    </w:p>
    <w:p w14:paraId="5774ECAD" w14:textId="77777777" w:rsidR="00453D49" w:rsidRPr="00045203" w:rsidRDefault="00453D49" w:rsidP="00045203">
      <w:pPr>
        <w:pStyle w:val="Body"/>
        <w:tabs>
          <w:tab w:val="clear" w:pos="1440"/>
        </w:tabs>
        <w:ind w:left="0" w:firstLine="0"/>
        <w:rPr>
          <w:rFonts w:ascii="Times New Roman" w:hAnsi="Times New Roman"/>
          <w:b/>
          <w:bCs/>
          <w:sz w:val="24"/>
          <w:szCs w:val="24"/>
          <w:lang w:val="en-GB"/>
        </w:rPr>
      </w:pPr>
      <w:bookmarkStart w:id="1" w:name="_Toc88877697"/>
      <w:r w:rsidRPr="00045203">
        <w:rPr>
          <w:rFonts w:ascii="Times New Roman" w:hAnsi="Times New Roman"/>
          <w:b/>
          <w:bCs/>
          <w:sz w:val="24"/>
          <w:szCs w:val="24"/>
          <w:lang w:val="en-GB"/>
        </w:rPr>
        <w:t>Programme Description</w:t>
      </w:r>
    </w:p>
    <w:p w14:paraId="3BA89173" w14:textId="77777777" w:rsidR="00E0376A" w:rsidRPr="00045203" w:rsidRDefault="00E0376A" w:rsidP="00045203">
      <w:pPr>
        <w:autoSpaceDE w:val="0"/>
        <w:autoSpaceDN w:val="0"/>
        <w:adjustRightInd w:val="0"/>
        <w:spacing w:before="120" w:after="120"/>
        <w:jc w:val="both"/>
        <w:rPr>
          <w:rFonts w:ascii="Times New Roman" w:eastAsia="Calibri" w:hAnsi="Times New Roman"/>
          <w:sz w:val="24"/>
          <w:szCs w:val="24"/>
          <w:lang w:eastAsia="de-CH"/>
        </w:rPr>
      </w:pPr>
      <w:r w:rsidRPr="00045203">
        <w:rPr>
          <w:rFonts w:ascii="Times New Roman" w:eastAsia="Calibri" w:hAnsi="Times New Roman"/>
          <w:sz w:val="24"/>
          <w:szCs w:val="24"/>
          <w:lang w:eastAsia="de-CH"/>
        </w:rPr>
        <w:t xml:space="preserve">The </w:t>
      </w:r>
      <w:proofErr w:type="spellStart"/>
      <w:r w:rsidRPr="00045203">
        <w:rPr>
          <w:rFonts w:ascii="Times New Roman" w:eastAsia="Calibri" w:hAnsi="Times New Roman"/>
          <w:sz w:val="24"/>
          <w:szCs w:val="24"/>
          <w:lang w:eastAsia="de-CH"/>
        </w:rPr>
        <w:t>program</w:t>
      </w:r>
      <w:r w:rsidR="004306F0" w:rsidRPr="00045203">
        <w:rPr>
          <w:rFonts w:ascii="Times New Roman" w:eastAsia="Calibri" w:hAnsi="Times New Roman"/>
          <w:sz w:val="24"/>
          <w:szCs w:val="24"/>
          <w:lang w:eastAsia="de-CH"/>
        </w:rPr>
        <w:t>me</w:t>
      </w:r>
      <w:proofErr w:type="spellEnd"/>
      <w:r w:rsidRPr="00045203">
        <w:rPr>
          <w:rFonts w:ascii="Times New Roman" w:eastAsia="Calibri" w:hAnsi="Times New Roman"/>
          <w:sz w:val="24"/>
          <w:szCs w:val="24"/>
          <w:lang w:eastAsia="de-CH"/>
        </w:rPr>
        <w:t xml:space="preserve"> for selective leaching (dealloying) of materials ensures the integrity of the components made of gray cast iron, ductile iron, and copper alloys (except for inhibited brass) that contain greater than 15 percent zinc or 8 percent aluminum exposed to a raw water, closed-cycle cooling water (CCCW), treated water, waste water, soil, or groundwater environment. Depending on the environment, the AMP includes one-time, or opportunistic or periodic visual inspections of selected components that are susceptible to selective leaching, coupled with mechanical examination techniques (e.g., chipping, scraping). Destructive examinations of components to determine the presence of and depth of dealloying through wall thickness are also conducted. These techniques can determine whether loss of material due to selective leaching is occurring and whether selective leaching will affect the ability of the components to perform their intended function for the </w:t>
      </w:r>
      <w:r w:rsidR="005C1E03" w:rsidRPr="00045203">
        <w:rPr>
          <w:rFonts w:ascii="Times New Roman" w:eastAsia="Calibri" w:hAnsi="Times New Roman"/>
          <w:sz w:val="24"/>
          <w:szCs w:val="24"/>
          <w:lang w:eastAsia="de-CH"/>
        </w:rPr>
        <w:t>intended</w:t>
      </w:r>
      <w:r w:rsidRPr="00045203">
        <w:rPr>
          <w:rFonts w:ascii="Times New Roman" w:eastAsia="Calibri" w:hAnsi="Times New Roman"/>
          <w:sz w:val="24"/>
          <w:szCs w:val="24"/>
          <w:lang w:eastAsia="de-CH"/>
        </w:rPr>
        <w:t xml:space="preserve"> period of operation.</w:t>
      </w:r>
    </w:p>
    <w:p w14:paraId="631E9585" w14:textId="2EFB5BFA" w:rsidR="00E0376A" w:rsidRPr="000B330A" w:rsidRDefault="00E0376A" w:rsidP="00045203">
      <w:pPr>
        <w:autoSpaceDE w:val="0"/>
        <w:autoSpaceDN w:val="0"/>
        <w:adjustRightInd w:val="0"/>
        <w:spacing w:before="120" w:after="120"/>
        <w:jc w:val="both"/>
        <w:rPr>
          <w:rFonts w:ascii="Times New Roman" w:hAnsi="Times New Roman"/>
          <w:color w:val="FF0000"/>
          <w:sz w:val="24"/>
          <w:szCs w:val="24"/>
        </w:rPr>
      </w:pPr>
      <w:r w:rsidRPr="000B330A">
        <w:rPr>
          <w:rFonts w:ascii="Times New Roman" w:hAnsi="Times New Roman"/>
          <w:color w:val="FF0000"/>
          <w:sz w:val="24"/>
          <w:szCs w:val="24"/>
        </w:rPr>
        <w:t>Susceptible materials, high temperatures, stagnant-flow conditions, and a corrosive environment, such as acidic solutions for brasses with high zinc content and dissolved oxygen, are conducive to selective leaching [1</w:t>
      </w:r>
      <w:r w:rsidR="00D403AB" w:rsidRPr="000B330A">
        <w:rPr>
          <w:rFonts w:ascii="Times New Roman" w:hAnsi="Times New Roman"/>
          <w:color w:val="FF0000"/>
          <w:sz w:val="24"/>
          <w:szCs w:val="24"/>
        </w:rPr>
        <w:t>-</w:t>
      </w:r>
      <w:r w:rsidRPr="000B330A">
        <w:rPr>
          <w:rFonts w:ascii="Times New Roman" w:hAnsi="Times New Roman"/>
          <w:color w:val="FF0000"/>
          <w:sz w:val="24"/>
          <w:szCs w:val="24"/>
        </w:rPr>
        <w:t>2</w:t>
      </w:r>
      <w:r w:rsidR="00816D26" w:rsidRPr="000B330A">
        <w:rPr>
          <w:rFonts w:ascii="Times New Roman" w:hAnsi="Times New Roman"/>
          <w:color w:val="FF0000"/>
          <w:sz w:val="24"/>
          <w:szCs w:val="24"/>
        </w:rPr>
        <w:t>, 10</w:t>
      </w:r>
      <w:r w:rsidR="00976D6F" w:rsidRPr="000B330A">
        <w:rPr>
          <w:rFonts w:ascii="Times New Roman" w:hAnsi="Times New Roman"/>
          <w:color w:val="FF0000"/>
          <w:sz w:val="24"/>
          <w:szCs w:val="24"/>
        </w:rPr>
        <w:t>, 14</w:t>
      </w:r>
      <w:r w:rsidRPr="000B330A">
        <w:rPr>
          <w:rFonts w:ascii="Times New Roman" w:hAnsi="Times New Roman"/>
          <w:color w:val="FF0000"/>
          <w:sz w:val="24"/>
          <w:szCs w:val="24"/>
        </w:rPr>
        <w:t xml:space="preserve">]. </w:t>
      </w:r>
      <w:r w:rsidRPr="000B330A">
        <w:rPr>
          <w:rFonts w:ascii="Times New Roman" w:eastAsia="Calibri" w:hAnsi="Times New Roman"/>
          <w:color w:val="FF0000"/>
          <w:sz w:val="24"/>
          <w:szCs w:val="24"/>
          <w:lang w:eastAsia="de-CH"/>
        </w:rPr>
        <w:t>The selective leaching process involves the preferential removal of one of the alloying components from the material. Dezincification (loss of zinc from brass) and graphitic corrosion (removal of iron from gray cast iron and ductile iron) are examples of such a process. A de</w:t>
      </w:r>
      <w:r w:rsidR="006E60D7">
        <w:rPr>
          <w:rFonts w:ascii="Times New Roman" w:eastAsia="Calibri" w:hAnsi="Times New Roman"/>
          <w:color w:val="FF0000"/>
          <w:sz w:val="24"/>
          <w:szCs w:val="24"/>
          <w:lang w:eastAsia="de-CH"/>
        </w:rPr>
        <w:t>-</w:t>
      </w:r>
      <w:r w:rsidRPr="000B330A">
        <w:rPr>
          <w:rFonts w:ascii="Times New Roman" w:eastAsia="Calibri" w:hAnsi="Times New Roman"/>
          <w:color w:val="FF0000"/>
          <w:sz w:val="24"/>
          <w:szCs w:val="24"/>
          <w:lang w:eastAsia="de-CH"/>
        </w:rPr>
        <w:t xml:space="preserve">alloyed component often retains its shape and may </w:t>
      </w:r>
      <w:r w:rsidR="00045023" w:rsidRPr="000B330A">
        <w:rPr>
          <w:rFonts w:ascii="Times New Roman" w:eastAsia="Calibri" w:hAnsi="Times New Roman"/>
          <w:color w:val="FF0000"/>
          <w:sz w:val="24"/>
          <w:szCs w:val="24"/>
          <w:lang w:eastAsia="de-CH"/>
        </w:rPr>
        <w:t xml:space="preserve">visually </w:t>
      </w:r>
      <w:r w:rsidRPr="000B330A">
        <w:rPr>
          <w:rFonts w:ascii="Times New Roman" w:eastAsia="Calibri" w:hAnsi="Times New Roman"/>
          <w:color w:val="FF0000"/>
          <w:sz w:val="24"/>
          <w:szCs w:val="24"/>
          <w:lang w:eastAsia="de-CH"/>
        </w:rPr>
        <w:t>appear to be unaffected; however, the functional cross-section of the material has been reduced. The ag</w:t>
      </w:r>
      <w:r w:rsidR="005C1E03" w:rsidRPr="000B330A">
        <w:rPr>
          <w:rFonts w:ascii="Times New Roman" w:eastAsia="Calibri" w:hAnsi="Times New Roman"/>
          <w:color w:val="FF0000"/>
          <w:sz w:val="24"/>
          <w:szCs w:val="24"/>
          <w:lang w:eastAsia="de-CH"/>
        </w:rPr>
        <w:t>e</w:t>
      </w:r>
      <w:r w:rsidRPr="000B330A">
        <w:rPr>
          <w:rFonts w:ascii="Times New Roman" w:eastAsia="Calibri" w:hAnsi="Times New Roman"/>
          <w:color w:val="FF0000"/>
          <w:sz w:val="24"/>
          <w:szCs w:val="24"/>
          <w:lang w:eastAsia="de-CH"/>
        </w:rPr>
        <w:t xml:space="preserve">ing effect attributed to selective leaching is loss of material because the </w:t>
      </w:r>
      <w:r w:rsidR="005C1E03" w:rsidRPr="000B330A">
        <w:rPr>
          <w:rFonts w:ascii="Times New Roman" w:eastAsia="Calibri" w:hAnsi="Times New Roman"/>
          <w:color w:val="FF0000"/>
          <w:sz w:val="24"/>
          <w:szCs w:val="24"/>
          <w:lang w:eastAsia="de-CH"/>
        </w:rPr>
        <w:t>a</w:t>
      </w:r>
      <w:r w:rsidRPr="000B330A">
        <w:rPr>
          <w:rFonts w:ascii="Times New Roman" w:eastAsia="Calibri" w:hAnsi="Times New Roman"/>
          <w:color w:val="FF0000"/>
          <w:sz w:val="24"/>
          <w:szCs w:val="24"/>
          <w:lang w:eastAsia="de-CH"/>
        </w:rPr>
        <w:t>ffected volume has a permanent change in density and does not retain mechanical properties that can be credited for structural integrity.</w:t>
      </w:r>
    </w:p>
    <w:p w14:paraId="275B00FC" w14:textId="77777777" w:rsidR="00741497" w:rsidRPr="00045203" w:rsidRDefault="00741497" w:rsidP="00045203">
      <w:pPr>
        <w:pStyle w:val="Body"/>
        <w:tabs>
          <w:tab w:val="clear" w:pos="1440"/>
        </w:tabs>
        <w:ind w:left="0" w:firstLine="0"/>
        <w:jc w:val="both"/>
        <w:rPr>
          <w:rFonts w:ascii="Times New Roman" w:hAnsi="Times New Roman"/>
          <w:sz w:val="24"/>
          <w:szCs w:val="24"/>
        </w:rPr>
      </w:pPr>
    </w:p>
    <w:p w14:paraId="69418C13" w14:textId="77777777" w:rsidR="00453D49" w:rsidRPr="00045203" w:rsidRDefault="00453D49" w:rsidP="00045203">
      <w:pPr>
        <w:pStyle w:val="Heading3"/>
        <w:spacing w:before="120"/>
        <w:rPr>
          <w:rFonts w:ascii="Times New Roman" w:hAnsi="Times New Roman" w:cs="Times New Roman"/>
          <w:sz w:val="24"/>
          <w:szCs w:val="24"/>
        </w:rPr>
      </w:pPr>
      <w:r w:rsidRPr="00045203">
        <w:rPr>
          <w:rFonts w:ascii="Times New Roman" w:hAnsi="Times New Roman" w:cs="Times New Roman"/>
          <w:sz w:val="24"/>
          <w:szCs w:val="24"/>
        </w:rPr>
        <w:t>Evaluation and Technical Basis</w:t>
      </w:r>
    </w:p>
    <w:p w14:paraId="12A7AE84" w14:textId="77777777" w:rsidR="002D52DE" w:rsidRPr="00045203" w:rsidRDefault="00453D49"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Scope</w:t>
      </w:r>
      <w:r w:rsidR="00810FE5" w:rsidRPr="00045203">
        <w:rPr>
          <w:rFonts w:ascii="Times New Roman" w:hAnsi="Times New Roman"/>
          <w:b/>
          <w:i/>
          <w:sz w:val="24"/>
          <w:szCs w:val="24"/>
        </w:rPr>
        <w:t xml:space="preserve"> </w:t>
      </w:r>
      <w:r w:rsidRPr="00045203">
        <w:rPr>
          <w:rFonts w:ascii="Times New Roman" w:hAnsi="Times New Roman"/>
          <w:b/>
          <w:bCs/>
          <w:i/>
          <w:iCs/>
          <w:sz w:val="24"/>
          <w:szCs w:val="24"/>
          <w:lang w:val="en-GB"/>
        </w:rPr>
        <w:t>of the ageing management programme</w:t>
      </w:r>
      <w:r w:rsidR="00C45A35" w:rsidRPr="00045203">
        <w:rPr>
          <w:rFonts w:ascii="Times New Roman" w:hAnsi="Times New Roman"/>
          <w:b/>
          <w:bCs/>
          <w:i/>
          <w:iCs/>
          <w:sz w:val="24"/>
          <w:szCs w:val="24"/>
          <w:lang w:val="en-GB"/>
        </w:rPr>
        <w:t xml:space="preserve"> based on understanding ageing:</w:t>
      </w:r>
    </w:p>
    <w:p w14:paraId="45DEA9DC" w14:textId="77777777" w:rsidR="00D403AB" w:rsidRPr="00045203" w:rsidRDefault="00973859" w:rsidP="00045203">
      <w:pPr>
        <w:pStyle w:val="Body"/>
        <w:tabs>
          <w:tab w:val="clear" w:pos="1440"/>
        </w:tabs>
        <w:ind w:left="0" w:firstLine="0"/>
        <w:jc w:val="both"/>
        <w:rPr>
          <w:rFonts w:ascii="Times New Roman" w:hAnsi="Times New Roman"/>
          <w:sz w:val="24"/>
          <w:szCs w:val="24"/>
        </w:rPr>
      </w:pPr>
      <w:r w:rsidRPr="00045203">
        <w:rPr>
          <w:rFonts w:ascii="Times New Roman" w:eastAsia="Calibri" w:hAnsi="Times New Roman"/>
          <w:sz w:val="24"/>
          <w:szCs w:val="24"/>
          <w:lang w:eastAsia="de-CH"/>
        </w:rPr>
        <w:t xml:space="preserve">The </w:t>
      </w:r>
      <w:proofErr w:type="spellStart"/>
      <w:r w:rsidRPr="00045203">
        <w:rPr>
          <w:rFonts w:ascii="Times New Roman" w:eastAsia="Calibri" w:hAnsi="Times New Roman"/>
          <w:sz w:val="24"/>
          <w:szCs w:val="24"/>
          <w:lang w:eastAsia="de-CH"/>
        </w:rPr>
        <w:t>program</w:t>
      </w:r>
      <w:r w:rsidR="005C1E03" w:rsidRPr="00045203">
        <w:rPr>
          <w:rFonts w:ascii="Times New Roman" w:eastAsia="Calibri" w:hAnsi="Times New Roman"/>
          <w:sz w:val="24"/>
          <w:szCs w:val="24"/>
          <w:lang w:eastAsia="de-CH"/>
        </w:rPr>
        <w:t>me</w:t>
      </w:r>
      <w:proofErr w:type="spellEnd"/>
      <w:r w:rsidRPr="00045203">
        <w:rPr>
          <w:rFonts w:ascii="Times New Roman" w:eastAsia="Calibri" w:hAnsi="Times New Roman"/>
          <w:sz w:val="24"/>
          <w:szCs w:val="24"/>
          <w:lang w:eastAsia="de-CH"/>
        </w:rPr>
        <w:t xml:space="preserve"> for selective leaching (dealloying) of materials ensures the integrity of the components made of gray cast iron, ductile iron, and copper alloys (except for inhibited brass) that contain greater than 15 percent zinc or 8 percent aluminum exposed to a raw water, closed-cycle cooling water (CCCW), treated water, waste water, soil, or groundwater environment.</w:t>
      </w:r>
      <w:r w:rsidRPr="00045203">
        <w:rPr>
          <w:rFonts w:ascii="Times New Roman" w:eastAsia="Calibri" w:hAnsi="Times New Roman"/>
          <w:szCs w:val="22"/>
          <w:lang w:eastAsia="de-CH"/>
        </w:rPr>
        <w:t xml:space="preserve"> </w:t>
      </w:r>
      <w:r w:rsidR="00453D49" w:rsidRPr="00045203">
        <w:rPr>
          <w:rFonts w:ascii="Times New Roman" w:hAnsi="Times New Roman"/>
          <w:sz w:val="24"/>
          <w:szCs w:val="24"/>
        </w:rPr>
        <w:t xml:space="preserve">Components include piping, valve bodies and bonnets, pump casings, and heat exchanger components. </w:t>
      </w:r>
    </w:p>
    <w:p w14:paraId="1FF64B49" w14:textId="77777777" w:rsidR="00216725" w:rsidRPr="00045203" w:rsidRDefault="00216725" w:rsidP="00045203">
      <w:pPr>
        <w:pStyle w:val="Body"/>
        <w:tabs>
          <w:tab w:val="clear" w:pos="1440"/>
        </w:tabs>
        <w:ind w:left="0" w:firstLine="0"/>
        <w:jc w:val="both"/>
        <w:rPr>
          <w:rFonts w:ascii="Times New Roman" w:hAnsi="Times New Roman"/>
          <w:sz w:val="24"/>
          <w:szCs w:val="24"/>
        </w:rPr>
      </w:pPr>
      <w:bookmarkStart w:id="2" w:name="_GoBack"/>
      <w:bookmarkEnd w:id="2"/>
    </w:p>
    <w:p w14:paraId="46B2FE45" w14:textId="77777777" w:rsidR="002D52DE" w:rsidRPr="00045203" w:rsidRDefault="00453D49"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Preventive</w:t>
      </w:r>
      <w:r w:rsidR="00810FE5" w:rsidRPr="00045203">
        <w:rPr>
          <w:rFonts w:ascii="Times New Roman" w:hAnsi="Times New Roman"/>
          <w:b/>
          <w:i/>
          <w:sz w:val="24"/>
          <w:szCs w:val="24"/>
        </w:rPr>
        <w:t xml:space="preserve"> </w:t>
      </w:r>
      <w:r w:rsidRPr="00045203">
        <w:rPr>
          <w:rFonts w:ascii="Times New Roman" w:hAnsi="Times New Roman"/>
          <w:b/>
          <w:i/>
          <w:sz w:val="24"/>
          <w:szCs w:val="24"/>
        </w:rPr>
        <w:t>actions to minimize and control ageing degradation</w:t>
      </w:r>
      <w:r w:rsidR="00C45A35" w:rsidRPr="00045203">
        <w:rPr>
          <w:rFonts w:ascii="Times New Roman" w:hAnsi="Times New Roman"/>
          <w:b/>
          <w:i/>
          <w:sz w:val="24"/>
          <w:szCs w:val="24"/>
        </w:rPr>
        <w:t>:</w:t>
      </w:r>
    </w:p>
    <w:p w14:paraId="5BD1733C" w14:textId="77777777" w:rsidR="00453D49" w:rsidRPr="00045203" w:rsidRDefault="00E0376A" w:rsidP="00045203">
      <w:pPr>
        <w:pStyle w:val="Body"/>
        <w:tabs>
          <w:tab w:val="clear" w:pos="1440"/>
        </w:tabs>
        <w:ind w:left="0" w:firstLine="0"/>
        <w:jc w:val="both"/>
        <w:rPr>
          <w:rFonts w:ascii="Times New Roman" w:hAnsi="Times New Roman"/>
          <w:sz w:val="24"/>
          <w:szCs w:val="24"/>
        </w:rPr>
      </w:pPr>
      <w:r w:rsidRPr="00045203">
        <w:rPr>
          <w:rFonts w:ascii="Times New Roman" w:hAnsi="Times New Roman"/>
          <w:sz w:val="24"/>
          <w:szCs w:val="24"/>
        </w:rPr>
        <w:t xml:space="preserve">Although the </w:t>
      </w:r>
      <w:proofErr w:type="spellStart"/>
      <w:r w:rsidRPr="00045203">
        <w:rPr>
          <w:rFonts w:ascii="Times New Roman" w:hAnsi="Times New Roman"/>
          <w:sz w:val="24"/>
          <w:szCs w:val="24"/>
        </w:rPr>
        <w:t>programme</w:t>
      </w:r>
      <w:proofErr w:type="spellEnd"/>
      <w:r w:rsidRPr="00045203">
        <w:rPr>
          <w:rFonts w:ascii="Times New Roman" w:hAnsi="Times New Roman"/>
          <w:sz w:val="24"/>
          <w:szCs w:val="24"/>
        </w:rPr>
        <w:t xml:space="preserve"> does not provide guidance on preventive actions, it is noted that monitoring of water chemistry to control pH and concentration of corrosive contaminants and treatment to minimize dissolved oxygen in water are effective in reducing selective leaching. Water chemistry is managed by the AMP</w:t>
      </w:r>
      <w:r w:rsidR="00D403AB" w:rsidRPr="00045203">
        <w:rPr>
          <w:rFonts w:ascii="Times New Roman" w:hAnsi="Times New Roman"/>
          <w:sz w:val="24"/>
          <w:szCs w:val="24"/>
        </w:rPr>
        <w:t xml:space="preserve"> </w:t>
      </w:r>
      <w:r w:rsidRPr="00045203">
        <w:rPr>
          <w:rFonts w:ascii="Times New Roman" w:hAnsi="Times New Roman"/>
          <w:sz w:val="24"/>
          <w:szCs w:val="24"/>
        </w:rPr>
        <w:t>103.</w:t>
      </w:r>
    </w:p>
    <w:p w14:paraId="0D3E9A4B" w14:textId="77777777" w:rsidR="00741497" w:rsidRPr="00045203" w:rsidRDefault="00741497" w:rsidP="00045203">
      <w:pPr>
        <w:pStyle w:val="CommentText"/>
        <w:spacing w:before="120" w:after="120"/>
        <w:jc w:val="both"/>
        <w:rPr>
          <w:rFonts w:ascii="Times New Roman" w:hAnsi="Times New Roman"/>
          <w:sz w:val="24"/>
          <w:szCs w:val="24"/>
        </w:rPr>
      </w:pPr>
    </w:p>
    <w:p w14:paraId="35B1EC63" w14:textId="77777777" w:rsidR="00E0376A" w:rsidRPr="00045203" w:rsidRDefault="00453D49"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Detection of</w:t>
      </w:r>
      <w:r w:rsidR="003B09CD" w:rsidRPr="00045203">
        <w:rPr>
          <w:rFonts w:ascii="Times New Roman" w:hAnsi="Times New Roman"/>
          <w:b/>
          <w:i/>
          <w:sz w:val="24"/>
          <w:szCs w:val="24"/>
        </w:rPr>
        <w:t xml:space="preserve"> ageing </w:t>
      </w:r>
      <w:r w:rsidRPr="00045203">
        <w:rPr>
          <w:rFonts w:ascii="Times New Roman" w:hAnsi="Times New Roman"/>
          <w:b/>
          <w:i/>
          <w:sz w:val="24"/>
          <w:szCs w:val="24"/>
        </w:rPr>
        <w:t>effects</w:t>
      </w:r>
      <w:r w:rsidR="00C45A35" w:rsidRPr="00045203">
        <w:rPr>
          <w:rFonts w:ascii="Times New Roman" w:hAnsi="Times New Roman"/>
          <w:b/>
          <w:i/>
          <w:sz w:val="24"/>
          <w:szCs w:val="24"/>
        </w:rPr>
        <w:t>:</w:t>
      </w:r>
    </w:p>
    <w:p w14:paraId="05C67433" w14:textId="14385B5B" w:rsidR="004E4087" w:rsidRPr="000B330A" w:rsidRDefault="004E4087" w:rsidP="00045203">
      <w:pPr>
        <w:pStyle w:val="Body"/>
        <w:tabs>
          <w:tab w:val="left" w:pos="0"/>
        </w:tabs>
        <w:ind w:left="0" w:firstLine="0"/>
        <w:jc w:val="both"/>
        <w:rPr>
          <w:rFonts w:ascii="Times New Roman" w:hAnsi="Times New Roman"/>
          <w:color w:val="FF0000"/>
          <w:sz w:val="24"/>
          <w:szCs w:val="24"/>
        </w:rPr>
      </w:pPr>
      <w:r w:rsidRPr="000B330A">
        <w:rPr>
          <w:rFonts w:ascii="Times New Roman" w:hAnsi="Times New Roman"/>
          <w:color w:val="FF0000"/>
          <w:sz w:val="24"/>
          <w:szCs w:val="24"/>
        </w:rPr>
        <w:lastRenderedPageBreak/>
        <w:t xml:space="preserve">Inspections, where possible, focus on the bounding </w:t>
      </w:r>
      <w:r w:rsidR="00FF4DC9" w:rsidRPr="000B330A">
        <w:rPr>
          <w:rFonts w:ascii="Times New Roman" w:hAnsi="Times New Roman"/>
          <w:color w:val="FF0000"/>
          <w:sz w:val="24"/>
          <w:szCs w:val="24"/>
        </w:rPr>
        <w:t xml:space="preserve">components, </w:t>
      </w:r>
      <w:r w:rsidRPr="000B330A">
        <w:rPr>
          <w:rFonts w:ascii="Times New Roman" w:hAnsi="Times New Roman"/>
          <w:color w:val="FF0000"/>
          <w:sz w:val="24"/>
          <w:szCs w:val="24"/>
        </w:rPr>
        <w:t xml:space="preserve">or </w:t>
      </w:r>
      <w:r w:rsidR="00FF4DC9" w:rsidRPr="000B330A">
        <w:rPr>
          <w:rFonts w:ascii="Times New Roman" w:hAnsi="Times New Roman"/>
          <w:color w:val="FF0000"/>
          <w:sz w:val="24"/>
          <w:szCs w:val="24"/>
        </w:rPr>
        <w:t>those</w:t>
      </w:r>
      <w:r w:rsidRPr="000B330A">
        <w:rPr>
          <w:rFonts w:ascii="Times New Roman" w:hAnsi="Times New Roman"/>
          <w:color w:val="FF0000"/>
          <w:sz w:val="24"/>
          <w:szCs w:val="24"/>
        </w:rPr>
        <w:t xml:space="preserve"> </w:t>
      </w:r>
      <w:r w:rsidR="00FF4DC9" w:rsidRPr="000B330A">
        <w:rPr>
          <w:rFonts w:ascii="Times New Roman" w:hAnsi="Times New Roman"/>
          <w:color w:val="FF0000"/>
          <w:sz w:val="24"/>
          <w:szCs w:val="24"/>
        </w:rPr>
        <w:t xml:space="preserve">considered the </w:t>
      </w:r>
      <w:r w:rsidRPr="000B330A">
        <w:rPr>
          <w:rFonts w:ascii="Times New Roman" w:hAnsi="Times New Roman"/>
          <w:color w:val="FF0000"/>
          <w:sz w:val="24"/>
          <w:szCs w:val="24"/>
        </w:rPr>
        <w:t>most susceptible to ag</w:t>
      </w:r>
      <w:r w:rsidR="005C1E03" w:rsidRPr="000B330A">
        <w:rPr>
          <w:rFonts w:ascii="Times New Roman" w:hAnsi="Times New Roman"/>
          <w:color w:val="FF0000"/>
          <w:sz w:val="24"/>
          <w:szCs w:val="24"/>
        </w:rPr>
        <w:t>e</w:t>
      </w:r>
      <w:r w:rsidRPr="000B330A">
        <w:rPr>
          <w:rFonts w:ascii="Times New Roman" w:hAnsi="Times New Roman"/>
          <w:color w:val="FF0000"/>
          <w:sz w:val="24"/>
          <w:szCs w:val="24"/>
        </w:rPr>
        <w:t>ing</w:t>
      </w:r>
      <w:r w:rsidR="00FF4DC9" w:rsidRPr="000B330A">
        <w:rPr>
          <w:rFonts w:ascii="Times New Roman" w:hAnsi="Times New Roman"/>
          <w:color w:val="FF0000"/>
          <w:sz w:val="24"/>
          <w:szCs w:val="24"/>
        </w:rPr>
        <w:t>,</w:t>
      </w:r>
      <w:r w:rsidRPr="000B330A">
        <w:rPr>
          <w:rFonts w:ascii="Times New Roman" w:hAnsi="Times New Roman"/>
          <w:color w:val="FF0000"/>
          <w:sz w:val="24"/>
          <w:szCs w:val="24"/>
        </w:rPr>
        <w:t xml:space="preserve"> based on time-in-service and severity of operating conditions for each population. One-time and periodic inspections are conducted of a representative sample of each population. A population is defined as the same material and environment combination. </w:t>
      </w:r>
    </w:p>
    <w:p w14:paraId="29648106" w14:textId="77777777" w:rsidR="00B37439" w:rsidRPr="00045203" w:rsidRDefault="00B37439" w:rsidP="00045203">
      <w:pPr>
        <w:pStyle w:val="Body"/>
        <w:tabs>
          <w:tab w:val="clear" w:pos="1440"/>
          <w:tab w:val="left" w:pos="360"/>
        </w:tabs>
        <w:ind w:left="0" w:firstLine="0"/>
        <w:jc w:val="both"/>
        <w:rPr>
          <w:rFonts w:ascii="Times New Roman" w:hAnsi="Times New Roman"/>
          <w:sz w:val="24"/>
          <w:szCs w:val="24"/>
        </w:rPr>
      </w:pPr>
      <w:r w:rsidRPr="00045203">
        <w:rPr>
          <w:rFonts w:ascii="Times New Roman" w:hAnsi="Times New Roman"/>
          <w:sz w:val="24"/>
          <w:szCs w:val="24"/>
        </w:rPr>
        <w:t>One-time inspections are only conducted for components exposed to CCCW or treated water when no plant-specific OE of selective leaching exists in these environments.</w:t>
      </w:r>
    </w:p>
    <w:p w14:paraId="0FB69B60" w14:textId="77777777" w:rsidR="004E4087" w:rsidRPr="000B330A" w:rsidRDefault="004E4087" w:rsidP="00045203">
      <w:pPr>
        <w:pStyle w:val="Body"/>
        <w:tabs>
          <w:tab w:val="clear" w:pos="1440"/>
          <w:tab w:val="left" w:pos="360"/>
        </w:tabs>
        <w:ind w:left="0" w:firstLine="0"/>
        <w:jc w:val="both"/>
        <w:rPr>
          <w:rFonts w:ascii="Times New Roman" w:hAnsi="Times New Roman"/>
          <w:color w:val="FF0000"/>
          <w:sz w:val="24"/>
          <w:szCs w:val="24"/>
        </w:rPr>
      </w:pPr>
      <w:r w:rsidRPr="000B330A">
        <w:rPr>
          <w:rFonts w:ascii="Times New Roman" w:hAnsi="Times New Roman"/>
          <w:color w:val="FF0000"/>
          <w:sz w:val="24"/>
          <w:szCs w:val="24"/>
        </w:rPr>
        <w:t xml:space="preserve">Opportunistic and periodic inspections are conducted for components exposed to raw water, waste water, soil, or groundwater and for components in CCCW or treated water where plant-specific OE includes selective leaching in these environments. Opportunistic inspections are conducted whenever components are </w:t>
      </w:r>
      <w:r w:rsidR="005F2F45" w:rsidRPr="000B330A">
        <w:rPr>
          <w:rFonts w:ascii="Times New Roman" w:hAnsi="Times New Roman"/>
          <w:color w:val="FF0000"/>
          <w:sz w:val="24"/>
          <w:szCs w:val="24"/>
        </w:rPr>
        <w:t>opened or</w:t>
      </w:r>
      <w:r w:rsidRPr="000B330A">
        <w:rPr>
          <w:rFonts w:ascii="Times New Roman" w:hAnsi="Times New Roman"/>
          <w:color w:val="FF0000"/>
          <w:sz w:val="24"/>
          <w:szCs w:val="24"/>
        </w:rPr>
        <w:t xml:space="preserve"> </w:t>
      </w:r>
      <w:r w:rsidR="00FF4DC9" w:rsidRPr="000B330A">
        <w:rPr>
          <w:rFonts w:ascii="Times New Roman" w:hAnsi="Times New Roman"/>
          <w:color w:val="FF0000"/>
          <w:sz w:val="24"/>
          <w:szCs w:val="24"/>
        </w:rPr>
        <w:t xml:space="preserve">whenever </w:t>
      </w:r>
      <w:r w:rsidRPr="000B330A">
        <w:rPr>
          <w:rFonts w:ascii="Times New Roman" w:hAnsi="Times New Roman"/>
          <w:color w:val="FF0000"/>
          <w:sz w:val="24"/>
          <w:szCs w:val="24"/>
        </w:rPr>
        <w:t>buried or submerged surfaces are exposed. Periodic inspections are conducted according to the plant specific evaluations and national regulatory requirements</w:t>
      </w:r>
    </w:p>
    <w:p w14:paraId="6B735D55" w14:textId="33DB8409" w:rsidR="00453D49" w:rsidRPr="000B330A" w:rsidRDefault="005C1E03" w:rsidP="00045203">
      <w:pPr>
        <w:pStyle w:val="Body"/>
        <w:tabs>
          <w:tab w:val="clear" w:pos="1440"/>
          <w:tab w:val="left" w:pos="360"/>
        </w:tabs>
        <w:ind w:left="0" w:firstLine="0"/>
        <w:jc w:val="both"/>
        <w:rPr>
          <w:rFonts w:ascii="Times New Roman" w:hAnsi="Times New Roman"/>
          <w:color w:val="FF0000"/>
          <w:sz w:val="24"/>
          <w:szCs w:val="24"/>
        </w:rPr>
      </w:pPr>
      <w:r w:rsidRPr="000B330A">
        <w:rPr>
          <w:rFonts w:ascii="Times New Roman" w:hAnsi="Times New Roman"/>
          <w:color w:val="FF0000"/>
          <w:sz w:val="24"/>
          <w:szCs w:val="24"/>
        </w:rPr>
        <w:t>S</w:t>
      </w:r>
      <w:r w:rsidR="00453D49" w:rsidRPr="000B330A">
        <w:rPr>
          <w:rFonts w:ascii="Times New Roman" w:hAnsi="Times New Roman"/>
          <w:color w:val="FF0000"/>
          <w:sz w:val="24"/>
          <w:szCs w:val="24"/>
        </w:rPr>
        <w:t xml:space="preserve">elective leaching </w:t>
      </w:r>
      <w:r w:rsidR="00AA1F00" w:rsidRPr="000B330A">
        <w:rPr>
          <w:rFonts w:ascii="Times New Roman" w:hAnsi="Times New Roman"/>
          <w:color w:val="FF0000"/>
          <w:sz w:val="24"/>
          <w:szCs w:val="24"/>
        </w:rPr>
        <w:t>can</w:t>
      </w:r>
      <w:r w:rsidR="00275EDC" w:rsidRPr="000B330A">
        <w:rPr>
          <w:rFonts w:ascii="Times New Roman" w:hAnsi="Times New Roman"/>
          <w:color w:val="FF0000"/>
          <w:sz w:val="24"/>
          <w:szCs w:val="24"/>
        </w:rPr>
        <w:t xml:space="preserve"> be </w:t>
      </w:r>
      <w:r w:rsidR="004E4087" w:rsidRPr="000B330A">
        <w:rPr>
          <w:rFonts w:ascii="Times New Roman" w:hAnsi="Times New Roman"/>
          <w:color w:val="FF0000"/>
          <w:sz w:val="24"/>
          <w:szCs w:val="24"/>
        </w:rPr>
        <w:t xml:space="preserve">detected </w:t>
      </w:r>
      <w:r w:rsidR="00453D49" w:rsidRPr="000B330A">
        <w:rPr>
          <w:rFonts w:ascii="Times New Roman" w:hAnsi="Times New Roman"/>
          <w:color w:val="FF0000"/>
          <w:sz w:val="24"/>
          <w:szCs w:val="24"/>
        </w:rPr>
        <w:t>through assessment of visual appearance (color, porosity, abnormal surface conditions)</w:t>
      </w:r>
      <w:r w:rsidR="00771C36" w:rsidRPr="000B330A">
        <w:rPr>
          <w:rFonts w:ascii="Times New Roman" w:hAnsi="Times New Roman"/>
          <w:color w:val="FF0000"/>
          <w:sz w:val="24"/>
          <w:szCs w:val="24"/>
        </w:rPr>
        <w:t xml:space="preserve"> and possibly through surface hardness measurements</w:t>
      </w:r>
      <w:r w:rsidR="006B5FB6" w:rsidRPr="000B330A">
        <w:rPr>
          <w:rFonts w:ascii="Times New Roman" w:hAnsi="Times New Roman"/>
          <w:color w:val="FF0000"/>
          <w:sz w:val="24"/>
          <w:szCs w:val="24"/>
        </w:rPr>
        <w:t xml:space="preserve"> [10, 13]</w:t>
      </w:r>
      <w:r w:rsidR="00453D49" w:rsidRPr="000B330A">
        <w:rPr>
          <w:rFonts w:ascii="Times New Roman" w:hAnsi="Times New Roman"/>
          <w:color w:val="FF0000"/>
          <w:sz w:val="24"/>
          <w:szCs w:val="24"/>
        </w:rPr>
        <w:t>.</w:t>
      </w:r>
      <w:r w:rsidR="00B97EE8" w:rsidRPr="000B330A">
        <w:rPr>
          <w:rFonts w:ascii="Times New Roman" w:hAnsi="Times New Roman"/>
          <w:color w:val="FF0000"/>
          <w:sz w:val="24"/>
          <w:szCs w:val="24"/>
        </w:rPr>
        <w:t xml:space="preserve"> </w:t>
      </w:r>
      <w:r w:rsidR="00453D49" w:rsidRPr="000B330A">
        <w:rPr>
          <w:rFonts w:ascii="Times New Roman" w:hAnsi="Times New Roman"/>
          <w:color w:val="FF0000"/>
          <w:sz w:val="24"/>
          <w:szCs w:val="24"/>
        </w:rPr>
        <w:t xml:space="preserve">Because selective leaching is a slow acting corrosion process, this measurement is performed within 5 years prior to entering the period of </w:t>
      </w:r>
      <w:r w:rsidR="007E602B" w:rsidRPr="000B330A">
        <w:rPr>
          <w:rFonts w:ascii="Times New Roman" w:hAnsi="Times New Roman"/>
          <w:color w:val="FF0000"/>
          <w:sz w:val="24"/>
          <w:szCs w:val="24"/>
        </w:rPr>
        <w:t>long term operation</w:t>
      </w:r>
      <w:r w:rsidR="00453D49" w:rsidRPr="000B330A">
        <w:rPr>
          <w:rFonts w:ascii="Times New Roman" w:hAnsi="Times New Roman"/>
          <w:color w:val="FF0000"/>
          <w:sz w:val="24"/>
          <w:szCs w:val="24"/>
        </w:rPr>
        <w:t>. Follow-up of unacceptable inspection findings includes an evaluation using the corrective action</w:t>
      </w:r>
      <w:r w:rsidR="003B09CD" w:rsidRPr="000B330A">
        <w:rPr>
          <w:rFonts w:ascii="Times New Roman" w:hAnsi="Times New Roman"/>
          <w:color w:val="FF0000"/>
          <w:sz w:val="24"/>
          <w:szCs w:val="24"/>
        </w:rPr>
        <w:t xml:space="preserve"> </w:t>
      </w:r>
      <w:proofErr w:type="spellStart"/>
      <w:r w:rsidR="003B09CD" w:rsidRPr="000B330A">
        <w:rPr>
          <w:rFonts w:ascii="Times New Roman" w:hAnsi="Times New Roman"/>
          <w:color w:val="FF0000"/>
          <w:sz w:val="24"/>
          <w:szCs w:val="24"/>
        </w:rPr>
        <w:t>programme</w:t>
      </w:r>
      <w:proofErr w:type="spellEnd"/>
      <w:r w:rsidR="003B09CD" w:rsidRPr="000B330A">
        <w:rPr>
          <w:rFonts w:ascii="Times New Roman" w:hAnsi="Times New Roman"/>
          <w:color w:val="FF0000"/>
          <w:sz w:val="24"/>
          <w:szCs w:val="24"/>
        </w:rPr>
        <w:t xml:space="preserve"> </w:t>
      </w:r>
      <w:r w:rsidR="00453D49" w:rsidRPr="000B330A">
        <w:rPr>
          <w:rFonts w:ascii="Times New Roman" w:hAnsi="Times New Roman"/>
          <w:color w:val="FF0000"/>
          <w:sz w:val="24"/>
          <w:szCs w:val="24"/>
        </w:rPr>
        <w:t>and a possible expansion of the inspection sample size and location.</w:t>
      </w:r>
    </w:p>
    <w:p w14:paraId="43D06D35" w14:textId="076523BE" w:rsidR="00453D49" w:rsidRPr="000B330A" w:rsidRDefault="00453D49" w:rsidP="00045203">
      <w:pPr>
        <w:pStyle w:val="Body"/>
        <w:tabs>
          <w:tab w:val="clear" w:pos="1440"/>
        </w:tabs>
        <w:ind w:left="0" w:firstLine="0"/>
        <w:jc w:val="both"/>
        <w:rPr>
          <w:rFonts w:ascii="Times New Roman" w:hAnsi="Times New Roman"/>
          <w:color w:val="FF0000"/>
          <w:sz w:val="24"/>
          <w:szCs w:val="24"/>
        </w:rPr>
      </w:pPr>
      <w:r w:rsidRPr="000B330A">
        <w:rPr>
          <w:rFonts w:ascii="Times New Roman" w:hAnsi="Times New Roman"/>
          <w:color w:val="FF0000"/>
          <w:sz w:val="24"/>
          <w:szCs w:val="24"/>
        </w:rPr>
        <w:t xml:space="preserve">Where practical, the inspection includes a representative sample of the system and focuses on the </w:t>
      </w:r>
      <w:r w:rsidR="00275EDC" w:rsidRPr="000B330A">
        <w:rPr>
          <w:rFonts w:ascii="Times New Roman" w:hAnsi="Times New Roman"/>
          <w:color w:val="FF0000"/>
          <w:sz w:val="24"/>
          <w:szCs w:val="24"/>
        </w:rPr>
        <w:t xml:space="preserve">bounding components, or those considered the </w:t>
      </w:r>
      <w:r w:rsidRPr="000B330A">
        <w:rPr>
          <w:rFonts w:ascii="Times New Roman" w:hAnsi="Times New Roman"/>
          <w:color w:val="FF0000"/>
          <w:sz w:val="24"/>
          <w:szCs w:val="24"/>
        </w:rPr>
        <w:t>most susceptible to selective leaching due to time</w:t>
      </w:r>
      <w:r w:rsidR="00971B58" w:rsidRPr="000B330A">
        <w:rPr>
          <w:rFonts w:ascii="Times New Roman" w:hAnsi="Times New Roman"/>
          <w:color w:val="FF0000"/>
          <w:sz w:val="24"/>
          <w:szCs w:val="24"/>
        </w:rPr>
        <w:t>-</w:t>
      </w:r>
      <w:r w:rsidRPr="000B330A">
        <w:rPr>
          <w:rFonts w:ascii="Times New Roman" w:hAnsi="Times New Roman"/>
          <w:color w:val="FF0000"/>
          <w:sz w:val="24"/>
          <w:szCs w:val="24"/>
        </w:rPr>
        <w:t>in</w:t>
      </w:r>
      <w:r w:rsidR="00971B58" w:rsidRPr="000B330A">
        <w:rPr>
          <w:rFonts w:ascii="Times New Roman" w:hAnsi="Times New Roman"/>
          <w:color w:val="FF0000"/>
          <w:sz w:val="24"/>
          <w:szCs w:val="24"/>
        </w:rPr>
        <w:t>-</w:t>
      </w:r>
      <w:r w:rsidRPr="000B330A">
        <w:rPr>
          <w:rFonts w:ascii="Times New Roman" w:hAnsi="Times New Roman"/>
          <w:color w:val="FF0000"/>
          <w:sz w:val="24"/>
          <w:szCs w:val="24"/>
        </w:rPr>
        <w:t>service, severity of operating conditions, and lowest design margin</w:t>
      </w:r>
      <w:r w:rsidR="00F95242" w:rsidRPr="000B330A">
        <w:rPr>
          <w:rFonts w:ascii="Times New Roman" w:hAnsi="Times New Roman"/>
          <w:color w:val="FF0000"/>
          <w:sz w:val="24"/>
          <w:szCs w:val="24"/>
        </w:rPr>
        <w:t xml:space="preserve"> </w:t>
      </w:r>
      <w:r w:rsidR="00B97EE8" w:rsidRPr="000B330A">
        <w:rPr>
          <w:rFonts w:ascii="Times New Roman" w:hAnsi="Times New Roman"/>
          <w:color w:val="FF0000"/>
          <w:sz w:val="24"/>
          <w:szCs w:val="24"/>
        </w:rPr>
        <w:t>[</w:t>
      </w:r>
      <w:r w:rsidR="00FF6E58" w:rsidRPr="000B330A">
        <w:rPr>
          <w:rFonts w:ascii="Times New Roman" w:hAnsi="Times New Roman"/>
          <w:color w:val="FF0000"/>
          <w:sz w:val="24"/>
          <w:szCs w:val="24"/>
        </w:rPr>
        <w:t>3</w:t>
      </w:r>
      <w:r w:rsidR="00B97EE8" w:rsidRPr="000B330A">
        <w:rPr>
          <w:rFonts w:ascii="Times New Roman" w:hAnsi="Times New Roman"/>
          <w:color w:val="FF0000"/>
          <w:sz w:val="24"/>
          <w:szCs w:val="24"/>
        </w:rPr>
        <w:t>]</w:t>
      </w:r>
      <w:r w:rsidRPr="000B330A">
        <w:rPr>
          <w:rFonts w:ascii="Times New Roman" w:hAnsi="Times New Roman"/>
          <w:color w:val="FF0000"/>
          <w:sz w:val="24"/>
          <w:szCs w:val="24"/>
        </w:rPr>
        <w:t xml:space="preserve">. Twenty percent of the population with a maximum sample of 25 constitutes a representative sample size. Otherwise, a technical justification of the methodology and sample size used for selecting components for the one-time inspection </w:t>
      </w:r>
      <w:r w:rsidR="00D403AB" w:rsidRPr="000B330A">
        <w:rPr>
          <w:rFonts w:ascii="Times New Roman" w:hAnsi="Times New Roman"/>
          <w:color w:val="FF0000"/>
          <w:sz w:val="24"/>
          <w:szCs w:val="24"/>
        </w:rPr>
        <w:t>is</w:t>
      </w:r>
      <w:r w:rsidRPr="000B330A">
        <w:rPr>
          <w:rFonts w:ascii="Times New Roman" w:hAnsi="Times New Roman"/>
          <w:color w:val="FF0000"/>
          <w:sz w:val="24"/>
          <w:szCs w:val="24"/>
        </w:rPr>
        <w:t xml:space="preserve"> included as part of the </w:t>
      </w:r>
      <w:proofErr w:type="spellStart"/>
      <w:r w:rsidRPr="000B330A">
        <w:rPr>
          <w:rFonts w:ascii="Times New Roman" w:hAnsi="Times New Roman"/>
          <w:color w:val="FF0000"/>
          <w:sz w:val="24"/>
          <w:szCs w:val="24"/>
        </w:rPr>
        <w:t>program</w:t>
      </w:r>
      <w:r w:rsidR="00971B58" w:rsidRPr="000B330A">
        <w:rPr>
          <w:rFonts w:ascii="Times New Roman" w:hAnsi="Times New Roman"/>
          <w:color w:val="FF0000"/>
          <w:sz w:val="24"/>
          <w:szCs w:val="24"/>
        </w:rPr>
        <w:t>me</w:t>
      </w:r>
      <w:r w:rsidRPr="000B330A">
        <w:rPr>
          <w:rFonts w:ascii="Times New Roman" w:hAnsi="Times New Roman"/>
          <w:color w:val="FF0000"/>
          <w:sz w:val="24"/>
          <w:szCs w:val="24"/>
        </w:rPr>
        <w:t>’s</w:t>
      </w:r>
      <w:proofErr w:type="spellEnd"/>
      <w:r w:rsidRPr="000B330A">
        <w:rPr>
          <w:rFonts w:ascii="Times New Roman" w:hAnsi="Times New Roman"/>
          <w:color w:val="FF0000"/>
          <w:sz w:val="24"/>
          <w:szCs w:val="24"/>
        </w:rPr>
        <w:t xml:space="preserve"> documentation. Each group of components with different material/environment combinations is considered a separate population. </w:t>
      </w:r>
      <w:r w:rsidR="00072638" w:rsidRPr="000B330A">
        <w:rPr>
          <w:rFonts w:ascii="Times New Roman" w:hAnsi="Times New Roman"/>
          <w:color w:val="FF0000"/>
          <w:sz w:val="24"/>
          <w:szCs w:val="24"/>
        </w:rPr>
        <w:t>For subsequent inspections following this one-time inspection</w:t>
      </w:r>
      <w:r w:rsidR="00EE1EE0" w:rsidRPr="000B330A">
        <w:rPr>
          <w:rFonts w:ascii="Times New Roman" w:hAnsi="Times New Roman"/>
          <w:color w:val="FF0000"/>
          <w:sz w:val="24"/>
          <w:szCs w:val="24"/>
        </w:rPr>
        <w:t xml:space="preserve"> or initial inspections</w:t>
      </w:r>
      <w:r w:rsidR="00072638" w:rsidRPr="000B330A">
        <w:rPr>
          <w:rFonts w:ascii="Times New Roman" w:hAnsi="Times New Roman"/>
          <w:color w:val="FF0000"/>
          <w:sz w:val="24"/>
          <w:szCs w:val="24"/>
        </w:rPr>
        <w:t>,</w:t>
      </w:r>
      <w:r w:rsidR="00EE1EE0" w:rsidRPr="000B330A">
        <w:rPr>
          <w:rFonts w:ascii="Times New Roman" w:hAnsi="Times New Roman"/>
          <w:color w:val="FF0000"/>
          <w:sz w:val="24"/>
          <w:szCs w:val="24"/>
        </w:rPr>
        <w:t xml:space="preserve"> a reduction in sampling may be technically justified as discussed in [</w:t>
      </w:r>
      <w:r w:rsidR="00216725" w:rsidRPr="000B330A">
        <w:rPr>
          <w:rFonts w:ascii="Times New Roman" w:hAnsi="Times New Roman"/>
          <w:color w:val="FF0000"/>
          <w:sz w:val="24"/>
          <w:szCs w:val="24"/>
        </w:rPr>
        <w:t>4</w:t>
      </w:r>
      <w:r w:rsidR="00EE1EE0" w:rsidRPr="000B330A">
        <w:rPr>
          <w:rFonts w:ascii="Times New Roman" w:hAnsi="Times New Roman"/>
          <w:color w:val="FF0000"/>
          <w:sz w:val="24"/>
          <w:szCs w:val="24"/>
        </w:rPr>
        <w:t xml:space="preserve">]. </w:t>
      </w:r>
      <w:r w:rsidR="00EE1EE0" w:rsidRPr="000B330A">
        <w:rPr>
          <w:rFonts w:ascii="Times New Roman" w:hAnsi="Times New Roman"/>
          <w:color w:val="FF0000"/>
          <w:sz w:val="24"/>
          <w:szCs w:val="24"/>
          <w:lang w:val="en-GB"/>
        </w:rPr>
        <w:t xml:space="preserve">Reduced </w:t>
      </w:r>
      <w:r w:rsidR="00361960" w:rsidRPr="000B330A">
        <w:rPr>
          <w:rFonts w:ascii="Times New Roman" w:hAnsi="Times New Roman"/>
          <w:color w:val="FF0000"/>
          <w:sz w:val="24"/>
          <w:szCs w:val="24"/>
          <w:lang w:val="en-GB"/>
        </w:rPr>
        <w:t xml:space="preserve">sampling guidance for components is </w:t>
      </w:r>
      <w:r w:rsidR="00EE1EE0" w:rsidRPr="000B330A">
        <w:rPr>
          <w:rFonts w:ascii="Times New Roman" w:hAnsi="Times New Roman"/>
          <w:color w:val="FF0000"/>
          <w:sz w:val="24"/>
          <w:szCs w:val="24"/>
          <w:lang w:val="en-GB"/>
        </w:rPr>
        <w:t>further described</w:t>
      </w:r>
      <w:r w:rsidR="00361960" w:rsidRPr="000B330A">
        <w:rPr>
          <w:rFonts w:ascii="Times New Roman" w:hAnsi="Times New Roman"/>
          <w:color w:val="FF0000"/>
          <w:sz w:val="24"/>
          <w:szCs w:val="24"/>
          <w:lang w:val="en-GB"/>
        </w:rPr>
        <w:t xml:space="preserve"> in </w:t>
      </w:r>
      <w:r w:rsidR="00EF5A26" w:rsidRPr="000B330A">
        <w:rPr>
          <w:rFonts w:ascii="Times New Roman" w:hAnsi="Times New Roman"/>
          <w:color w:val="FF0000"/>
          <w:sz w:val="24"/>
          <w:szCs w:val="24"/>
          <w:lang w:val="en-GB"/>
        </w:rPr>
        <w:t>[</w:t>
      </w:r>
      <w:r w:rsidR="00216725" w:rsidRPr="000B330A">
        <w:rPr>
          <w:rFonts w:ascii="Times New Roman" w:hAnsi="Times New Roman"/>
          <w:color w:val="FF0000"/>
          <w:sz w:val="24"/>
          <w:szCs w:val="24"/>
          <w:lang w:val="en-GB"/>
        </w:rPr>
        <w:t>5</w:t>
      </w:r>
      <w:r w:rsidR="00EF5A26" w:rsidRPr="000B330A">
        <w:rPr>
          <w:rFonts w:ascii="Times New Roman" w:hAnsi="Times New Roman"/>
          <w:color w:val="FF0000"/>
          <w:sz w:val="24"/>
          <w:szCs w:val="24"/>
          <w:lang w:val="en-GB"/>
        </w:rPr>
        <w:t>].</w:t>
      </w:r>
    </w:p>
    <w:p w14:paraId="2DFA5050" w14:textId="4E18D4AA" w:rsidR="00F65655" w:rsidRPr="000B330A" w:rsidRDefault="00453D49" w:rsidP="00045203">
      <w:pPr>
        <w:pStyle w:val="Body"/>
        <w:tabs>
          <w:tab w:val="clear" w:pos="1440"/>
        </w:tabs>
        <w:ind w:left="0" w:firstLine="0"/>
        <w:jc w:val="both"/>
        <w:rPr>
          <w:rFonts w:ascii="Times New Roman" w:hAnsi="Times New Roman"/>
          <w:color w:val="FF0000"/>
          <w:sz w:val="24"/>
          <w:szCs w:val="24"/>
        </w:rPr>
      </w:pPr>
      <w:r w:rsidRPr="000B330A">
        <w:rPr>
          <w:rFonts w:ascii="Times New Roman" w:hAnsi="Times New Roman"/>
          <w:color w:val="FF0000"/>
          <w:sz w:val="24"/>
          <w:szCs w:val="24"/>
        </w:rPr>
        <w:t xml:space="preserve">Selective leaching generally does not cause changes in dimensions and is difficult to detect by visual inspection. However, in certain brasses, it </w:t>
      </w:r>
      <w:r w:rsidR="00120AC1" w:rsidRPr="000B330A">
        <w:rPr>
          <w:rFonts w:ascii="Times New Roman" w:hAnsi="Times New Roman"/>
          <w:color w:val="FF0000"/>
          <w:sz w:val="24"/>
          <w:szCs w:val="24"/>
        </w:rPr>
        <w:t>may lead to discoloration that can be detected visually</w:t>
      </w:r>
      <w:r w:rsidR="00B22992" w:rsidRPr="000B330A">
        <w:rPr>
          <w:rFonts w:ascii="Times New Roman" w:hAnsi="Times New Roman"/>
          <w:color w:val="FF0000"/>
          <w:sz w:val="24"/>
          <w:szCs w:val="24"/>
        </w:rPr>
        <w:t xml:space="preserve"> [10</w:t>
      </w:r>
      <w:r w:rsidR="00976D6F" w:rsidRPr="000B330A">
        <w:rPr>
          <w:rFonts w:ascii="Times New Roman" w:hAnsi="Times New Roman"/>
          <w:color w:val="FF0000"/>
          <w:sz w:val="24"/>
          <w:szCs w:val="24"/>
        </w:rPr>
        <w:t>, 14</w:t>
      </w:r>
      <w:r w:rsidR="00B22992" w:rsidRPr="000B330A">
        <w:rPr>
          <w:rFonts w:ascii="Times New Roman" w:hAnsi="Times New Roman"/>
          <w:color w:val="FF0000"/>
          <w:sz w:val="24"/>
          <w:szCs w:val="24"/>
        </w:rPr>
        <w:t>]</w:t>
      </w:r>
      <w:r w:rsidRPr="000B330A">
        <w:rPr>
          <w:rFonts w:ascii="Times New Roman" w:hAnsi="Times New Roman"/>
          <w:color w:val="FF0000"/>
          <w:sz w:val="24"/>
          <w:szCs w:val="24"/>
        </w:rPr>
        <w:t xml:space="preserve">. </w:t>
      </w:r>
    </w:p>
    <w:p w14:paraId="76E7E088" w14:textId="29A350C8" w:rsidR="00453D49" w:rsidRPr="000B330A" w:rsidRDefault="00453D49" w:rsidP="00045203">
      <w:pPr>
        <w:pStyle w:val="Body"/>
        <w:tabs>
          <w:tab w:val="clear" w:pos="1440"/>
        </w:tabs>
        <w:ind w:left="0" w:firstLine="0"/>
        <w:jc w:val="both"/>
        <w:rPr>
          <w:rFonts w:ascii="Times New Roman" w:hAnsi="Times New Roman"/>
          <w:color w:val="FF0000"/>
          <w:sz w:val="24"/>
          <w:szCs w:val="24"/>
        </w:rPr>
      </w:pPr>
      <w:r w:rsidRPr="000B330A">
        <w:rPr>
          <w:rFonts w:ascii="Times New Roman" w:hAnsi="Times New Roman"/>
          <w:color w:val="FF0000"/>
          <w:sz w:val="24"/>
          <w:szCs w:val="24"/>
        </w:rPr>
        <w:t xml:space="preserve">For most </w:t>
      </w:r>
      <w:r w:rsidR="00120AC1" w:rsidRPr="000B330A">
        <w:rPr>
          <w:rFonts w:ascii="Times New Roman" w:hAnsi="Times New Roman"/>
          <w:color w:val="FF0000"/>
          <w:sz w:val="24"/>
          <w:szCs w:val="24"/>
        </w:rPr>
        <w:t>copper-zinc</w:t>
      </w:r>
      <w:r w:rsidRPr="000B330A">
        <w:rPr>
          <w:rFonts w:ascii="Times New Roman" w:hAnsi="Times New Roman"/>
          <w:color w:val="FF0000"/>
          <w:sz w:val="24"/>
          <w:szCs w:val="24"/>
        </w:rPr>
        <w:t xml:space="preserve"> alloys, selective leaching causes a discoloration</w:t>
      </w:r>
      <w:r w:rsidR="006F44CA" w:rsidRPr="000B330A">
        <w:rPr>
          <w:rFonts w:ascii="Times New Roman" w:hAnsi="Times New Roman"/>
          <w:color w:val="FF0000"/>
          <w:sz w:val="24"/>
          <w:szCs w:val="24"/>
        </w:rPr>
        <w:t xml:space="preserve"> from normal yellow to </w:t>
      </w:r>
      <w:r w:rsidR="003B0755" w:rsidRPr="000B330A">
        <w:rPr>
          <w:rFonts w:ascii="Times New Roman" w:hAnsi="Times New Roman"/>
          <w:color w:val="FF0000"/>
          <w:sz w:val="24"/>
          <w:szCs w:val="24"/>
        </w:rPr>
        <w:t>reddish</w:t>
      </w:r>
      <w:r w:rsidR="006F44CA" w:rsidRPr="000B330A">
        <w:rPr>
          <w:rFonts w:ascii="Times New Roman" w:hAnsi="Times New Roman"/>
          <w:color w:val="FF0000"/>
          <w:sz w:val="24"/>
          <w:szCs w:val="24"/>
        </w:rPr>
        <w:t xml:space="preserve"> copper coloring [</w:t>
      </w:r>
      <w:r w:rsidR="00216725" w:rsidRPr="000B330A">
        <w:rPr>
          <w:rFonts w:ascii="Times New Roman" w:hAnsi="Times New Roman"/>
          <w:color w:val="FF0000"/>
          <w:sz w:val="24"/>
          <w:szCs w:val="24"/>
        </w:rPr>
        <w:t>6</w:t>
      </w:r>
      <w:r w:rsidR="00B22992" w:rsidRPr="000B330A">
        <w:rPr>
          <w:rFonts w:ascii="Times New Roman" w:hAnsi="Times New Roman"/>
          <w:color w:val="FF0000"/>
          <w:sz w:val="24"/>
          <w:szCs w:val="24"/>
        </w:rPr>
        <w:t>, 10</w:t>
      </w:r>
      <w:r w:rsidR="00976D6F" w:rsidRPr="000B330A">
        <w:rPr>
          <w:rFonts w:ascii="Times New Roman" w:hAnsi="Times New Roman"/>
          <w:color w:val="FF0000"/>
          <w:sz w:val="24"/>
          <w:szCs w:val="24"/>
        </w:rPr>
        <w:t>, 14</w:t>
      </w:r>
      <w:r w:rsidR="006F44CA" w:rsidRPr="000B330A">
        <w:rPr>
          <w:rFonts w:ascii="Times New Roman" w:hAnsi="Times New Roman"/>
          <w:color w:val="FF0000"/>
          <w:sz w:val="24"/>
          <w:szCs w:val="24"/>
        </w:rPr>
        <w:t>]</w:t>
      </w:r>
      <w:r w:rsidR="00CF397C" w:rsidRPr="000B330A">
        <w:rPr>
          <w:rFonts w:ascii="Times New Roman" w:hAnsi="Times New Roman"/>
          <w:color w:val="FF0000"/>
          <w:sz w:val="24"/>
          <w:szCs w:val="24"/>
        </w:rPr>
        <w:t>.</w:t>
      </w:r>
      <w:r w:rsidRPr="000B330A">
        <w:rPr>
          <w:rFonts w:ascii="Times New Roman" w:hAnsi="Times New Roman"/>
          <w:color w:val="FF0000"/>
          <w:sz w:val="24"/>
          <w:szCs w:val="24"/>
        </w:rPr>
        <w:t xml:space="preserve"> </w:t>
      </w:r>
      <w:r w:rsidR="00577D7F" w:rsidRPr="000B330A">
        <w:rPr>
          <w:rFonts w:ascii="Times New Roman" w:hAnsi="Times New Roman"/>
          <w:color w:val="FF0000"/>
          <w:sz w:val="24"/>
          <w:szCs w:val="24"/>
        </w:rPr>
        <w:t xml:space="preserve">Due to </w:t>
      </w:r>
      <w:r w:rsidR="00CF397C" w:rsidRPr="000B330A">
        <w:rPr>
          <w:rFonts w:ascii="Times New Roman" w:hAnsi="Times New Roman"/>
          <w:color w:val="FF0000"/>
          <w:sz w:val="24"/>
          <w:szCs w:val="24"/>
        </w:rPr>
        <w:t>dezincification</w:t>
      </w:r>
      <w:r w:rsidR="00D403AB" w:rsidRPr="000B330A">
        <w:rPr>
          <w:rFonts w:ascii="Times New Roman" w:hAnsi="Times New Roman"/>
          <w:color w:val="FF0000"/>
          <w:sz w:val="24"/>
          <w:szCs w:val="24"/>
        </w:rPr>
        <w:t>,</w:t>
      </w:r>
      <w:r w:rsidR="00CF397C" w:rsidRPr="000B330A">
        <w:rPr>
          <w:rFonts w:ascii="Times New Roman" w:hAnsi="Times New Roman"/>
          <w:color w:val="FF0000"/>
          <w:sz w:val="24"/>
          <w:szCs w:val="24"/>
        </w:rPr>
        <w:t xml:space="preserve"> </w:t>
      </w:r>
      <w:r w:rsidR="00A87A0F" w:rsidRPr="000B330A">
        <w:rPr>
          <w:rFonts w:ascii="Times New Roman" w:hAnsi="Times New Roman"/>
          <w:color w:val="FF0000"/>
          <w:sz w:val="24"/>
          <w:szCs w:val="24"/>
        </w:rPr>
        <w:t>a</w:t>
      </w:r>
      <w:r w:rsidR="006F44CA" w:rsidRPr="000B330A">
        <w:rPr>
          <w:rFonts w:ascii="Times New Roman" w:hAnsi="Times New Roman"/>
          <w:color w:val="FF0000"/>
          <w:sz w:val="24"/>
          <w:szCs w:val="24"/>
        </w:rPr>
        <w:t xml:space="preserve"> </w:t>
      </w:r>
      <w:r w:rsidR="00CF397C" w:rsidRPr="000B330A">
        <w:rPr>
          <w:rFonts w:ascii="Times New Roman" w:hAnsi="Times New Roman"/>
          <w:color w:val="FF0000"/>
          <w:sz w:val="24"/>
          <w:szCs w:val="24"/>
        </w:rPr>
        <w:t xml:space="preserve">relatively weak and porous layer of copper and copper oxides forms which results in local decrease of hardness. </w:t>
      </w:r>
      <w:r w:rsidR="006F44CA" w:rsidRPr="000B330A">
        <w:rPr>
          <w:rFonts w:ascii="Times New Roman" w:hAnsi="Times New Roman"/>
          <w:color w:val="FF0000"/>
          <w:sz w:val="24"/>
          <w:szCs w:val="24"/>
        </w:rPr>
        <w:t xml:space="preserve">Discoloration </w:t>
      </w:r>
      <w:r w:rsidRPr="000B330A">
        <w:rPr>
          <w:rFonts w:ascii="Times New Roman" w:hAnsi="Times New Roman"/>
          <w:color w:val="FF0000"/>
          <w:sz w:val="24"/>
          <w:szCs w:val="24"/>
        </w:rPr>
        <w:t xml:space="preserve">is not </w:t>
      </w:r>
      <w:r w:rsidR="00120AC1" w:rsidRPr="000B330A">
        <w:rPr>
          <w:rFonts w:ascii="Times New Roman" w:hAnsi="Times New Roman"/>
          <w:color w:val="FF0000"/>
          <w:sz w:val="24"/>
          <w:szCs w:val="24"/>
        </w:rPr>
        <w:t xml:space="preserve">reliably </w:t>
      </w:r>
      <w:r w:rsidRPr="000B330A">
        <w:rPr>
          <w:rFonts w:ascii="Times New Roman" w:hAnsi="Times New Roman"/>
          <w:color w:val="FF0000"/>
          <w:sz w:val="24"/>
          <w:szCs w:val="24"/>
        </w:rPr>
        <w:t>visible for gray cast iron components</w:t>
      </w:r>
      <w:r w:rsidR="00B22992" w:rsidRPr="000B330A">
        <w:rPr>
          <w:rFonts w:ascii="Times New Roman" w:hAnsi="Times New Roman"/>
          <w:color w:val="FF0000"/>
          <w:sz w:val="24"/>
          <w:szCs w:val="24"/>
        </w:rPr>
        <w:t xml:space="preserve"> [10</w:t>
      </w:r>
      <w:r w:rsidR="00976D6F" w:rsidRPr="000B330A">
        <w:rPr>
          <w:rFonts w:ascii="Times New Roman" w:hAnsi="Times New Roman"/>
          <w:color w:val="FF0000"/>
          <w:sz w:val="24"/>
          <w:szCs w:val="24"/>
        </w:rPr>
        <w:t>, 14</w:t>
      </w:r>
      <w:r w:rsidR="00B22992" w:rsidRPr="000B330A">
        <w:rPr>
          <w:rFonts w:ascii="Times New Roman" w:hAnsi="Times New Roman"/>
          <w:color w:val="FF0000"/>
          <w:sz w:val="24"/>
          <w:szCs w:val="24"/>
        </w:rPr>
        <w:t>]</w:t>
      </w:r>
      <w:r w:rsidRPr="000B330A">
        <w:rPr>
          <w:rFonts w:ascii="Times New Roman" w:hAnsi="Times New Roman"/>
          <w:color w:val="FF0000"/>
          <w:sz w:val="24"/>
          <w:szCs w:val="24"/>
        </w:rPr>
        <w:t>. One acceptable procedure is to visually inspect the susceptible components closely and conduct hardness testing (where feasible, based on form and configuration or other industry-accepted mechanical inspection techniques) on the susceptible surface(s) of the selected set of components to determine if selective leaching has occurred</w:t>
      </w:r>
      <w:r w:rsidR="00B22992" w:rsidRPr="000B330A">
        <w:rPr>
          <w:rFonts w:ascii="Times New Roman" w:hAnsi="Times New Roman"/>
          <w:color w:val="FF0000"/>
          <w:sz w:val="24"/>
          <w:szCs w:val="24"/>
        </w:rPr>
        <w:t xml:space="preserve"> [10, 13]</w:t>
      </w:r>
      <w:r w:rsidRPr="000B330A">
        <w:rPr>
          <w:rFonts w:ascii="Times New Roman" w:hAnsi="Times New Roman"/>
          <w:color w:val="FF0000"/>
          <w:sz w:val="24"/>
          <w:szCs w:val="24"/>
        </w:rPr>
        <w:t xml:space="preserve">. If selective leaching is apparent, an engineering evaluation is initiated to determine acceptability of the affected components for further service, and periodic inspections </w:t>
      </w:r>
      <w:r w:rsidR="00D403AB" w:rsidRPr="000B330A">
        <w:rPr>
          <w:rFonts w:ascii="Times New Roman" w:hAnsi="Times New Roman"/>
          <w:color w:val="FF0000"/>
          <w:sz w:val="24"/>
          <w:szCs w:val="24"/>
        </w:rPr>
        <w:t>are</w:t>
      </w:r>
      <w:r w:rsidRPr="000B330A">
        <w:rPr>
          <w:rFonts w:ascii="Times New Roman" w:hAnsi="Times New Roman"/>
          <w:color w:val="FF0000"/>
          <w:sz w:val="24"/>
          <w:szCs w:val="24"/>
        </w:rPr>
        <w:t xml:space="preserve"> conducted to ensure adequate</w:t>
      </w:r>
      <w:r w:rsidR="003B09CD" w:rsidRPr="000B330A">
        <w:rPr>
          <w:rFonts w:ascii="Times New Roman" w:hAnsi="Times New Roman"/>
          <w:color w:val="FF0000"/>
          <w:sz w:val="24"/>
          <w:szCs w:val="24"/>
        </w:rPr>
        <w:t xml:space="preserve"> ageing </w:t>
      </w:r>
      <w:r w:rsidRPr="000B330A">
        <w:rPr>
          <w:rFonts w:ascii="Times New Roman" w:hAnsi="Times New Roman"/>
          <w:color w:val="FF0000"/>
          <w:sz w:val="24"/>
          <w:szCs w:val="24"/>
        </w:rPr>
        <w:t>management.</w:t>
      </w:r>
    </w:p>
    <w:p w14:paraId="389DA895" w14:textId="77777777" w:rsidR="00741497" w:rsidRPr="00045203" w:rsidRDefault="00741497" w:rsidP="00045203">
      <w:pPr>
        <w:pStyle w:val="Body"/>
        <w:tabs>
          <w:tab w:val="clear" w:pos="1440"/>
        </w:tabs>
        <w:ind w:left="0" w:firstLine="0"/>
        <w:jc w:val="both"/>
        <w:rPr>
          <w:rFonts w:ascii="Times New Roman" w:hAnsi="Times New Roman"/>
          <w:sz w:val="24"/>
          <w:szCs w:val="24"/>
        </w:rPr>
      </w:pPr>
    </w:p>
    <w:p w14:paraId="13593A9E" w14:textId="77777777" w:rsidR="002D52DE" w:rsidRPr="00045203" w:rsidRDefault="00453D49"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Monitoring and trending of ageing effects</w:t>
      </w:r>
      <w:r w:rsidR="00C45A35" w:rsidRPr="00045203">
        <w:rPr>
          <w:rFonts w:ascii="Times New Roman" w:hAnsi="Times New Roman"/>
          <w:b/>
          <w:i/>
          <w:sz w:val="24"/>
          <w:szCs w:val="24"/>
        </w:rPr>
        <w:t>:</w:t>
      </w:r>
    </w:p>
    <w:p w14:paraId="612A74BF" w14:textId="77777777" w:rsidR="001D0A9F" w:rsidRPr="00045203" w:rsidRDefault="001D0A9F" w:rsidP="00045203">
      <w:pPr>
        <w:pStyle w:val="BodyNumbered"/>
        <w:tabs>
          <w:tab w:val="clear" w:pos="360"/>
          <w:tab w:val="left" w:pos="284"/>
        </w:tabs>
        <w:ind w:left="0" w:firstLine="0"/>
        <w:jc w:val="both"/>
        <w:rPr>
          <w:rFonts w:ascii="Times New Roman" w:hAnsi="Times New Roman" w:cs="Times New Roman"/>
          <w:sz w:val="24"/>
          <w:szCs w:val="24"/>
        </w:rPr>
      </w:pPr>
      <w:r w:rsidRPr="00045203">
        <w:rPr>
          <w:rFonts w:ascii="Times New Roman" w:hAnsi="Times New Roman" w:cs="Times New Roman"/>
          <w:sz w:val="24"/>
          <w:szCs w:val="24"/>
        </w:rPr>
        <w:lastRenderedPageBreak/>
        <w:t>Where practical, results of periodic inspections are trended in order to project observed degradation to the end of intended period of operation or the next scheduled inspection, whichever is shorter. Corrective actions are taken when trending results project that a loss of intended function could occur prior to the next</w:t>
      </w:r>
      <w:r w:rsidR="00A1009F" w:rsidRPr="00045203">
        <w:rPr>
          <w:rFonts w:ascii="Times New Roman" w:hAnsi="Times New Roman" w:cs="Times New Roman"/>
          <w:sz w:val="24"/>
          <w:szCs w:val="24"/>
        </w:rPr>
        <w:t xml:space="preserve"> inspection.</w:t>
      </w:r>
    </w:p>
    <w:p w14:paraId="34CDA9D1" w14:textId="77777777" w:rsidR="00741497" w:rsidRPr="00045203" w:rsidRDefault="00741497" w:rsidP="00045203">
      <w:pPr>
        <w:pStyle w:val="BodyNumbered"/>
        <w:tabs>
          <w:tab w:val="left" w:pos="360"/>
        </w:tabs>
        <w:ind w:left="0" w:firstLine="0"/>
        <w:jc w:val="both"/>
        <w:rPr>
          <w:rFonts w:ascii="Times New Roman" w:hAnsi="Times New Roman" w:cs="Times New Roman"/>
          <w:sz w:val="24"/>
          <w:szCs w:val="24"/>
        </w:rPr>
      </w:pPr>
    </w:p>
    <w:p w14:paraId="50F87604" w14:textId="77777777" w:rsidR="002D52DE" w:rsidRPr="00045203" w:rsidRDefault="00453D49"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Mitigating ageing effects</w:t>
      </w:r>
      <w:r w:rsidR="00C45A35" w:rsidRPr="00045203">
        <w:rPr>
          <w:rFonts w:ascii="Times New Roman" w:hAnsi="Times New Roman"/>
          <w:b/>
          <w:i/>
          <w:sz w:val="24"/>
          <w:szCs w:val="24"/>
        </w:rPr>
        <w:t>:</w:t>
      </w:r>
    </w:p>
    <w:p w14:paraId="66D44F0B" w14:textId="77777777" w:rsidR="00453D49" w:rsidRPr="00045203" w:rsidRDefault="00C45A35" w:rsidP="00045203">
      <w:pPr>
        <w:pStyle w:val="BodyNumbered"/>
        <w:tabs>
          <w:tab w:val="left" w:pos="360"/>
        </w:tabs>
        <w:ind w:left="0" w:firstLine="0"/>
        <w:jc w:val="both"/>
        <w:rPr>
          <w:rFonts w:ascii="Times New Roman" w:hAnsi="Times New Roman" w:cs="Times New Roman"/>
          <w:sz w:val="24"/>
          <w:szCs w:val="24"/>
        </w:rPr>
      </w:pPr>
      <w:r w:rsidRPr="00045203">
        <w:rPr>
          <w:rFonts w:ascii="Times New Roman" w:hAnsi="Times New Roman" w:cs="Times New Roman"/>
          <w:sz w:val="24"/>
          <w:szCs w:val="24"/>
        </w:rPr>
        <w:t xml:space="preserve">This </w:t>
      </w:r>
      <w:proofErr w:type="spellStart"/>
      <w:r w:rsidRPr="00045203">
        <w:rPr>
          <w:rFonts w:ascii="Times New Roman" w:hAnsi="Times New Roman" w:cs="Times New Roman"/>
          <w:sz w:val="24"/>
          <w:szCs w:val="24"/>
        </w:rPr>
        <w:t>programme</w:t>
      </w:r>
      <w:proofErr w:type="spellEnd"/>
      <w:r w:rsidRPr="00045203">
        <w:rPr>
          <w:rFonts w:ascii="Times New Roman" w:hAnsi="Times New Roman" w:cs="Times New Roman"/>
          <w:sz w:val="24"/>
          <w:szCs w:val="24"/>
        </w:rPr>
        <w:t xml:space="preserve"> is a condition monitoring </w:t>
      </w:r>
      <w:proofErr w:type="spellStart"/>
      <w:r w:rsidRPr="00045203">
        <w:rPr>
          <w:rFonts w:ascii="Times New Roman" w:hAnsi="Times New Roman" w:cs="Times New Roman"/>
          <w:sz w:val="24"/>
          <w:szCs w:val="24"/>
        </w:rPr>
        <w:t>programme</w:t>
      </w:r>
      <w:proofErr w:type="spellEnd"/>
      <w:r w:rsidRPr="00045203">
        <w:rPr>
          <w:rFonts w:ascii="Times New Roman" w:hAnsi="Times New Roman" w:cs="Times New Roman"/>
          <w:sz w:val="24"/>
          <w:szCs w:val="24"/>
        </w:rPr>
        <w:t xml:space="preserve"> and</w:t>
      </w:r>
      <w:r w:rsidR="003B09CD" w:rsidRPr="00045203">
        <w:rPr>
          <w:rFonts w:ascii="Times New Roman" w:hAnsi="Times New Roman" w:cs="Times New Roman"/>
          <w:sz w:val="24"/>
          <w:szCs w:val="24"/>
        </w:rPr>
        <w:t xml:space="preserve"> </w:t>
      </w:r>
      <w:r w:rsidR="00453D49" w:rsidRPr="00045203">
        <w:rPr>
          <w:rFonts w:ascii="Times New Roman" w:hAnsi="Times New Roman" w:cs="Times New Roman"/>
          <w:sz w:val="24"/>
          <w:szCs w:val="24"/>
        </w:rPr>
        <w:t>does not mitigate selective leaching effects.</w:t>
      </w:r>
      <w:r w:rsidRPr="00045203">
        <w:rPr>
          <w:rFonts w:ascii="Times New Roman" w:hAnsi="Times New Roman" w:cs="Times New Roman"/>
          <w:sz w:val="24"/>
          <w:szCs w:val="24"/>
        </w:rPr>
        <w:t xml:space="preserve"> However, since selective leaching is dependent on environmental conditions and presence of a susceptible material, mitigative actions can be made regarding the environment (decrease of the oxygen level and increase of the pH) and the materials (selection of non-susceptible materials in the design phase or upon replacement).</w:t>
      </w:r>
    </w:p>
    <w:p w14:paraId="79E93FCB" w14:textId="77777777" w:rsidR="00741497" w:rsidRPr="00045203" w:rsidRDefault="00741497" w:rsidP="00045203">
      <w:pPr>
        <w:pStyle w:val="BodyNumbered"/>
        <w:tabs>
          <w:tab w:val="left" w:pos="360"/>
        </w:tabs>
        <w:ind w:left="0" w:firstLine="0"/>
        <w:jc w:val="both"/>
        <w:rPr>
          <w:rFonts w:ascii="Times New Roman" w:hAnsi="Times New Roman" w:cs="Times New Roman"/>
          <w:sz w:val="24"/>
          <w:szCs w:val="24"/>
        </w:rPr>
      </w:pPr>
    </w:p>
    <w:p w14:paraId="0441570B" w14:textId="77777777" w:rsidR="00F023F6" w:rsidRPr="00045203" w:rsidRDefault="00453D49"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Acceptance criteria</w:t>
      </w:r>
      <w:r w:rsidR="00C45A35" w:rsidRPr="00045203">
        <w:rPr>
          <w:rFonts w:ascii="Times New Roman" w:hAnsi="Times New Roman"/>
          <w:b/>
          <w:i/>
          <w:sz w:val="24"/>
          <w:szCs w:val="24"/>
        </w:rPr>
        <w:t>:</w:t>
      </w:r>
    </w:p>
    <w:p w14:paraId="59B5040E" w14:textId="795EC605" w:rsidR="0001246F" w:rsidRPr="000B330A" w:rsidRDefault="00F023F6" w:rsidP="00045203">
      <w:pPr>
        <w:pStyle w:val="BodyNumbered"/>
        <w:tabs>
          <w:tab w:val="clear" w:pos="360"/>
        </w:tabs>
        <w:ind w:left="0" w:firstLine="0"/>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The acceptance criteria are: (a) for copper-</w:t>
      </w:r>
      <w:r w:rsidR="001B76E9" w:rsidRPr="000B330A">
        <w:rPr>
          <w:rFonts w:ascii="Times New Roman" w:hAnsi="Times New Roman" w:cs="Times New Roman"/>
          <w:color w:val="FF0000"/>
          <w:sz w:val="24"/>
          <w:szCs w:val="24"/>
        </w:rPr>
        <w:t>zinc</w:t>
      </w:r>
      <w:r w:rsidRPr="000B330A">
        <w:rPr>
          <w:rFonts w:ascii="Times New Roman" w:hAnsi="Times New Roman" w:cs="Times New Roman"/>
          <w:color w:val="FF0000"/>
          <w:sz w:val="24"/>
          <w:szCs w:val="24"/>
        </w:rPr>
        <w:t xml:space="preserve"> alloys, no</w:t>
      </w:r>
      <w:r w:rsidR="002175F8" w:rsidRPr="000B330A">
        <w:rPr>
          <w:rFonts w:ascii="Times New Roman" w:hAnsi="Times New Roman" w:cs="Times New Roman"/>
          <w:color w:val="FF0000"/>
          <w:sz w:val="24"/>
          <w:szCs w:val="24"/>
        </w:rPr>
        <w:t xml:space="preserve"> </w:t>
      </w:r>
      <w:r w:rsidRPr="000B330A">
        <w:rPr>
          <w:rFonts w:ascii="Times New Roman" w:hAnsi="Times New Roman" w:cs="Times New Roman"/>
          <w:color w:val="FF0000"/>
          <w:sz w:val="24"/>
          <w:szCs w:val="24"/>
        </w:rPr>
        <w:t>noticeable change in color from the normal yellow color to the reddish copper color or</w:t>
      </w:r>
      <w:r w:rsidR="002175F8" w:rsidRPr="000B330A">
        <w:rPr>
          <w:rFonts w:ascii="Times New Roman" w:hAnsi="Times New Roman" w:cs="Times New Roman"/>
          <w:color w:val="FF0000"/>
          <w:sz w:val="24"/>
          <w:szCs w:val="24"/>
        </w:rPr>
        <w:t xml:space="preserve"> </w:t>
      </w:r>
      <w:r w:rsidRPr="000B330A">
        <w:rPr>
          <w:rFonts w:ascii="Times New Roman" w:hAnsi="Times New Roman" w:cs="Times New Roman"/>
          <w:color w:val="FF0000"/>
          <w:sz w:val="24"/>
          <w:szCs w:val="24"/>
        </w:rPr>
        <w:t xml:space="preserve">green copper oxide; (b) for </w:t>
      </w:r>
      <w:r w:rsidR="001078A6" w:rsidRPr="000B330A">
        <w:rPr>
          <w:rFonts w:ascii="Times New Roman" w:hAnsi="Times New Roman" w:cs="Times New Roman"/>
          <w:color w:val="FF0000"/>
          <w:sz w:val="24"/>
          <w:szCs w:val="24"/>
        </w:rPr>
        <w:t>copper-aluminum alloys,</w:t>
      </w:r>
      <w:r w:rsidR="00F14813" w:rsidRPr="000B330A">
        <w:rPr>
          <w:rFonts w:ascii="Times New Roman" w:hAnsi="Times New Roman" w:cs="Times New Roman"/>
          <w:color w:val="FF0000"/>
          <w:sz w:val="24"/>
          <w:szCs w:val="24"/>
        </w:rPr>
        <w:t xml:space="preserve"> </w:t>
      </w:r>
      <w:r w:rsidR="00FE5AE6" w:rsidRPr="000B330A">
        <w:rPr>
          <w:rFonts w:ascii="Times New Roman" w:hAnsi="Times New Roman" w:cs="Times New Roman"/>
          <w:color w:val="FF0000"/>
          <w:sz w:val="24"/>
          <w:szCs w:val="24"/>
        </w:rPr>
        <w:t xml:space="preserve">no change in the normal yellow color to the green color of copper oxide in conjunction with no indication of selective leaching when a suitable chemical etchant is </w:t>
      </w:r>
      <w:r w:rsidR="0001246F" w:rsidRPr="000B330A">
        <w:rPr>
          <w:rFonts w:ascii="Times New Roman" w:hAnsi="Times New Roman" w:cs="Times New Roman"/>
          <w:color w:val="FF0000"/>
          <w:sz w:val="24"/>
          <w:szCs w:val="24"/>
        </w:rPr>
        <w:t>applied to the surface</w:t>
      </w:r>
      <w:r w:rsidR="00FE5AE6" w:rsidRPr="000B330A">
        <w:rPr>
          <w:rFonts w:ascii="Times New Roman" w:hAnsi="Times New Roman" w:cs="Times New Roman"/>
          <w:color w:val="FF0000"/>
          <w:sz w:val="24"/>
          <w:szCs w:val="24"/>
        </w:rPr>
        <w:t>.  V</w:t>
      </w:r>
      <w:r w:rsidR="00F14813" w:rsidRPr="000B330A">
        <w:rPr>
          <w:rFonts w:ascii="Times New Roman" w:hAnsi="Times New Roman" w:cs="Times New Roman"/>
          <w:color w:val="FF0000"/>
          <w:sz w:val="24"/>
          <w:szCs w:val="24"/>
        </w:rPr>
        <w:t xml:space="preserve">isual inspections using only component color may not be sufficient </w:t>
      </w:r>
      <w:r w:rsidR="0001246F" w:rsidRPr="000B330A">
        <w:rPr>
          <w:rFonts w:ascii="Times New Roman" w:hAnsi="Times New Roman" w:cs="Times New Roman"/>
          <w:color w:val="FF0000"/>
          <w:sz w:val="24"/>
          <w:szCs w:val="24"/>
        </w:rPr>
        <w:t xml:space="preserve">to demonstrate the absence of selective leaching </w:t>
      </w:r>
      <w:r w:rsidR="00F14813" w:rsidRPr="000B330A">
        <w:rPr>
          <w:rFonts w:ascii="Times New Roman" w:hAnsi="Times New Roman" w:cs="Times New Roman"/>
          <w:color w:val="FF0000"/>
          <w:sz w:val="24"/>
          <w:szCs w:val="24"/>
        </w:rPr>
        <w:t>[10]</w:t>
      </w:r>
      <w:r w:rsidR="001078A6" w:rsidRPr="000B330A">
        <w:rPr>
          <w:rFonts w:ascii="Times New Roman" w:hAnsi="Times New Roman" w:cs="Times New Roman"/>
          <w:color w:val="FF0000"/>
          <w:sz w:val="24"/>
          <w:szCs w:val="24"/>
        </w:rPr>
        <w:t xml:space="preserve">; (c) </w:t>
      </w:r>
      <w:r w:rsidRPr="000B330A">
        <w:rPr>
          <w:rFonts w:ascii="Times New Roman" w:hAnsi="Times New Roman" w:cs="Times New Roman"/>
          <w:color w:val="FF0000"/>
          <w:sz w:val="24"/>
          <w:szCs w:val="24"/>
        </w:rPr>
        <w:t>gray cast iron and ductile iron, the absence of a surface layer that can be easily removed by chipping or scraping or identified in the destructive</w:t>
      </w:r>
      <w:r w:rsidR="00905140" w:rsidRPr="000B330A">
        <w:rPr>
          <w:rFonts w:ascii="Times New Roman" w:hAnsi="Times New Roman" w:cs="Times New Roman"/>
          <w:color w:val="FF0000"/>
          <w:sz w:val="24"/>
          <w:szCs w:val="24"/>
        </w:rPr>
        <w:t xml:space="preserve"> </w:t>
      </w:r>
      <w:r w:rsidRPr="000B330A">
        <w:rPr>
          <w:rFonts w:ascii="Times New Roman" w:hAnsi="Times New Roman" w:cs="Times New Roman"/>
          <w:color w:val="FF0000"/>
          <w:sz w:val="24"/>
          <w:szCs w:val="24"/>
        </w:rPr>
        <w:t xml:space="preserve">examinations. </w:t>
      </w:r>
    </w:p>
    <w:p w14:paraId="10697CBB" w14:textId="75C7F749" w:rsidR="00F023F6" w:rsidRDefault="00F023F6" w:rsidP="00045203">
      <w:pPr>
        <w:pStyle w:val="BodyNumbered"/>
        <w:tabs>
          <w:tab w:val="clear" w:pos="360"/>
        </w:tabs>
        <w:ind w:left="0" w:firstLine="0"/>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 xml:space="preserve">The presence of a superficial layer of dealloying, as determined </w:t>
      </w:r>
      <w:r w:rsidR="001B76E9" w:rsidRPr="000B330A">
        <w:rPr>
          <w:rFonts w:ascii="Times New Roman" w:hAnsi="Times New Roman" w:cs="Times New Roman"/>
          <w:color w:val="FF0000"/>
          <w:sz w:val="24"/>
          <w:szCs w:val="24"/>
        </w:rPr>
        <w:t xml:space="preserve">through appropriate nondestructive methods or </w:t>
      </w:r>
      <w:r w:rsidRPr="000B330A">
        <w:rPr>
          <w:rFonts w:ascii="Times New Roman" w:hAnsi="Times New Roman" w:cs="Times New Roman"/>
          <w:color w:val="FF0000"/>
          <w:sz w:val="24"/>
          <w:szCs w:val="24"/>
        </w:rPr>
        <w:t xml:space="preserve">by removal of the </w:t>
      </w:r>
      <w:proofErr w:type="spellStart"/>
      <w:r w:rsidRPr="000B330A">
        <w:rPr>
          <w:rFonts w:ascii="Times New Roman" w:hAnsi="Times New Roman" w:cs="Times New Roman"/>
          <w:color w:val="FF0000"/>
          <w:sz w:val="24"/>
          <w:szCs w:val="24"/>
        </w:rPr>
        <w:t>dealloyed</w:t>
      </w:r>
      <w:proofErr w:type="spellEnd"/>
      <w:r w:rsidRPr="000B330A">
        <w:rPr>
          <w:rFonts w:ascii="Times New Roman" w:hAnsi="Times New Roman" w:cs="Times New Roman"/>
          <w:color w:val="FF0000"/>
          <w:sz w:val="24"/>
          <w:szCs w:val="24"/>
        </w:rPr>
        <w:t xml:space="preserve"> material by mechanical removal, meets acceptance criteria, and (</w:t>
      </w:r>
      <w:r w:rsidR="001078A6" w:rsidRPr="000B330A">
        <w:rPr>
          <w:rFonts w:ascii="Times New Roman" w:hAnsi="Times New Roman" w:cs="Times New Roman"/>
          <w:color w:val="FF0000"/>
          <w:sz w:val="24"/>
          <w:szCs w:val="24"/>
        </w:rPr>
        <w:t>d</w:t>
      </w:r>
      <w:r w:rsidRPr="000B330A">
        <w:rPr>
          <w:rFonts w:ascii="Times New Roman" w:hAnsi="Times New Roman" w:cs="Times New Roman"/>
          <w:color w:val="FF0000"/>
          <w:sz w:val="24"/>
          <w:szCs w:val="24"/>
        </w:rPr>
        <w:t xml:space="preserve">) the components meet system design requirements such as minimum wall thickness, when extended to the end of the </w:t>
      </w:r>
      <w:r w:rsidR="00E22526" w:rsidRPr="000B330A">
        <w:rPr>
          <w:rFonts w:ascii="Times New Roman" w:hAnsi="Times New Roman" w:cs="Times New Roman"/>
          <w:color w:val="FF0000"/>
          <w:sz w:val="24"/>
          <w:szCs w:val="24"/>
        </w:rPr>
        <w:t>intended</w:t>
      </w:r>
      <w:r w:rsidRPr="000B330A">
        <w:rPr>
          <w:rFonts w:ascii="Times New Roman" w:hAnsi="Times New Roman" w:cs="Times New Roman"/>
          <w:color w:val="FF0000"/>
          <w:sz w:val="24"/>
          <w:szCs w:val="24"/>
        </w:rPr>
        <w:t xml:space="preserve"> period of operation. When evaluating a component in relation to criterion (</w:t>
      </w:r>
      <w:r w:rsidR="001078A6" w:rsidRPr="000B330A">
        <w:rPr>
          <w:rFonts w:ascii="Times New Roman" w:hAnsi="Times New Roman" w:cs="Times New Roman"/>
          <w:color w:val="FF0000"/>
          <w:sz w:val="24"/>
          <w:szCs w:val="24"/>
        </w:rPr>
        <w:t>d</w:t>
      </w:r>
      <w:r w:rsidRPr="000B330A">
        <w:rPr>
          <w:rFonts w:ascii="Times New Roman" w:hAnsi="Times New Roman" w:cs="Times New Roman"/>
          <w:color w:val="FF0000"/>
          <w:sz w:val="24"/>
          <w:szCs w:val="24"/>
        </w:rPr>
        <w:t xml:space="preserve">) no credit is used for the material properties of the </w:t>
      </w:r>
      <w:proofErr w:type="spellStart"/>
      <w:r w:rsidRPr="000B330A">
        <w:rPr>
          <w:rFonts w:ascii="Times New Roman" w:hAnsi="Times New Roman" w:cs="Times New Roman"/>
          <w:color w:val="FF0000"/>
          <w:sz w:val="24"/>
          <w:szCs w:val="24"/>
        </w:rPr>
        <w:t>dealloyed</w:t>
      </w:r>
      <w:proofErr w:type="spellEnd"/>
      <w:r w:rsidRPr="000B330A">
        <w:rPr>
          <w:rFonts w:ascii="Times New Roman" w:hAnsi="Times New Roman" w:cs="Times New Roman"/>
          <w:color w:val="FF0000"/>
          <w:sz w:val="24"/>
          <w:szCs w:val="24"/>
        </w:rPr>
        <w:t xml:space="preserve"> portion of the component.</w:t>
      </w:r>
    </w:p>
    <w:p w14:paraId="104E6679" w14:textId="77777777" w:rsidR="000B330A" w:rsidRPr="000B330A" w:rsidRDefault="000B330A" w:rsidP="00045203">
      <w:pPr>
        <w:pStyle w:val="BodyNumbered"/>
        <w:tabs>
          <w:tab w:val="clear" w:pos="360"/>
        </w:tabs>
        <w:ind w:left="0" w:firstLine="0"/>
        <w:jc w:val="both"/>
        <w:rPr>
          <w:rFonts w:ascii="Times New Roman" w:hAnsi="Times New Roman" w:cs="Times New Roman"/>
          <w:color w:val="FF0000"/>
          <w:sz w:val="24"/>
          <w:szCs w:val="24"/>
        </w:rPr>
      </w:pPr>
    </w:p>
    <w:p w14:paraId="39E2DE23" w14:textId="77777777" w:rsidR="002D52DE" w:rsidRPr="00045203" w:rsidRDefault="00453D49"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Corrective actions</w:t>
      </w:r>
      <w:r w:rsidR="00C45A35" w:rsidRPr="00045203">
        <w:rPr>
          <w:rFonts w:ascii="Times New Roman" w:hAnsi="Times New Roman"/>
          <w:b/>
          <w:i/>
          <w:sz w:val="24"/>
          <w:szCs w:val="24"/>
        </w:rPr>
        <w:t>:</w:t>
      </w:r>
    </w:p>
    <w:p w14:paraId="4F70B423" w14:textId="77777777" w:rsidR="00453D49" w:rsidRPr="00045203" w:rsidRDefault="00453D49" w:rsidP="00045203">
      <w:pPr>
        <w:pStyle w:val="BodyNumbered"/>
        <w:tabs>
          <w:tab w:val="left" w:pos="360"/>
        </w:tabs>
        <w:ind w:left="0" w:firstLine="0"/>
        <w:jc w:val="both"/>
        <w:rPr>
          <w:rFonts w:ascii="Times New Roman" w:hAnsi="Times New Roman" w:cs="Times New Roman"/>
          <w:sz w:val="24"/>
          <w:szCs w:val="24"/>
        </w:rPr>
      </w:pPr>
      <w:r w:rsidRPr="00045203">
        <w:rPr>
          <w:rFonts w:ascii="Times New Roman" w:hAnsi="Times New Roman" w:cs="Times New Roman"/>
          <w:sz w:val="24"/>
          <w:szCs w:val="24"/>
        </w:rPr>
        <w:t>Engineering evaluations are performed for test or inspection results that do not satisfy established acceptance criteria. Corrective actions are accomplished through the plant’s corrective actions</w:t>
      </w:r>
      <w:r w:rsidR="003B09CD" w:rsidRPr="00045203">
        <w:rPr>
          <w:rFonts w:ascii="Times New Roman" w:hAnsi="Times New Roman" w:cs="Times New Roman"/>
          <w:sz w:val="24"/>
          <w:szCs w:val="24"/>
        </w:rPr>
        <w:t xml:space="preserve"> </w:t>
      </w:r>
      <w:proofErr w:type="spellStart"/>
      <w:r w:rsidR="003B09CD" w:rsidRPr="00045203">
        <w:rPr>
          <w:rFonts w:ascii="Times New Roman" w:hAnsi="Times New Roman" w:cs="Times New Roman"/>
          <w:sz w:val="24"/>
          <w:szCs w:val="24"/>
        </w:rPr>
        <w:t>programme</w:t>
      </w:r>
      <w:proofErr w:type="spellEnd"/>
      <w:r w:rsidR="003B09CD" w:rsidRPr="00045203">
        <w:rPr>
          <w:rFonts w:ascii="Times New Roman" w:hAnsi="Times New Roman" w:cs="Times New Roman"/>
          <w:sz w:val="24"/>
          <w:szCs w:val="24"/>
        </w:rPr>
        <w:t xml:space="preserve"> </w:t>
      </w:r>
      <w:r w:rsidRPr="00045203">
        <w:rPr>
          <w:rFonts w:ascii="Times New Roman" w:hAnsi="Times New Roman" w:cs="Times New Roman"/>
          <w:sz w:val="24"/>
          <w:szCs w:val="24"/>
        </w:rPr>
        <w:t>to ensure that conditions adverse to quality are promptly corrected. If the deficiency is assessed to be significantly adverse to quality, the cause of the condition is determined and an action plan is developed to preclude repetition. Unacceptable inspection findings result in additional inspection(s) being performed, which may be on a periodic basis, or in component repair or replacement.</w:t>
      </w:r>
    </w:p>
    <w:p w14:paraId="31BB913C" w14:textId="77777777" w:rsidR="00741497" w:rsidRPr="00045203" w:rsidRDefault="00741497" w:rsidP="00045203">
      <w:pPr>
        <w:pStyle w:val="BodyNumbered"/>
        <w:tabs>
          <w:tab w:val="left" w:pos="360"/>
        </w:tabs>
        <w:ind w:left="0" w:firstLine="0"/>
        <w:jc w:val="both"/>
        <w:rPr>
          <w:rFonts w:ascii="Times New Roman" w:hAnsi="Times New Roman" w:cs="Times New Roman"/>
          <w:sz w:val="24"/>
          <w:szCs w:val="24"/>
        </w:rPr>
      </w:pPr>
    </w:p>
    <w:p w14:paraId="03BF8191" w14:textId="77777777" w:rsidR="002D52DE" w:rsidRPr="00045203" w:rsidRDefault="00F95242"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Operating experience feedback and feedback of research and development results</w:t>
      </w:r>
      <w:r w:rsidR="00C45A35" w:rsidRPr="00045203">
        <w:rPr>
          <w:rFonts w:ascii="Times New Roman" w:hAnsi="Times New Roman"/>
          <w:b/>
          <w:i/>
          <w:sz w:val="24"/>
          <w:szCs w:val="24"/>
        </w:rPr>
        <w:t>:</w:t>
      </w:r>
    </w:p>
    <w:p w14:paraId="165CFC5C" w14:textId="77777777" w:rsidR="006009C8" w:rsidRPr="00045203" w:rsidRDefault="006009C8" w:rsidP="00045203">
      <w:pPr>
        <w:pStyle w:val="BodyNumbered"/>
        <w:tabs>
          <w:tab w:val="left" w:pos="360"/>
        </w:tabs>
        <w:ind w:left="0" w:firstLine="0"/>
        <w:jc w:val="both"/>
        <w:rPr>
          <w:rFonts w:ascii="Times New Roman" w:hAnsi="Times New Roman" w:cs="Times New Roman"/>
          <w:sz w:val="24"/>
          <w:szCs w:val="24"/>
        </w:rPr>
      </w:pPr>
      <w:r w:rsidRPr="00045203">
        <w:rPr>
          <w:rFonts w:ascii="Times New Roman" w:hAnsi="Times New Roman" w:cs="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w:t>
      </w:r>
      <w:r w:rsidRPr="00045203">
        <w:rPr>
          <w:rFonts w:ascii="Times New Roman" w:hAnsi="Times New Roman" w:cs="Times New Roman"/>
          <w:sz w:val="24"/>
          <w:szCs w:val="24"/>
        </w:rPr>
        <w:lastRenderedPageBreak/>
        <w:t>industry-wide operating experience and research and development (R&amp;D) results, and, as necessary, either modifies the plant AMP or takes additional actions (e.g., develop a new plant-specific AMP) to ensure the continued effectiveness of the ageing management.</w:t>
      </w:r>
    </w:p>
    <w:p w14:paraId="64DA5830" w14:textId="77777777" w:rsidR="006E30FC" w:rsidRPr="000B330A" w:rsidRDefault="006E30FC" w:rsidP="00045203">
      <w:pPr>
        <w:pStyle w:val="BodyNumbered"/>
        <w:tabs>
          <w:tab w:val="left" w:pos="360"/>
        </w:tabs>
        <w:ind w:left="0" w:firstLine="0"/>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Selective leaching has been detected in components constructed from cast iron, brass, bronze, ductile iron and aluminum bronze (e.g.</w:t>
      </w:r>
      <w:r w:rsidR="008E10ED" w:rsidRPr="000B330A">
        <w:rPr>
          <w:rFonts w:ascii="Times New Roman" w:hAnsi="Times New Roman" w:cs="Times New Roman"/>
          <w:color w:val="FF0000"/>
          <w:sz w:val="24"/>
          <w:szCs w:val="24"/>
        </w:rPr>
        <w:t>,</w:t>
      </w:r>
      <w:r w:rsidRPr="000B330A">
        <w:rPr>
          <w:rFonts w:ascii="Times New Roman" w:hAnsi="Times New Roman" w:cs="Times New Roman"/>
          <w:color w:val="FF0000"/>
          <w:sz w:val="24"/>
          <w:szCs w:val="24"/>
        </w:rPr>
        <w:t xml:space="preserve"> [</w:t>
      </w:r>
      <w:r w:rsidR="00216725" w:rsidRPr="000B330A">
        <w:rPr>
          <w:rFonts w:ascii="Times New Roman" w:hAnsi="Times New Roman" w:cs="Times New Roman"/>
          <w:color w:val="FF0000"/>
          <w:sz w:val="24"/>
          <w:szCs w:val="24"/>
        </w:rPr>
        <w:t>5, 7</w:t>
      </w:r>
      <w:r w:rsidR="008A5EB2" w:rsidRPr="000B330A">
        <w:rPr>
          <w:rFonts w:ascii="Times New Roman" w:hAnsi="Times New Roman" w:cs="Times New Roman"/>
          <w:color w:val="FF0000"/>
          <w:sz w:val="24"/>
          <w:szCs w:val="24"/>
        </w:rPr>
        <w:t>-</w:t>
      </w:r>
      <w:r w:rsidR="00F3241A" w:rsidRPr="000B330A">
        <w:rPr>
          <w:rFonts w:ascii="Times New Roman" w:hAnsi="Times New Roman" w:cs="Times New Roman"/>
          <w:color w:val="FF0000"/>
          <w:sz w:val="24"/>
          <w:szCs w:val="24"/>
        </w:rPr>
        <w:t>8</w:t>
      </w:r>
      <w:r w:rsidR="000A1B78" w:rsidRPr="000B330A">
        <w:rPr>
          <w:rFonts w:ascii="Times New Roman" w:hAnsi="Times New Roman" w:cs="Times New Roman"/>
          <w:color w:val="FF0000"/>
          <w:sz w:val="24"/>
          <w:szCs w:val="24"/>
        </w:rPr>
        <w:t>, 10</w:t>
      </w:r>
      <w:r w:rsidR="00095443" w:rsidRPr="000B330A">
        <w:rPr>
          <w:rFonts w:ascii="Times New Roman" w:hAnsi="Times New Roman" w:cs="Times New Roman"/>
          <w:color w:val="FF0000"/>
          <w:sz w:val="24"/>
          <w:szCs w:val="24"/>
        </w:rPr>
        <w:t>, 14</w:t>
      </w:r>
      <w:r w:rsidRPr="000B330A">
        <w:rPr>
          <w:rFonts w:ascii="Times New Roman" w:hAnsi="Times New Roman" w:cs="Times New Roman"/>
          <w:color w:val="FF0000"/>
          <w:sz w:val="24"/>
          <w:szCs w:val="24"/>
        </w:rPr>
        <w:t>]). Affected components have included valve bodies, pump casings, piping, and cast</w:t>
      </w:r>
      <w:r w:rsidR="005F2F45" w:rsidRPr="000B330A">
        <w:rPr>
          <w:rFonts w:ascii="Times New Roman" w:hAnsi="Times New Roman" w:cs="Times New Roman"/>
          <w:color w:val="FF0000"/>
          <w:sz w:val="24"/>
          <w:szCs w:val="24"/>
        </w:rPr>
        <w:t>-</w:t>
      </w:r>
      <w:r w:rsidRPr="000B330A">
        <w:rPr>
          <w:rFonts w:ascii="Times New Roman" w:hAnsi="Times New Roman" w:cs="Times New Roman"/>
          <w:color w:val="FF0000"/>
          <w:sz w:val="24"/>
          <w:szCs w:val="24"/>
        </w:rPr>
        <w:t>iron fire protection piping buried in soil. The elements that comprise the inspections (e.g., the scope of the inspections and inspection techniques) are consistent with industry practice and guidance from the appropriate regulatory body.</w:t>
      </w:r>
    </w:p>
    <w:p w14:paraId="77AA5278" w14:textId="77777777" w:rsidR="004C0C34" w:rsidRPr="000B330A" w:rsidRDefault="004C0C34" w:rsidP="00045203">
      <w:pPr>
        <w:pStyle w:val="BodyNumbered"/>
        <w:tabs>
          <w:tab w:val="left" w:pos="360"/>
        </w:tabs>
        <w:ind w:left="0" w:firstLine="0"/>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Appropriate sources of external operating experience are e.g. Owner’s Groups, OECD-NEA, WANO, INPO, IAEA</w:t>
      </w:r>
      <w:r w:rsidR="003A453B" w:rsidRPr="000B330A">
        <w:rPr>
          <w:rFonts w:ascii="Times New Roman" w:hAnsi="Times New Roman" w:cs="Times New Roman"/>
          <w:color w:val="FF0000"/>
          <w:sz w:val="24"/>
          <w:szCs w:val="24"/>
        </w:rPr>
        <w:t>, EPRI</w:t>
      </w:r>
      <w:r w:rsidRPr="000B330A">
        <w:rPr>
          <w:rFonts w:ascii="Times New Roman" w:hAnsi="Times New Roman" w:cs="Times New Roman"/>
          <w:color w:val="FF0000"/>
          <w:sz w:val="24"/>
          <w:szCs w:val="24"/>
        </w:rPr>
        <w:t xml:space="preserve"> and NRC generic communications.</w:t>
      </w:r>
    </w:p>
    <w:p w14:paraId="5C2AAEA4" w14:textId="77777777" w:rsidR="00767FE5" w:rsidRPr="000B330A" w:rsidRDefault="00767FE5" w:rsidP="00045203">
      <w:pPr>
        <w:pStyle w:val="BodyNumbered"/>
        <w:tabs>
          <w:tab w:val="left" w:pos="360"/>
        </w:tabs>
        <w:ind w:left="0" w:firstLine="0"/>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 xml:space="preserve">The mechanical </w:t>
      </w:r>
      <w:r w:rsidR="00386D38" w:rsidRPr="000B330A">
        <w:rPr>
          <w:rFonts w:ascii="Times New Roman" w:hAnsi="Times New Roman" w:cs="Times New Roman"/>
          <w:color w:val="FF0000"/>
          <w:sz w:val="24"/>
          <w:szCs w:val="24"/>
        </w:rPr>
        <w:t xml:space="preserve">hardness in regions of a component damaged by selective leaching is substantially less than for the remaining, undamaged regions of the component.  Hardness testing can </w:t>
      </w:r>
      <w:r w:rsidR="00F14813" w:rsidRPr="000B330A">
        <w:rPr>
          <w:rFonts w:ascii="Times New Roman" w:hAnsi="Times New Roman" w:cs="Times New Roman"/>
          <w:color w:val="FF0000"/>
          <w:sz w:val="24"/>
          <w:szCs w:val="24"/>
        </w:rPr>
        <w:t xml:space="preserve">generally </w:t>
      </w:r>
      <w:r w:rsidR="00386D38" w:rsidRPr="000B330A">
        <w:rPr>
          <w:rFonts w:ascii="Times New Roman" w:hAnsi="Times New Roman" w:cs="Times New Roman"/>
          <w:color w:val="FF0000"/>
          <w:sz w:val="24"/>
          <w:szCs w:val="24"/>
        </w:rPr>
        <w:t>discriminate between points on the surface of a component affected by selective leaching and those that remain nominal</w:t>
      </w:r>
      <w:r w:rsidR="00F14813" w:rsidRPr="000B330A">
        <w:rPr>
          <w:rFonts w:ascii="Times New Roman" w:hAnsi="Times New Roman" w:cs="Times New Roman"/>
          <w:color w:val="FF0000"/>
          <w:sz w:val="24"/>
          <w:szCs w:val="24"/>
        </w:rPr>
        <w:t xml:space="preserve"> if accurate methods are used</w:t>
      </w:r>
      <w:r w:rsidR="00386D38" w:rsidRPr="000B330A">
        <w:rPr>
          <w:rFonts w:ascii="Times New Roman" w:hAnsi="Times New Roman" w:cs="Times New Roman"/>
          <w:color w:val="FF0000"/>
          <w:sz w:val="24"/>
          <w:szCs w:val="24"/>
        </w:rPr>
        <w:t>.  However, point measurements of the surface hardness of a component are indicative of only the location where the measurement was made and should not be used alone to generalize the state of component health in the surrounding regions.</w:t>
      </w:r>
      <w:r w:rsidR="00F14813" w:rsidRPr="000B330A">
        <w:rPr>
          <w:rFonts w:ascii="Times New Roman" w:hAnsi="Times New Roman" w:cs="Times New Roman"/>
          <w:color w:val="FF0000"/>
          <w:sz w:val="24"/>
          <w:szCs w:val="24"/>
        </w:rPr>
        <w:t xml:space="preserve">  Additionally, research conducted at EPRI suggests that hardness values indicating the presence of selective leaching should not be used alone to gauge the depth of the selective leaching damage [10, 13].</w:t>
      </w:r>
    </w:p>
    <w:p w14:paraId="6C7ABCE4" w14:textId="164BAFB2" w:rsidR="00741497" w:rsidRPr="000B330A" w:rsidRDefault="005544B1" w:rsidP="00045203">
      <w:pPr>
        <w:pStyle w:val="Body"/>
        <w:tabs>
          <w:tab w:val="clear" w:pos="1440"/>
        </w:tabs>
        <w:ind w:left="0" w:firstLine="0"/>
        <w:jc w:val="both"/>
        <w:rPr>
          <w:rFonts w:ascii="Times New Roman" w:hAnsi="Times New Roman"/>
          <w:color w:val="FF0000"/>
          <w:sz w:val="24"/>
          <w:szCs w:val="24"/>
        </w:rPr>
      </w:pPr>
      <w:r w:rsidRPr="000B330A">
        <w:rPr>
          <w:rFonts w:ascii="Times New Roman" w:hAnsi="Times New Roman"/>
          <w:color w:val="FF0000"/>
          <w:sz w:val="24"/>
          <w:szCs w:val="24"/>
        </w:rPr>
        <w:t>Best practices and guidance for procedural development to nondestructively detect and characterize selective leaching for gray cast iron, and aluminum bronze was developed by EPRI and contained in [</w:t>
      </w:r>
      <w:r w:rsidR="0028089A" w:rsidRPr="000B330A">
        <w:rPr>
          <w:rFonts w:ascii="Times New Roman" w:hAnsi="Times New Roman"/>
          <w:color w:val="FF0000"/>
          <w:sz w:val="24"/>
          <w:szCs w:val="24"/>
        </w:rPr>
        <w:t>9</w:t>
      </w:r>
      <w:r w:rsidRPr="000B330A">
        <w:rPr>
          <w:rFonts w:ascii="Times New Roman" w:hAnsi="Times New Roman"/>
          <w:color w:val="FF0000"/>
          <w:sz w:val="24"/>
          <w:szCs w:val="24"/>
        </w:rPr>
        <w:t>]. Th</w:t>
      </w:r>
      <w:r w:rsidR="00AC115B" w:rsidRPr="000B330A">
        <w:rPr>
          <w:rFonts w:ascii="Times New Roman" w:hAnsi="Times New Roman"/>
          <w:color w:val="FF0000"/>
          <w:sz w:val="24"/>
          <w:szCs w:val="24"/>
        </w:rPr>
        <w:t>is</w:t>
      </w:r>
      <w:r w:rsidRPr="000B330A">
        <w:rPr>
          <w:rFonts w:ascii="Times New Roman" w:hAnsi="Times New Roman"/>
          <w:color w:val="FF0000"/>
          <w:sz w:val="24"/>
          <w:szCs w:val="24"/>
        </w:rPr>
        <w:t xml:space="preserve"> report include</w:t>
      </w:r>
      <w:r w:rsidR="00AC115B" w:rsidRPr="000B330A">
        <w:rPr>
          <w:rFonts w:ascii="Times New Roman" w:hAnsi="Times New Roman"/>
          <w:color w:val="FF0000"/>
          <w:sz w:val="24"/>
          <w:szCs w:val="24"/>
        </w:rPr>
        <w:t>s</w:t>
      </w:r>
      <w:r w:rsidRPr="000B330A">
        <w:rPr>
          <w:rFonts w:ascii="Times New Roman" w:hAnsi="Times New Roman"/>
          <w:color w:val="FF0000"/>
          <w:sz w:val="24"/>
          <w:szCs w:val="24"/>
        </w:rPr>
        <w:t xml:space="preserve"> three different nondestructive techniques for detecting and characterizing selective leaching were developed. Each technique is a form of ultrasonic examination technology, including normal-beam </w:t>
      </w:r>
      <w:proofErr w:type="spellStart"/>
      <w:r w:rsidRPr="000B330A">
        <w:rPr>
          <w:rFonts w:ascii="Times New Roman" w:hAnsi="Times New Roman"/>
          <w:color w:val="FF0000"/>
          <w:sz w:val="24"/>
          <w:szCs w:val="24"/>
        </w:rPr>
        <w:t>ultrasonics</w:t>
      </w:r>
      <w:proofErr w:type="spellEnd"/>
      <w:r w:rsidRPr="000B330A">
        <w:rPr>
          <w:rFonts w:ascii="Times New Roman" w:hAnsi="Times New Roman"/>
          <w:color w:val="FF0000"/>
          <w:sz w:val="24"/>
          <w:szCs w:val="24"/>
        </w:rPr>
        <w:t xml:space="preserve">, phased array </w:t>
      </w:r>
      <w:proofErr w:type="spellStart"/>
      <w:r w:rsidRPr="000B330A">
        <w:rPr>
          <w:rFonts w:ascii="Times New Roman" w:hAnsi="Times New Roman"/>
          <w:color w:val="FF0000"/>
          <w:sz w:val="24"/>
          <w:szCs w:val="24"/>
        </w:rPr>
        <w:t>ultrasonics</w:t>
      </w:r>
      <w:proofErr w:type="spellEnd"/>
      <w:r w:rsidRPr="000B330A">
        <w:rPr>
          <w:rFonts w:ascii="Times New Roman" w:hAnsi="Times New Roman"/>
          <w:color w:val="FF0000"/>
          <w:sz w:val="24"/>
          <w:szCs w:val="24"/>
        </w:rPr>
        <w:t xml:space="preserve">, and time-of-flight diffraction (an angle-beam ultrasonic technique). </w:t>
      </w:r>
      <w:r w:rsidR="00AC115B" w:rsidRPr="000B330A">
        <w:rPr>
          <w:rFonts w:ascii="Times New Roman" w:hAnsi="Times New Roman"/>
          <w:color w:val="FF0000"/>
          <w:sz w:val="24"/>
          <w:szCs w:val="24"/>
        </w:rPr>
        <w:t xml:space="preserve"> Other research conducted at EPRI using ultrasonic and other nondestructive methods is contained in [10, 15].</w:t>
      </w:r>
    </w:p>
    <w:p w14:paraId="0BA28A01" w14:textId="77777777" w:rsidR="006009C8" w:rsidRPr="00045203" w:rsidRDefault="006009C8" w:rsidP="00045203">
      <w:pPr>
        <w:pStyle w:val="Body"/>
        <w:tabs>
          <w:tab w:val="clear" w:pos="1440"/>
        </w:tabs>
        <w:ind w:left="0" w:firstLine="0"/>
        <w:jc w:val="both"/>
        <w:rPr>
          <w:rFonts w:ascii="Times New Roman" w:hAnsi="Times New Roman"/>
          <w:sz w:val="24"/>
          <w:szCs w:val="24"/>
        </w:rPr>
      </w:pPr>
      <w:r w:rsidRPr="00045203">
        <w:rPr>
          <w:rFonts w:ascii="Times New Roman" w:hAnsi="Times New Roman"/>
          <w:sz w:val="24"/>
          <w:szCs w:val="24"/>
        </w:rPr>
        <w:t>At the time when this AMP was produced/reviewed, no relevant R&amp;D was identified.</w:t>
      </w:r>
    </w:p>
    <w:p w14:paraId="3BAD6593" w14:textId="77777777" w:rsidR="004738D6" w:rsidRPr="00045203" w:rsidRDefault="004738D6" w:rsidP="00045203">
      <w:pPr>
        <w:pStyle w:val="Body"/>
        <w:tabs>
          <w:tab w:val="clear" w:pos="1440"/>
        </w:tabs>
        <w:ind w:left="0" w:firstLine="0"/>
        <w:jc w:val="both"/>
        <w:rPr>
          <w:rFonts w:ascii="Times New Roman" w:hAnsi="Times New Roman"/>
          <w:sz w:val="24"/>
          <w:szCs w:val="24"/>
        </w:rPr>
      </w:pPr>
    </w:p>
    <w:p w14:paraId="061E7DDD" w14:textId="77777777" w:rsidR="002D52DE" w:rsidRPr="00045203" w:rsidRDefault="00453D49" w:rsidP="00045203">
      <w:pPr>
        <w:pStyle w:val="Body"/>
        <w:numPr>
          <w:ilvl w:val="0"/>
          <w:numId w:val="24"/>
        </w:numPr>
        <w:ind w:left="426" w:hanging="426"/>
        <w:rPr>
          <w:rFonts w:ascii="Times New Roman" w:hAnsi="Times New Roman"/>
          <w:b/>
          <w:i/>
          <w:sz w:val="24"/>
          <w:szCs w:val="24"/>
        </w:rPr>
      </w:pPr>
      <w:r w:rsidRPr="00045203">
        <w:rPr>
          <w:rFonts w:ascii="Times New Roman" w:hAnsi="Times New Roman"/>
          <w:b/>
          <w:i/>
          <w:sz w:val="24"/>
          <w:szCs w:val="24"/>
        </w:rPr>
        <w:t>Quality management</w:t>
      </w:r>
      <w:r w:rsidR="00C45A35" w:rsidRPr="00045203">
        <w:rPr>
          <w:rFonts w:ascii="Times New Roman" w:hAnsi="Times New Roman"/>
          <w:b/>
          <w:i/>
          <w:sz w:val="24"/>
          <w:szCs w:val="24"/>
        </w:rPr>
        <w:t>:</w:t>
      </w:r>
      <w:r w:rsidRPr="00045203">
        <w:rPr>
          <w:rFonts w:ascii="Times New Roman" w:hAnsi="Times New Roman"/>
          <w:b/>
          <w:i/>
          <w:sz w:val="24"/>
          <w:szCs w:val="24"/>
        </w:rPr>
        <w:t xml:space="preserve"> </w:t>
      </w:r>
    </w:p>
    <w:p w14:paraId="5ACF495F" w14:textId="77777777" w:rsidR="00453D49" w:rsidRPr="00045203" w:rsidRDefault="00453D49" w:rsidP="00045203">
      <w:pPr>
        <w:pStyle w:val="BodyNumbered"/>
        <w:tabs>
          <w:tab w:val="left" w:pos="360"/>
        </w:tabs>
        <w:ind w:left="0" w:firstLine="0"/>
        <w:jc w:val="both"/>
        <w:rPr>
          <w:rFonts w:ascii="Times New Roman" w:hAnsi="Times New Roman" w:cs="Times New Roman"/>
          <w:color w:val="000000"/>
          <w:sz w:val="24"/>
          <w:szCs w:val="24"/>
          <w:lang w:val="en-GB"/>
        </w:rPr>
      </w:pPr>
      <w:r w:rsidRPr="00045203">
        <w:rPr>
          <w:rFonts w:ascii="Times New Roman" w:hAnsi="Times New Roman" w:cs="Times New Roman"/>
          <w:color w:val="000000"/>
          <w:sz w:val="24"/>
          <w:szCs w:val="24"/>
          <w:lang w:val="en-GB"/>
        </w:rPr>
        <w:t xml:space="preserve">Site quality assurance procedures, review and approval processes, and administrative controls </w:t>
      </w:r>
      <w:r w:rsidR="00C45A35" w:rsidRPr="00045203">
        <w:rPr>
          <w:rFonts w:ascii="Times New Roman" w:hAnsi="Times New Roman" w:cs="Times New Roman"/>
          <w:color w:val="000000"/>
          <w:sz w:val="24"/>
          <w:szCs w:val="24"/>
          <w:lang w:val="en-GB"/>
        </w:rPr>
        <w:t>are</w:t>
      </w:r>
      <w:r w:rsidRPr="00045203">
        <w:rPr>
          <w:rFonts w:ascii="Times New Roman" w:hAnsi="Times New Roman" w:cs="Times New Roman"/>
          <w:color w:val="000000"/>
          <w:sz w:val="24"/>
          <w:szCs w:val="24"/>
          <w:lang w:val="en-GB"/>
        </w:rPr>
        <w:t xml:space="preserve"> implemented</w:t>
      </w:r>
      <w:r w:rsidR="00C45A35" w:rsidRPr="00045203">
        <w:rPr>
          <w:rFonts w:ascii="Times New Roman" w:hAnsi="Times New Roman" w:cs="Times New Roman"/>
          <w:color w:val="000000"/>
          <w:sz w:val="24"/>
          <w:szCs w:val="24"/>
          <w:lang w:val="en-GB"/>
        </w:rPr>
        <w:t xml:space="preserve"> in accordance with different national regulatory requirements (e.g., 10 CFR Part 50, Appendix B,</w:t>
      </w:r>
      <w:r w:rsidR="004429B4" w:rsidRPr="00045203">
        <w:rPr>
          <w:rFonts w:ascii="Times New Roman" w:hAnsi="Times New Roman" w:cs="Times New Roman"/>
          <w:color w:val="000000"/>
          <w:sz w:val="24"/>
          <w:szCs w:val="24"/>
          <w:lang w:val="en-GB"/>
        </w:rPr>
        <w:t xml:space="preserve"> </w:t>
      </w:r>
      <w:r w:rsidR="00C45A35" w:rsidRPr="00045203">
        <w:rPr>
          <w:rFonts w:ascii="Times New Roman" w:hAnsi="Times New Roman" w:cs="Times New Roman"/>
          <w:color w:val="000000"/>
          <w:sz w:val="24"/>
          <w:szCs w:val="24"/>
          <w:lang w:val="en-GB"/>
        </w:rPr>
        <w:t>[</w:t>
      </w:r>
      <w:r w:rsidR="00216725" w:rsidRPr="00045203">
        <w:rPr>
          <w:rFonts w:ascii="Times New Roman" w:hAnsi="Times New Roman" w:cs="Times New Roman"/>
          <w:color w:val="000000"/>
          <w:sz w:val="24"/>
          <w:szCs w:val="24"/>
          <w:lang w:val="en-GB"/>
        </w:rPr>
        <w:t>6</w:t>
      </w:r>
      <w:r w:rsidR="00C45A35" w:rsidRPr="00045203">
        <w:rPr>
          <w:rFonts w:ascii="Times New Roman" w:hAnsi="Times New Roman" w:cs="Times New Roman"/>
          <w:color w:val="000000"/>
          <w:sz w:val="24"/>
          <w:szCs w:val="24"/>
          <w:lang w:val="en-GB"/>
        </w:rPr>
        <w:t>]</w:t>
      </w:r>
      <w:r w:rsidR="00B97EE8" w:rsidRPr="00045203">
        <w:rPr>
          <w:rFonts w:ascii="Times New Roman" w:hAnsi="Times New Roman" w:cs="Times New Roman"/>
          <w:color w:val="000000"/>
          <w:sz w:val="24"/>
          <w:szCs w:val="24"/>
          <w:lang w:val="en-GB"/>
        </w:rPr>
        <w:t>)</w:t>
      </w:r>
      <w:r w:rsidRPr="00045203">
        <w:rPr>
          <w:rFonts w:ascii="Times New Roman" w:hAnsi="Times New Roman" w:cs="Times New Roman"/>
          <w:color w:val="000000"/>
          <w:sz w:val="24"/>
          <w:szCs w:val="24"/>
          <w:lang w:val="en-GB"/>
        </w:rPr>
        <w:t>.</w:t>
      </w:r>
    </w:p>
    <w:p w14:paraId="470B4FA9" w14:textId="77777777" w:rsidR="00216725" w:rsidRPr="00045203" w:rsidRDefault="00216725" w:rsidP="00045203">
      <w:pPr>
        <w:pStyle w:val="BodyNumbered"/>
        <w:tabs>
          <w:tab w:val="left" w:pos="360"/>
        </w:tabs>
        <w:ind w:left="0" w:firstLine="0"/>
        <w:rPr>
          <w:rFonts w:ascii="Times New Roman" w:hAnsi="Times New Roman" w:cs="Times New Roman"/>
          <w:sz w:val="24"/>
          <w:szCs w:val="24"/>
        </w:rPr>
      </w:pPr>
    </w:p>
    <w:p w14:paraId="17FBD0F3" w14:textId="77777777" w:rsidR="00453D49" w:rsidRPr="00045203" w:rsidRDefault="00453D49" w:rsidP="00045203">
      <w:pPr>
        <w:pStyle w:val="BodyNumbered"/>
        <w:tabs>
          <w:tab w:val="left" w:pos="360"/>
        </w:tabs>
        <w:ind w:left="0" w:firstLine="0"/>
        <w:rPr>
          <w:rFonts w:ascii="Times New Roman" w:hAnsi="Times New Roman" w:cs="Times New Roman"/>
          <w:b/>
          <w:sz w:val="24"/>
          <w:szCs w:val="24"/>
        </w:rPr>
      </w:pPr>
      <w:r w:rsidRPr="00045203">
        <w:rPr>
          <w:rFonts w:ascii="Times New Roman" w:hAnsi="Times New Roman" w:cs="Times New Roman"/>
          <w:b/>
          <w:sz w:val="24"/>
          <w:szCs w:val="24"/>
        </w:rPr>
        <w:t>References</w:t>
      </w:r>
      <w:bookmarkEnd w:id="1"/>
    </w:p>
    <w:p w14:paraId="328BC9DA" w14:textId="77777777" w:rsidR="00453D49" w:rsidRPr="00045203" w:rsidRDefault="00810FE5" w:rsidP="00045203">
      <w:pPr>
        <w:pStyle w:val="References"/>
        <w:numPr>
          <w:ilvl w:val="0"/>
          <w:numId w:val="27"/>
        </w:numPr>
        <w:ind w:left="567" w:hanging="567"/>
        <w:jc w:val="both"/>
        <w:rPr>
          <w:rFonts w:ascii="Times New Roman" w:hAnsi="Times New Roman" w:cs="Times New Roman"/>
          <w:sz w:val="24"/>
          <w:szCs w:val="24"/>
        </w:rPr>
      </w:pPr>
      <w:r w:rsidRPr="00045203">
        <w:rPr>
          <w:rFonts w:ascii="Times New Roman" w:hAnsi="Times New Roman" w:cs="Times New Roman"/>
          <w:color w:val="000000"/>
          <w:sz w:val="24"/>
          <w:szCs w:val="24"/>
        </w:rPr>
        <w:t xml:space="preserve">FONTANA, M. G., </w:t>
      </w:r>
      <w:r w:rsidR="00453D49" w:rsidRPr="00045203">
        <w:rPr>
          <w:rFonts w:ascii="Times New Roman" w:hAnsi="Times New Roman" w:cs="Times New Roman"/>
          <w:color w:val="000000"/>
          <w:sz w:val="24"/>
          <w:szCs w:val="24"/>
        </w:rPr>
        <w:t>Corrosion Engineering</w:t>
      </w:r>
      <w:r w:rsidR="00453D49" w:rsidRPr="00045203">
        <w:rPr>
          <w:rFonts w:ascii="Times New Roman" w:hAnsi="Times New Roman" w:cs="Times New Roman"/>
          <w:i/>
          <w:color w:val="000000"/>
          <w:sz w:val="24"/>
          <w:szCs w:val="24"/>
        </w:rPr>
        <w:t xml:space="preserve">, </w:t>
      </w:r>
      <w:r w:rsidR="00453D49" w:rsidRPr="00045203">
        <w:rPr>
          <w:rFonts w:ascii="Times New Roman" w:hAnsi="Times New Roman" w:cs="Times New Roman"/>
          <w:color w:val="000000"/>
          <w:sz w:val="24"/>
          <w:szCs w:val="24"/>
        </w:rPr>
        <w:t>McGraw Hill, p 86-90, 1986</w:t>
      </w:r>
    </w:p>
    <w:p w14:paraId="37CB864A" w14:textId="77777777" w:rsidR="00453D49" w:rsidRPr="00045203" w:rsidRDefault="00810FE5" w:rsidP="00045203">
      <w:pPr>
        <w:pStyle w:val="References"/>
        <w:numPr>
          <w:ilvl w:val="0"/>
          <w:numId w:val="27"/>
        </w:numPr>
        <w:ind w:left="567" w:hanging="567"/>
        <w:jc w:val="both"/>
        <w:rPr>
          <w:rFonts w:ascii="Times New Roman" w:hAnsi="Times New Roman" w:cs="Times New Roman"/>
          <w:color w:val="000000"/>
          <w:sz w:val="24"/>
          <w:szCs w:val="24"/>
        </w:rPr>
      </w:pPr>
      <w:r w:rsidRPr="00045203">
        <w:rPr>
          <w:rFonts w:ascii="Times New Roman" w:hAnsi="Times New Roman" w:cs="Times New Roman"/>
          <w:sz w:val="24"/>
          <w:szCs w:val="24"/>
        </w:rPr>
        <w:t xml:space="preserve">SCHWEITZER, P. A., </w:t>
      </w:r>
      <w:r w:rsidR="00453D49" w:rsidRPr="00045203">
        <w:rPr>
          <w:rFonts w:ascii="Times New Roman" w:hAnsi="Times New Roman" w:cs="Times New Roman"/>
          <w:sz w:val="24"/>
          <w:szCs w:val="24"/>
        </w:rPr>
        <w:t>Encyclopedia of Corrosion Technology</w:t>
      </w:r>
      <w:r w:rsidR="002A1BA2" w:rsidRPr="00045203">
        <w:rPr>
          <w:rFonts w:ascii="Times New Roman" w:hAnsi="Times New Roman" w:cs="Times New Roman"/>
          <w:sz w:val="24"/>
          <w:szCs w:val="24"/>
        </w:rPr>
        <w:t>,</w:t>
      </w:r>
      <w:r w:rsidR="00453D49" w:rsidRPr="00045203">
        <w:rPr>
          <w:rFonts w:ascii="Times New Roman" w:hAnsi="Times New Roman" w:cs="Times New Roman"/>
          <w:sz w:val="24"/>
          <w:szCs w:val="24"/>
        </w:rPr>
        <w:t xml:space="preserve"> 2</w:t>
      </w:r>
      <w:r w:rsidR="00453D49" w:rsidRPr="00045203">
        <w:rPr>
          <w:rFonts w:ascii="Times New Roman" w:hAnsi="Times New Roman" w:cs="Times New Roman"/>
          <w:sz w:val="24"/>
          <w:szCs w:val="24"/>
          <w:vertAlign w:val="superscript"/>
        </w:rPr>
        <w:t>nd</w:t>
      </w:r>
      <w:r w:rsidR="00453D49" w:rsidRPr="00045203">
        <w:rPr>
          <w:rFonts w:ascii="Times New Roman" w:hAnsi="Times New Roman" w:cs="Times New Roman"/>
          <w:sz w:val="24"/>
          <w:szCs w:val="24"/>
        </w:rPr>
        <w:t xml:space="preserve"> Ed, </w:t>
      </w:r>
      <w:r w:rsidR="00453D49" w:rsidRPr="00045203">
        <w:rPr>
          <w:rFonts w:ascii="Times New Roman" w:hAnsi="Times New Roman" w:cs="Times New Roman"/>
          <w:color w:val="000000"/>
          <w:sz w:val="24"/>
          <w:szCs w:val="24"/>
        </w:rPr>
        <w:t>Marcel Dekker, p 201-202. March 17, 2004</w:t>
      </w:r>
    </w:p>
    <w:p w14:paraId="15EB9369" w14:textId="77777777" w:rsidR="00453D49" w:rsidRPr="00045203" w:rsidRDefault="00B90079" w:rsidP="00045203">
      <w:pPr>
        <w:pStyle w:val="References"/>
        <w:numPr>
          <w:ilvl w:val="0"/>
          <w:numId w:val="27"/>
        </w:numPr>
        <w:ind w:left="567" w:hanging="567"/>
        <w:jc w:val="both"/>
        <w:rPr>
          <w:rFonts w:ascii="Times New Roman" w:hAnsi="Times New Roman" w:cs="Times New Roman"/>
          <w:sz w:val="24"/>
          <w:szCs w:val="24"/>
        </w:rPr>
      </w:pPr>
      <w:r w:rsidRPr="00045203">
        <w:rPr>
          <w:rFonts w:ascii="Times New Roman" w:hAnsi="Times New Roman" w:cs="Times New Roman"/>
          <w:sz w:val="24"/>
          <w:szCs w:val="24"/>
        </w:rPr>
        <w:t xml:space="preserve">ELECTRIC POWER RESEARCH INSTITUTE, </w:t>
      </w:r>
      <w:r w:rsidR="00453D49" w:rsidRPr="00045203">
        <w:rPr>
          <w:rFonts w:ascii="Times New Roman" w:hAnsi="Times New Roman" w:cs="Times New Roman"/>
          <w:sz w:val="24"/>
          <w:szCs w:val="24"/>
        </w:rPr>
        <w:t>Age Related Degradation Inspection Method and Demonstration</w:t>
      </w:r>
      <w:r w:rsidR="00156248" w:rsidRPr="00045203">
        <w:rPr>
          <w:rFonts w:ascii="Times New Roman" w:hAnsi="Times New Roman" w:cs="Times New Roman"/>
          <w:sz w:val="24"/>
          <w:szCs w:val="24"/>
        </w:rPr>
        <w:t>: In Behalf of Calvert Cliffs Nuclear Power Plant License Renewal Application</w:t>
      </w:r>
      <w:r w:rsidR="00453D49" w:rsidRPr="00045203">
        <w:rPr>
          <w:rFonts w:ascii="Times New Roman" w:hAnsi="Times New Roman" w:cs="Times New Roman"/>
          <w:sz w:val="24"/>
          <w:szCs w:val="24"/>
        </w:rPr>
        <w:t xml:space="preserve">, EPRI TR-107514, </w:t>
      </w:r>
      <w:r w:rsidR="00810FE5" w:rsidRPr="00045203">
        <w:rPr>
          <w:rFonts w:ascii="Times New Roman" w:hAnsi="Times New Roman" w:cs="Times New Roman"/>
          <w:sz w:val="24"/>
          <w:szCs w:val="24"/>
        </w:rPr>
        <w:t xml:space="preserve">EPRI, </w:t>
      </w:r>
      <w:r w:rsidR="00453D49" w:rsidRPr="00045203">
        <w:rPr>
          <w:rFonts w:ascii="Times New Roman" w:hAnsi="Times New Roman" w:cs="Times New Roman"/>
          <w:sz w:val="24"/>
          <w:szCs w:val="24"/>
        </w:rPr>
        <w:t>Palo Alto, CA, April 1998</w:t>
      </w:r>
    </w:p>
    <w:p w14:paraId="0982E469" w14:textId="77777777" w:rsidR="00F3241A" w:rsidRPr="00045203" w:rsidRDefault="0090706D" w:rsidP="00045203">
      <w:pPr>
        <w:pStyle w:val="References"/>
        <w:numPr>
          <w:ilvl w:val="0"/>
          <w:numId w:val="27"/>
        </w:numPr>
        <w:ind w:left="567" w:hanging="567"/>
        <w:jc w:val="both"/>
        <w:rPr>
          <w:rFonts w:ascii="Times New Roman" w:hAnsi="Times New Roman" w:cs="Times New Roman"/>
          <w:sz w:val="24"/>
          <w:szCs w:val="24"/>
        </w:rPr>
      </w:pPr>
      <w:r w:rsidRPr="00045203">
        <w:rPr>
          <w:rFonts w:ascii="Times New Roman" w:hAnsi="Times New Roman" w:cs="Times New Roman"/>
          <w:sz w:val="24"/>
          <w:szCs w:val="24"/>
          <w:lang w:val="en-GB"/>
        </w:rPr>
        <w:lastRenderedPageBreak/>
        <w:t>UNITED STATES NUCLEAR REGULATORY COMMISSION</w:t>
      </w:r>
      <w:r w:rsidRPr="00045203">
        <w:rPr>
          <w:rFonts w:ascii="Times New Roman" w:hAnsi="Times New Roman" w:cs="Times New Roman"/>
          <w:sz w:val="24"/>
          <w:szCs w:val="24"/>
        </w:rPr>
        <w:t>, Technical Bases for Changes in the Subsequent License Renewal Guidance Documents NUREG-2191 and NUREG-2192 (NUREG-2221), USNRC, December 2017</w:t>
      </w:r>
    </w:p>
    <w:p w14:paraId="7D814BA2" w14:textId="77777777" w:rsidR="00162565" w:rsidRPr="00045203" w:rsidRDefault="00361960" w:rsidP="00045203">
      <w:pPr>
        <w:pStyle w:val="References"/>
        <w:numPr>
          <w:ilvl w:val="0"/>
          <w:numId w:val="27"/>
        </w:numPr>
        <w:ind w:left="567" w:hanging="567"/>
        <w:jc w:val="both"/>
        <w:rPr>
          <w:rFonts w:ascii="Times New Roman" w:hAnsi="Times New Roman" w:cs="Times New Roman"/>
          <w:sz w:val="24"/>
          <w:szCs w:val="24"/>
        </w:rPr>
      </w:pPr>
      <w:r w:rsidRPr="00045203">
        <w:rPr>
          <w:rFonts w:ascii="Times New Roman" w:hAnsi="Times New Roman" w:cs="Times New Roman"/>
          <w:sz w:val="24"/>
          <w:szCs w:val="24"/>
          <w:lang w:val="en-GB"/>
        </w:rPr>
        <w:t>UNITED STATES NUCLEAR REGULATORY COMMISSION, Generic Aging Lessons Learned for Subsequent License Renewal (GALL-SLR) Report — Final Report (NUREG-2191), USNRC, 2017</w:t>
      </w:r>
    </w:p>
    <w:p w14:paraId="643F8E98" w14:textId="77777777" w:rsidR="00216725" w:rsidRPr="00045203" w:rsidRDefault="00216725" w:rsidP="00045203">
      <w:pPr>
        <w:pStyle w:val="References"/>
        <w:numPr>
          <w:ilvl w:val="0"/>
          <w:numId w:val="27"/>
        </w:numPr>
        <w:ind w:left="567" w:hanging="567"/>
        <w:jc w:val="both"/>
        <w:rPr>
          <w:rFonts w:ascii="Times New Roman" w:hAnsi="Times New Roman" w:cs="Times New Roman"/>
          <w:sz w:val="24"/>
          <w:szCs w:val="24"/>
        </w:rPr>
      </w:pPr>
      <w:r w:rsidRPr="00045203">
        <w:rPr>
          <w:rFonts w:ascii="Times New Roman" w:hAnsi="Times New Roman" w:cs="Times New Roman"/>
          <w:sz w:val="24"/>
          <w:szCs w:val="24"/>
        </w:rPr>
        <w:t>UNITED STATES NUCLEAR REGULATORY COMMISSION, 10 CFR Part 50, Appendix B, Quality Assurance Criteria for Nuclear Power Plants</w:t>
      </w:r>
      <w:r w:rsidRPr="00045203">
        <w:rPr>
          <w:rFonts w:ascii="Times New Roman" w:hAnsi="Times New Roman" w:cs="Times New Roman"/>
          <w:i/>
          <w:sz w:val="24"/>
          <w:szCs w:val="24"/>
        </w:rPr>
        <w:t>,</w:t>
      </w:r>
      <w:r w:rsidRPr="00045203">
        <w:rPr>
          <w:rFonts w:ascii="Times New Roman" w:hAnsi="Times New Roman" w:cs="Times New Roman"/>
          <w:sz w:val="24"/>
          <w:szCs w:val="24"/>
        </w:rPr>
        <w:t xml:space="preserve"> Office of the Federal Register, National Archives and Records Administration, USNRC, Latest Edition</w:t>
      </w:r>
    </w:p>
    <w:p w14:paraId="754E4A16" w14:textId="77777777" w:rsidR="00D05D6A" w:rsidRPr="00045203" w:rsidRDefault="00AF0D7E" w:rsidP="00045203">
      <w:pPr>
        <w:pStyle w:val="References"/>
        <w:numPr>
          <w:ilvl w:val="0"/>
          <w:numId w:val="27"/>
        </w:numPr>
        <w:ind w:left="567" w:hanging="567"/>
        <w:jc w:val="both"/>
        <w:rPr>
          <w:rFonts w:ascii="Times New Roman" w:hAnsi="Times New Roman" w:cs="Times New Roman"/>
          <w:sz w:val="24"/>
          <w:szCs w:val="24"/>
        </w:rPr>
      </w:pPr>
      <w:r w:rsidRPr="00045203">
        <w:rPr>
          <w:rFonts w:ascii="Times New Roman" w:hAnsi="Times New Roman" w:cs="Times New Roman"/>
          <w:sz w:val="24"/>
          <w:szCs w:val="24"/>
        </w:rPr>
        <w:t>UNITED STATES NUCLEAR REGULATORY COMMISSION, Information Notice No. 84-71: Graphitic Corrosion of Cast Iron in Salt Water, USNRC, 1984</w:t>
      </w:r>
    </w:p>
    <w:p w14:paraId="577D2B45" w14:textId="77777777" w:rsidR="00764EAB" w:rsidRPr="00045203" w:rsidRDefault="00AF0D7E" w:rsidP="00045203">
      <w:pPr>
        <w:pStyle w:val="References"/>
        <w:numPr>
          <w:ilvl w:val="0"/>
          <w:numId w:val="27"/>
        </w:numPr>
        <w:ind w:left="567" w:hanging="567"/>
        <w:jc w:val="both"/>
        <w:rPr>
          <w:rFonts w:ascii="Times New Roman" w:hAnsi="Times New Roman" w:cs="Times New Roman"/>
          <w:sz w:val="24"/>
          <w:szCs w:val="24"/>
        </w:rPr>
      </w:pPr>
      <w:r w:rsidRPr="00045203">
        <w:rPr>
          <w:rFonts w:ascii="Times New Roman" w:hAnsi="Times New Roman" w:cs="Times New Roman"/>
          <w:sz w:val="24"/>
          <w:szCs w:val="24"/>
        </w:rPr>
        <w:t>UNITED STATES NUCLEAR REGULATORY COMMISSION, Information Notice No. 94-59: Accelerated Dealloying of Cast Aluminum-Bronze Valves Caused by Microbiologically Induced Corrosion, USNRC, 1984</w:t>
      </w:r>
    </w:p>
    <w:p w14:paraId="77F1EAE0" w14:textId="77777777" w:rsidR="00764EAB" w:rsidRPr="00045203" w:rsidRDefault="00764EAB" w:rsidP="00045203">
      <w:pPr>
        <w:pStyle w:val="References"/>
        <w:numPr>
          <w:ilvl w:val="0"/>
          <w:numId w:val="27"/>
        </w:numPr>
        <w:ind w:left="567" w:hanging="567"/>
        <w:jc w:val="both"/>
        <w:rPr>
          <w:rFonts w:ascii="Times New Roman" w:hAnsi="Times New Roman" w:cs="Times New Roman"/>
          <w:sz w:val="24"/>
          <w:szCs w:val="24"/>
        </w:rPr>
      </w:pPr>
      <w:r w:rsidRPr="00045203">
        <w:rPr>
          <w:rFonts w:ascii="Times New Roman" w:hAnsi="Times New Roman" w:cs="Times New Roman"/>
          <w:sz w:val="24"/>
          <w:szCs w:val="24"/>
        </w:rPr>
        <w:t>EL</w:t>
      </w:r>
      <w:r w:rsidR="00350FB1" w:rsidRPr="00045203">
        <w:rPr>
          <w:rFonts w:ascii="Times New Roman" w:hAnsi="Times New Roman" w:cs="Times New Roman"/>
          <w:sz w:val="24"/>
          <w:szCs w:val="24"/>
        </w:rPr>
        <w:t>E</w:t>
      </w:r>
      <w:r w:rsidRPr="00045203">
        <w:rPr>
          <w:rFonts w:ascii="Times New Roman" w:hAnsi="Times New Roman" w:cs="Times New Roman"/>
          <w:sz w:val="24"/>
          <w:szCs w:val="24"/>
        </w:rPr>
        <w:t>CTRIC POWER RESEARCH INSTITUTE, Nondestructive Evaluation: Guidance for Conducting Ultrasonic Examinations for the Detection of Selective Leaching, EPRI 3002013168, June 2018</w:t>
      </w:r>
    </w:p>
    <w:p w14:paraId="16CC9A66" w14:textId="77777777" w:rsidR="008E3146" w:rsidRPr="000B330A" w:rsidRDefault="008E3146" w:rsidP="00045203">
      <w:pPr>
        <w:pStyle w:val="References"/>
        <w:numPr>
          <w:ilvl w:val="0"/>
          <w:numId w:val="27"/>
        </w:numPr>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Selective Leaching: State-of-the-Art Technical Update. EPRI. Palo Alto, CA: 2019. 3002016057.</w:t>
      </w:r>
    </w:p>
    <w:p w14:paraId="424BFAD2" w14:textId="77777777" w:rsidR="008E3146" w:rsidRPr="000B330A" w:rsidRDefault="008E3146" w:rsidP="00045203">
      <w:pPr>
        <w:pStyle w:val="References"/>
        <w:numPr>
          <w:ilvl w:val="0"/>
          <w:numId w:val="27"/>
        </w:numPr>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NDE for Selective Leaching of Gray Cast Iron Components. EPRI, Palo Alto, CA: 2009. 1018939.</w:t>
      </w:r>
    </w:p>
    <w:p w14:paraId="77E213DE" w14:textId="77777777" w:rsidR="008E3146" w:rsidRPr="000B330A" w:rsidRDefault="008E3146" w:rsidP="00045203">
      <w:pPr>
        <w:pStyle w:val="References"/>
        <w:numPr>
          <w:ilvl w:val="0"/>
          <w:numId w:val="27"/>
        </w:numPr>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Nondestructive Evaluation: Update to NDE for Selective Leaching of Gray Cast Iron Components.” EPRI, Palo Alto, CA: 2009. 1019111.</w:t>
      </w:r>
    </w:p>
    <w:p w14:paraId="372113BA" w14:textId="77777777" w:rsidR="008E3146" w:rsidRPr="000B330A" w:rsidRDefault="008E3146" w:rsidP="00045203">
      <w:pPr>
        <w:pStyle w:val="References"/>
        <w:numPr>
          <w:ilvl w:val="0"/>
          <w:numId w:val="27"/>
        </w:numPr>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Nondestructive Evaluation: Correlation of Selectively Leached Thickness to Hardness for Gray Cast Iron and Brass. EPRI, Palo Alto, CA: 2012. 1025218.</w:t>
      </w:r>
    </w:p>
    <w:p w14:paraId="0AFE8597" w14:textId="77777777" w:rsidR="008E3146" w:rsidRPr="000B330A" w:rsidRDefault="008E3146" w:rsidP="00045203">
      <w:pPr>
        <w:pStyle w:val="References"/>
        <w:numPr>
          <w:ilvl w:val="0"/>
          <w:numId w:val="27"/>
        </w:numPr>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Non-Class 1 Mechanical Implementation Guideline and Mechanical Tools, Revision 4. EPRI, Palo Alto, CA: 2006. 1010639.</w:t>
      </w:r>
    </w:p>
    <w:p w14:paraId="61579C1D" w14:textId="77777777" w:rsidR="00767FE5" w:rsidRPr="000B330A" w:rsidRDefault="00767FE5" w:rsidP="00045203">
      <w:pPr>
        <w:pStyle w:val="References"/>
        <w:numPr>
          <w:ilvl w:val="0"/>
          <w:numId w:val="27"/>
        </w:numPr>
        <w:jc w:val="both"/>
        <w:rPr>
          <w:rFonts w:ascii="Times New Roman" w:hAnsi="Times New Roman" w:cs="Times New Roman"/>
          <w:color w:val="FF0000"/>
          <w:sz w:val="24"/>
          <w:szCs w:val="24"/>
        </w:rPr>
      </w:pPr>
      <w:r w:rsidRPr="000B330A">
        <w:rPr>
          <w:rFonts w:ascii="Times New Roman" w:hAnsi="Times New Roman" w:cs="Times New Roman"/>
          <w:color w:val="FF0000"/>
          <w:sz w:val="24"/>
          <w:szCs w:val="24"/>
        </w:rPr>
        <w:t xml:space="preserve">  Assessment of Available Nondestructive Evaluation Techniques for Selective Leaching: Technology Review. EPRI, Palo Alto, CA: 2016. 3002008013.</w:t>
      </w:r>
    </w:p>
    <w:p w14:paraId="790CEF74" w14:textId="77777777" w:rsidR="00764EAB" w:rsidRPr="00A77F12" w:rsidRDefault="00764EAB" w:rsidP="00EE2EE1">
      <w:pPr>
        <w:pStyle w:val="References"/>
        <w:spacing w:line="276" w:lineRule="auto"/>
        <w:ind w:left="540" w:firstLine="0"/>
        <w:jc w:val="both"/>
        <w:rPr>
          <w:rFonts w:ascii="Times New Roman" w:hAnsi="Times New Roman" w:cs="Times New Roman"/>
          <w:sz w:val="24"/>
          <w:szCs w:val="24"/>
        </w:rPr>
      </w:pPr>
    </w:p>
    <w:p w14:paraId="004B3D11" w14:textId="77777777" w:rsidR="00764EAB" w:rsidRPr="00AF0D7E" w:rsidRDefault="00764EAB" w:rsidP="00764EAB">
      <w:pPr>
        <w:pStyle w:val="References"/>
        <w:spacing w:line="276" w:lineRule="auto"/>
        <w:ind w:left="567" w:firstLine="0"/>
        <w:jc w:val="both"/>
        <w:rPr>
          <w:rFonts w:ascii="Times New Roman" w:hAnsi="Times New Roman" w:cs="Times New Roman"/>
          <w:sz w:val="24"/>
          <w:szCs w:val="24"/>
        </w:rPr>
      </w:pPr>
    </w:p>
    <w:p w14:paraId="61725578" w14:textId="77777777" w:rsidR="00453D49" w:rsidRPr="00C45A35" w:rsidRDefault="00453D49" w:rsidP="00D403AB">
      <w:pPr>
        <w:spacing w:before="120" w:after="120"/>
        <w:ind w:left="567" w:hanging="567"/>
        <w:rPr>
          <w:rFonts w:ascii="Times New Roman" w:hAnsi="Times New Roman"/>
          <w:sz w:val="24"/>
          <w:szCs w:val="24"/>
        </w:rPr>
      </w:pPr>
    </w:p>
    <w:sectPr w:rsidR="00453D49" w:rsidRPr="00C45A35" w:rsidSect="00D403AB">
      <w:footerReference w:type="even" r:id="rId12"/>
      <w:footerReference w:type="default" r:id="rId13"/>
      <w:headerReference w:type="first" r:id="rId14"/>
      <w:footerReference w:type="first" r:id="rId15"/>
      <w:pgSz w:w="12240" w:h="15840" w:code="1"/>
      <w:pgMar w:top="1440" w:right="16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46531" w14:textId="77777777" w:rsidR="00477122" w:rsidRDefault="00477122" w:rsidP="004F6F18">
      <w:r>
        <w:separator/>
      </w:r>
    </w:p>
  </w:endnote>
  <w:endnote w:type="continuationSeparator" w:id="0">
    <w:p w14:paraId="47986DD9" w14:textId="77777777" w:rsidR="00477122" w:rsidRDefault="00477122"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39270" w14:textId="77777777" w:rsidR="00453D49" w:rsidRPr="00354460" w:rsidRDefault="00453D49" w:rsidP="00D75121">
    <w:pPr>
      <w:pStyle w:val="Footer"/>
    </w:pPr>
    <w:r w:rsidRPr="00354460">
      <w:rPr>
        <w:rStyle w:val="PageNumber"/>
      </w:rPr>
      <w:t>NUREG-1801, Rev. 2</w:t>
    </w:r>
    <w:r w:rsidRPr="00354460">
      <w:rPr>
        <w:rStyle w:val="PageNumber"/>
      </w:rPr>
      <w:tab/>
      <w:t>XI E5-</w:t>
    </w:r>
    <w:r w:rsidR="00B00939" w:rsidRPr="00354460">
      <w:rPr>
        <w:rStyle w:val="PageNumber"/>
      </w:rPr>
      <w:fldChar w:fldCharType="begin"/>
    </w:r>
    <w:r w:rsidRPr="00354460">
      <w:rPr>
        <w:rStyle w:val="PageNumber"/>
      </w:rPr>
      <w:instrText xml:space="preserve"> PAGE   \* MERGEFORMAT </w:instrText>
    </w:r>
    <w:r w:rsidR="00B00939" w:rsidRPr="00354460">
      <w:rPr>
        <w:rStyle w:val="PageNumber"/>
      </w:rPr>
      <w:fldChar w:fldCharType="separate"/>
    </w:r>
    <w:r>
      <w:rPr>
        <w:rStyle w:val="PageNumber"/>
        <w:noProof/>
      </w:rPr>
      <w:t>4</w:t>
    </w:r>
    <w:r w:rsidR="00B00939"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1B543" w14:textId="4907B1F6" w:rsidR="00415334" w:rsidRDefault="00B00939">
    <w:pPr>
      <w:pStyle w:val="Footer"/>
      <w:jc w:val="center"/>
    </w:pPr>
    <w:r>
      <w:fldChar w:fldCharType="begin"/>
    </w:r>
    <w:r w:rsidR="00B113E1">
      <w:instrText xml:space="preserve"> PAGE   \* MERGEFORMAT </w:instrText>
    </w:r>
    <w:r>
      <w:fldChar w:fldCharType="separate"/>
    </w:r>
    <w:r w:rsidR="00AE752C">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EC844" w14:textId="77777777" w:rsidR="00453D49" w:rsidRDefault="00453D49" w:rsidP="00D75121">
    <w:pPr>
      <w:pStyle w:val="Footer"/>
      <w:jc w:val="right"/>
      <w:rPr>
        <w:rFonts w:cs="Arial"/>
      </w:rPr>
    </w:pPr>
  </w:p>
  <w:p w14:paraId="0AD599D2" w14:textId="77777777" w:rsidR="00453D49" w:rsidRDefault="00453D49">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87232" w14:textId="77777777" w:rsidR="00477122" w:rsidRDefault="00477122" w:rsidP="004F6F18">
      <w:r>
        <w:separator/>
      </w:r>
    </w:p>
  </w:footnote>
  <w:footnote w:type="continuationSeparator" w:id="0">
    <w:p w14:paraId="22E32463" w14:textId="77777777" w:rsidR="00477122" w:rsidRDefault="00477122"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8E70" w14:textId="77777777" w:rsidR="00453D49" w:rsidRPr="00A239DE" w:rsidRDefault="00453D49" w:rsidP="00D75121">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7F126E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47542"/>
    <w:multiLevelType w:val="hybridMultilevel"/>
    <w:tmpl w:val="1136A90E"/>
    <w:lvl w:ilvl="0" w:tplc="392A5070">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AD12BB8"/>
    <w:multiLevelType w:val="hybridMultilevel"/>
    <w:tmpl w:val="C0284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05E77BA"/>
    <w:multiLevelType w:val="hybridMultilevel"/>
    <w:tmpl w:val="CC5EDD50"/>
    <w:lvl w:ilvl="0" w:tplc="E75A1AF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15" w15:restartNumberingAfterBreak="0">
    <w:nsid w:val="729C17DE"/>
    <w:multiLevelType w:val="multilevel"/>
    <w:tmpl w:val="C340E8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1"/>
  </w:num>
  <w:num w:numId="22">
    <w:abstractNumId w:val="12"/>
  </w:num>
  <w:num w:numId="23">
    <w:abstractNumId w:val="14"/>
  </w:num>
  <w:num w:numId="24">
    <w:abstractNumId w:val="10"/>
  </w:num>
  <w:num w:numId="25">
    <w:abstractNumId w:val="15"/>
  </w:num>
  <w:num w:numId="26">
    <w:abstractNumId w:val="11"/>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hyphenationZone w:val="425"/>
  <w:characterSpacingControl w:val="doNotCompress"/>
  <w:hdrShapeDefaults>
    <o:shapedefaults v:ext="edit" spidmax="2150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F6F18"/>
    <w:rsid w:val="0001246F"/>
    <w:rsid w:val="000140B4"/>
    <w:rsid w:val="00024D4E"/>
    <w:rsid w:val="00045023"/>
    <w:rsid w:val="00045203"/>
    <w:rsid w:val="00072637"/>
    <w:rsid w:val="00072638"/>
    <w:rsid w:val="000729BA"/>
    <w:rsid w:val="00095443"/>
    <w:rsid w:val="000A1B78"/>
    <w:rsid w:val="000A27FB"/>
    <w:rsid w:val="000B330A"/>
    <w:rsid w:val="000C38F0"/>
    <w:rsid w:val="000C5BF5"/>
    <w:rsid w:val="000F24DC"/>
    <w:rsid w:val="0010613F"/>
    <w:rsid w:val="001078A6"/>
    <w:rsid w:val="00120AC1"/>
    <w:rsid w:val="001227AF"/>
    <w:rsid w:val="00150142"/>
    <w:rsid w:val="0015580E"/>
    <w:rsid w:val="00156248"/>
    <w:rsid w:val="001577B7"/>
    <w:rsid w:val="00162565"/>
    <w:rsid w:val="001630A2"/>
    <w:rsid w:val="0018602D"/>
    <w:rsid w:val="001A3AD6"/>
    <w:rsid w:val="001B76E9"/>
    <w:rsid w:val="001D0A9F"/>
    <w:rsid w:val="001D2BB5"/>
    <w:rsid w:val="001D79A1"/>
    <w:rsid w:val="00207C71"/>
    <w:rsid w:val="002137E0"/>
    <w:rsid w:val="00216725"/>
    <w:rsid w:val="002175F8"/>
    <w:rsid w:val="002275D4"/>
    <w:rsid w:val="00230944"/>
    <w:rsid w:val="0024292D"/>
    <w:rsid w:val="00253D97"/>
    <w:rsid w:val="002670B0"/>
    <w:rsid w:val="00275EDC"/>
    <w:rsid w:val="002762C7"/>
    <w:rsid w:val="0028089A"/>
    <w:rsid w:val="00282DCE"/>
    <w:rsid w:val="00293F21"/>
    <w:rsid w:val="002A1BA2"/>
    <w:rsid w:val="002A60C6"/>
    <w:rsid w:val="002B0626"/>
    <w:rsid w:val="002B648A"/>
    <w:rsid w:val="002B7A9F"/>
    <w:rsid w:val="002C51F9"/>
    <w:rsid w:val="002C76AA"/>
    <w:rsid w:val="002D46F5"/>
    <w:rsid w:val="002D52DE"/>
    <w:rsid w:val="002E176C"/>
    <w:rsid w:val="002E5A9E"/>
    <w:rsid w:val="003124EC"/>
    <w:rsid w:val="00312E41"/>
    <w:rsid w:val="0031402B"/>
    <w:rsid w:val="00332133"/>
    <w:rsid w:val="00336290"/>
    <w:rsid w:val="003368C8"/>
    <w:rsid w:val="00341B39"/>
    <w:rsid w:val="00350680"/>
    <w:rsid w:val="00350FB1"/>
    <w:rsid w:val="00351A40"/>
    <w:rsid w:val="00354460"/>
    <w:rsid w:val="0035631C"/>
    <w:rsid w:val="00356A81"/>
    <w:rsid w:val="00361960"/>
    <w:rsid w:val="00363695"/>
    <w:rsid w:val="00367DFE"/>
    <w:rsid w:val="00376D20"/>
    <w:rsid w:val="00385829"/>
    <w:rsid w:val="00386D38"/>
    <w:rsid w:val="003A4351"/>
    <w:rsid w:val="003A453B"/>
    <w:rsid w:val="003B0291"/>
    <w:rsid w:val="003B0755"/>
    <w:rsid w:val="003B09CD"/>
    <w:rsid w:val="003C0CF2"/>
    <w:rsid w:val="003C3CEC"/>
    <w:rsid w:val="003D4CBC"/>
    <w:rsid w:val="003E2794"/>
    <w:rsid w:val="003E6931"/>
    <w:rsid w:val="003E7188"/>
    <w:rsid w:val="003F3462"/>
    <w:rsid w:val="00415334"/>
    <w:rsid w:val="004306F0"/>
    <w:rsid w:val="00434E8B"/>
    <w:rsid w:val="004429B4"/>
    <w:rsid w:val="00450073"/>
    <w:rsid w:val="00453D49"/>
    <w:rsid w:val="00467841"/>
    <w:rsid w:val="004738D6"/>
    <w:rsid w:val="00476AD0"/>
    <w:rsid w:val="00477122"/>
    <w:rsid w:val="00477621"/>
    <w:rsid w:val="004A3F84"/>
    <w:rsid w:val="004B3063"/>
    <w:rsid w:val="004C0C34"/>
    <w:rsid w:val="004E338E"/>
    <w:rsid w:val="004E4087"/>
    <w:rsid w:val="004F5E82"/>
    <w:rsid w:val="004F6F18"/>
    <w:rsid w:val="0052349D"/>
    <w:rsid w:val="00525FCA"/>
    <w:rsid w:val="0053183E"/>
    <w:rsid w:val="00531A2C"/>
    <w:rsid w:val="005433BE"/>
    <w:rsid w:val="00546975"/>
    <w:rsid w:val="005544B1"/>
    <w:rsid w:val="00567475"/>
    <w:rsid w:val="00577D7F"/>
    <w:rsid w:val="005876F5"/>
    <w:rsid w:val="00593346"/>
    <w:rsid w:val="005A12BB"/>
    <w:rsid w:val="005A3082"/>
    <w:rsid w:val="005A7AEA"/>
    <w:rsid w:val="005B67B2"/>
    <w:rsid w:val="005C1E03"/>
    <w:rsid w:val="005F2F45"/>
    <w:rsid w:val="006009C8"/>
    <w:rsid w:val="00627E04"/>
    <w:rsid w:val="006351F6"/>
    <w:rsid w:val="00635E56"/>
    <w:rsid w:val="00637CA4"/>
    <w:rsid w:val="006427FF"/>
    <w:rsid w:val="006527AC"/>
    <w:rsid w:val="006579A8"/>
    <w:rsid w:val="006706ED"/>
    <w:rsid w:val="00687FA4"/>
    <w:rsid w:val="006A26C1"/>
    <w:rsid w:val="006B5F9B"/>
    <w:rsid w:val="006B5FB6"/>
    <w:rsid w:val="006C1683"/>
    <w:rsid w:val="006D02C4"/>
    <w:rsid w:val="006D0633"/>
    <w:rsid w:val="006E3091"/>
    <w:rsid w:val="006E30E5"/>
    <w:rsid w:val="006E30FC"/>
    <w:rsid w:val="006E5D64"/>
    <w:rsid w:val="006E60D7"/>
    <w:rsid w:val="006F44CA"/>
    <w:rsid w:val="007122D3"/>
    <w:rsid w:val="00716C55"/>
    <w:rsid w:val="00730736"/>
    <w:rsid w:val="00741497"/>
    <w:rsid w:val="00764EAB"/>
    <w:rsid w:val="00767FE5"/>
    <w:rsid w:val="00771C36"/>
    <w:rsid w:val="00775418"/>
    <w:rsid w:val="007877C5"/>
    <w:rsid w:val="007B415D"/>
    <w:rsid w:val="007E0261"/>
    <w:rsid w:val="007E602B"/>
    <w:rsid w:val="007E6403"/>
    <w:rsid w:val="00806114"/>
    <w:rsid w:val="0080777C"/>
    <w:rsid w:val="00810FE5"/>
    <w:rsid w:val="00813A76"/>
    <w:rsid w:val="00813AA0"/>
    <w:rsid w:val="00816D26"/>
    <w:rsid w:val="008209F9"/>
    <w:rsid w:val="00820EF3"/>
    <w:rsid w:val="00831EBF"/>
    <w:rsid w:val="00834493"/>
    <w:rsid w:val="0083532F"/>
    <w:rsid w:val="0084099B"/>
    <w:rsid w:val="0086071E"/>
    <w:rsid w:val="00867793"/>
    <w:rsid w:val="008678F7"/>
    <w:rsid w:val="00880E68"/>
    <w:rsid w:val="00895744"/>
    <w:rsid w:val="008A5EB2"/>
    <w:rsid w:val="008E10ED"/>
    <w:rsid w:val="008E3146"/>
    <w:rsid w:val="00905140"/>
    <w:rsid w:val="0090706D"/>
    <w:rsid w:val="009205AA"/>
    <w:rsid w:val="0092616B"/>
    <w:rsid w:val="00935641"/>
    <w:rsid w:val="0095728A"/>
    <w:rsid w:val="00962D63"/>
    <w:rsid w:val="00971B58"/>
    <w:rsid w:val="00973859"/>
    <w:rsid w:val="00976D6F"/>
    <w:rsid w:val="00990A2E"/>
    <w:rsid w:val="00994813"/>
    <w:rsid w:val="009B5B2A"/>
    <w:rsid w:val="009E5634"/>
    <w:rsid w:val="00A1009F"/>
    <w:rsid w:val="00A10255"/>
    <w:rsid w:val="00A239DE"/>
    <w:rsid w:val="00A25C52"/>
    <w:rsid w:val="00A5778E"/>
    <w:rsid w:val="00A6306C"/>
    <w:rsid w:val="00A77F12"/>
    <w:rsid w:val="00A83A3C"/>
    <w:rsid w:val="00A87A0F"/>
    <w:rsid w:val="00AA092E"/>
    <w:rsid w:val="00AA1F00"/>
    <w:rsid w:val="00AA50AA"/>
    <w:rsid w:val="00AB2DF1"/>
    <w:rsid w:val="00AC115B"/>
    <w:rsid w:val="00AC73A6"/>
    <w:rsid w:val="00AD60F7"/>
    <w:rsid w:val="00AE752C"/>
    <w:rsid w:val="00AF0D7E"/>
    <w:rsid w:val="00B00939"/>
    <w:rsid w:val="00B03481"/>
    <w:rsid w:val="00B113E1"/>
    <w:rsid w:val="00B11CF4"/>
    <w:rsid w:val="00B22992"/>
    <w:rsid w:val="00B22BDA"/>
    <w:rsid w:val="00B35AA3"/>
    <w:rsid w:val="00B37439"/>
    <w:rsid w:val="00B52730"/>
    <w:rsid w:val="00B67234"/>
    <w:rsid w:val="00B7632B"/>
    <w:rsid w:val="00B90079"/>
    <w:rsid w:val="00B91B6E"/>
    <w:rsid w:val="00B97EE8"/>
    <w:rsid w:val="00BD6245"/>
    <w:rsid w:val="00BE16ED"/>
    <w:rsid w:val="00BE78C9"/>
    <w:rsid w:val="00BF3662"/>
    <w:rsid w:val="00C00284"/>
    <w:rsid w:val="00C018CF"/>
    <w:rsid w:val="00C1583D"/>
    <w:rsid w:val="00C17108"/>
    <w:rsid w:val="00C23797"/>
    <w:rsid w:val="00C349A5"/>
    <w:rsid w:val="00C35FDE"/>
    <w:rsid w:val="00C45A35"/>
    <w:rsid w:val="00C4714D"/>
    <w:rsid w:val="00C72880"/>
    <w:rsid w:val="00C92C2D"/>
    <w:rsid w:val="00C97C43"/>
    <w:rsid w:val="00CB7072"/>
    <w:rsid w:val="00CC2030"/>
    <w:rsid w:val="00CD19AD"/>
    <w:rsid w:val="00CD2FE3"/>
    <w:rsid w:val="00CF397C"/>
    <w:rsid w:val="00D01C74"/>
    <w:rsid w:val="00D05D6A"/>
    <w:rsid w:val="00D16976"/>
    <w:rsid w:val="00D403AB"/>
    <w:rsid w:val="00D43718"/>
    <w:rsid w:val="00D75121"/>
    <w:rsid w:val="00D861FC"/>
    <w:rsid w:val="00D94EE0"/>
    <w:rsid w:val="00DB482C"/>
    <w:rsid w:val="00DD3D7B"/>
    <w:rsid w:val="00DE1470"/>
    <w:rsid w:val="00DE6046"/>
    <w:rsid w:val="00DF2B63"/>
    <w:rsid w:val="00E0376A"/>
    <w:rsid w:val="00E10D97"/>
    <w:rsid w:val="00E133D9"/>
    <w:rsid w:val="00E213BD"/>
    <w:rsid w:val="00E22526"/>
    <w:rsid w:val="00E368EB"/>
    <w:rsid w:val="00E45839"/>
    <w:rsid w:val="00E52633"/>
    <w:rsid w:val="00E60BE7"/>
    <w:rsid w:val="00E75E1B"/>
    <w:rsid w:val="00E80956"/>
    <w:rsid w:val="00E81878"/>
    <w:rsid w:val="00E83E10"/>
    <w:rsid w:val="00E864A8"/>
    <w:rsid w:val="00E92970"/>
    <w:rsid w:val="00E94ED9"/>
    <w:rsid w:val="00E96880"/>
    <w:rsid w:val="00EA187A"/>
    <w:rsid w:val="00EA2E1C"/>
    <w:rsid w:val="00EE1EE0"/>
    <w:rsid w:val="00EE24AC"/>
    <w:rsid w:val="00EE2EE1"/>
    <w:rsid w:val="00EF3C7A"/>
    <w:rsid w:val="00EF5A26"/>
    <w:rsid w:val="00EF6B25"/>
    <w:rsid w:val="00F023F6"/>
    <w:rsid w:val="00F07851"/>
    <w:rsid w:val="00F14813"/>
    <w:rsid w:val="00F1686C"/>
    <w:rsid w:val="00F20630"/>
    <w:rsid w:val="00F3169A"/>
    <w:rsid w:val="00F3241A"/>
    <w:rsid w:val="00F337C1"/>
    <w:rsid w:val="00F41197"/>
    <w:rsid w:val="00F57265"/>
    <w:rsid w:val="00F6118C"/>
    <w:rsid w:val="00F655CA"/>
    <w:rsid w:val="00F65655"/>
    <w:rsid w:val="00F66C3F"/>
    <w:rsid w:val="00F85978"/>
    <w:rsid w:val="00F866FD"/>
    <w:rsid w:val="00F95242"/>
    <w:rsid w:val="00FA0FD3"/>
    <w:rsid w:val="00FA3842"/>
    <w:rsid w:val="00FC4680"/>
    <w:rsid w:val="00FD0BE4"/>
    <w:rsid w:val="00FD3F50"/>
    <w:rsid w:val="00FD6FE2"/>
    <w:rsid w:val="00FE5AE6"/>
    <w:rsid w:val="00FF229F"/>
    <w:rsid w:val="00FF4DC9"/>
    <w:rsid w:val="00FF6E58"/>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5"/>
    <o:shapelayout v:ext="edit">
      <o:idmap v:ext="edit" data="1"/>
    </o:shapelayout>
  </w:shapeDefaults>
  <w:decimalSymbol w:val="."/>
  <w:listSeparator w:val=","/>
  <w14:docId w14:val="072B5F6A"/>
  <w15:chartTrackingRefBased/>
  <w15:docId w15:val="{62483C86-3991-4BAA-9B90-FDC9E9B7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4F6F18"/>
    <w:pPr>
      <w:keepNext/>
      <w:jc w:val="center"/>
      <w:outlineLvl w:val="0"/>
    </w:pPr>
    <w:rPr>
      <w:b/>
      <w:caps/>
      <w:sz w:val="36"/>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4F6F18"/>
    <w:pPr>
      <w:tabs>
        <w:tab w:val="left" w:pos="360"/>
      </w:tabs>
      <w:jc w:val="left"/>
      <w:outlineLvl w:val="1"/>
    </w:pPr>
    <w:rPr>
      <w:sz w:val="22"/>
    </w:rPr>
  </w:style>
  <w:style w:type="paragraph" w:styleId="Heading3">
    <w:name w:val="heading 3"/>
    <w:basedOn w:val="Normal"/>
    <w:next w:val="Normal"/>
    <w:link w:val="Heading3Char"/>
    <w:uiPriority w:val="99"/>
    <w:qFormat/>
    <w:rsid w:val="004F6F18"/>
    <w:pPr>
      <w:keepNext/>
      <w:spacing w:before="240" w:after="120"/>
      <w:outlineLvl w:val="2"/>
    </w:pPr>
    <w:rPr>
      <w:rFonts w:cs="Arial"/>
      <w:b/>
      <w:bCs/>
      <w:szCs w:val="26"/>
    </w:rPr>
  </w:style>
  <w:style w:type="paragraph" w:styleId="Heading4">
    <w:name w:val="heading 4"/>
    <w:basedOn w:val="Normal"/>
    <w:next w:val="Normal"/>
    <w:link w:val="Heading4Char"/>
    <w:uiPriority w:val="99"/>
    <w:qFormat/>
    <w:rsid w:val="004F6F18"/>
    <w:pPr>
      <w:keepNext/>
      <w:widowControl w:val="0"/>
      <w:outlineLvl w:val="3"/>
    </w:pPr>
    <w:rPr>
      <w:b/>
    </w:rPr>
  </w:style>
  <w:style w:type="paragraph" w:styleId="Heading5">
    <w:name w:val="heading 5"/>
    <w:basedOn w:val="Normal"/>
    <w:next w:val="Normal"/>
    <w:link w:val="Heading5Char"/>
    <w:uiPriority w:val="99"/>
    <w:qFormat/>
    <w:rsid w:val="004F6F18"/>
    <w:pPr>
      <w:keepNext/>
      <w:spacing w:before="40" w:after="40"/>
      <w:outlineLvl w:val="4"/>
    </w:pPr>
    <w:rPr>
      <w:b/>
      <w:u w:val="single"/>
    </w:rPr>
  </w:style>
  <w:style w:type="paragraph" w:styleId="Heading6">
    <w:name w:val="heading 6"/>
    <w:basedOn w:val="Normal"/>
    <w:next w:val="Normal"/>
    <w:link w:val="Heading6Char"/>
    <w:uiPriority w:val="99"/>
    <w:qFormat/>
    <w:rsid w:val="004F6F18"/>
    <w:pPr>
      <w:keepNext/>
      <w:jc w:val="center"/>
      <w:outlineLvl w:val="5"/>
    </w:pPr>
    <w:rPr>
      <w:b/>
    </w:rPr>
  </w:style>
  <w:style w:type="paragraph" w:styleId="Heading7">
    <w:name w:val="heading 7"/>
    <w:basedOn w:val="Normal"/>
    <w:next w:val="Normal"/>
    <w:link w:val="Heading7Char"/>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b/>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rPr>
  </w:style>
  <w:style w:type="paragraph" w:styleId="Heading9">
    <w:name w:val="heading 9"/>
    <w:basedOn w:val="Normal"/>
    <w:next w:val="Normal"/>
    <w:link w:val="Heading9Char"/>
    <w:uiPriority w:val="99"/>
    <w:qFormat/>
    <w:rsid w:val="004F6F18"/>
    <w:pPr>
      <w:keepNext/>
      <w:tabs>
        <w:tab w:val="right" w:leader="dot" w:pos="9360"/>
      </w:tabs>
      <w:jc w:val="center"/>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sid w:val="00B11CF4"/>
    <w:rPr>
      <w:rFonts w:ascii="Cambria" w:hAnsi="Cambria" w:cs="Times New Roman"/>
      <w:b/>
      <w:bCs/>
      <w:kern w:val="32"/>
      <w:sz w:val="32"/>
      <w:szCs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semiHidden/>
    <w:locked/>
    <w:rsid w:val="00B11CF4"/>
    <w:rPr>
      <w:rFonts w:ascii="Cambria" w:hAnsi="Cambria" w:cs="Times New Roman"/>
      <w:b/>
      <w:bCs/>
      <w:i/>
      <w:iCs/>
      <w:sz w:val="28"/>
      <w:szCs w:val="28"/>
    </w:rPr>
  </w:style>
  <w:style w:type="character" w:customStyle="1" w:styleId="Heading3Char">
    <w:name w:val="Heading 3 Char"/>
    <w:link w:val="Heading3"/>
    <w:uiPriority w:val="99"/>
    <w:locked/>
    <w:rsid w:val="004F6F18"/>
    <w:rPr>
      <w:rFonts w:eastAsia="Times New Roman" w:cs="Times New Roman"/>
      <w:b/>
      <w:bCs/>
      <w:sz w:val="26"/>
      <w:szCs w:val="26"/>
    </w:rPr>
  </w:style>
  <w:style w:type="character" w:customStyle="1" w:styleId="Heading4Char">
    <w:name w:val="Heading 4 Char"/>
    <w:link w:val="Heading4"/>
    <w:uiPriority w:val="99"/>
    <w:locked/>
    <w:rsid w:val="004F6F18"/>
    <w:rPr>
      <w:rFonts w:eastAsia="Times New Roman" w:cs="Times New Roman"/>
      <w:b/>
      <w:sz w:val="20"/>
      <w:szCs w:val="20"/>
    </w:rPr>
  </w:style>
  <w:style w:type="character" w:customStyle="1" w:styleId="Heading5Char">
    <w:name w:val="Heading 5 Char"/>
    <w:link w:val="Heading5"/>
    <w:uiPriority w:val="99"/>
    <w:locked/>
    <w:rsid w:val="004F6F18"/>
    <w:rPr>
      <w:rFonts w:eastAsia="Times New Roman" w:cs="Times New Roman"/>
      <w:b/>
      <w:sz w:val="20"/>
      <w:szCs w:val="20"/>
      <w:u w:val="single"/>
    </w:rPr>
  </w:style>
  <w:style w:type="character" w:customStyle="1" w:styleId="Heading6Char">
    <w:name w:val="Heading 6 Char"/>
    <w:link w:val="Heading6"/>
    <w:uiPriority w:val="99"/>
    <w:locked/>
    <w:rsid w:val="004F6F18"/>
    <w:rPr>
      <w:rFonts w:eastAsia="Times New Roman" w:cs="Times New Roman"/>
      <w:b/>
      <w:sz w:val="20"/>
      <w:szCs w:val="20"/>
    </w:rPr>
  </w:style>
  <w:style w:type="character" w:customStyle="1" w:styleId="Heading7Char">
    <w:name w:val="Heading 7 Char"/>
    <w:link w:val="Heading7"/>
    <w:uiPriority w:val="99"/>
    <w:locked/>
    <w:rsid w:val="004F6F18"/>
    <w:rPr>
      <w:rFonts w:eastAsia="Times New Roman" w:cs="Times New Roman"/>
      <w:b/>
      <w:sz w:val="20"/>
      <w:szCs w:val="20"/>
    </w:rPr>
  </w:style>
  <w:style w:type="character" w:customStyle="1" w:styleId="Heading8Char">
    <w:name w:val="Heading 8 Char"/>
    <w:link w:val="Heading8"/>
    <w:uiPriority w:val="99"/>
    <w:locked/>
    <w:rsid w:val="004F6F18"/>
    <w:rPr>
      <w:rFonts w:ascii="Times New Roman" w:hAnsi="Times New Roman" w:cs="Times New Roman"/>
      <w:b/>
      <w:bCs/>
      <w:sz w:val="20"/>
      <w:szCs w:val="20"/>
    </w:rPr>
  </w:style>
  <w:style w:type="character" w:customStyle="1" w:styleId="Heading9Char">
    <w:name w:val="Heading 9 Char"/>
    <w:link w:val="Heading9"/>
    <w:uiPriority w:val="99"/>
    <w:locked/>
    <w:rsid w:val="004F6F18"/>
    <w:rPr>
      <w:rFonts w:eastAsia="Times New Roman" w:cs="Times New Roman"/>
      <w:b/>
      <w:sz w:val="20"/>
      <w:szCs w:val="20"/>
    </w:rPr>
  </w:style>
  <w:style w:type="paragraph" w:styleId="Header">
    <w:name w:val="header"/>
    <w:basedOn w:val="Normal"/>
    <w:link w:val="HeaderChar"/>
    <w:uiPriority w:val="99"/>
    <w:rsid w:val="004F6F18"/>
    <w:pPr>
      <w:tabs>
        <w:tab w:val="center" w:pos="4320"/>
        <w:tab w:val="right" w:pos="8640"/>
      </w:tabs>
    </w:pPr>
  </w:style>
  <w:style w:type="character" w:customStyle="1" w:styleId="HeaderChar">
    <w:name w:val="Header Char"/>
    <w:link w:val="Header"/>
    <w:uiPriority w:val="99"/>
    <w:locked/>
    <w:rsid w:val="004F6F18"/>
    <w:rPr>
      <w:rFonts w:eastAsia="Times New Roman" w:cs="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rPr>
      <w:sz w:val="20"/>
    </w:rPr>
  </w:style>
  <w:style w:type="character" w:customStyle="1" w:styleId="FooterChar">
    <w:name w:val="Footer Char"/>
    <w:link w:val="Footer"/>
    <w:uiPriority w:val="99"/>
    <w:locked/>
    <w:rsid w:val="004F6F18"/>
    <w:rPr>
      <w:rFonts w:eastAsia="Times New Roman" w:cs="Times New Roman"/>
      <w:sz w:val="20"/>
      <w:szCs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
    <w:uiPriority w:val="99"/>
    <w:qFormat/>
    <w:rsid w:val="004F6F18"/>
    <w:pPr>
      <w:outlineLvl w:val="9"/>
    </w:pPr>
  </w:style>
  <w:style w:type="character" w:customStyle="1" w:styleId="TitleChar">
    <w:name w:val="Title Char"/>
    <w:link w:val="Title"/>
    <w:uiPriority w:val="99"/>
    <w:locked/>
    <w:rsid w:val="004F6F18"/>
    <w:rPr>
      <w:rFonts w:eastAsia="Times New Roman" w:cs="Times New Roman"/>
      <w:b/>
      <w:caps/>
      <w:sz w:val="20"/>
      <w:szCs w:val="20"/>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
    <w:uiPriority w:val="99"/>
    <w:rsid w:val="004F6F18"/>
    <w:rPr>
      <w:sz w:val="18"/>
    </w:rPr>
  </w:style>
  <w:style w:type="character" w:customStyle="1" w:styleId="FootnoteTextChar">
    <w:name w:val="Footnote Text Char"/>
    <w:link w:val="FootnoteText"/>
    <w:uiPriority w:val="99"/>
    <w:locked/>
    <w:rsid w:val="004F6F18"/>
    <w:rPr>
      <w:rFonts w:eastAsia="Times New Roman" w:cs="Times New Roman"/>
      <w:sz w:val="20"/>
      <w:szCs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szCs w:val="16"/>
    </w:rPr>
  </w:style>
  <w:style w:type="paragraph" w:styleId="CommentText">
    <w:name w:val="annotation text"/>
    <w:basedOn w:val="Normal"/>
    <w:link w:val="CommentTextChar"/>
    <w:uiPriority w:val="99"/>
    <w:rsid w:val="004F6F18"/>
    <w:rPr>
      <w:sz w:val="20"/>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hAnsi="Tahoma" w:cs="Tahoma"/>
      <w:sz w:val="16"/>
      <w:szCs w:val="16"/>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styleId="Revision">
    <w:name w:val="Revision"/>
    <w:hidden/>
    <w:uiPriority w:val="99"/>
    <w:semiHidden/>
    <w:rsid w:val="004F6F18"/>
    <w:rPr>
      <w:rFonts w:eastAsia="Times New Roman" w:cs="Times New Roman"/>
      <w:sz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rsid w:val="004F6F18"/>
    <w:pPr>
      <w:tabs>
        <w:tab w:val="num" w:pos="1440"/>
      </w:tabs>
      <w:spacing w:before="120" w:after="120"/>
      <w:ind w:left="360" w:hanging="360"/>
    </w:pPr>
  </w:style>
  <w:style w:type="paragraph" w:customStyle="1" w:styleId="BodyNumbered">
    <w:name w:val="Body Numbered"/>
    <w:basedOn w:val="Normal"/>
    <w:link w:val="BodyNumberedChar"/>
    <w:uiPriority w:val="99"/>
    <w:rsid w:val="004F6F18"/>
    <w:pPr>
      <w:tabs>
        <w:tab w:val="num" w:pos="360"/>
      </w:tabs>
      <w:spacing w:before="120" w:after="120"/>
      <w:ind w:left="360" w:hanging="360"/>
    </w:pPr>
    <w:rPr>
      <w:rFonts w:cs="Arial"/>
    </w:rPr>
  </w:style>
  <w:style w:type="paragraph" w:customStyle="1" w:styleId="Bullet">
    <w:name w:val="Bullet"/>
    <w:basedOn w:val="Normal"/>
    <w:link w:val="BulletChar"/>
    <w:uiPriority w:val="99"/>
    <w:rsid w:val="004F6F18"/>
    <w:pPr>
      <w:numPr>
        <w:numId w:val="22"/>
      </w:numPr>
      <w:tabs>
        <w:tab w:val="left" w:pos="1080"/>
      </w:tabs>
    </w:pPr>
  </w:style>
  <w:style w:type="paragraph" w:customStyle="1" w:styleId="ChapterTitle">
    <w:name w:val="Chapter Title"/>
    <w:uiPriority w:val="99"/>
    <w:rsid w:val="004F6F18"/>
    <w:pPr>
      <w:spacing w:before="3200" w:after="360"/>
      <w:jc w:val="center"/>
    </w:pPr>
    <w:rPr>
      <w:rFonts w:eastAsia="Times New Roman" w:cs="Times New Roman"/>
      <w:b/>
      <w:sz w:val="36"/>
      <w:szCs w:val="36"/>
      <w:lang w:val="en-US" w:eastAsia="en-US"/>
    </w:rPr>
  </w:style>
  <w:style w:type="character" w:customStyle="1" w:styleId="CharChar">
    <w:name w:val="Char Char"/>
    <w:uiPriority w:val="99"/>
    <w:rsid w:val="004F6F18"/>
    <w:rPr>
      <w:rFonts w:cs="Times New Roman"/>
      <w:lang w:val="en-US" w:eastAsia="en-US" w:bidi="ar-SA"/>
    </w:rPr>
  </w:style>
  <w:style w:type="character" w:customStyle="1" w:styleId="CharChar1">
    <w:name w:val="Char Char1"/>
    <w:uiPriority w:val="99"/>
    <w:semiHidden/>
    <w:rsid w:val="004F6F18"/>
    <w:rPr>
      <w:rFonts w:ascii="Arial" w:hAnsi="Arial" w:cs="Times New Roman"/>
      <w:lang w:val="en-US" w:eastAsia="en-US" w:bidi="ar-SA"/>
    </w:rPr>
  </w:style>
  <w:style w:type="character" w:customStyle="1" w:styleId="CharChar2">
    <w:name w:val="Char Char2"/>
    <w:uiPriority w:val="99"/>
    <w:rsid w:val="004F6F18"/>
    <w:rPr>
      <w:rFonts w:cs="Times New Roman"/>
      <w:lang w:val="en-US" w:eastAsia="en-US" w:bidi="ar-SA"/>
    </w:rPr>
  </w:style>
  <w:style w:type="character" w:customStyle="1" w:styleId="CharChar8">
    <w:name w:val="Char Char8"/>
    <w:uiPriority w:val="99"/>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uiPriority w:val="99"/>
    <w:rsid w:val="004F6F18"/>
    <w:rPr>
      <w:b/>
      <w:bCs/>
    </w:rPr>
  </w:style>
  <w:style w:type="character" w:customStyle="1" w:styleId="CommentSubjectChar">
    <w:name w:val="Comment Subject Char"/>
    <w:link w:val="CommentSubject"/>
    <w:uiPriority w:val="99"/>
    <w:locked/>
    <w:rsid w:val="004F6F18"/>
    <w:rPr>
      <w:rFonts w:eastAsia="Times New Roman" w:cs="Times New Roman"/>
      <w:b/>
      <w:bCs/>
      <w:sz w:val="20"/>
      <w:szCs w:val="20"/>
    </w:rPr>
  </w:style>
  <w:style w:type="paragraph" w:customStyle="1" w:styleId="Default">
    <w:name w:val="Default"/>
    <w:uiPriority w:val="99"/>
    <w:rsid w:val="004F6F18"/>
    <w:pPr>
      <w:autoSpaceDE w:val="0"/>
      <w:autoSpaceDN w:val="0"/>
      <w:adjustRightInd w:val="0"/>
    </w:pPr>
    <w:rPr>
      <w:rFonts w:eastAsia="Times New Roman"/>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rPr>
  </w:style>
  <w:style w:type="character" w:customStyle="1" w:styleId="PlainTextChar">
    <w:name w:val="Plain Text Char"/>
    <w:link w:val="PlainText"/>
    <w:uiPriority w:val="99"/>
    <w:locked/>
    <w:rsid w:val="004F6F18"/>
    <w:rPr>
      <w:rFonts w:ascii="Courier New" w:hAnsi="Courier New" w:cs="Times New Roman"/>
      <w:sz w:val="20"/>
      <w:szCs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eastAsia="Times New Roman" w:cs="Times New Roman"/>
      <w:b/>
      <w:sz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eastAsia="Times New Roman" w:cs="Times New Roman"/>
      <w:sz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eastAsia="Times New Roman" w:cs="Times New Roman"/>
      <w:sz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val="0"/>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uiPriority w:val="99"/>
    <w:rsid w:val="004F6F18"/>
    <w:rPr>
      <w:rFonts w:cs="Arial"/>
    </w:rPr>
  </w:style>
  <w:style w:type="character" w:customStyle="1" w:styleId="BodyTextChar">
    <w:name w:val="Body Text Char"/>
    <w:link w:val="BodyText"/>
    <w:uiPriority w:val="99"/>
    <w:locked/>
    <w:rsid w:val="004F6F18"/>
    <w:rPr>
      <w:rFonts w:eastAsia="Times New Roman" w:cs="Times New Roman"/>
      <w:sz w:val="20"/>
      <w:szCs w:val="20"/>
    </w:rPr>
  </w:style>
  <w:style w:type="paragraph" w:styleId="BodyTextIndent">
    <w:name w:val="Body Text Indent"/>
    <w:basedOn w:val="Normal"/>
    <w:link w:val="BodyTextIndentChar"/>
    <w:uiPriority w:val="99"/>
    <w:rsid w:val="004F6F18"/>
    <w:pPr>
      <w:spacing w:after="120"/>
      <w:ind w:left="360"/>
    </w:pPr>
    <w:rPr>
      <w:rFonts w:ascii="Times New Roman" w:hAnsi="Times New Roman"/>
      <w:sz w:val="20"/>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hAnsi="Geneva"/>
    </w:rPr>
  </w:style>
  <w:style w:type="character" w:customStyle="1" w:styleId="DocumentMapChar">
    <w:name w:val="Document Map Char"/>
    <w:link w:val="DocumentMap"/>
    <w:uiPriority w:val="99"/>
    <w:semiHidden/>
    <w:locked/>
    <w:rsid w:val="004F6F18"/>
    <w:rPr>
      <w:rFonts w:ascii="Geneva" w:hAnsi="Geneva" w:cs="Times New Roman"/>
      <w:sz w:val="20"/>
      <w:szCs w:val="20"/>
      <w:shd w:val="clear" w:color="auto" w:fill="000080"/>
    </w:rPr>
  </w:style>
  <w:style w:type="paragraph" w:styleId="BodyText3">
    <w:name w:val="Body Text 3"/>
    <w:basedOn w:val="Normal"/>
    <w:link w:val="BodyText3Char"/>
    <w:uiPriority w:val="99"/>
    <w:rsid w:val="004F6F18"/>
    <w:rPr>
      <w:rFonts w:ascii="Bookman Old Style" w:hAnsi="Bookman Old Style"/>
      <w:i/>
      <w:sz w:val="16"/>
    </w:rPr>
  </w:style>
  <w:style w:type="character" w:customStyle="1" w:styleId="BodyText3Char">
    <w:name w:val="Body Text 3 Char"/>
    <w:link w:val="BodyText3"/>
    <w:uiPriority w:val="99"/>
    <w:locked/>
    <w:rsid w:val="004F6F18"/>
    <w:rPr>
      <w:rFonts w:ascii="Bookman Old Style" w:hAnsi="Bookman Old Style" w:cs="Times New Roman"/>
      <w:i/>
      <w:sz w:val="20"/>
      <w:szCs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23"/>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tabs>
        <w:tab w:val="num" w:pos="1080"/>
      </w:tabs>
      <w:ind w:left="360" w:hanging="360"/>
    </w:pPr>
    <w:rPr>
      <w:rFonts w:ascii="Times New Roman" w:hAnsi="Times New Roman"/>
      <w:sz w:val="24"/>
      <w:szCs w:val="24"/>
    </w:rPr>
  </w:style>
  <w:style w:type="paragraph" w:styleId="ListBullet2">
    <w:name w:val="List Bullet 2"/>
    <w:basedOn w:val="Normal"/>
    <w:autoRedefine/>
    <w:uiPriority w:val="99"/>
    <w:rsid w:val="004F6F18"/>
    <w:pPr>
      <w:tabs>
        <w:tab w:val="num" w:pos="720"/>
        <w:tab w:val="num" w:pos="1440"/>
      </w:tabs>
      <w:ind w:left="720" w:hanging="360"/>
    </w:pPr>
    <w:rPr>
      <w:rFonts w:ascii="Times New Roman" w:hAnsi="Times New Roman"/>
      <w:sz w:val="24"/>
      <w:szCs w:val="24"/>
    </w:rPr>
  </w:style>
  <w:style w:type="paragraph" w:styleId="ListBullet3">
    <w:name w:val="List Bullet 3"/>
    <w:basedOn w:val="Normal"/>
    <w:autoRedefine/>
    <w:uiPriority w:val="99"/>
    <w:rsid w:val="004F6F18"/>
    <w:pPr>
      <w:tabs>
        <w:tab w:val="num" w:pos="1080"/>
        <w:tab w:val="num" w:pos="1800"/>
      </w:tabs>
      <w:ind w:left="1080" w:hanging="360"/>
    </w:pPr>
    <w:rPr>
      <w:rFonts w:ascii="Times New Roman" w:hAnsi="Times New Roman"/>
      <w:sz w:val="24"/>
      <w:szCs w:val="24"/>
    </w:rPr>
  </w:style>
  <w:style w:type="paragraph" w:styleId="ListBullet4">
    <w:name w:val="List Bullet 4"/>
    <w:basedOn w:val="Normal"/>
    <w:autoRedefine/>
    <w:uiPriority w:val="99"/>
    <w:rsid w:val="004F6F18"/>
    <w:pPr>
      <w:tabs>
        <w:tab w:val="num" w:pos="1440"/>
      </w:tabs>
      <w:ind w:left="1440" w:hanging="360"/>
    </w:pPr>
    <w:rPr>
      <w:rFonts w:ascii="Times New Roman" w:hAnsi="Times New Roman"/>
      <w:sz w:val="24"/>
      <w:szCs w:val="24"/>
    </w:rPr>
  </w:style>
  <w:style w:type="paragraph" w:styleId="ListBullet5">
    <w:name w:val="List Bullet 5"/>
    <w:basedOn w:val="Normal"/>
    <w:autoRedefine/>
    <w:uiPriority w:val="99"/>
    <w:rsid w:val="004F6F18"/>
    <w:pPr>
      <w:tabs>
        <w:tab w:val="num" w:pos="720"/>
        <w:tab w:val="num" w:pos="1800"/>
      </w:tabs>
      <w:ind w:left="1800" w:hanging="360"/>
    </w:pPr>
    <w:rPr>
      <w:rFonts w:ascii="Times New Roman" w:hAnsi="Times New Roman"/>
      <w:sz w:val="24"/>
      <w:szCs w:val="24"/>
    </w:rPr>
  </w:style>
  <w:style w:type="paragraph" w:styleId="ListNumber">
    <w:name w:val="List Number"/>
    <w:basedOn w:val="Normal"/>
    <w:uiPriority w:val="99"/>
    <w:rsid w:val="004F6F18"/>
    <w:pPr>
      <w:tabs>
        <w:tab w:val="num" w:pos="1080"/>
      </w:tabs>
      <w:ind w:left="360" w:hanging="360"/>
    </w:pPr>
    <w:rPr>
      <w:rFonts w:ascii="Times New Roman" w:hAnsi="Times New Roman"/>
      <w:sz w:val="24"/>
      <w:szCs w:val="24"/>
    </w:rPr>
  </w:style>
  <w:style w:type="paragraph" w:styleId="ListNumber2">
    <w:name w:val="List Number 2"/>
    <w:basedOn w:val="Normal"/>
    <w:uiPriority w:val="99"/>
    <w:rsid w:val="004F6F18"/>
    <w:pPr>
      <w:tabs>
        <w:tab w:val="num" w:pos="720"/>
        <w:tab w:val="num" w:pos="1440"/>
      </w:tabs>
      <w:ind w:left="720" w:hanging="360"/>
    </w:pPr>
    <w:rPr>
      <w:rFonts w:ascii="Times New Roman" w:hAnsi="Times New Roman"/>
      <w:sz w:val="24"/>
      <w:szCs w:val="24"/>
    </w:rPr>
  </w:style>
  <w:style w:type="paragraph" w:styleId="ListNumber3">
    <w:name w:val="List Number 3"/>
    <w:basedOn w:val="Normal"/>
    <w:uiPriority w:val="99"/>
    <w:rsid w:val="004F6F18"/>
    <w:pPr>
      <w:tabs>
        <w:tab w:val="num" w:pos="1080"/>
        <w:tab w:val="num" w:pos="180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720"/>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16"/>
    </w:rPr>
  </w:style>
  <w:style w:type="character" w:customStyle="1" w:styleId="BodyText2Char">
    <w:name w:val="Body Text 2 Char"/>
    <w:link w:val="BodyText2"/>
    <w:uiPriority w:val="99"/>
    <w:locked/>
    <w:rsid w:val="004F6F18"/>
    <w:rPr>
      <w:rFonts w:ascii="Bookman Old Style" w:hAnsi="Bookman Old Style" w:cs="Times New Roman"/>
      <w:sz w:val="20"/>
      <w:szCs w:val="20"/>
    </w:rPr>
  </w:style>
  <w:style w:type="paragraph" w:styleId="BodyTextIndent2">
    <w:name w:val="Body Text Indent 2"/>
    <w:basedOn w:val="Normal"/>
    <w:link w:val="BodyTextIndent2Char"/>
    <w:uiPriority w:val="99"/>
    <w:rsid w:val="004F6F18"/>
    <w:pPr>
      <w:ind w:left="105" w:hanging="90"/>
    </w:pPr>
    <w:rPr>
      <w:rFonts w:ascii="Bookman Old Style" w:hAnsi="Bookman Old Style"/>
      <w:sz w:val="16"/>
    </w:rPr>
  </w:style>
  <w:style w:type="character" w:customStyle="1" w:styleId="BodyTextIndent2Char">
    <w:name w:val="Body Text Indent 2 Char"/>
    <w:link w:val="BodyTextIndent2"/>
    <w:uiPriority w:val="99"/>
    <w:locked/>
    <w:rsid w:val="004F6F18"/>
    <w:rPr>
      <w:rFonts w:ascii="Bookman Old Style" w:hAnsi="Bookman Old Style" w:cs="Times New Roman"/>
      <w:sz w:val="20"/>
      <w:szCs w:val="20"/>
    </w:rPr>
  </w:style>
  <w:style w:type="paragraph" w:styleId="BodyTextIndent3">
    <w:name w:val="Body Text Indent 3"/>
    <w:basedOn w:val="Normal"/>
    <w:link w:val="BodyTextIndent3Char"/>
    <w:uiPriority w:val="99"/>
    <w:rsid w:val="004F6F18"/>
    <w:pPr>
      <w:ind w:left="105" w:hanging="105"/>
    </w:pPr>
    <w:rPr>
      <w:rFonts w:ascii="Bookman Old Style" w:hAnsi="Bookman Old Style"/>
      <w:sz w:val="16"/>
    </w:rPr>
  </w:style>
  <w:style w:type="character" w:customStyle="1" w:styleId="BodyTextIndent3Char">
    <w:name w:val="Body Text Indent 3 Char"/>
    <w:link w:val="BodyTextIndent3"/>
    <w:uiPriority w:val="99"/>
    <w:locked/>
    <w:rsid w:val="004F6F18"/>
    <w:rPr>
      <w:rFonts w:ascii="Bookman Old Style" w:hAnsi="Bookman Old Style" w:cs="Times New Roman"/>
      <w:sz w:val="20"/>
      <w:szCs w:val="20"/>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eastAsia="Times New Roman" w:hAnsi="Bookman" w:cs="Times New Roman"/>
      <w:lang w:val="en-US" w:eastAsia="en-US"/>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eastAsia="Times New Roman" w:hAnsi="Bookman" w:cs="Times New Ro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cs="Times New Roman"/>
      <w:b/>
      <w:bCs/>
      <w:sz w:val="20"/>
      <w:szCs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rPr>
      <w:bCs/>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eastAsia="Times New Roman" w:hAnsi="Bookman" w:cs="Times New Roman"/>
      <w:b/>
      <w:sz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eastAsia="Times New Roman" w:hAnsi="Bookman" w:cs="Times New Roman"/>
      <w:b/>
      <w:sz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
    <w:uiPriority w:val="99"/>
    <w:semiHidden/>
    <w:rsid w:val="004F6F18"/>
    <w:rPr>
      <w:sz w:val="20"/>
    </w:rPr>
  </w:style>
  <w:style w:type="character" w:customStyle="1" w:styleId="EndnoteTextChar">
    <w:name w:val="Endnote Text Char"/>
    <w:link w:val="EndnoteText"/>
    <w:uiPriority w:val="99"/>
    <w:semiHidden/>
    <w:locked/>
    <w:rsid w:val="004F6F18"/>
    <w:rPr>
      <w:rFonts w:eastAsia="Times New Roman" w:cs="Times New Roman"/>
      <w:sz w:val="20"/>
      <w:szCs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eastAsia="Times New Roman" w:hAnsi="Bookman" w:cs="Times New Roman"/>
      <w:sz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eastAsia="Times New Roman" w:hAnsi="Bookman" w:cs="Times New Ro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eastAsia="Times New Roman" w:hAnsi="Bookman" w:cs="Times New Ro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000000"/>
      <w:sz w:val="16"/>
      <w:szCs w:val="16"/>
    </w:rPr>
  </w:style>
  <w:style w:type="character" w:customStyle="1" w:styleId="HTMLPreformattedChar">
    <w:name w:val="HTML Preformatted Char"/>
    <w:link w:val="HTMLPreformatted"/>
    <w:uiPriority w:val="99"/>
    <w:locked/>
    <w:rsid w:val="004F6F18"/>
    <w:rPr>
      <w:rFonts w:ascii="Courier" w:hAnsi="Courier" w:cs="Courier New"/>
      <w:color w:val="000000"/>
      <w:sz w:val="16"/>
      <w:szCs w:val="16"/>
    </w:rPr>
  </w:style>
  <w:style w:type="character" w:customStyle="1" w:styleId="BodyChar">
    <w:name w:val="Body Char"/>
    <w:link w:val="Body"/>
    <w:uiPriority w:val="99"/>
    <w:locked/>
    <w:rsid w:val="004F6F18"/>
    <w:rPr>
      <w:rFonts w:eastAsia="Times New Roman" w:cs="Times New Roman"/>
      <w:szCs w:val="20"/>
    </w:rPr>
  </w:style>
  <w:style w:type="character" w:customStyle="1" w:styleId="BodyNumberedChar">
    <w:name w:val="Body Numbered Char"/>
    <w:link w:val="BodyNumbered"/>
    <w:uiPriority w:val="99"/>
    <w:locked/>
    <w:rsid w:val="004F6F18"/>
    <w:rPr>
      <w:rFonts w:eastAsia="Times New Roman" w:cs="Times New Roman"/>
      <w:sz w:val="20"/>
      <w:szCs w:val="20"/>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eastAsia="Times New Roman" w:cs="Times New Roman"/>
      <w:szCs w:val="20"/>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rPr>
      <w:rFonts w:cs="Times New Roman"/>
    </w:rPr>
  </w:style>
  <w:style w:type="character" w:styleId="Emphasis">
    <w:name w:val="Emphasis"/>
    <w:uiPriority w:val="99"/>
    <w:qFormat/>
    <w:rsid w:val="004F6F18"/>
    <w:rPr>
      <w:rFonts w:cs="Times New Roman"/>
      <w:i/>
      <w:iCs/>
    </w:rPr>
  </w:style>
  <w:style w:type="paragraph" w:customStyle="1" w:styleId="Numberdlist2">
    <w:name w:val="Numberd list 2"/>
    <w:basedOn w:val="Body"/>
    <w:uiPriority w:val="99"/>
    <w:rsid w:val="004F6F18"/>
    <w:pPr>
      <w:spacing w:before="240" w:after="240"/>
      <w:ind w:left="1080"/>
    </w:pPr>
    <w:rPr>
      <w:rFonts w:cs="Arial"/>
    </w:rPr>
  </w:style>
  <w:style w:type="character" w:customStyle="1" w:styleId="BodyNumberedCharChar">
    <w:name w:val="Body Numbered Char Char"/>
    <w:uiPriority w:val="99"/>
    <w:rsid w:val="004F6F18"/>
    <w:rPr>
      <w:rFonts w:ascii="Arial" w:hAnsi="Arial" w:cs="Arial"/>
      <w:sz w:val="22"/>
    </w:rPr>
  </w:style>
  <w:style w:type="character" w:customStyle="1" w:styleId="BodyCharChar">
    <w:name w:val="Body Char Char"/>
    <w:uiPriority w:val="99"/>
    <w:rsid w:val="004F6F18"/>
    <w:rPr>
      <w:rFonts w:ascii="Arial" w:hAnsi="Arial" w:cs="Arial"/>
      <w:sz w:val="22"/>
      <w:lang w:val="en-US" w:eastAsia="en-US" w:bidi="ar-SA"/>
    </w:rPr>
  </w:style>
  <w:style w:type="paragraph" w:customStyle="1" w:styleId="lettera">
    <w:name w:val="letter a"/>
    <w:basedOn w:val="Body"/>
    <w:uiPriority w:val="99"/>
    <w:rsid w:val="004F6F18"/>
    <w:pPr>
      <w:spacing w:before="240" w:after="240"/>
      <w:ind w:left="720"/>
    </w:pPr>
    <w:rPr>
      <w:rFonts w:cs="Arial"/>
    </w:rPr>
  </w:style>
  <w:style w:type="paragraph" w:customStyle="1" w:styleId="letteri">
    <w:name w:val="letter i"/>
    <w:basedOn w:val="Body"/>
    <w:uiPriority w:val="99"/>
    <w:rsid w:val="004F6F18"/>
    <w:pPr>
      <w:spacing w:before="240" w:after="240"/>
      <w:ind w:left="1080"/>
    </w:pPr>
    <w:rPr>
      <w:rFonts w:cs="Arial"/>
    </w:r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styleId="ListParagraph">
    <w:name w:val="List Paragraph"/>
    <w:basedOn w:val="Normal"/>
    <w:uiPriority w:val="99"/>
    <w:qFormat/>
    <w:rsid w:val="00E3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15FDC-04F5-4E0F-9837-2501BAE55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51535A3-FA19-4472-85CF-2A60A4DCA423}">
  <ds:schemaRefs>
    <ds:schemaRef ds:uri="http://schemas.microsoft.com/office/2006/metadata/customXsn"/>
  </ds:schemaRefs>
</ds:datastoreItem>
</file>

<file path=customXml/itemProps3.xml><?xml version="1.0" encoding="utf-8"?>
<ds:datastoreItem xmlns:ds="http://schemas.openxmlformats.org/officeDocument/2006/customXml" ds:itemID="{3D957E10-AC93-4E66-A00C-2AE71B6AE18D}">
  <ds:schemaRefs>
    <ds:schemaRef ds:uri="http://schemas.microsoft.com/sharepoint/v3/contenttype/forms"/>
  </ds:schemaRefs>
</ds:datastoreItem>
</file>

<file path=customXml/itemProps4.xml><?xml version="1.0" encoding="utf-8"?>
<ds:datastoreItem xmlns:ds="http://schemas.openxmlformats.org/officeDocument/2006/customXml" ds:itemID="{6A578D4F-071A-48CD-A0D4-681560F40DD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D88DF21D-A87D-451D-8925-EB64B204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2138</Words>
  <Characters>12192</Characters>
  <Application>Microsoft Office Word</Application>
  <DocSecurity>0</DocSecurity>
  <Lines>101</Lines>
  <Paragraphs>28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XI</vt:lpstr>
      <vt:lpstr>XI</vt:lpstr>
      <vt:lpstr>XI</vt:lpstr>
    </vt:vector>
  </TitlesOfParts>
  <Company>USNRC</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subject/>
  <dc:creator>alh1</dc:creator>
  <cp:keywords/>
  <cp:lastModifiedBy>KRIVANEK, Robert</cp:lastModifiedBy>
  <cp:revision>5</cp:revision>
  <cp:lastPrinted>2017-03-09T09:33:00Z</cp:lastPrinted>
  <dcterms:created xsi:type="dcterms:W3CDTF">2020-12-22T16:18:00Z</dcterms:created>
  <dcterms:modified xsi:type="dcterms:W3CDTF">2020-12-22T16:19:00Z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0x0101004F142B15E453A845A999B7A9B13261C2</vt:lpwstr>
  </property>
  <property fmtid="{D5CDD505-2E9C-101B-9397-08002B2CF9AE}" pid="3" name="_AdHocReviewCycleID">
    <vt:i4>-1315212994</vt:i4>
  </property>
  <property fmtid="{D5CDD505-2E9C-101B-9397-08002B2CF9AE}" pid="4" name="_NewReviewCycle">
    <vt:lpwstr/>
  </property>
  <property fmtid="{D5CDD505-2E9C-101B-9397-08002B2CF9AE}" pid="5" name="_EmailSubject">
    <vt:lpwstr>IGALL WG1</vt:lpwstr>
  </property>
  <property fmtid="{D5CDD505-2E9C-101B-9397-08002B2CF9AE}" pid="6" name="_AuthorEmail">
    <vt:lpwstr>Jens.Heldt@kkl.ch</vt:lpwstr>
  </property>
  <property fmtid="{D5CDD505-2E9C-101B-9397-08002B2CF9AE}" pid="7" name="_AuthorEmailDisplayName">
    <vt:lpwstr>Heldt Jens (hej) KKL/MPS</vt:lpwstr>
  </property>
  <property fmtid="{D5CDD505-2E9C-101B-9397-08002B2CF9AE}" pid="8" name="_ReviewingToolsShownOnce">
    <vt:lpwstr/>
  </property>
</Properties>
</file>