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604C" w14:textId="7637D723" w:rsidR="004716E8" w:rsidRPr="00B11E18" w:rsidRDefault="00BD5565" w:rsidP="00026359">
      <w:pPr>
        <w:pStyle w:val="Heading2"/>
        <w:tabs>
          <w:tab w:val="left" w:pos="900"/>
          <w:tab w:val="left" w:pos="1134"/>
        </w:tabs>
        <w:spacing w:before="120" w:after="120"/>
        <w:jc w:val="both"/>
        <w:rPr>
          <w:rFonts w:ascii="Times New Roman" w:hAnsi="Times New Roman" w:cs="Times New Roman"/>
          <w:sz w:val="24"/>
          <w:szCs w:val="24"/>
          <w:lang w:val="en-GB"/>
        </w:rPr>
      </w:pPr>
      <w:bookmarkStart w:id="0" w:name="_Toc88877698"/>
      <w:r w:rsidRPr="00B11E18">
        <w:rPr>
          <w:rFonts w:ascii="Times New Roman" w:hAnsi="Times New Roman" w:cs="Times New Roman"/>
          <w:sz w:val="24"/>
          <w:szCs w:val="24"/>
          <w:lang w:val="en-GB"/>
        </w:rPr>
        <w:t xml:space="preserve">AMP </w:t>
      </w:r>
      <w:r w:rsidR="00EA6B86" w:rsidRPr="00B11E18">
        <w:rPr>
          <w:rFonts w:ascii="Times New Roman" w:hAnsi="Times New Roman" w:cs="Times New Roman"/>
          <w:sz w:val="24"/>
          <w:szCs w:val="24"/>
          <w:lang w:val="en-GB"/>
        </w:rPr>
        <w:t>125</w:t>
      </w:r>
      <w:r w:rsidR="00413AF9" w:rsidRPr="00B11E18">
        <w:rPr>
          <w:rFonts w:ascii="Times New Roman" w:hAnsi="Times New Roman" w:cs="Times New Roman"/>
          <w:sz w:val="24"/>
          <w:szCs w:val="24"/>
          <w:lang w:val="en-GB"/>
        </w:rPr>
        <w:t xml:space="preserve"> </w:t>
      </w:r>
      <w:r w:rsidR="00445104" w:rsidRPr="00B11E18">
        <w:rPr>
          <w:rFonts w:ascii="Times New Roman" w:hAnsi="Times New Roman" w:cs="Times New Roman"/>
          <w:sz w:val="24"/>
          <w:szCs w:val="24"/>
          <w:lang w:val="en-GB"/>
        </w:rPr>
        <w:tab/>
      </w:r>
      <w:r w:rsidR="00954CF0" w:rsidRPr="00B11E18">
        <w:rPr>
          <w:rFonts w:ascii="Times New Roman" w:hAnsi="Times New Roman" w:cs="Times New Roman"/>
          <w:sz w:val="24"/>
          <w:szCs w:val="24"/>
          <w:lang w:val="en-GB"/>
        </w:rPr>
        <w:t>BURIED and UNDERGROUND PIPING AND TANKS</w:t>
      </w:r>
      <w:r w:rsidR="000C2692" w:rsidRPr="00B11E18">
        <w:rPr>
          <w:rFonts w:ascii="Times New Roman" w:hAnsi="Times New Roman" w:cs="Times New Roman"/>
          <w:sz w:val="24"/>
          <w:szCs w:val="24"/>
          <w:lang w:val="en-GB"/>
        </w:rPr>
        <w:t xml:space="preserve"> (VERSION </w:t>
      </w:r>
      <w:r w:rsidR="007F79BB" w:rsidRPr="00B11E18">
        <w:rPr>
          <w:rFonts w:ascii="Times New Roman" w:hAnsi="Times New Roman" w:cs="Times New Roman"/>
          <w:sz w:val="24"/>
          <w:szCs w:val="24"/>
          <w:lang w:val="en-GB"/>
        </w:rPr>
        <w:t>20</w:t>
      </w:r>
      <w:r w:rsidR="007F79BB">
        <w:rPr>
          <w:rFonts w:ascii="Times New Roman" w:hAnsi="Times New Roman" w:cs="Times New Roman"/>
          <w:sz w:val="24"/>
          <w:szCs w:val="24"/>
          <w:lang w:val="en-GB"/>
        </w:rPr>
        <w:t>21</w:t>
      </w:r>
      <w:r w:rsidR="000C2692" w:rsidRPr="00B11E18">
        <w:rPr>
          <w:rFonts w:ascii="Times New Roman" w:hAnsi="Times New Roman" w:cs="Times New Roman"/>
          <w:sz w:val="24"/>
          <w:szCs w:val="24"/>
          <w:lang w:val="en-GB"/>
        </w:rPr>
        <w:t>)</w:t>
      </w:r>
    </w:p>
    <w:p w14:paraId="28BEE807" w14:textId="77777777" w:rsidR="004716E8" w:rsidRPr="00B11E18" w:rsidRDefault="00BD5565" w:rsidP="00026359">
      <w:pPr>
        <w:pStyle w:val="Heading3"/>
        <w:spacing w:before="120" w:after="120"/>
        <w:jc w:val="both"/>
        <w:rPr>
          <w:rFonts w:ascii="Times New Roman" w:hAnsi="Times New Roman"/>
          <w:sz w:val="24"/>
          <w:szCs w:val="24"/>
          <w:lang w:val="en-GB"/>
        </w:rPr>
      </w:pPr>
      <w:bookmarkStart w:id="1" w:name="_Toc88877699"/>
      <w:bookmarkEnd w:id="0"/>
      <w:r w:rsidRPr="00B11E18">
        <w:rPr>
          <w:rFonts w:ascii="Times New Roman" w:hAnsi="Times New Roman"/>
          <w:sz w:val="24"/>
          <w:szCs w:val="24"/>
          <w:lang w:val="en-GB"/>
        </w:rPr>
        <w:t>Programme</w:t>
      </w:r>
      <w:r w:rsidR="00954CF0" w:rsidRPr="00B11E18">
        <w:rPr>
          <w:rFonts w:ascii="Times New Roman" w:hAnsi="Times New Roman"/>
          <w:sz w:val="24"/>
          <w:szCs w:val="24"/>
          <w:lang w:val="en-GB"/>
        </w:rPr>
        <w:t xml:space="preserve"> Description</w:t>
      </w:r>
      <w:bookmarkEnd w:id="1"/>
    </w:p>
    <w:p w14:paraId="3ED812A9" w14:textId="7E841601" w:rsidR="004716E8" w:rsidRPr="00B11E18" w:rsidRDefault="00954CF0" w:rsidP="00026359">
      <w:pPr>
        <w:pStyle w:val="Body"/>
        <w:spacing w:before="120" w:after="120"/>
        <w:jc w:val="both"/>
        <w:rPr>
          <w:rFonts w:ascii="Times New Roman" w:hAnsi="Times New Roman" w:cs="Times New Roman"/>
          <w:strike/>
          <w:sz w:val="24"/>
          <w:szCs w:val="24"/>
        </w:rPr>
      </w:pPr>
      <w:r w:rsidRPr="00B11E18">
        <w:rPr>
          <w:rFonts w:ascii="Times New Roman" w:hAnsi="Times New Roman" w:cs="Times New Roman"/>
          <w:sz w:val="24"/>
          <w:szCs w:val="24"/>
          <w:lang w:val="en-GB"/>
        </w:rPr>
        <w:t xml:space="preserve">This </w:t>
      </w:r>
      <w:r w:rsidR="00BD5565" w:rsidRPr="00B11E18">
        <w:rPr>
          <w:rFonts w:ascii="Times New Roman" w:hAnsi="Times New Roman" w:cs="Times New Roman"/>
          <w:sz w:val="24"/>
          <w:szCs w:val="24"/>
          <w:lang w:val="en-GB"/>
        </w:rPr>
        <w:t>programme</w:t>
      </w:r>
      <w:r w:rsidRPr="00B11E18">
        <w:rPr>
          <w:rFonts w:ascii="Times New Roman" w:hAnsi="Times New Roman" w:cs="Times New Roman"/>
          <w:sz w:val="24"/>
          <w:szCs w:val="24"/>
          <w:lang w:val="en-GB"/>
        </w:rPr>
        <w:t xml:space="preserve"> manage</w:t>
      </w:r>
      <w:r w:rsidR="00BD5565" w:rsidRPr="00B11E18">
        <w:rPr>
          <w:rFonts w:ascii="Times New Roman" w:hAnsi="Times New Roman" w:cs="Times New Roman"/>
          <w:sz w:val="24"/>
          <w:szCs w:val="24"/>
          <w:lang w:val="en-GB"/>
        </w:rPr>
        <w:t>s</w:t>
      </w:r>
      <w:r w:rsidRPr="00B11E18">
        <w:rPr>
          <w:rFonts w:ascii="Times New Roman" w:hAnsi="Times New Roman" w:cs="Times New Roman"/>
          <w:sz w:val="24"/>
          <w:szCs w:val="24"/>
          <w:lang w:val="en-GB"/>
        </w:rPr>
        <w:t xml:space="preserve"> </w:t>
      </w:r>
      <w:r w:rsidR="00BD5565" w:rsidRPr="00B11E18">
        <w:rPr>
          <w:rFonts w:ascii="Times New Roman" w:hAnsi="Times New Roman" w:cs="Times New Roman"/>
          <w:sz w:val="24"/>
          <w:szCs w:val="24"/>
          <w:lang w:val="en-GB"/>
        </w:rPr>
        <w:t>ageing</w:t>
      </w:r>
      <w:r w:rsidRPr="00B11E18">
        <w:rPr>
          <w:rFonts w:ascii="Times New Roman" w:hAnsi="Times New Roman" w:cs="Times New Roman"/>
          <w:sz w:val="24"/>
          <w:szCs w:val="24"/>
          <w:lang w:val="en-GB"/>
        </w:rPr>
        <w:t xml:space="preserve"> of the external surfaces of buried and underground piping and tanks. </w:t>
      </w:r>
      <w:r w:rsidR="00BD5565" w:rsidRPr="00B11E18">
        <w:rPr>
          <w:rFonts w:ascii="Times New Roman" w:hAnsi="Times New Roman" w:cs="Times New Roman"/>
          <w:sz w:val="24"/>
          <w:szCs w:val="24"/>
          <w:lang w:val="en-GB"/>
        </w:rPr>
        <w:t>The programme relies on recommendations for a comprehensive buried and underground piping and tanks programme</w:t>
      </w:r>
      <w:r w:rsidR="00BD5565" w:rsidRPr="00B11E18">
        <w:rPr>
          <w:rFonts w:ascii="Times New Roman" w:hAnsi="Times New Roman" w:cs="Times New Roman"/>
          <w:sz w:val="24"/>
          <w:szCs w:val="24"/>
          <w:lang w:val="en-GB" w:eastAsia="ja-JP"/>
        </w:rPr>
        <w:t xml:space="preserve"> </w:t>
      </w:r>
      <w:r w:rsidR="00836628" w:rsidRPr="00B11E18">
        <w:rPr>
          <w:rFonts w:ascii="Times New Roman" w:hAnsi="Times New Roman" w:cs="Times New Roman"/>
          <w:sz w:val="24"/>
          <w:szCs w:val="24"/>
          <w:lang w:val="en-GB"/>
        </w:rPr>
        <w:t>[</w:t>
      </w:r>
      <w:r w:rsidR="00A62341" w:rsidRPr="00B11E18">
        <w:rPr>
          <w:rFonts w:ascii="Times New Roman" w:hAnsi="Times New Roman" w:cs="Times New Roman"/>
          <w:sz w:val="24"/>
          <w:szCs w:val="24"/>
          <w:lang w:val="en-GB"/>
        </w:rPr>
        <w:t>1</w:t>
      </w:r>
      <w:r w:rsidR="00836628" w:rsidRPr="00B11E18">
        <w:rPr>
          <w:rFonts w:ascii="Times New Roman" w:hAnsi="Times New Roman" w:cs="Times New Roman"/>
          <w:sz w:val="24"/>
          <w:szCs w:val="24"/>
          <w:lang w:val="en-GB"/>
        </w:rPr>
        <w:t>]</w:t>
      </w:r>
      <w:r w:rsidR="00A62341" w:rsidRPr="00B11E18">
        <w:rPr>
          <w:rFonts w:ascii="Times New Roman" w:hAnsi="Times New Roman" w:cs="Times New Roman"/>
          <w:sz w:val="24"/>
          <w:szCs w:val="24"/>
          <w:lang w:val="en-GB"/>
        </w:rPr>
        <w:t xml:space="preserve"> </w:t>
      </w:r>
      <w:r w:rsidR="00BD5565" w:rsidRPr="00B11E18">
        <w:rPr>
          <w:rFonts w:ascii="Times New Roman" w:hAnsi="Times New Roman" w:cs="Times New Roman"/>
          <w:sz w:val="24"/>
          <w:szCs w:val="24"/>
          <w:lang w:val="en-GB"/>
        </w:rPr>
        <w:t xml:space="preserve">as delineated in </w:t>
      </w:r>
      <w:r w:rsidR="00BD5565" w:rsidRPr="00B11E18">
        <w:rPr>
          <w:rFonts w:ascii="Times New Roman" w:hAnsi="Times New Roman" w:cs="Times New Roman"/>
          <w:sz w:val="24"/>
          <w:szCs w:val="24"/>
          <w:lang w:val="en-GB" w:eastAsia="ja-JP"/>
        </w:rPr>
        <w:t>pertinent governing requirements or guidance documents for the plan</w:t>
      </w:r>
      <w:r w:rsidRPr="00B11E18">
        <w:rPr>
          <w:rFonts w:ascii="Times New Roman" w:hAnsi="Times New Roman" w:cs="Times New Roman"/>
          <w:sz w:val="24"/>
          <w:szCs w:val="24"/>
          <w:lang w:val="en-GB"/>
        </w:rPr>
        <w:t>t</w:t>
      </w:r>
      <w:r w:rsidR="00BD5565" w:rsidRPr="00B11E18">
        <w:rPr>
          <w:rFonts w:ascii="Times New Roman" w:hAnsi="Times New Roman" w:cs="Times New Roman"/>
          <w:sz w:val="24"/>
          <w:szCs w:val="24"/>
          <w:lang w:val="en-GB"/>
        </w:rPr>
        <w:t>. It</w:t>
      </w:r>
      <w:r w:rsidRPr="00B11E18">
        <w:rPr>
          <w:rFonts w:ascii="Times New Roman" w:hAnsi="Times New Roman" w:cs="Times New Roman"/>
          <w:sz w:val="24"/>
          <w:szCs w:val="24"/>
          <w:lang w:val="en-GB"/>
        </w:rPr>
        <w:t xml:space="preserve"> addresses piping and tanks composed of metallic, polymeric, cementitious, and concrete materials. This </w:t>
      </w:r>
      <w:r w:rsidR="00BD5565" w:rsidRPr="00B11E18">
        <w:rPr>
          <w:rFonts w:ascii="Times New Roman" w:hAnsi="Times New Roman" w:cs="Times New Roman"/>
          <w:sz w:val="24"/>
          <w:szCs w:val="24"/>
          <w:lang w:val="en-GB"/>
        </w:rPr>
        <w:t>programme</w:t>
      </w:r>
      <w:r w:rsidRPr="00B11E18">
        <w:rPr>
          <w:rFonts w:ascii="Times New Roman" w:hAnsi="Times New Roman" w:cs="Times New Roman"/>
          <w:sz w:val="24"/>
          <w:szCs w:val="24"/>
          <w:lang w:val="en-GB"/>
        </w:rPr>
        <w:t xml:space="preserve"> manages </w:t>
      </w:r>
      <w:r w:rsidR="00BD5565" w:rsidRPr="00B11E18">
        <w:rPr>
          <w:rFonts w:ascii="Times New Roman" w:hAnsi="Times New Roman" w:cs="Times New Roman"/>
          <w:sz w:val="24"/>
          <w:szCs w:val="24"/>
          <w:lang w:val="en-GB"/>
        </w:rPr>
        <w:t>ageing</w:t>
      </w:r>
      <w:r w:rsidRPr="00B11E18">
        <w:rPr>
          <w:rFonts w:ascii="Times New Roman" w:hAnsi="Times New Roman" w:cs="Times New Roman"/>
          <w:sz w:val="24"/>
          <w:szCs w:val="24"/>
          <w:lang w:val="en-GB"/>
        </w:rPr>
        <w:t xml:space="preserve"> through </w:t>
      </w:r>
      <w:r w:rsidR="0037345C" w:rsidRPr="00B11E18">
        <w:rPr>
          <w:rFonts w:ascii="Times New Roman" w:hAnsi="Times New Roman" w:cs="Times New Roman"/>
          <w:sz w:val="24"/>
          <w:szCs w:val="24"/>
          <w:lang w:val="en-GB"/>
        </w:rPr>
        <w:t xml:space="preserve">preventive actions </w:t>
      </w:r>
      <w:r w:rsidRPr="00B11E18">
        <w:rPr>
          <w:rFonts w:ascii="Times New Roman" w:hAnsi="Times New Roman" w:cs="Times New Roman"/>
          <w:sz w:val="24"/>
          <w:szCs w:val="24"/>
          <w:lang w:val="en-GB"/>
        </w:rPr>
        <w:t xml:space="preserve">and inspection </w:t>
      </w:r>
      <w:r w:rsidR="00810046" w:rsidRPr="00B11E18">
        <w:rPr>
          <w:rFonts w:ascii="Times New Roman" w:hAnsi="Times New Roman" w:cs="Times New Roman"/>
          <w:sz w:val="24"/>
          <w:szCs w:val="24"/>
          <w:lang w:val="en-GB"/>
        </w:rPr>
        <w:t>activities and</w:t>
      </w:r>
      <w:r w:rsidR="00EF0D8E" w:rsidRPr="00B11E18">
        <w:rPr>
          <w:rFonts w:ascii="Times New Roman" w:hAnsi="Times New Roman" w:cs="Times New Roman"/>
          <w:sz w:val="24"/>
          <w:szCs w:val="24"/>
          <w:lang w:val="en-GB"/>
        </w:rPr>
        <w:t xml:space="preserve"> does not contain</w:t>
      </w:r>
      <w:r w:rsidR="0037345C" w:rsidRPr="00B11E18">
        <w:rPr>
          <w:rFonts w:ascii="Times New Roman" w:hAnsi="Times New Roman" w:cs="Times New Roman"/>
          <w:sz w:val="24"/>
          <w:szCs w:val="24"/>
          <w:lang w:val="en-GB"/>
        </w:rPr>
        <w:t xml:space="preserve"> </w:t>
      </w:r>
      <w:r w:rsidR="005A5BEC" w:rsidRPr="00B11E18">
        <w:rPr>
          <w:rFonts w:ascii="Times New Roman" w:hAnsi="Times New Roman" w:cs="Times New Roman"/>
          <w:sz w:val="24"/>
          <w:szCs w:val="24"/>
          <w:lang w:val="en-GB"/>
        </w:rPr>
        <w:t>mitigating</w:t>
      </w:r>
      <w:r w:rsidR="0037345C" w:rsidRPr="00B11E18">
        <w:rPr>
          <w:rFonts w:ascii="Times New Roman" w:hAnsi="Times New Roman" w:cs="Times New Roman"/>
          <w:sz w:val="24"/>
          <w:szCs w:val="24"/>
          <w:lang w:val="en-GB"/>
        </w:rPr>
        <w:t xml:space="preserve"> actions. </w:t>
      </w:r>
      <w:r w:rsidRPr="00B11E18">
        <w:rPr>
          <w:rFonts w:ascii="Times New Roman" w:hAnsi="Times New Roman" w:cs="Times New Roman"/>
          <w:sz w:val="24"/>
          <w:szCs w:val="24"/>
          <w:lang w:val="en-GB"/>
        </w:rPr>
        <w:t xml:space="preserve">It manages applicable </w:t>
      </w:r>
      <w:r w:rsidR="00BD5565" w:rsidRPr="00B11E18">
        <w:rPr>
          <w:rFonts w:ascii="Times New Roman" w:hAnsi="Times New Roman" w:cs="Times New Roman"/>
          <w:sz w:val="24"/>
          <w:szCs w:val="24"/>
          <w:lang w:val="en-GB"/>
        </w:rPr>
        <w:t>ageing</w:t>
      </w:r>
      <w:r w:rsidRPr="00B11E18">
        <w:rPr>
          <w:rFonts w:ascii="Times New Roman" w:hAnsi="Times New Roman" w:cs="Times New Roman"/>
          <w:sz w:val="24"/>
          <w:szCs w:val="24"/>
          <w:lang w:val="en-GB"/>
        </w:rPr>
        <w:t xml:space="preserve"> effects such as loss of material, cracking, and changes in material properties</w:t>
      </w:r>
      <w:r w:rsidR="00BD5565" w:rsidRPr="00B11E18">
        <w:rPr>
          <w:rFonts w:ascii="Times New Roman" w:hAnsi="Times New Roman" w:cs="Times New Roman"/>
          <w:sz w:val="24"/>
          <w:szCs w:val="24"/>
          <w:lang w:val="en-GB"/>
        </w:rPr>
        <w:t xml:space="preserve">. </w:t>
      </w:r>
    </w:p>
    <w:p w14:paraId="0250B4C4" w14:textId="77777777" w:rsidR="004716E8" w:rsidRPr="00B11E18" w:rsidRDefault="00BD5565" w:rsidP="00026359">
      <w:pPr>
        <w:pStyle w:val="Body"/>
        <w:spacing w:before="120" w:after="12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B</w:t>
      </w:r>
      <w:r w:rsidR="00954CF0" w:rsidRPr="00B11E18">
        <w:rPr>
          <w:rFonts w:ascii="Times New Roman" w:hAnsi="Times New Roman" w:cs="Times New Roman"/>
          <w:sz w:val="24"/>
          <w:szCs w:val="24"/>
          <w:lang w:val="en-GB"/>
        </w:rPr>
        <w:t>uried piping and tanks are in direct contact with soil or concrete (e.g., a wall penetration).</w:t>
      </w:r>
      <w:r w:rsidR="006D0BB9" w:rsidRPr="00B11E18">
        <w:rPr>
          <w:rFonts w:ascii="Times New Roman" w:hAnsi="Times New Roman" w:cs="Times New Roman"/>
          <w:sz w:val="24"/>
          <w:szCs w:val="24"/>
          <w:lang w:val="en-GB"/>
        </w:rPr>
        <w:t xml:space="preserve"> </w:t>
      </w:r>
      <w:r w:rsidR="00954CF0" w:rsidRPr="00B11E18">
        <w:rPr>
          <w:rFonts w:ascii="Times New Roman" w:hAnsi="Times New Roman" w:cs="Times New Roman"/>
          <w:sz w:val="24"/>
          <w:szCs w:val="24"/>
          <w:lang w:val="en-GB"/>
        </w:rPr>
        <w:t>Underground piping and tanks are below grade but are contained within a tunnel or vault such that they are in contact with air and are located where access for inspection is restricted.</w:t>
      </w:r>
    </w:p>
    <w:p w14:paraId="6D336EBC" w14:textId="77777777" w:rsidR="00EE3DF6" w:rsidRPr="00B11E18" w:rsidRDefault="00572054" w:rsidP="00026359">
      <w:pPr>
        <w:pStyle w:val="Body"/>
        <w:spacing w:before="120" w:after="12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One example of an ag</w:t>
      </w:r>
      <w:r w:rsidR="00EF0D8E" w:rsidRPr="00B11E18">
        <w:rPr>
          <w:rFonts w:ascii="Times New Roman" w:hAnsi="Times New Roman" w:cs="Times New Roman"/>
          <w:sz w:val="24"/>
          <w:szCs w:val="24"/>
          <w:lang w:val="en-GB"/>
        </w:rPr>
        <w:t>e</w:t>
      </w:r>
      <w:r w:rsidRPr="00B11E18">
        <w:rPr>
          <w:rFonts w:ascii="Times New Roman" w:hAnsi="Times New Roman" w:cs="Times New Roman"/>
          <w:sz w:val="24"/>
          <w:szCs w:val="24"/>
          <w:lang w:val="en-GB"/>
        </w:rPr>
        <w:t>ing management program</w:t>
      </w:r>
      <w:r w:rsidR="00EF0D8E" w:rsidRPr="00B11E18">
        <w:rPr>
          <w:rFonts w:ascii="Times New Roman" w:hAnsi="Times New Roman" w:cs="Times New Roman"/>
          <w:sz w:val="24"/>
          <w:szCs w:val="24"/>
          <w:lang w:val="en-GB"/>
        </w:rPr>
        <w:t>me</w:t>
      </w:r>
      <w:r w:rsidRPr="00B11E18">
        <w:rPr>
          <w:rFonts w:ascii="Times New Roman" w:hAnsi="Times New Roman" w:cs="Times New Roman"/>
          <w:sz w:val="24"/>
          <w:szCs w:val="24"/>
          <w:lang w:val="en-GB"/>
        </w:rPr>
        <w:t xml:space="preserve"> of buried and underground piping and tanks is </w:t>
      </w:r>
      <w:r w:rsidR="006548A0" w:rsidRPr="00B11E18">
        <w:rPr>
          <w:rFonts w:ascii="Times New Roman" w:hAnsi="Times New Roman" w:cs="Times New Roman"/>
          <w:sz w:val="24"/>
          <w:szCs w:val="24"/>
          <w:lang w:val="en-GB"/>
        </w:rPr>
        <w:t>provided in [</w:t>
      </w:r>
      <w:r w:rsidR="00A62341" w:rsidRPr="00B11E18">
        <w:rPr>
          <w:rFonts w:ascii="Times New Roman" w:hAnsi="Times New Roman" w:cs="Times New Roman"/>
          <w:sz w:val="24"/>
          <w:szCs w:val="24"/>
          <w:lang w:val="en-GB"/>
        </w:rPr>
        <w:t>2</w:t>
      </w:r>
      <w:r w:rsidR="006548A0" w:rsidRPr="00B11E18">
        <w:rPr>
          <w:rFonts w:ascii="Times New Roman" w:hAnsi="Times New Roman" w:cs="Times New Roman"/>
          <w:sz w:val="24"/>
          <w:szCs w:val="24"/>
          <w:lang w:val="en-GB"/>
        </w:rPr>
        <w:t>]</w:t>
      </w:r>
      <w:r w:rsidR="00A62341" w:rsidRPr="00B11E18">
        <w:rPr>
          <w:rFonts w:ascii="Times New Roman" w:hAnsi="Times New Roman" w:cs="Times New Roman"/>
          <w:sz w:val="24"/>
          <w:szCs w:val="24"/>
          <w:lang w:val="en-GB"/>
        </w:rPr>
        <w:t>.</w:t>
      </w:r>
    </w:p>
    <w:p w14:paraId="692C1097" w14:textId="77777777" w:rsidR="00A62341" w:rsidRPr="00B11E18" w:rsidRDefault="00A62341" w:rsidP="00026359">
      <w:pPr>
        <w:pStyle w:val="Body"/>
        <w:spacing w:before="120" w:after="120"/>
        <w:jc w:val="both"/>
        <w:rPr>
          <w:rFonts w:ascii="Times New Roman" w:hAnsi="Times New Roman" w:cs="Times New Roman"/>
          <w:sz w:val="24"/>
          <w:szCs w:val="24"/>
          <w:lang w:val="en-GB"/>
        </w:rPr>
      </w:pPr>
    </w:p>
    <w:p w14:paraId="5A857028" w14:textId="77777777" w:rsidR="004716E8" w:rsidRPr="00B11E18" w:rsidRDefault="00954CF0" w:rsidP="00026359">
      <w:pPr>
        <w:pStyle w:val="Heading3"/>
        <w:tabs>
          <w:tab w:val="clear" w:pos="900"/>
          <w:tab w:val="left" w:pos="0"/>
        </w:tabs>
        <w:spacing w:before="120" w:after="120"/>
        <w:jc w:val="both"/>
        <w:rPr>
          <w:rFonts w:ascii="Times New Roman" w:hAnsi="Times New Roman"/>
          <w:sz w:val="24"/>
          <w:szCs w:val="24"/>
          <w:lang w:val="en-GB"/>
        </w:rPr>
      </w:pPr>
      <w:bookmarkStart w:id="2" w:name="_Toc88877676"/>
      <w:r w:rsidRPr="00B11E18">
        <w:rPr>
          <w:rFonts w:ascii="Times New Roman" w:hAnsi="Times New Roman"/>
          <w:sz w:val="24"/>
          <w:szCs w:val="24"/>
          <w:lang w:val="en-GB"/>
        </w:rPr>
        <w:t>Evaluation and Technical Basis</w:t>
      </w:r>
      <w:bookmarkEnd w:id="2"/>
    </w:p>
    <w:p w14:paraId="4C2C9FAC" w14:textId="77777777" w:rsidR="00BD5565" w:rsidRPr="00B11E18" w:rsidRDefault="00954CF0" w:rsidP="00026359">
      <w:pPr>
        <w:pStyle w:val="Body"/>
        <w:keepNext/>
        <w:keepLines/>
        <w:numPr>
          <w:ilvl w:val="0"/>
          <w:numId w:val="3"/>
        </w:numPr>
        <w:spacing w:before="120" w:after="120"/>
        <w:ind w:leftChars="1" w:left="428" w:hangingChars="177" w:hanging="426"/>
        <w:jc w:val="both"/>
        <w:rPr>
          <w:rFonts w:ascii="Times New Roman" w:hAnsi="Times New Roman" w:cs="Times New Roman"/>
          <w:b/>
          <w:i/>
          <w:sz w:val="24"/>
          <w:szCs w:val="24"/>
          <w:lang w:val="en-GB"/>
        </w:rPr>
      </w:pPr>
      <w:r w:rsidRPr="00B11E18">
        <w:rPr>
          <w:rFonts w:ascii="Times New Roman" w:hAnsi="Times New Roman" w:cs="Times New Roman"/>
          <w:b/>
          <w:i/>
          <w:sz w:val="24"/>
          <w:szCs w:val="24"/>
          <w:lang w:val="en-GB"/>
        </w:rPr>
        <w:t xml:space="preserve">Scope of </w:t>
      </w:r>
      <w:r w:rsidR="00BD5565" w:rsidRPr="00B11E18">
        <w:rPr>
          <w:rFonts w:ascii="Times New Roman" w:hAnsi="Times New Roman" w:cs="Times New Roman"/>
          <w:b/>
          <w:i/>
          <w:sz w:val="24"/>
          <w:szCs w:val="24"/>
          <w:lang w:val="en-GB"/>
        </w:rPr>
        <w:t>the ageing management programme</w:t>
      </w:r>
      <w:r w:rsidR="00A561E4" w:rsidRPr="00B11E18">
        <w:rPr>
          <w:rFonts w:ascii="Times New Roman" w:hAnsi="Times New Roman" w:cs="Times New Roman"/>
          <w:b/>
          <w:i/>
          <w:sz w:val="24"/>
          <w:szCs w:val="24"/>
          <w:lang w:val="en-GB"/>
        </w:rPr>
        <w:t xml:space="preserve"> based on understanding ageing:</w:t>
      </w:r>
    </w:p>
    <w:p w14:paraId="66F66DF6" w14:textId="77777777" w:rsidR="00741F8C" w:rsidRPr="00B11E18" w:rsidRDefault="00954CF0" w:rsidP="00026359">
      <w:pPr>
        <w:pStyle w:val="Body"/>
        <w:spacing w:before="120" w:after="12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 xml:space="preserve">This </w:t>
      </w:r>
      <w:r w:rsidR="00BD5565" w:rsidRPr="00B11E18">
        <w:rPr>
          <w:rFonts w:ascii="Times New Roman" w:hAnsi="Times New Roman" w:cs="Times New Roman"/>
          <w:sz w:val="24"/>
          <w:szCs w:val="24"/>
          <w:lang w:val="en-GB"/>
        </w:rPr>
        <w:t>programme</w:t>
      </w:r>
      <w:r w:rsidRPr="00B11E18">
        <w:rPr>
          <w:rFonts w:ascii="Times New Roman" w:hAnsi="Times New Roman" w:cs="Times New Roman"/>
          <w:sz w:val="24"/>
          <w:szCs w:val="24"/>
          <w:lang w:val="en-GB"/>
        </w:rPr>
        <w:t xml:space="preserve"> manage</w:t>
      </w:r>
      <w:r w:rsidR="00EF0D8E" w:rsidRPr="00B11E18">
        <w:rPr>
          <w:rFonts w:ascii="Times New Roman" w:hAnsi="Times New Roman" w:cs="Times New Roman"/>
          <w:sz w:val="24"/>
          <w:szCs w:val="24"/>
          <w:lang w:val="en-GB"/>
        </w:rPr>
        <w:t>s</w:t>
      </w:r>
      <w:r w:rsidRPr="00B11E18">
        <w:rPr>
          <w:rFonts w:ascii="Times New Roman" w:hAnsi="Times New Roman" w:cs="Times New Roman"/>
          <w:sz w:val="24"/>
          <w:szCs w:val="24"/>
          <w:lang w:val="en-GB"/>
        </w:rPr>
        <w:t xml:space="preserve"> </w:t>
      </w:r>
      <w:r w:rsidR="00741F8C" w:rsidRPr="00B11E18">
        <w:rPr>
          <w:rFonts w:ascii="Times New Roman" w:hAnsi="Times New Roman" w:cs="Times New Roman"/>
          <w:sz w:val="24"/>
          <w:szCs w:val="24"/>
          <w:lang w:val="en-GB"/>
        </w:rPr>
        <w:t xml:space="preserve">ageing </w:t>
      </w:r>
      <w:r w:rsidRPr="00B11E18">
        <w:rPr>
          <w:rFonts w:ascii="Times New Roman" w:hAnsi="Times New Roman" w:cs="Times New Roman"/>
          <w:sz w:val="24"/>
          <w:szCs w:val="24"/>
          <w:lang w:val="en-GB"/>
        </w:rPr>
        <w:t>effects o</w:t>
      </w:r>
      <w:r w:rsidR="00741F8C" w:rsidRPr="00B11E18">
        <w:rPr>
          <w:rFonts w:ascii="Times New Roman" w:hAnsi="Times New Roman" w:cs="Times New Roman"/>
          <w:sz w:val="24"/>
          <w:szCs w:val="24"/>
          <w:lang w:val="en-GB"/>
        </w:rPr>
        <w:t>n the external surfaces o</w:t>
      </w:r>
      <w:r w:rsidRPr="00B11E18">
        <w:rPr>
          <w:rFonts w:ascii="Times New Roman" w:hAnsi="Times New Roman" w:cs="Times New Roman"/>
          <w:sz w:val="24"/>
          <w:szCs w:val="24"/>
          <w:lang w:val="en-GB"/>
        </w:rPr>
        <w:t>f buried and underground piping and tanks constructed of metallic, polymeric, cementitious, and concrete materials.</w:t>
      </w:r>
      <w:r w:rsidR="006D0BB9" w:rsidRPr="00B11E18">
        <w:rPr>
          <w:rFonts w:ascii="Times New Roman" w:hAnsi="Times New Roman" w:cs="Times New Roman"/>
          <w:sz w:val="24"/>
          <w:szCs w:val="24"/>
          <w:lang w:val="en-GB"/>
        </w:rPr>
        <w:t xml:space="preserve"> </w:t>
      </w:r>
      <w:r w:rsidRPr="00B11E18">
        <w:rPr>
          <w:rFonts w:ascii="Times New Roman" w:hAnsi="Times New Roman" w:cs="Times New Roman"/>
          <w:sz w:val="24"/>
          <w:szCs w:val="24"/>
          <w:lang w:val="en-GB"/>
        </w:rPr>
        <w:t xml:space="preserve">The </w:t>
      </w:r>
      <w:r w:rsidR="00BD5565" w:rsidRPr="00B11E18">
        <w:rPr>
          <w:rFonts w:ascii="Times New Roman" w:hAnsi="Times New Roman" w:cs="Times New Roman"/>
          <w:sz w:val="24"/>
          <w:szCs w:val="24"/>
          <w:lang w:val="en-GB"/>
        </w:rPr>
        <w:t>programme</w:t>
      </w:r>
      <w:r w:rsidRPr="00B11E18">
        <w:rPr>
          <w:rFonts w:ascii="Times New Roman" w:hAnsi="Times New Roman" w:cs="Times New Roman"/>
          <w:sz w:val="24"/>
          <w:szCs w:val="24"/>
          <w:lang w:val="en-GB"/>
        </w:rPr>
        <w:t xml:space="preserve"> addresses </w:t>
      </w:r>
      <w:r w:rsidR="00BD5565" w:rsidRPr="00B11E18">
        <w:rPr>
          <w:rFonts w:ascii="Times New Roman" w:hAnsi="Times New Roman" w:cs="Times New Roman"/>
          <w:sz w:val="24"/>
          <w:szCs w:val="24"/>
          <w:lang w:val="en-GB"/>
        </w:rPr>
        <w:t>ageing</w:t>
      </w:r>
      <w:r w:rsidRPr="00B11E18">
        <w:rPr>
          <w:rFonts w:ascii="Times New Roman" w:hAnsi="Times New Roman" w:cs="Times New Roman"/>
          <w:sz w:val="24"/>
          <w:szCs w:val="24"/>
          <w:lang w:val="en-GB"/>
        </w:rPr>
        <w:t xml:space="preserve"> effects such as loss of material, cracking, and changes in material properties</w:t>
      </w:r>
      <w:r w:rsidR="005A5BEC" w:rsidRPr="00B11E18">
        <w:rPr>
          <w:rFonts w:ascii="Times New Roman" w:hAnsi="Times New Roman" w:cs="Times New Roman"/>
          <w:sz w:val="24"/>
          <w:szCs w:val="24"/>
          <w:lang w:val="en-GB"/>
        </w:rPr>
        <w:t>.</w:t>
      </w:r>
    </w:p>
    <w:p w14:paraId="16E56676" w14:textId="77777777" w:rsidR="005E2BF6" w:rsidRPr="00B11E18" w:rsidRDefault="005E2BF6" w:rsidP="00026359">
      <w:pPr>
        <w:pStyle w:val="Body"/>
        <w:spacing w:before="120" w:after="12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This programme manages l</w:t>
      </w:r>
      <w:r w:rsidR="00954CF0" w:rsidRPr="00B11E18">
        <w:rPr>
          <w:rFonts w:ascii="Times New Roman" w:hAnsi="Times New Roman" w:cs="Times New Roman"/>
          <w:sz w:val="24"/>
          <w:szCs w:val="24"/>
          <w:lang w:val="en-GB"/>
        </w:rPr>
        <w:t>oss of material due to corrosion of piping system bolting within the scope of th</w:t>
      </w:r>
      <w:r w:rsidRPr="00B11E18">
        <w:rPr>
          <w:rFonts w:ascii="Times New Roman" w:hAnsi="Times New Roman" w:cs="Times New Roman"/>
          <w:sz w:val="24"/>
          <w:szCs w:val="24"/>
          <w:lang w:val="en-GB"/>
        </w:rPr>
        <w:t>e long-term operation review</w:t>
      </w:r>
      <w:r w:rsidR="00954CF0" w:rsidRPr="00B11E18">
        <w:rPr>
          <w:rFonts w:ascii="Times New Roman" w:hAnsi="Times New Roman" w:cs="Times New Roman"/>
          <w:sz w:val="24"/>
          <w:szCs w:val="24"/>
          <w:lang w:val="en-GB"/>
        </w:rPr>
        <w:t xml:space="preserve">. Other </w:t>
      </w:r>
      <w:r w:rsidR="00BD5565" w:rsidRPr="00B11E18">
        <w:rPr>
          <w:rFonts w:ascii="Times New Roman" w:hAnsi="Times New Roman" w:cs="Times New Roman"/>
          <w:sz w:val="24"/>
          <w:szCs w:val="24"/>
          <w:lang w:val="en-GB"/>
        </w:rPr>
        <w:t>ageing</w:t>
      </w:r>
      <w:r w:rsidR="00954CF0" w:rsidRPr="00B11E18">
        <w:rPr>
          <w:rFonts w:ascii="Times New Roman" w:hAnsi="Times New Roman" w:cs="Times New Roman"/>
          <w:sz w:val="24"/>
          <w:szCs w:val="24"/>
          <w:lang w:val="en-GB"/>
        </w:rPr>
        <w:t xml:space="preserve"> effects associated with piping system bolting are managed through the use of </w:t>
      </w:r>
      <w:r w:rsidR="00EA6B86" w:rsidRPr="00B11E18">
        <w:rPr>
          <w:rFonts w:ascii="Times New Roman" w:hAnsi="Times New Roman" w:cs="Times New Roman"/>
          <w:sz w:val="24"/>
          <w:szCs w:val="24"/>
          <w:lang w:val="en-GB"/>
        </w:rPr>
        <w:t>AMP</w:t>
      </w:r>
      <w:r w:rsidR="00445104" w:rsidRPr="00B11E18">
        <w:rPr>
          <w:rFonts w:ascii="Times New Roman" w:hAnsi="Times New Roman" w:cs="Times New Roman"/>
          <w:sz w:val="24"/>
          <w:szCs w:val="24"/>
          <w:lang w:val="en-GB"/>
        </w:rPr>
        <w:t xml:space="preserve"> </w:t>
      </w:r>
      <w:r w:rsidR="00EA6B86" w:rsidRPr="00B11E18">
        <w:rPr>
          <w:rFonts w:ascii="Times New Roman" w:hAnsi="Times New Roman" w:cs="Times New Roman"/>
          <w:sz w:val="24"/>
          <w:szCs w:val="24"/>
          <w:lang w:val="en-GB"/>
        </w:rPr>
        <w:t>115</w:t>
      </w:r>
      <w:r w:rsidR="00A37C2D" w:rsidRPr="00B11E18">
        <w:rPr>
          <w:rFonts w:ascii="Times New Roman" w:hAnsi="Times New Roman" w:cs="Times New Roman"/>
          <w:sz w:val="24"/>
          <w:szCs w:val="24"/>
          <w:lang w:val="en-GB"/>
        </w:rPr>
        <w:t>.</w:t>
      </w:r>
      <w:r w:rsidR="00EA6B86" w:rsidRPr="00B11E18">
        <w:rPr>
          <w:rFonts w:ascii="Times New Roman" w:hAnsi="Times New Roman" w:cs="Times New Roman"/>
          <w:sz w:val="24"/>
          <w:szCs w:val="24"/>
          <w:lang w:val="en-GB"/>
        </w:rPr>
        <w:t xml:space="preserve"> </w:t>
      </w:r>
      <w:r w:rsidR="00B91BEE" w:rsidRPr="00B11E18">
        <w:rPr>
          <w:rFonts w:ascii="Times New Roman" w:hAnsi="Times New Roman" w:cs="Times New Roman"/>
          <w:sz w:val="24"/>
          <w:szCs w:val="24"/>
          <w:lang w:val="en-GB"/>
        </w:rPr>
        <w:t xml:space="preserve"> </w:t>
      </w:r>
    </w:p>
    <w:p w14:paraId="79988C83" w14:textId="77777777" w:rsidR="008C1DE7" w:rsidRPr="00B11E18" w:rsidRDefault="008C1DE7" w:rsidP="00026359">
      <w:pPr>
        <w:pStyle w:val="Body"/>
        <w:spacing w:before="120" w:after="12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This program</w:t>
      </w:r>
      <w:r w:rsidR="003107B5" w:rsidRPr="00B11E18">
        <w:rPr>
          <w:rFonts w:ascii="Times New Roman" w:hAnsi="Times New Roman" w:cs="Times New Roman"/>
          <w:sz w:val="24"/>
          <w:szCs w:val="24"/>
          <w:lang w:val="en-GB"/>
        </w:rPr>
        <w:t>me</w:t>
      </w:r>
      <w:r w:rsidRPr="00B11E18">
        <w:rPr>
          <w:rFonts w:ascii="Times New Roman" w:hAnsi="Times New Roman" w:cs="Times New Roman"/>
          <w:sz w:val="24"/>
          <w:szCs w:val="24"/>
          <w:lang w:val="en-GB"/>
        </w:rPr>
        <w:t xml:space="preserve"> does not manage selective leaching. The </w:t>
      </w:r>
      <w:r w:rsidR="003107B5" w:rsidRPr="00B11E18">
        <w:rPr>
          <w:rFonts w:ascii="Times New Roman" w:hAnsi="Times New Roman" w:cs="Times New Roman"/>
          <w:sz w:val="24"/>
          <w:szCs w:val="24"/>
          <w:lang w:val="en-GB"/>
        </w:rPr>
        <w:t xml:space="preserve">ageing effect of </w:t>
      </w:r>
      <w:r w:rsidRPr="00B11E18">
        <w:rPr>
          <w:rFonts w:ascii="Times New Roman" w:hAnsi="Times New Roman" w:cs="Times New Roman"/>
          <w:sz w:val="24"/>
          <w:szCs w:val="24"/>
          <w:lang w:val="en-GB"/>
        </w:rPr>
        <w:t xml:space="preserve">selective </w:t>
      </w:r>
      <w:r w:rsidR="003107B5" w:rsidRPr="00B11E18">
        <w:rPr>
          <w:rFonts w:ascii="Times New Roman" w:hAnsi="Times New Roman" w:cs="Times New Roman"/>
          <w:sz w:val="24"/>
          <w:szCs w:val="24"/>
          <w:lang w:val="en-GB"/>
        </w:rPr>
        <w:t>l</w:t>
      </w:r>
      <w:r w:rsidRPr="00B11E18">
        <w:rPr>
          <w:rFonts w:ascii="Times New Roman" w:hAnsi="Times New Roman" w:cs="Times New Roman"/>
          <w:sz w:val="24"/>
          <w:szCs w:val="24"/>
          <w:lang w:val="en-GB"/>
        </w:rPr>
        <w:t xml:space="preserve">eaching of </w:t>
      </w:r>
      <w:r w:rsidR="003107B5" w:rsidRPr="00B11E18">
        <w:rPr>
          <w:rFonts w:ascii="Times New Roman" w:hAnsi="Times New Roman" w:cs="Times New Roman"/>
          <w:sz w:val="24"/>
          <w:szCs w:val="24"/>
          <w:lang w:val="en-GB"/>
        </w:rPr>
        <w:t>m</w:t>
      </w:r>
      <w:r w:rsidRPr="00B11E18">
        <w:rPr>
          <w:rFonts w:ascii="Times New Roman" w:hAnsi="Times New Roman" w:cs="Times New Roman"/>
          <w:sz w:val="24"/>
          <w:szCs w:val="24"/>
          <w:lang w:val="en-GB"/>
        </w:rPr>
        <w:t>aterials</w:t>
      </w:r>
      <w:r w:rsidR="003107B5" w:rsidRPr="00B11E18">
        <w:rPr>
          <w:rFonts w:ascii="Times New Roman" w:hAnsi="Times New Roman" w:cs="Times New Roman"/>
          <w:sz w:val="24"/>
          <w:szCs w:val="24"/>
          <w:lang w:val="en-GB"/>
        </w:rPr>
        <w:t xml:space="preserve"> is addressed in</w:t>
      </w:r>
      <w:r w:rsidRPr="00B11E18">
        <w:rPr>
          <w:rFonts w:ascii="Times New Roman" w:hAnsi="Times New Roman" w:cs="Times New Roman"/>
          <w:sz w:val="24"/>
          <w:szCs w:val="24"/>
          <w:lang w:val="en-GB"/>
        </w:rPr>
        <w:t xml:space="preserve"> AMP 120</w:t>
      </w:r>
      <w:r w:rsidR="003107B5" w:rsidRPr="00B11E18">
        <w:rPr>
          <w:rFonts w:ascii="Times New Roman" w:hAnsi="Times New Roman" w:cs="Times New Roman"/>
          <w:sz w:val="24"/>
          <w:szCs w:val="24"/>
          <w:lang w:val="en-GB"/>
        </w:rPr>
        <w:t>, which</w:t>
      </w:r>
      <w:r w:rsidRPr="00B11E18">
        <w:rPr>
          <w:rFonts w:ascii="Times New Roman" w:hAnsi="Times New Roman" w:cs="Times New Roman"/>
          <w:sz w:val="24"/>
          <w:szCs w:val="24"/>
          <w:lang w:val="en-GB"/>
        </w:rPr>
        <w:t xml:space="preserve"> is applied in addition to this program</w:t>
      </w:r>
      <w:r w:rsidR="00EF0D8E" w:rsidRPr="00B11E18">
        <w:rPr>
          <w:rFonts w:ascii="Times New Roman" w:hAnsi="Times New Roman" w:cs="Times New Roman"/>
          <w:sz w:val="24"/>
          <w:szCs w:val="24"/>
          <w:lang w:val="en-GB"/>
        </w:rPr>
        <w:t>me</w:t>
      </w:r>
      <w:r w:rsidRPr="00B11E18">
        <w:rPr>
          <w:rFonts w:ascii="Times New Roman" w:hAnsi="Times New Roman" w:cs="Times New Roman"/>
          <w:sz w:val="24"/>
          <w:szCs w:val="24"/>
          <w:lang w:val="en-GB"/>
        </w:rPr>
        <w:t xml:space="preserve"> for applicable materials and environments.</w:t>
      </w:r>
    </w:p>
    <w:p w14:paraId="5A894101" w14:textId="77777777" w:rsidR="004716E8" w:rsidRPr="00B11E18" w:rsidRDefault="00BD5565" w:rsidP="00026359">
      <w:pPr>
        <w:pStyle w:val="Body"/>
        <w:spacing w:before="120" w:after="120"/>
        <w:jc w:val="both"/>
        <w:rPr>
          <w:rFonts w:ascii="Times New Roman" w:eastAsia="MS Mincho" w:hAnsi="Times New Roman" w:cs="Times New Roman"/>
          <w:sz w:val="24"/>
          <w:szCs w:val="24"/>
          <w:lang w:val="en-GB" w:eastAsia="ja-JP"/>
        </w:rPr>
      </w:pPr>
      <w:r w:rsidRPr="00B11E18">
        <w:rPr>
          <w:rFonts w:ascii="Times New Roman" w:hAnsi="Times New Roman" w:cs="Times New Roman"/>
          <w:sz w:val="24"/>
          <w:szCs w:val="24"/>
          <w:lang w:val="en-GB"/>
        </w:rPr>
        <w:t xml:space="preserve">This programme does not manage </w:t>
      </w:r>
      <w:r w:rsidR="005E2BF6" w:rsidRPr="00B11E18">
        <w:rPr>
          <w:rFonts w:ascii="Times New Roman" w:hAnsi="Times New Roman" w:cs="Times New Roman"/>
          <w:sz w:val="24"/>
          <w:szCs w:val="24"/>
          <w:lang w:val="en-GB"/>
        </w:rPr>
        <w:t xml:space="preserve">ageing </w:t>
      </w:r>
      <w:r w:rsidRPr="00B11E18">
        <w:rPr>
          <w:rFonts w:ascii="Times New Roman" w:hAnsi="Times New Roman" w:cs="Times New Roman"/>
          <w:sz w:val="24"/>
          <w:szCs w:val="24"/>
          <w:lang w:val="en-GB"/>
        </w:rPr>
        <w:t>effects o</w:t>
      </w:r>
      <w:r w:rsidR="005E2BF6" w:rsidRPr="00B11E18">
        <w:rPr>
          <w:rFonts w:ascii="Times New Roman" w:hAnsi="Times New Roman" w:cs="Times New Roman"/>
          <w:sz w:val="24"/>
          <w:szCs w:val="24"/>
          <w:lang w:val="en-GB"/>
        </w:rPr>
        <w:t>n</w:t>
      </w:r>
      <w:r w:rsidRPr="00B11E18">
        <w:rPr>
          <w:rFonts w:ascii="Times New Roman" w:hAnsi="Times New Roman" w:cs="Times New Roman"/>
          <w:sz w:val="24"/>
          <w:szCs w:val="24"/>
          <w:lang w:val="en-GB"/>
        </w:rPr>
        <w:t xml:space="preserve"> internal </w:t>
      </w:r>
      <w:r w:rsidR="005E2BF6" w:rsidRPr="00B11E18">
        <w:rPr>
          <w:rFonts w:ascii="Times New Roman" w:hAnsi="Times New Roman" w:cs="Times New Roman"/>
          <w:sz w:val="24"/>
          <w:szCs w:val="24"/>
          <w:lang w:val="en-GB"/>
        </w:rPr>
        <w:t>surfaces</w:t>
      </w:r>
      <w:r w:rsidRPr="00B11E18">
        <w:rPr>
          <w:rFonts w:ascii="Times New Roman" w:hAnsi="Times New Roman" w:cs="Times New Roman"/>
          <w:sz w:val="24"/>
          <w:szCs w:val="24"/>
          <w:lang w:val="en-GB"/>
        </w:rPr>
        <w:t>.</w:t>
      </w:r>
      <w:r w:rsidR="00BF2473" w:rsidRPr="00B11E18">
        <w:rPr>
          <w:rFonts w:ascii="Times New Roman" w:hAnsi="Times New Roman" w:cs="Times New Roman"/>
          <w:sz w:val="24"/>
          <w:szCs w:val="24"/>
          <w:lang w:val="en-GB"/>
        </w:rPr>
        <w:t xml:space="preserve"> </w:t>
      </w:r>
    </w:p>
    <w:p w14:paraId="5E8FB960" w14:textId="77777777" w:rsidR="00A561E4" w:rsidRPr="00B11E18" w:rsidRDefault="00A561E4" w:rsidP="00026359">
      <w:pPr>
        <w:pStyle w:val="Body"/>
        <w:spacing w:before="120" w:after="120"/>
        <w:jc w:val="both"/>
        <w:rPr>
          <w:rFonts w:ascii="Times New Roman" w:eastAsia="MS Mincho" w:hAnsi="Times New Roman" w:cs="Times New Roman"/>
          <w:sz w:val="24"/>
          <w:szCs w:val="24"/>
          <w:lang w:val="en-GB" w:eastAsia="ja-JP"/>
        </w:rPr>
      </w:pPr>
    </w:p>
    <w:p w14:paraId="4AC774F0" w14:textId="77777777" w:rsidR="00BD5565" w:rsidRPr="00B11E18" w:rsidRDefault="00BD5565" w:rsidP="00026359">
      <w:pPr>
        <w:pStyle w:val="Body"/>
        <w:keepNext/>
        <w:keepLines/>
        <w:numPr>
          <w:ilvl w:val="0"/>
          <w:numId w:val="3"/>
        </w:numPr>
        <w:spacing w:before="120" w:after="120"/>
        <w:ind w:leftChars="1" w:left="428" w:hangingChars="177" w:hanging="426"/>
        <w:jc w:val="both"/>
        <w:rPr>
          <w:rFonts w:ascii="Times New Roman" w:hAnsi="Times New Roman" w:cs="Times New Roman"/>
          <w:b/>
          <w:i/>
          <w:sz w:val="24"/>
          <w:szCs w:val="24"/>
          <w:lang w:val="en-GB"/>
        </w:rPr>
      </w:pPr>
      <w:r w:rsidRPr="00B11E18">
        <w:rPr>
          <w:rFonts w:ascii="Times New Roman" w:hAnsi="Times New Roman" w:cs="Times New Roman"/>
          <w:b/>
          <w:i/>
          <w:sz w:val="24"/>
          <w:szCs w:val="24"/>
          <w:lang w:val="en-GB"/>
        </w:rPr>
        <w:t xml:space="preserve">Preventive </w:t>
      </w:r>
      <w:r w:rsidRPr="00B11E18">
        <w:rPr>
          <w:rFonts w:ascii="Times New Roman" w:hAnsi="Times New Roman" w:cs="Times New Roman"/>
          <w:b/>
          <w:i/>
          <w:sz w:val="24"/>
          <w:szCs w:val="24"/>
          <w:lang w:val="en-GB" w:eastAsia="ja-JP"/>
        </w:rPr>
        <w:t>a</w:t>
      </w:r>
      <w:r w:rsidRPr="00B11E18">
        <w:rPr>
          <w:rFonts w:ascii="Times New Roman" w:hAnsi="Times New Roman" w:cs="Times New Roman"/>
          <w:b/>
          <w:i/>
          <w:sz w:val="24"/>
          <w:szCs w:val="24"/>
          <w:lang w:val="en-GB"/>
        </w:rPr>
        <w:t>ctions</w:t>
      </w:r>
      <w:r w:rsidRPr="00B11E18">
        <w:rPr>
          <w:rFonts w:ascii="Times New Roman" w:hAnsi="Times New Roman" w:cs="Times New Roman"/>
          <w:b/>
          <w:i/>
          <w:sz w:val="24"/>
          <w:szCs w:val="24"/>
          <w:lang w:val="en-GB" w:eastAsia="ja-JP"/>
        </w:rPr>
        <w:t xml:space="preserve"> to minimize and control ageing degradation</w:t>
      </w:r>
      <w:r w:rsidR="00A561E4" w:rsidRPr="00B11E18">
        <w:rPr>
          <w:rFonts w:ascii="Times New Roman" w:eastAsia="MS Mincho" w:hAnsi="Times New Roman" w:cs="Times New Roman"/>
          <w:b/>
          <w:i/>
          <w:sz w:val="24"/>
          <w:szCs w:val="24"/>
          <w:lang w:val="en-GB" w:eastAsia="ja-JP"/>
        </w:rPr>
        <w:t>:</w:t>
      </w:r>
    </w:p>
    <w:p w14:paraId="60DDE597" w14:textId="77777777" w:rsidR="00B63322" w:rsidRPr="00B11E18" w:rsidRDefault="0075211F" w:rsidP="00026359">
      <w:pPr>
        <w:pStyle w:val="lettera"/>
        <w:spacing w:before="120" w:after="120"/>
        <w:jc w:val="both"/>
        <w:rPr>
          <w:rFonts w:ascii="Times New Roman" w:eastAsia="MS Mincho" w:hAnsi="Times New Roman" w:cs="Times New Roman"/>
          <w:sz w:val="24"/>
          <w:szCs w:val="24"/>
          <w:lang w:val="en-GB" w:eastAsia="ja-JP"/>
        </w:rPr>
      </w:pPr>
      <w:r w:rsidRPr="00B11E18">
        <w:rPr>
          <w:rFonts w:ascii="Times New Roman" w:hAnsi="Times New Roman" w:cs="Times New Roman"/>
          <w:sz w:val="24"/>
          <w:szCs w:val="24"/>
          <w:lang w:val="en-GB"/>
        </w:rPr>
        <w:t>a.</w:t>
      </w:r>
      <w:r w:rsidRPr="00B11E18">
        <w:rPr>
          <w:rFonts w:ascii="Times New Roman" w:hAnsi="Times New Roman" w:cs="Times New Roman"/>
          <w:sz w:val="24"/>
          <w:szCs w:val="24"/>
          <w:lang w:val="en-GB"/>
        </w:rPr>
        <w:tab/>
        <w:t>Buried Piping and Tanks</w:t>
      </w:r>
    </w:p>
    <w:p w14:paraId="3BBDB9DB" w14:textId="28D66005" w:rsidR="006548A0" w:rsidRPr="00B11E18" w:rsidRDefault="00B63322" w:rsidP="00026359">
      <w:pPr>
        <w:pStyle w:val="lettera"/>
        <w:tabs>
          <w:tab w:val="clear" w:pos="360"/>
          <w:tab w:val="num" w:pos="742"/>
        </w:tabs>
        <w:spacing w:before="120" w:after="120"/>
        <w:jc w:val="both"/>
        <w:rPr>
          <w:rFonts w:ascii="Times New Roman" w:eastAsia="MS Mincho" w:hAnsi="Times New Roman" w:cs="Times New Roman"/>
          <w:sz w:val="24"/>
          <w:szCs w:val="24"/>
          <w:lang w:val="en-GB"/>
        </w:rPr>
      </w:pPr>
      <w:r w:rsidRPr="00B11E18">
        <w:rPr>
          <w:rFonts w:ascii="Times New Roman" w:eastAsia="MS Mincho" w:hAnsi="Times New Roman" w:cs="Times New Roman"/>
          <w:sz w:val="24"/>
          <w:szCs w:val="24"/>
          <w:lang w:val="en-GB" w:eastAsia="ja-JP"/>
        </w:rPr>
        <w:tab/>
      </w:r>
      <w:r w:rsidR="00954CF0" w:rsidRPr="00B11E18">
        <w:rPr>
          <w:rFonts w:ascii="Times New Roman" w:hAnsi="Times New Roman" w:cs="Times New Roman"/>
          <w:sz w:val="24"/>
          <w:szCs w:val="24"/>
          <w:lang w:val="en-GB"/>
        </w:rPr>
        <w:t xml:space="preserve">Preventive actions utilized by this </w:t>
      </w:r>
      <w:r w:rsidR="00BD5565" w:rsidRPr="00B11E18">
        <w:rPr>
          <w:rFonts w:ascii="Times New Roman" w:hAnsi="Times New Roman" w:cs="Times New Roman"/>
          <w:sz w:val="24"/>
          <w:szCs w:val="24"/>
          <w:lang w:val="en-GB"/>
        </w:rPr>
        <w:t>programme</w:t>
      </w:r>
      <w:r w:rsidR="00954CF0" w:rsidRPr="00B11E18">
        <w:rPr>
          <w:rFonts w:ascii="Times New Roman" w:hAnsi="Times New Roman" w:cs="Times New Roman"/>
          <w:sz w:val="24"/>
          <w:szCs w:val="24"/>
          <w:lang w:val="en-GB"/>
        </w:rPr>
        <w:t xml:space="preserve"> vary with the material of the tank or pipe and the environment (</w:t>
      </w:r>
      <w:r w:rsidR="00806DCA" w:rsidRPr="00B11E18">
        <w:rPr>
          <w:rFonts w:ascii="Times New Roman" w:hAnsi="Times New Roman" w:cs="Times New Roman"/>
          <w:sz w:val="24"/>
          <w:szCs w:val="24"/>
          <w:lang w:val="en-GB"/>
        </w:rPr>
        <w:t xml:space="preserve">e.g., </w:t>
      </w:r>
      <w:r w:rsidR="00954CF0" w:rsidRPr="00B11E18">
        <w:rPr>
          <w:rFonts w:ascii="Times New Roman" w:hAnsi="Times New Roman" w:cs="Times New Roman"/>
          <w:sz w:val="24"/>
          <w:szCs w:val="24"/>
          <w:lang w:val="en-GB"/>
        </w:rPr>
        <w:t>air, soil, concrete) to which it is exposed.</w:t>
      </w:r>
      <w:r w:rsidR="006D0BB9" w:rsidRPr="00B11E18">
        <w:rPr>
          <w:rFonts w:ascii="Times New Roman" w:hAnsi="Times New Roman" w:cs="Times New Roman"/>
          <w:sz w:val="24"/>
          <w:szCs w:val="24"/>
          <w:lang w:val="en-GB"/>
        </w:rPr>
        <w:t xml:space="preserve"> </w:t>
      </w:r>
      <w:r w:rsidRPr="00B11E18">
        <w:rPr>
          <w:rFonts w:ascii="Times New Roman" w:eastAsia="MS Mincho" w:hAnsi="Times New Roman" w:cs="Times New Roman"/>
          <w:sz w:val="24"/>
          <w:szCs w:val="24"/>
          <w:lang w:val="en-GB" w:eastAsia="ja-JP"/>
        </w:rPr>
        <w:t>The</w:t>
      </w:r>
      <w:r w:rsidR="006548A0" w:rsidRPr="00B11E18">
        <w:rPr>
          <w:rFonts w:ascii="Times New Roman" w:eastAsia="MS Mincho" w:hAnsi="Times New Roman" w:cs="Times New Roman"/>
          <w:sz w:val="24"/>
          <w:szCs w:val="24"/>
          <w:lang w:val="en-GB" w:eastAsia="ja-JP"/>
        </w:rPr>
        <w:t>s</w:t>
      </w:r>
      <w:r w:rsidRPr="00B11E18">
        <w:rPr>
          <w:rFonts w:ascii="Times New Roman" w:eastAsia="MS Mincho" w:hAnsi="Times New Roman" w:cs="Times New Roman"/>
          <w:sz w:val="24"/>
          <w:szCs w:val="24"/>
          <w:lang w:val="en-GB" w:eastAsia="ja-JP"/>
        </w:rPr>
        <w:t xml:space="preserve">e </w:t>
      </w:r>
      <w:r w:rsidR="006548A0" w:rsidRPr="00B11E18">
        <w:rPr>
          <w:rFonts w:ascii="Times New Roman" w:eastAsia="MS Mincho" w:hAnsi="Times New Roman" w:cs="Times New Roman"/>
          <w:sz w:val="24"/>
          <w:szCs w:val="24"/>
          <w:lang w:val="en-GB" w:eastAsia="ja-JP"/>
        </w:rPr>
        <w:t xml:space="preserve">actions </w:t>
      </w:r>
      <w:r w:rsidRPr="00B11E18">
        <w:rPr>
          <w:rFonts w:ascii="Times New Roman" w:eastAsia="MS Mincho" w:hAnsi="Times New Roman" w:cs="Times New Roman"/>
          <w:sz w:val="24"/>
          <w:szCs w:val="24"/>
          <w:lang w:val="en-GB" w:eastAsia="ja-JP"/>
        </w:rPr>
        <w:t xml:space="preserve">are </w:t>
      </w:r>
      <w:r w:rsidR="006548A0" w:rsidRPr="00B11E18">
        <w:rPr>
          <w:rFonts w:ascii="Times New Roman" w:eastAsia="MS Mincho" w:hAnsi="Times New Roman" w:cs="Times New Roman"/>
          <w:sz w:val="24"/>
          <w:szCs w:val="24"/>
          <w:lang w:val="en-GB" w:eastAsia="ja-JP"/>
        </w:rPr>
        <w:t xml:space="preserve">external </w:t>
      </w:r>
      <w:r w:rsidRPr="00B11E18">
        <w:rPr>
          <w:rFonts w:ascii="Times New Roman" w:eastAsia="MS Mincho" w:hAnsi="Times New Roman" w:cs="Times New Roman"/>
          <w:sz w:val="24"/>
          <w:szCs w:val="24"/>
          <w:lang w:val="en-GB" w:eastAsia="ja-JP"/>
        </w:rPr>
        <w:t>coating, cathodic protection and backfill quality</w:t>
      </w:r>
      <w:r w:rsidR="00A561E4" w:rsidRPr="00B11E18">
        <w:rPr>
          <w:rFonts w:ascii="Times New Roman" w:hAnsi="Times New Roman" w:cs="Times New Roman"/>
          <w:sz w:val="24"/>
          <w:szCs w:val="24"/>
          <w:lang w:val="en-GB"/>
        </w:rPr>
        <w:t>.</w:t>
      </w:r>
      <w:r w:rsidRPr="00B11E18">
        <w:rPr>
          <w:rFonts w:ascii="Times New Roman" w:eastAsia="MS Mincho" w:hAnsi="Times New Roman" w:cs="Times New Roman"/>
          <w:sz w:val="24"/>
          <w:szCs w:val="24"/>
          <w:lang w:val="en-GB"/>
        </w:rPr>
        <w:t xml:space="preserve"> As an example, these actions are described in detail in </w:t>
      </w:r>
      <w:r w:rsidR="006548A0" w:rsidRPr="00B11E18">
        <w:rPr>
          <w:rFonts w:ascii="Times New Roman" w:eastAsia="MS Mincho" w:hAnsi="Times New Roman" w:cs="Times New Roman"/>
          <w:sz w:val="24"/>
          <w:szCs w:val="24"/>
          <w:lang w:val="en-GB"/>
        </w:rPr>
        <w:t>[</w:t>
      </w:r>
      <w:r w:rsidR="004E0BEA">
        <w:rPr>
          <w:rFonts w:ascii="Times New Roman" w:eastAsia="MS Mincho" w:hAnsi="Times New Roman" w:cs="Times New Roman"/>
          <w:sz w:val="24"/>
          <w:szCs w:val="24"/>
          <w:lang w:val="en-GB"/>
        </w:rPr>
        <w:t>2</w:t>
      </w:r>
      <w:r w:rsidR="006548A0" w:rsidRPr="00B11E18">
        <w:rPr>
          <w:rFonts w:ascii="Times New Roman" w:eastAsia="MS Mincho" w:hAnsi="Times New Roman" w:cs="Times New Roman"/>
          <w:sz w:val="24"/>
          <w:szCs w:val="24"/>
          <w:lang w:val="en-GB"/>
        </w:rPr>
        <w:t>]</w:t>
      </w:r>
      <w:r w:rsidRPr="00B11E18">
        <w:rPr>
          <w:rFonts w:ascii="Times New Roman" w:eastAsia="MS Mincho" w:hAnsi="Times New Roman" w:cs="Times New Roman"/>
          <w:sz w:val="24"/>
          <w:szCs w:val="24"/>
          <w:lang w:val="en-GB"/>
        </w:rPr>
        <w:t>.</w:t>
      </w:r>
    </w:p>
    <w:p w14:paraId="788FE4E4" w14:textId="77777777" w:rsidR="006548A0" w:rsidRPr="00B11E18" w:rsidRDefault="006548A0" w:rsidP="00026359">
      <w:pPr>
        <w:pStyle w:val="lettera"/>
        <w:tabs>
          <w:tab w:val="clear" w:pos="360"/>
          <w:tab w:val="num" w:pos="742"/>
        </w:tabs>
        <w:spacing w:before="120" w:after="120"/>
        <w:jc w:val="both"/>
        <w:rPr>
          <w:rFonts w:ascii="Times New Roman" w:eastAsia="MS Mincho" w:hAnsi="Times New Roman" w:cs="Times New Roman"/>
          <w:sz w:val="24"/>
          <w:szCs w:val="24"/>
          <w:lang w:val="en-GB" w:eastAsia="ja-JP"/>
        </w:rPr>
      </w:pPr>
      <w:r w:rsidRPr="00B11E18">
        <w:rPr>
          <w:rFonts w:ascii="Times New Roman" w:eastAsia="MS Mincho" w:hAnsi="Times New Roman" w:cs="Times New Roman"/>
          <w:sz w:val="24"/>
          <w:szCs w:val="24"/>
          <w:lang w:val="en-GB" w:eastAsia="ja-JP"/>
        </w:rPr>
        <w:tab/>
      </w:r>
      <w:r w:rsidR="00B63322" w:rsidRPr="00B11E18">
        <w:rPr>
          <w:rFonts w:ascii="Times New Roman" w:eastAsia="MS Mincho" w:hAnsi="Times New Roman" w:cs="Times New Roman"/>
          <w:sz w:val="24"/>
          <w:szCs w:val="24"/>
          <w:lang w:val="en-GB" w:eastAsia="ja-JP"/>
        </w:rPr>
        <w:t xml:space="preserve">Coatings are provided based on environmental conditions (e.g., stainless steel in chloride containing environments). </w:t>
      </w:r>
      <w:r w:rsidRPr="00B11E18">
        <w:rPr>
          <w:rFonts w:ascii="Times New Roman" w:eastAsia="MS Mincho" w:hAnsi="Times New Roman" w:cs="Times New Roman"/>
          <w:sz w:val="24"/>
          <w:szCs w:val="24"/>
          <w:lang w:val="en-GB" w:eastAsia="ja-JP"/>
        </w:rPr>
        <w:t>J</w:t>
      </w:r>
      <w:r w:rsidR="00B63322" w:rsidRPr="00B11E18">
        <w:rPr>
          <w:rFonts w:ascii="Times New Roman" w:eastAsia="MS Mincho" w:hAnsi="Times New Roman" w:cs="Times New Roman"/>
          <w:sz w:val="24"/>
          <w:szCs w:val="24"/>
          <w:lang w:val="en-GB" w:eastAsia="ja-JP"/>
        </w:rPr>
        <w:t xml:space="preserve">ustification </w:t>
      </w:r>
      <w:r w:rsidR="00A37C2D" w:rsidRPr="00B11E18">
        <w:rPr>
          <w:rFonts w:ascii="Times New Roman" w:eastAsia="MS Mincho" w:hAnsi="Times New Roman" w:cs="Times New Roman"/>
          <w:sz w:val="24"/>
          <w:szCs w:val="24"/>
          <w:lang w:val="en-GB" w:eastAsia="ja-JP"/>
        </w:rPr>
        <w:t xml:space="preserve">is </w:t>
      </w:r>
      <w:r w:rsidRPr="00B11E18">
        <w:rPr>
          <w:rFonts w:ascii="Times New Roman" w:eastAsia="MS Mincho" w:hAnsi="Times New Roman" w:cs="Times New Roman"/>
          <w:sz w:val="24"/>
          <w:szCs w:val="24"/>
          <w:lang w:val="en-GB" w:eastAsia="ja-JP"/>
        </w:rPr>
        <w:t xml:space="preserve">provided </w:t>
      </w:r>
      <w:r w:rsidR="00B63322" w:rsidRPr="00B11E18">
        <w:rPr>
          <w:rFonts w:ascii="Times New Roman" w:eastAsia="MS Mincho" w:hAnsi="Times New Roman" w:cs="Times New Roman"/>
          <w:sz w:val="24"/>
          <w:szCs w:val="24"/>
          <w:lang w:val="en-GB" w:eastAsia="ja-JP"/>
        </w:rPr>
        <w:t xml:space="preserve">when coatings are not provided. </w:t>
      </w:r>
      <w:r w:rsidR="00B63322" w:rsidRPr="00B11E18">
        <w:rPr>
          <w:rFonts w:ascii="Times New Roman" w:hAnsi="Times New Roman" w:cs="Times New Roman"/>
          <w:sz w:val="24"/>
          <w:szCs w:val="24"/>
          <w:lang w:val="en-GB"/>
        </w:rPr>
        <w:t>Coatings are in accordance with a consensus standard recognized by the national authorities. A broader range of coatings may be used if justification is provided</w:t>
      </w:r>
      <w:r w:rsidR="00B63322" w:rsidRPr="00B11E18">
        <w:rPr>
          <w:rFonts w:ascii="Times New Roman" w:eastAsia="MS Mincho" w:hAnsi="Times New Roman" w:cs="Times New Roman"/>
          <w:sz w:val="24"/>
          <w:szCs w:val="24"/>
          <w:lang w:val="en-GB" w:eastAsia="ja-JP"/>
        </w:rPr>
        <w:t xml:space="preserve">. </w:t>
      </w:r>
    </w:p>
    <w:p w14:paraId="434CF2F8" w14:textId="1B2089C5" w:rsidR="006548A0" w:rsidRDefault="006548A0" w:rsidP="00026359">
      <w:pPr>
        <w:pStyle w:val="lettera"/>
        <w:tabs>
          <w:tab w:val="clear" w:pos="360"/>
          <w:tab w:val="num" w:pos="742"/>
        </w:tabs>
        <w:spacing w:before="120" w:after="120"/>
        <w:jc w:val="both"/>
        <w:rPr>
          <w:rFonts w:ascii="Times New Roman" w:eastAsia="MS Mincho" w:hAnsi="Times New Roman" w:cs="Times New Roman"/>
          <w:sz w:val="24"/>
          <w:szCs w:val="24"/>
          <w:lang w:val="en-GB" w:eastAsia="ja-JP"/>
        </w:rPr>
      </w:pPr>
      <w:r w:rsidRPr="00B11E18">
        <w:rPr>
          <w:rFonts w:ascii="Times New Roman" w:eastAsia="MS Mincho" w:hAnsi="Times New Roman" w:cs="Times New Roman"/>
          <w:sz w:val="24"/>
          <w:szCs w:val="24"/>
          <w:lang w:val="en-GB" w:eastAsia="ja-JP"/>
        </w:rPr>
        <w:lastRenderedPageBreak/>
        <w:tab/>
      </w:r>
      <w:r w:rsidR="00B63322" w:rsidRPr="00B11E18">
        <w:rPr>
          <w:rFonts w:ascii="Times New Roman" w:eastAsia="MS Mincho" w:hAnsi="Times New Roman" w:cs="Times New Roman"/>
          <w:sz w:val="24"/>
          <w:szCs w:val="24"/>
          <w:lang w:val="en-GB" w:eastAsia="ja-JP"/>
        </w:rPr>
        <w:t xml:space="preserve">Cathodic protection is in accordance with a consensus standard recognized by the national authorities. The system </w:t>
      </w:r>
      <w:r w:rsidR="00A37C2D" w:rsidRPr="00B11E18">
        <w:rPr>
          <w:rFonts w:ascii="Times New Roman" w:eastAsia="MS Mincho" w:hAnsi="Times New Roman" w:cs="Times New Roman"/>
          <w:sz w:val="24"/>
          <w:szCs w:val="24"/>
          <w:lang w:val="en-GB" w:eastAsia="ja-JP"/>
        </w:rPr>
        <w:t xml:space="preserve">is </w:t>
      </w:r>
      <w:r w:rsidR="00B63322" w:rsidRPr="00B11E18">
        <w:rPr>
          <w:rFonts w:ascii="Times New Roman" w:eastAsia="MS Mincho" w:hAnsi="Times New Roman" w:cs="Times New Roman"/>
          <w:sz w:val="24"/>
          <w:szCs w:val="24"/>
          <w:lang w:val="en-GB" w:eastAsia="ja-JP"/>
        </w:rPr>
        <w:t xml:space="preserve">operated so that the cathodic protection criteria and other considerations described in the standards are met at every location in the system. </w:t>
      </w:r>
      <w:r w:rsidR="005A5BEC" w:rsidRPr="00B11E18">
        <w:rPr>
          <w:rFonts w:ascii="Times New Roman" w:eastAsia="MS Mincho" w:hAnsi="Times New Roman" w:cs="Times New Roman"/>
          <w:sz w:val="24"/>
          <w:szCs w:val="24"/>
          <w:lang w:val="en-GB" w:eastAsia="ja-JP"/>
        </w:rPr>
        <w:t>The equipment used to implement cathodic protection need</w:t>
      </w:r>
      <w:r w:rsidR="00A6527F">
        <w:rPr>
          <w:rFonts w:ascii="Times New Roman" w:eastAsia="MS Mincho" w:hAnsi="Times New Roman" w:cs="Times New Roman"/>
          <w:sz w:val="24"/>
          <w:szCs w:val="24"/>
          <w:lang w:val="en-GB" w:eastAsia="ja-JP"/>
        </w:rPr>
        <w:t>s</w:t>
      </w:r>
      <w:r w:rsidR="005A5BEC" w:rsidRPr="00B11E18">
        <w:rPr>
          <w:rFonts w:ascii="Times New Roman" w:eastAsia="MS Mincho" w:hAnsi="Times New Roman" w:cs="Times New Roman"/>
          <w:sz w:val="24"/>
          <w:szCs w:val="24"/>
          <w:lang w:val="en-GB" w:eastAsia="ja-JP"/>
        </w:rPr>
        <w:t xml:space="preserve"> to be qualified in accordance with national regulations.</w:t>
      </w:r>
    </w:p>
    <w:p w14:paraId="25901D89" w14:textId="432E6D5E" w:rsidR="000A2A5C" w:rsidRPr="00026359" w:rsidRDefault="000A2A5C" w:rsidP="00026359">
      <w:pPr>
        <w:pStyle w:val="Body"/>
        <w:spacing w:before="120" w:after="120"/>
        <w:ind w:left="720"/>
        <w:jc w:val="both"/>
        <w:rPr>
          <w:rFonts w:ascii="Times New Roman" w:hAnsi="Times New Roman" w:cs="Times New Roman"/>
          <w:color w:val="FF0000"/>
          <w:sz w:val="24"/>
          <w:szCs w:val="24"/>
          <w:lang w:val="en-GB"/>
        </w:rPr>
      </w:pPr>
      <w:r w:rsidRPr="00026359">
        <w:rPr>
          <w:rFonts w:ascii="Times New Roman" w:hAnsi="Times New Roman" w:cs="Times New Roman"/>
          <w:color w:val="FF0000"/>
          <w:sz w:val="24"/>
          <w:szCs w:val="24"/>
          <w:lang w:val="en-GB"/>
        </w:rPr>
        <w:t>In case of not implementing the cathodic protection, it is demonstrated that such protection is either not required or not practical.</w:t>
      </w:r>
      <w:r w:rsidR="005D5C1D" w:rsidRPr="00026359">
        <w:rPr>
          <w:rFonts w:ascii="Times New Roman" w:hAnsi="Times New Roman" w:cs="Times New Roman"/>
          <w:color w:val="FF0000"/>
          <w:sz w:val="24"/>
          <w:szCs w:val="24"/>
          <w:lang w:val="en-GB"/>
        </w:rPr>
        <w:t xml:space="preserve"> </w:t>
      </w:r>
      <w:r w:rsidRPr="00026359">
        <w:rPr>
          <w:rFonts w:ascii="Times New Roman" w:hAnsi="Times New Roman" w:cs="Times New Roman"/>
          <w:color w:val="FF0000"/>
          <w:sz w:val="24"/>
          <w:szCs w:val="24"/>
          <w:lang w:val="en-GB"/>
        </w:rPr>
        <w:t xml:space="preserve">The possibility is to use the criterion limit for effective corrosion control as it is stated in </w:t>
      </w:r>
      <w:r w:rsidR="00847CCA" w:rsidRPr="00026359">
        <w:rPr>
          <w:rFonts w:ascii="Times New Roman" w:hAnsi="Times New Roman" w:cs="Times New Roman"/>
          <w:color w:val="FF0000"/>
          <w:sz w:val="24"/>
          <w:szCs w:val="24"/>
          <w:lang w:val="en-GB" w:eastAsia="ja-JP"/>
        </w:rPr>
        <w:t>pertinent governing requirements or guidance documents</w:t>
      </w:r>
      <w:r w:rsidRPr="00026359">
        <w:rPr>
          <w:rFonts w:ascii="Times New Roman" w:hAnsi="Times New Roman" w:cs="Times New Roman"/>
          <w:color w:val="FF0000"/>
          <w:sz w:val="24"/>
          <w:szCs w:val="24"/>
          <w:lang w:val="en-GB"/>
        </w:rPr>
        <w:t xml:space="preserve">. Demonstration that external corrosion rates are below limit is </w:t>
      </w:r>
      <w:r w:rsidR="005D5C1D" w:rsidRPr="00026359">
        <w:rPr>
          <w:rFonts w:ascii="Times New Roman" w:hAnsi="Times New Roman" w:cs="Times New Roman"/>
          <w:color w:val="FF0000"/>
          <w:sz w:val="24"/>
          <w:szCs w:val="24"/>
          <w:lang w:val="en-GB"/>
        </w:rPr>
        <w:t xml:space="preserve">an </w:t>
      </w:r>
      <w:r w:rsidRPr="00026359">
        <w:rPr>
          <w:rFonts w:ascii="Times New Roman" w:hAnsi="Times New Roman" w:cs="Times New Roman"/>
          <w:color w:val="FF0000"/>
          <w:sz w:val="24"/>
          <w:szCs w:val="24"/>
          <w:lang w:val="en-GB"/>
        </w:rPr>
        <w:t xml:space="preserve">acceptable basis for not implementing cathodic protection. </w:t>
      </w:r>
    </w:p>
    <w:p w14:paraId="7A11DC8C" w14:textId="276718F5" w:rsidR="00B63322" w:rsidRPr="00B11E18" w:rsidRDefault="006548A0" w:rsidP="00026359">
      <w:pPr>
        <w:pStyle w:val="lettera"/>
        <w:tabs>
          <w:tab w:val="clear" w:pos="360"/>
          <w:tab w:val="num" w:pos="742"/>
        </w:tabs>
        <w:spacing w:before="120" w:after="120"/>
        <w:jc w:val="both"/>
        <w:rPr>
          <w:rFonts w:ascii="Times New Roman" w:eastAsia="MS Mincho" w:hAnsi="Times New Roman" w:cs="Times New Roman"/>
          <w:sz w:val="24"/>
          <w:szCs w:val="24"/>
          <w:lang w:val="en-GB" w:eastAsia="ja-JP"/>
        </w:rPr>
      </w:pPr>
      <w:r w:rsidRPr="00B11E18">
        <w:rPr>
          <w:rFonts w:ascii="Times New Roman" w:eastAsia="MS Mincho" w:hAnsi="Times New Roman" w:cs="Times New Roman"/>
          <w:sz w:val="24"/>
          <w:szCs w:val="24"/>
          <w:lang w:val="en-GB" w:eastAsia="ja-JP"/>
        </w:rPr>
        <w:tab/>
      </w:r>
      <w:r w:rsidR="00B63322" w:rsidRPr="00B11E18">
        <w:rPr>
          <w:rFonts w:ascii="Times New Roman" w:eastAsia="MS Mincho" w:hAnsi="Times New Roman" w:cs="Times New Roman"/>
          <w:sz w:val="24"/>
          <w:szCs w:val="24"/>
          <w:lang w:val="en-GB" w:eastAsia="ja-JP"/>
        </w:rPr>
        <w:t xml:space="preserve">Backfill of the component is consistent with a consensus standard recognized by the national authorities. For materials other than </w:t>
      </w:r>
      <w:r w:rsidR="005D5C1D" w:rsidRPr="00B11E18">
        <w:rPr>
          <w:rFonts w:ascii="Times New Roman" w:eastAsia="MS Mincho" w:hAnsi="Times New Roman" w:cs="Times New Roman"/>
          <w:sz w:val="24"/>
          <w:szCs w:val="24"/>
          <w:lang w:val="en-GB" w:eastAsia="ja-JP"/>
        </w:rPr>
        <w:t>aluminium</w:t>
      </w:r>
      <w:r w:rsidR="00B63322" w:rsidRPr="00B11E18">
        <w:rPr>
          <w:rFonts w:ascii="Times New Roman" w:eastAsia="MS Mincho" w:hAnsi="Times New Roman" w:cs="Times New Roman"/>
          <w:sz w:val="24"/>
          <w:szCs w:val="24"/>
          <w:lang w:val="en-GB" w:eastAsia="ja-JP"/>
        </w:rPr>
        <w:t>, the use of controlled low strength materials (flowable backfill) is acceptable. Backfill quality may be demonstrated by plant records or by examining the backfill while conducting the inspections of this AMP. Backfill is acceptable if the inspections conducted of this AMP do not reveal evidence of mechanical damage to the component’s coatings, or the surface of the component if not coated</w:t>
      </w:r>
      <w:r w:rsidR="005D5C1D">
        <w:rPr>
          <w:rFonts w:ascii="Times New Roman" w:eastAsia="MS Mincho" w:hAnsi="Times New Roman" w:cs="Times New Roman"/>
          <w:sz w:val="24"/>
          <w:szCs w:val="24"/>
          <w:lang w:val="en-GB" w:eastAsia="ja-JP"/>
        </w:rPr>
        <w:t>,</w:t>
      </w:r>
      <w:r w:rsidR="00B63322" w:rsidRPr="00B11E18">
        <w:rPr>
          <w:rFonts w:ascii="Times New Roman" w:eastAsia="MS Mincho" w:hAnsi="Times New Roman" w:cs="Times New Roman"/>
          <w:sz w:val="24"/>
          <w:szCs w:val="24"/>
          <w:lang w:val="en-GB" w:eastAsia="ja-JP"/>
        </w:rPr>
        <w:t xml:space="preserve"> due to the backfill. </w:t>
      </w:r>
      <w:r w:rsidR="005A5BEC" w:rsidRPr="00B11E18">
        <w:rPr>
          <w:rFonts w:ascii="Times New Roman" w:eastAsia="MS Mincho" w:hAnsi="Times New Roman" w:cs="Times New Roman"/>
          <w:sz w:val="24"/>
          <w:szCs w:val="24"/>
          <w:lang w:val="en-GB" w:eastAsia="ja-JP"/>
        </w:rPr>
        <w:t>For stainless steel and cementitious materials, backfill limits apply only if the component is coated</w:t>
      </w:r>
      <w:r w:rsidR="000B522B" w:rsidRPr="00B11E18">
        <w:rPr>
          <w:rFonts w:ascii="Times New Roman" w:eastAsia="MS Mincho" w:hAnsi="Times New Roman" w:cs="Times New Roman"/>
          <w:sz w:val="24"/>
          <w:szCs w:val="24"/>
          <w:lang w:val="en-GB" w:eastAsia="ja-JP"/>
        </w:rPr>
        <w:t xml:space="preserve"> [</w:t>
      </w:r>
      <w:r w:rsidR="00A62341" w:rsidRPr="00B11E18">
        <w:rPr>
          <w:rFonts w:ascii="Times New Roman" w:eastAsia="MS Mincho" w:hAnsi="Times New Roman" w:cs="Times New Roman"/>
          <w:sz w:val="24"/>
          <w:szCs w:val="24"/>
          <w:lang w:val="en-GB" w:eastAsia="ja-JP"/>
        </w:rPr>
        <w:t>2</w:t>
      </w:r>
      <w:r w:rsidR="000B522B" w:rsidRPr="00B11E18">
        <w:rPr>
          <w:rFonts w:ascii="Times New Roman" w:eastAsia="MS Mincho" w:hAnsi="Times New Roman" w:cs="Times New Roman"/>
          <w:sz w:val="24"/>
          <w:szCs w:val="24"/>
          <w:lang w:val="en-GB" w:eastAsia="ja-JP"/>
        </w:rPr>
        <w:t>]</w:t>
      </w:r>
      <w:r w:rsidR="005A5BEC" w:rsidRPr="00B11E18">
        <w:rPr>
          <w:rFonts w:ascii="Times New Roman" w:eastAsia="MS Mincho" w:hAnsi="Times New Roman" w:cs="Times New Roman"/>
          <w:sz w:val="24"/>
          <w:szCs w:val="24"/>
          <w:lang w:val="en-GB" w:eastAsia="ja-JP"/>
        </w:rPr>
        <w:t>.</w:t>
      </w:r>
    </w:p>
    <w:p w14:paraId="1A46D981" w14:textId="77777777" w:rsidR="00B63322" w:rsidRPr="00B11E18" w:rsidRDefault="00B63322" w:rsidP="00026359">
      <w:pPr>
        <w:pStyle w:val="lettera"/>
        <w:numPr>
          <w:ilvl w:val="0"/>
          <w:numId w:val="35"/>
        </w:numPr>
        <w:spacing w:before="120" w:after="120"/>
        <w:jc w:val="both"/>
        <w:rPr>
          <w:rFonts w:ascii="Times New Roman" w:eastAsia="MS Mincho" w:hAnsi="Times New Roman" w:cs="Times New Roman"/>
          <w:sz w:val="24"/>
          <w:szCs w:val="24"/>
          <w:lang w:val="en-GB" w:eastAsia="ja-JP"/>
        </w:rPr>
      </w:pPr>
      <w:r w:rsidRPr="00B11E18">
        <w:rPr>
          <w:rFonts w:ascii="Times New Roman" w:eastAsia="MS Mincho" w:hAnsi="Times New Roman" w:cs="Times New Roman"/>
          <w:sz w:val="24"/>
          <w:szCs w:val="24"/>
          <w:lang w:val="en-GB" w:eastAsia="ja-JP"/>
        </w:rPr>
        <w:t>Underground Piping and Tanks</w:t>
      </w:r>
    </w:p>
    <w:p w14:paraId="2B12DA0B" w14:textId="77777777" w:rsidR="00B63322" w:rsidRPr="00B11E18" w:rsidRDefault="00B63322" w:rsidP="00026359">
      <w:pPr>
        <w:pStyle w:val="lettera"/>
        <w:tabs>
          <w:tab w:val="clear" w:pos="360"/>
        </w:tabs>
        <w:spacing w:before="120" w:after="120"/>
        <w:ind w:leftChars="330" w:left="726" w:firstLine="0"/>
        <w:jc w:val="both"/>
        <w:rPr>
          <w:rFonts w:ascii="Times New Roman" w:eastAsia="MS Mincho" w:hAnsi="Times New Roman" w:cs="Times New Roman"/>
          <w:sz w:val="24"/>
          <w:szCs w:val="24"/>
          <w:lang w:val="en-GB" w:eastAsia="ja-JP"/>
        </w:rPr>
      </w:pPr>
      <w:r w:rsidRPr="00B11E18">
        <w:rPr>
          <w:rFonts w:ascii="Times New Roman" w:eastAsia="MS Mincho" w:hAnsi="Times New Roman" w:cs="Times New Roman"/>
          <w:sz w:val="24"/>
          <w:szCs w:val="24"/>
          <w:lang w:val="en-GB" w:eastAsia="ja-JP"/>
        </w:rPr>
        <w:t xml:space="preserve">Preventive actions utilized by this programme vary with the material of the underground tank or pipe and the environment to which it is exposed. </w:t>
      </w:r>
      <w:r w:rsidR="006548A0" w:rsidRPr="00B11E18">
        <w:rPr>
          <w:rFonts w:ascii="Times New Roman" w:eastAsia="MS Mincho" w:hAnsi="Times New Roman" w:cs="Times New Roman"/>
          <w:sz w:val="24"/>
          <w:szCs w:val="24"/>
          <w:lang w:val="en-GB" w:eastAsia="ja-JP"/>
        </w:rPr>
        <w:t xml:space="preserve">External </w:t>
      </w:r>
      <w:r w:rsidRPr="00B11E18">
        <w:rPr>
          <w:rFonts w:ascii="Times New Roman" w:eastAsia="MS Mincho" w:hAnsi="Times New Roman" w:cs="Times New Roman"/>
          <w:sz w:val="24"/>
          <w:szCs w:val="24"/>
          <w:lang w:val="en-GB" w:eastAsia="ja-JP"/>
        </w:rPr>
        <w:t xml:space="preserve">coating </w:t>
      </w:r>
      <w:r w:rsidR="006548A0" w:rsidRPr="00B11E18">
        <w:rPr>
          <w:rFonts w:ascii="Times New Roman" w:eastAsia="MS Mincho" w:hAnsi="Times New Roman" w:cs="Times New Roman"/>
          <w:sz w:val="24"/>
          <w:szCs w:val="24"/>
          <w:lang w:val="en-GB" w:eastAsia="ja-JP"/>
        </w:rPr>
        <w:t xml:space="preserve">is the only </w:t>
      </w:r>
      <w:r w:rsidRPr="00B11E18">
        <w:rPr>
          <w:rFonts w:ascii="Times New Roman" w:eastAsia="MS Mincho" w:hAnsi="Times New Roman" w:cs="Times New Roman"/>
          <w:sz w:val="24"/>
          <w:szCs w:val="24"/>
          <w:lang w:val="en-GB" w:eastAsia="ja-JP"/>
        </w:rPr>
        <w:t xml:space="preserve">preventive action </w:t>
      </w:r>
      <w:r w:rsidR="006548A0" w:rsidRPr="00B11E18">
        <w:rPr>
          <w:rFonts w:ascii="Times New Roman" w:eastAsia="MS Mincho" w:hAnsi="Times New Roman" w:cs="Times New Roman"/>
          <w:sz w:val="24"/>
          <w:szCs w:val="24"/>
          <w:lang w:val="en-GB" w:eastAsia="ja-JP"/>
        </w:rPr>
        <w:t xml:space="preserve">identified </w:t>
      </w:r>
      <w:r w:rsidRPr="00B11E18">
        <w:rPr>
          <w:rFonts w:ascii="Times New Roman" w:eastAsia="MS Mincho" w:hAnsi="Times New Roman" w:cs="Times New Roman"/>
          <w:sz w:val="24"/>
          <w:szCs w:val="24"/>
          <w:lang w:val="en-GB" w:eastAsia="ja-JP"/>
        </w:rPr>
        <w:t xml:space="preserve">for underground piping and tanks. As an example, these actions </w:t>
      </w:r>
      <w:r w:rsidR="006548A0" w:rsidRPr="00B11E18">
        <w:rPr>
          <w:rFonts w:ascii="Times New Roman" w:eastAsia="MS Mincho" w:hAnsi="Times New Roman" w:cs="Times New Roman"/>
          <w:sz w:val="24"/>
          <w:szCs w:val="24"/>
          <w:lang w:val="en-GB" w:eastAsia="ja-JP"/>
        </w:rPr>
        <w:t>are</w:t>
      </w:r>
      <w:r w:rsidRPr="00B11E18">
        <w:rPr>
          <w:rFonts w:ascii="Times New Roman" w:eastAsia="MS Mincho" w:hAnsi="Times New Roman" w:cs="Times New Roman"/>
          <w:sz w:val="24"/>
          <w:szCs w:val="24"/>
          <w:lang w:val="en-GB" w:eastAsia="ja-JP"/>
        </w:rPr>
        <w:t xml:space="preserve"> described in detail in </w:t>
      </w:r>
      <w:r w:rsidR="006548A0" w:rsidRPr="00B11E18">
        <w:rPr>
          <w:rFonts w:ascii="Times New Roman" w:eastAsia="MS Mincho" w:hAnsi="Times New Roman" w:cs="Times New Roman"/>
          <w:sz w:val="24"/>
          <w:szCs w:val="24"/>
          <w:lang w:val="en-GB" w:eastAsia="ja-JP"/>
        </w:rPr>
        <w:t>[</w:t>
      </w:r>
      <w:r w:rsidR="00A62341" w:rsidRPr="00B11E18">
        <w:rPr>
          <w:rFonts w:ascii="Times New Roman" w:eastAsia="MS Mincho" w:hAnsi="Times New Roman" w:cs="Times New Roman"/>
          <w:sz w:val="24"/>
          <w:szCs w:val="24"/>
          <w:lang w:val="en-GB" w:eastAsia="ja-JP"/>
        </w:rPr>
        <w:t>2</w:t>
      </w:r>
      <w:r w:rsidR="006548A0" w:rsidRPr="00B11E18">
        <w:rPr>
          <w:rFonts w:ascii="Times New Roman" w:eastAsia="MS Mincho" w:hAnsi="Times New Roman" w:cs="Times New Roman"/>
          <w:sz w:val="24"/>
          <w:szCs w:val="24"/>
          <w:lang w:val="en-GB" w:eastAsia="ja-JP"/>
        </w:rPr>
        <w:t>]</w:t>
      </w:r>
      <w:r w:rsidRPr="00B11E18">
        <w:rPr>
          <w:rFonts w:ascii="Times New Roman" w:eastAsia="MS Mincho" w:hAnsi="Times New Roman" w:cs="Times New Roman"/>
          <w:sz w:val="24"/>
          <w:szCs w:val="24"/>
          <w:lang w:val="en-GB" w:eastAsia="ja-JP"/>
        </w:rPr>
        <w:t>.</w:t>
      </w:r>
    </w:p>
    <w:p w14:paraId="0D43A9F9" w14:textId="77777777" w:rsidR="00EE3DF6" w:rsidRPr="00B11E18" w:rsidRDefault="00EE3DF6" w:rsidP="00026359">
      <w:pPr>
        <w:pStyle w:val="lettera"/>
        <w:tabs>
          <w:tab w:val="clear" w:pos="360"/>
        </w:tabs>
        <w:spacing w:before="120" w:after="120"/>
        <w:ind w:leftChars="330" w:left="726" w:firstLine="0"/>
        <w:jc w:val="both"/>
        <w:rPr>
          <w:rFonts w:ascii="Times New Roman" w:eastAsia="MS Mincho" w:hAnsi="Times New Roman" w:cs="Times New Roman"/>
          <w:sz w:val="24"/>
          <w:szCs w:val="24"/>
          <w:lang w:val="en-GB" w:eastAsia="ja-JP"/>
        </w:rPr>
      </w:pPr>
    </w:p>
    <w:p w14:paraId="77DC5DFD" w14:textId="77777777" w:rsidR="006972B5" w:rsidRPr="00B11E18" w:rsidRDefault="006972B5" w:rsidP="00026359">
      <w:pPr>
        <w:pStyle w:val="Body"/>
        <w:keepNext/>
        <w:keepLines/>
        <w:numPr>
          <w:ilvl w:val="0"/>
          <w:numId w:val="3"/>
        </w:numPr>
        <w:spacing w:before="120" w:after="120"/>
        <w:ind w:leftChars="1" w:left="428" w:hangingChars="177" w:hanging="426"/>
        <w:jc w:val="both"/>
        <w:rPr>
          <w:rFonts w:ascii="Times New Roman" w:hAnsi="Times New Roman" w:cs="Times New Roman"/>
          <w:b/>
          <w:i/>
          <w:sz w:val="24"/>
          <w:szCs w:val="24"/>
          <w:lang w:val="en-GB"/>
        </w:rPr>
      </w:pPr>
      <w:r w:rsidRPr="00B11E18">
        <w:rPr>
          <w:rFonts w:ascii="Times New Roman" w:hAnsi="Times New Roman" w:cs="Times New Roman"/>
          <w:b/>
          <w:i/>
          <w:sz w:val="24"/>
          <w:szCs w:val="24"/>
          <w:lang w:val="en-GB"/>
        </w:rPr>
        <w:t>Detection of ageing effects</w:t>
      </w:r>
      <w:r w:rsidR="00095C5B" w:rsidRPr="00B11E18">
        <w:rPr>
          <w:rFonts w:ascii="Times New Roman" w:hAnsi="Times New Roman" w:cs="Times New Roman"/>
          <w:b/>
          <w:i/>
          <w:sz w:val="24"/>
          <w:szCs w:val="24"/>
          <w:lang w:val="en-GB"/>
        </w:rPr>
        <w:t>:</w:t>
      </w:r>
      <w:r w:rsidR="006D0BB9" w:rsidRPr="00B11E18">
        <w:rPr>
          <w:rFonts w:ascii="Times New Roman" w:hAnsi="Times New Roman" w:cs="Times New Roman"/>
          <w:b/>
          <w:i/>
          <w:sz w:val="24"/>
          <w:szCs w:val="24"/>
          <w:lang w:val="en-GB"/>
        </w:rPr>
        <w:t xml:space="preserve"> </w:t>
      </w:r>
    </w:p>
    <w:p w14:paraId="5C0EBD60" w14:textId="77777777" w:rsidR="0075211F" w:rsidRPr="00B11E18" w:rsidRDefault="006972B5" w:rsidP="00026359">
      <w:pPr>
        <w:pStyle w:val="Body"/>
        <w:spacing w:before="120" w:after="12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 xml:space="preserve">Loss of material is monitored by visual inspection of the exterior </w:t>
      </w:r>
      <w:r w:rsidR="0075211F" w:rsidRPr="00B11E18">
        <w:rPr>
          <w:rFonts w:ascii="Times New Roman" w:hAnsi="Times New Roman" w:cs="Times New Roman"/>
          <w:sz w:val="24"/>
          <w:szCs w:val="24"/>
          <w:lang w:val="en-GB"/>
        </w:rPr>
        <w:t xml:space="preserve">surface </w:t>
      </w:r>
      <w:r w:rsidRPr="00B11E18">
        <w:rPr>
          <w:rFonts w:ascii="Times New Roman" w:hAnsi="Times New Roman" w:cs="Times New Roman"/>
          <w:sz w:val="24"/>
          <w:szCs w:val="24"/>
          <w:lang w:val="en-GB"/>
        </w:rPr>
        <w:t>of the piping or tank and</w:t>
      </w:r>
      <w:r w:rsidR="0075211F" w:rsidRPr="00B11E18">
        <w:rPr>
          <w:rFonts w:ascii="Times New Roman" w:hAnsi="Times New Roman" w:cs="Times New Roman"/>
          <w:sz w:val="24"/>
          <w:szCs w:val="24"/>
          <w:lang w:val="en-GB"/>
        </w:rPr>
        <w:t>,</w:t>
      </w:r>
      <w:r w:rsidRPr="00B11E18">
        <w:rPr>
          <w:rFonts w:ascii="Times New Roman" w:hAnsi="Times New Roman" w:cs="Times New Roman"/>
          <w:sz w:val="24"/>
          <w:szCs w:val="24"/>
          <w:lang w:val="en-GB"/>
        </w:rPr>
        <w:t xml:space="preserve"> in some instances, by </w:t>
      </w:r>
      <w:r w:rsidR="0075211F" w:rsidRPr="00B11E18">
        <w:rPr>
          <w:rFonts w:ascii="Times New Roman" w:hAnsi="Times New Roman" w:cs="Times New Roman"/>
          <w:sz w:val="24"/>
          <w:szCs w:val="24"/>
          <w:lang w:val="en-GB"/>
        </w:rPr>
        <w:t xml:space="preserve">measuring the wall </w:t>
      </w:r>
      <w:r w:rsidRPr="00B11E18">
        <w:rPr>
          <w:rFonts w:ascii="Times New Roman" w:hAnsi="Times New Roman" w:cs="Times New Roman"/>
          <w:sz w:val="24"/>
          <w:szCs w:val="24"/>
          <w:lang w:val="en-GB"/>
        </w:rPr>
        <w:t>thickness of the piping or tank. Wall thickness is determined by a non-destructive examination technique such as ultrasonic testing (UT)</w:t>
      </w:r>
      <w:r w:rsidR="00345011" w:rsidRPr="00B11E18">
        <w:rPr>
          <w:rFonts w:ascii="Times New Roman" w:hAnsi="Times New Roman" w:cs="Times New Roman"/>
          <w:sz w:val="24"/>
          <w:szCs w:val="24"/>
          <w:lang w:val="en-GB"/>
        </w:rPr>
        <w:t>.</w:t>
      </w:r>
    </w:p>
    <w:p w14:paraId="3C83FF7D" w14:textId="77777777" w:rsidR="006548A0" w:rsidRPr="00B11E18" w:rsidRDefault="006548A0" w:rsidP="00026359">
      <w:pPr>
        <w:pStyle w:val="Body"/>
        <w:spacing w:before="120" w:after="12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Inspections for cracking are only implemented when the buried pip</w:t>
      </w:r>
      <w:r w:rsidR="00DD2F0B" w:rsidRPr="00B11E18">
        <w:rPr>
          <w:rFonts w:ascii="Times New Roman" w:hAnsi="Times New Roman" w:cs="Times New Roman"/>
          <w:sz w:val="24"/>
          <w:szCs w:val="24"/>
          <w:lang w:val="en-GB"/>
        </w:rPr>
        <w:t>ing</w:t>
      </w:r>
      <w:r w:rsidRPr="00B11E18">
        <w:rPr>
          <w:rFonts w:ascii="Times New Roman" w:hAnsi="Times New Roman" w:cs="Times New Roman"/>
          <w:sz w:val="24"/>
          <w:szCs w:val="24"/>
          <w:lang w:val="en-GB"/>
        </w:rPr>
        <w:t xml:space="preserve"> is excavated and direct visual examinations result in the removal of coatings for reasons other than to inspect for cracking. Inspections for cracking utilize a method that has been demonstrated to be capable of detecting cracking.</w:t>
      </w:r>
    </w:p>
    <w:p w14:paraId="2EED42AA" w14:textId="4495E8A1" w:rsidR="003863CF" w:rsidRPr="00B11E18" w:rsidRDefault="003863CF" w:rsidP="00026359">
      <w:pPr>
        <w:pStyle w:val="Body"/>
        <w:spacing w:before="120" w:after="120"/>
        <w:jc w:val="both"/>
        <w:rPr>
          <w:rFonts w:ascii="Times New Roman" w:hAnsi="Times New Roman" w:cs="Times New Roman"/>
          <w:sz w:val="24"/>
          <w:szCs w:val="24"/>
          <w:lang w:val="en-GB"/>
        </w:rPr>
      </w:pPr>
    </w:p>
    <w:p w14:paraId="5F234EF2" w14:textId="460A3368" w:rsidR="006972B5" w:rsidRPr="00B11E18" w:rsidRDefault="006972B5" w:rsidP="00026359">
      <w:pPr>
        <w:pStyle w:val="Body"/>
        <w:spacing w:before="120" w:after="12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T</w:t>
      </w:r>
      <w:r w:rsidR="00954CF0" w:rsidRPr="00B11E18">
        <w:rPr>
          <w:rFonts w:ascii="Times New Roman" w:hAnsi="Times New Roman" w:cs="Times New Roman"/>
          <w:sz w:val="24"/>
          <w:szCs w:val="24"/>
          <w:lang w:val="en-GB"/>
        </w:rPr>
        <w:t>he pipe-to-soil potential and t</w:t>
      </w:r>
      <w:r w:rsidRPr="00B11E18">
        <w:rPr>
          <w:rFonts w:ascii="Times New Roman" w:hAnsi="Times New Roman" w:cs="Times New Roman"/>
          <w:sz w:val="24"/>
          <w:szCs w:val="24"/>
          <w:lang w:val="en-GB"/>
        </w:rPr>
        <w:t xml:space="preserve">he cathodic protection current </w:t>
      </w:r>
      <w:r w:rsidR="00954CF0" w:rsidRPr="00B11E18">
        <w:rPr>
          <w:rFonts w:ascii="Times New Roman" w:hAnsi="Times New Roman" w:cs="Times New Roman"/>
          <w:sz w:val="24"/>
          <w:szCs w:val="24"/>
          <w:lang w:val="en-GB"/>
        </w:rPr>
        <w:t xml:space="preserve">are monitored for piping and tanks in contact with soil </w:t>
      </w:r>
      <w:r w:rsidRPr="00B11E18">
        <w:rPr>
          <w:rFonts w:ascii="Times New Roman" w:hAnsi="Times New Roman" w:cs="Times New Roman"/>
          <w:sz w:val="24"/>
          <w:szCs w:val="24"/>
          <w:lang w:val="en-GB"/>
        </w:rPr>
        <w:t xml:space="preserve">and protected by a cathodic protection system in order </w:t>
      </w:r>
      <w:r w:rsidR="00954CF0" w:rsidRPr="00B11E18">
        <w:rPr>
          <w:rFonts w:ascii="Times New Roman" w:hAnsi="Times New Roman" w:cs="Times New Roman"/>
          <w:sz w:val="24"/>
          <w:szCs w:val="24"/>
          <w:lang w:val="en-GB"/>
        </w:rPr>
        <w:t xml:space="preserve">to determine the effectiveness of cathodic protection systems and, thereby, the effectiveness of corrosion </w:t>
      </w:r>
      <w:r w:rsidRPr="00B11E18">
        <w:rPr>
          <w:rFonts w:ascii="Times New Roman" w:hAnsi="Times New Roman" w:cs="Times New Roman"/>
          <w:sz w:val="24"/>
          <w:szCs w:val="24"/>
          <w:lang w:val="en-GB"/>
        </w:rPr>
        <w:t>prevention</w:t>
      </w:r>
      <w:r w:rsidR="00954CF0" w:rsidRPr="00B11E18">
        <w:rPr>
          <w:rFonts w:ascii="Times New Roman" w:hAnsi="Times New Roman" w:cs="Times New Roman"/>
          <w:sz w:val="24"/>
          <w:szCs w:val="24"/>
          <w:lang w:val="en-GB"/>
        </w:rPr>
        <w:t>.</w:t>
      </w:r>
    </w:p>
    <w:p w14:paraId="689875ED" w14:textId="77777777" w:rsidR="004716E8" w:rsidRPr="00B11E18" w:rsidRDefault="00954CF0" w:rsidP="00026359">
      <w:pPr>
        <w:pStyle w:val="Body"/>
        <w:spacing w:before="120" w:after="12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 xml:space="preserve">Methods and frequencies used for the detection of </w:t>
      </w:r>
      <w:r w:rsidR="00BD5565" w:rsidRPr="00B11E18">
        <w:rPr>
          <w:rFonts w:ascii="Times New Roman" w:hAnsi="Times New Roman" w:cs="Times New Roman"/>
          <w:sz w:val="24"/>
          <w:szCs w:val="24"/>
          <w:lang w:val="en-GB"/>
        </w:rPr>
        <w:t>ageing</w:t>
      </w:r>
      <w:r w:rsidRPr="00B11E18">
        <w:rPr>
          <w:rFonts w:ascii="Times New Roman" w:hAnsi="Times New Roman" w:cs="Times New Roman"/>
          <w:sz w:val="24"/>
          <w:szCs w:val="24"/>
          <w:lang w:val="en-GB"/>
        </w:rPr>
        <w:t xml:space="preserve"> effects vary with the material and environment of the buried and underground piping and tanks. These methods and frequencies are outlined below.</w:t>
      </w:r>
    </w:p>
    <w:p w14:paraId="3BF0E109" w14:textId="77777777" w:rsidR="004716E8" w:rsidRPr="00B11E18" w:rsidRDefault="00954CF0" w:rsidP="00026359">
      <w:pPr>
        <w:pStyle w:val="lettera"/>
        <w:spacing w:before="120" w:after="12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a.</w:t>
      </w:r>
      <w:r w:rsidRPr="00B11E18">
        <w:rPr>
          <w:rFonts w:ascii="Times New Roman" w:hAnsi="Times New Roman" w:cs="Times New Roman"/>
          <w:sz w:val="24"/>
          <w:szCs w:val="24"/>
          <w:lang w:val="en-GB"/>
        </w:rPr>
        <w:tab/>
        <w:t>Opportunistic Inspections</w:t>
      </w:r>
    </w:p>
    <w:p w14:paraId="22F5EB3E" w14:textId="77777777" w:rsidR="004716E8" w:rsidRPr="00B11E18" w:rsidRDefault="00954CF0"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lastRenderedPageBreak/>
        <w:t>i.</w:t>
      </w:r>
      <w:r w:rsidRPr="00B11E18">
        <w:rPr>
          <w:rFonts w:ascii="Times New Roman" w:hAnsi="Times New Roman" w:cs="Times New Roman"/>
          <w:sz w:val="24"/>
          <w:szCs w:val="24"/>
          <w:lang w:val="en-GB"/>
        </w:rPr>
        <w:tab/>
        <w:t>All buried and underground piping and tanks, regardless of their construction material, are inspected by visual means</w:t>
      </w:r>
      <w:r w:rsidR="00FE6C75" w:rsidRPr="00B11E18">
        <w:rPr>
          <w:rFonts w:ascii="Times New Roman" w:hAnsi="Times New Roman" w:cs="Times New Roman"/>
          <w:sz w:val="24"/>
          <w:szCs w:val="24"/>
          <w:lang w:val="en-GB"/>
        </w:rPr>
        <w:t xml:space="preserve"> whenever they become accessible for any reason</w:t>
      </w:r>
      <w:r w:rsidRPr="00B11E18">
        <w:rPr>
          <w:rFonts w:ascii="Times New Roman" w:hAnsi="Times New Roman" w:cs="Times New Roman"/>
          <w:sz w:val="24"/>
          <w:szCs w:val="24"/>
          <w:lang w:val="en-GB"/>
        </w:rPr>
        <w:t xml:space="preserve">. </w:t>
      </w:r>
    </w:p>
    <w:p w14:paraId="4F4E5C40" w14:textId="77777777" w:rsidR="004716E8" w:rsidRPr="00B11E18" w:rsidRDefault="00954CF0" w:rsidP="00026359">
      <w:pPr>
        <w:pStyle w:val="lettera"/>
        <w:spacing w:before="120" w:after="12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b.</w:t>
      </w:r>
      <w:r w:rsidRPr="00B11E18">
        <w:rPr>
          <w:rFonts w:ascii="Times New Roman" w:hAnsi="Times New Roman" w:cs="Times New Roman"/>
          <w:sz w:val="24"/>
          <w:szCs w:val="24"/>
          <w:lang w:val="en-GB"/>
        </w:rPr>
        <w:tab/>
        <w:t>Directed Inspections – Buried Pip</w:t>
      </w:r>
      <w:r w:rsidR="00DD2F0B" w:rsidRPr="00B11E18">
        <w:rPr>
          <w:rFonts w:ascii="Times New Roman" w:hAnsi="Times New Roman" w:cs="Times New Roman"/>
          <w:sz w:val="24"/>
          <w:szCs w:val="24"/>
          <w:lang w:val="en-GB"/>
        </w:rPr>
        <w:t>ing</w:t>
      </w:r>
    </w:p>
    <w:p w14:paraId="09446EF9" w14:textId="5D3ECE1A" w:rsidR="004716E8" w:rsidRPr="00810046" w:rsidRDefault="00954CF0" w:rsidP="00810046">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w:t>
      </w:r>
      <w:r w:rsidRPr="00B11E18">
        <w:rPr>
          <w:rFonts w:ascii="Times New Roman" w:hAnsi="Times New Roman" w:cs="Times New Roman"/>
          <w:sz w:val="24"/>
          <w:szCs w:val="24"/>
          <w:lang w:val="en-GB"/>
        </w:rPr>
        <w:tab/>
        <w:t xml:space="preserve">Directed inspections for buried piping are conducted in accordance with </w:t>
      </w:r>
      <w:r w:rsidR="00B63322" w:rsidRPr="00B11E18">
        <w:rPr>
          <w:rFonts w:ascii="Times New Roman" w:hAnsi="Times New Roman" w:cs="Times New Roman"/>
          <w:sz w:val="24"/>
          <w:szCs w:val="24"/>
          <w:lang w:val="en-GB"/>
        </w:rPr>
        <w:t>national regulatory requirements, codes and standards</w:t>
      </w:r>
      <w:r w:rsidRPr="00B11E18">
        <w:rPr>
          <w:rFonts w:ascii="Times New Roman" w:hAnsi="Times New Roman" w:cs="Times New Roman"/>
          <w:sz w:val="24"/>
          <w:szCs w:val="24"/>
          <w:lang w:val="en-GB"/>
        </w:rPr>
        <w:t xml:space="preserve">. </w:t>
      </w:r>
      <w:r w:rsidR="006D0BB9" w:rsidRPr="00B11E18">
        <w:rPr>
          <w:rFonts w:ascii="Times New Roman" w:hAnsi="Times New Roman" w:cs="Times New Roman"/>
          <w:sz w:val="24"/>
          <w:szCs w:val="24"/>
          <w:lang w:val="en-GB"/>
        </w:rPr>
        <w:t xml:space="preserve"> </w:t>
      </w:r>
    </w:p>
    <w:p w14:paraId="2161EA93" w14:textId="4D75A060" w:rsidR="004716E8" w:rsidRPr="00026359" w:rsidRDefault="00954CF0" w:rsidP="00026359">
      <w:pPr>
        <w:pStyle w:val="letteri"/>
        <w:tabs>
          <w:tab w:val="clear" w:pos="360"/>
          <w:tab w:val="left" w:pos="284"/>
        </w:tabs>
        <w:spacing w:before="120" w:after="120"/>
        <w:ind w:left="1145" w:hanging="425"/>
        <w:jc w:val="both"/>
        <w:rPr>
          <w:rFonts w:ascii="Times New Roman" w:hAnsi="Times New Roman" w:cs="Times New Roman"/>
          <w:color w:val="FF0000"/>
          <w:sz w:val="24"/>
          <w:szCs w:val="24"/>
          <w:lang w:val="en-GB"/>
        </w:rPr>
      </w:pPr>
      <w:r w:rsidRPr="00026359">
        <w:rPr>
          <w:rFonts w:ascii="Times New Roman" w:hAnsi="Times New Roman" w:cs="Times New Roman"/>
          <w:color w:val="FF0000"/>
          <w:sz w:val="24"/>
          <w:szCs w:val="24"/>
          <w:lang w:val="en-GB"/>
        </w:rPr>
        <w:t>ii.</w:t>
      </w:r>
      <w:r w:rsidRPr="00026359">
        <w:rPr>
          <w:rFonts w:ascii="Times New Roman" w:hAnsi="Times New Roman" w:cs="Times New Roman"/>
          <w:color w:val="FF0000"/>
          <w:sz w:val="24"/>
          <w:szCs w:val="24"/>
          <w:lang w:val="en-GB"/>
        </w:rPr>
        <w:tab/>
        <w:t xml:space="preserve">Inspection locations </w:t>
      </w:r>
      <w:r w:rsidR="00243411" w:rsidRPr="00026359">
        <w:rPr>
          <w:rFonts w:ascii="Times New Roman" w:hAnsi="Times New Roman" w:cs="Times New Roman"/>
          <w:color w:val="FF0000"/>
          <w:sz w:val="24"/>
          <w:szCs w:val="24"/>
          <w:lang w:val="en-GB"/>
        </w:rPr>
        <w:t xml:space="preserve">and periods </w:t>
      </w:r>
      <w:r w:rsidRPr="00026359">
        <w:rPr>
          <w:rFonts w:ascii="Times New Roman" w:hAnsi="Times New Roman" w:cs="Times New Roman"/>
          <w:color w:val="FF0000"/>
          <w:sz w:val="24"/>
          <w:szCs w:val="24"/>
          <w:lang w:val="en-GB"/>
        </w:rPr>
        <w:t>are selected based on risk</w:t>
      </w:r>
      <w:r w:rsidR="0075211F" w:rsidRPr="00026359">
        <w:rPr>
          <w:rFonts w:ascii="Times New Roman" w:hAnsi="Times New Roman" w:cs="Times New Roman"/>
          <w:color w:val="FF0000"/>
          <w:sz w:val="24"/>
          <w:szCs w:val="24"/>
          <w:lang w:val="en-GB"/>
        </w:rPr>
        <w:t xml:space="preserve">, considering both </w:t>
      </w:r>
      <w:r w:rsidRPr="00026359">
        <w:rPr>
          <w:rFonts w:ascii="Times New Roman" w:hAnsi="Times New Roman" w:cs="Times New Roman"/>
          <w:color w:val="FF0000"/>
          <w:sz w:val="24"/>
          <w:szCs w:val="24"/>
          <w:lang w:val="en-GB"/>
        </w:rPr>
        <w:t xml:space="preserve">susceptibility to degradation and consequences of failure. Characteristics such as coating type, coating condition, cathodic protection efficacy, backfill characteristics, soil </w:t>
      </w:r>
      <w:r w:rsidR="00795BB2" w:rsidRPr="00026359">
        <w:rPr>
          <w:rFonts w:ascii="Times New Roman" w:hAnsi="Times New Roman" w:cs="Times New Roman"/>
          <w:color w:val="FF0000"/>
          <w:sz w:val="24"/>
          <w:szCs w:val="24"/>
          <w:lang w:val="en-GB"/>
        </w:rPr>
        <w:t>corrosivity</w:t>
      </w:r>
      <w:r w:rsidR="005B79A0" w:rsidRPr="00026359">
        <w:rPr>
          <w:rFonts w:ascii="Times New Roman" w:hAnsi="Times New Roman" w:cs="Times New Roman"/>
          <w:color w:val="FF0000"/>
          <w:sz w:val="24"/>
          <w:szCs w:val="24"/>
          <w:lang w:val="en-GB"/>
        </w:rPr>
        <w:t xml:space="preserve"> (influenced by sulfides, chlorides content, pH, etc)</w:t>
      </w:r>
      <w:r w:rsidRPr="00026359">
        <w:rPr>
          <w:rFonts w:ascii="Times New Roman" w:hAnsi="Times New Roman" w:cs="Times New Roman"/>
          <w:color w:val="FF0000"/>
          <w:sz w:val="24"/>
          <w:szCs w:val="24"/>
          <w:lang w:val="en-GB"/>
        </w:rPr>
        <w:t xml:space="preserve">, pipe contents, and pipe function are considered. Piping systems that are backfilled using controlled low strength material generally experience lower corrosion rates and may be more difficult to excavate than piping systems backfilled using compacted aggregate fill. As a result, systems </w:t>
      </w:r>
      <w:r w:rsidR="00011725" w:rsidRPr="00026359">
        <w:rPr>
          <w:rFonts w:ascii="Times New Roman" w:hAnsi="Times New Roman" w:cs="Times New Roman"/>
          <w:color w:val="FF0000"/>
          <w:sz w:val="24"/>
          <w:szCs w:val="24"/>
          <w:lang w:val="en-GB"/>
        </w:rPr>
        <w:t xml:space="preserve">backfilled using aggregate </w:t>
      </w:r>
      <w:r w:rsidR="005D6283" w:rsidRPr="00026359">
        <w:rPr>
          <w:rFonts w:ascii="Times New Roman" w:hAnsi="Times New Roman" w:cs="Times New Roman"/>
          <w:color w:val="FF0000"/>
          <w:sz w:val="24"/>
          <w:szCs w:val="24"/>
          <w:lang w:val="en-GB"/>
        </w:rPr>
        <w:t xml:space="preserve">fill </w:t>
      </w:r>
      <w:r w:rsidR="00A37C2D" w:rsidRPr="00026359">
        <w:rPr>
          <w:rFonts w:ascii="Times New Roman" w:hAnsi="Times New Roman" w:cs="Times New Roman"/>
          <w:color w:val="FF0000"/>
          <w:sz w:val="24"/>
          <w:szCs w:val="24"/>
          <w:lang w:val="en-GB"/>
        </w:rPr>
        <w:t xml:space="preserve">are </w:t>
      </w:r>
      <w:r w:rsidRPr="00026359">
        <w:rPr>
          <w:rFonts w:ascii="Times New Roman" w:hAnsi="Times New Roman" w:cs="Times New Roman"/>
          <w:color w:val="FF0000"/>
          <w:sz w:val="24"/>
          <w:szCs w:val="24"/>
          <w:lang w:val="en-GB"/>
        </w:rPr>
        <w:t>generally given a higher inspection priority than comparable systems that are completely backfilled using co</w:t>
      </w:r>
      <w:r w:rsidR="006972B5" w:rsidRPr="00026359">
        <w:rPr>
          <w:rFonts w:ascii="Times New Roman" w:hAnsi="Times New Roman" w:cs="Times New Roman"/>
          <w:color w:val="FF0000"/>
          <w:sz w:val="24"/>
          <w:szCs w:val="24"/>
          <w:lang w:val="en-GB"/>
        </w:rPr>
        <w:t>ntrolled low strength material.</w:t>
      </w:r>
    </w:p>
    <w:p w14:paraId="4470D202" w14:textId="489573BD" w:rsidR="004716E8" w:rsidRPr="00B11E18" w:rsidRDefault="00810046"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Pr>
          <w:rFonts w:ascii="Times New Roman" w:hAnsi="Times New Roman" w:cs="Times New Roman"/>
          <w:sz w:val="24"/>
          <w:szCs w:val="24"/>
          <w:lang w:val="en-GB"/>
        </w:rPr>
        <w:t>iii</w:t>
      </w:r>
      <w:r w:rsidR="00954CF0" w:rsidRPr="00B11E18">
        <w:rPr>
          <w:rFonts w:ascii="Times New Roman" w:hAnsi="Times New Roman" w:cs="Times New Roman"/>
          <w:sz w:val="24"/>
          <w:szCs w:val="24"/>
          <w:lang w:val="en-GB"/>
        </w:rPr>
        <w:t>.</w:t>
      </w:r>
      <w:r w:rsidR="00954CF0" w:rsidRPr="00B11E18">
        <w:rPr>
          <w:rFonts w:ascii="Times New Roman" w:hAnsi="Times New Roman" w:cs="Times New Roman"/>
          <w:sz w:val="24"/>
          <w:szCs w:val="24"/>
          <w:lang w:val="en-GB"/>
        </w:rPr>
        <w:tab/>
        <w:t>Visual inspections are supplemented wit</w:t>
      </w:r>
      <w:r w:rsidR="006D0BB9" w:rsidRPr="00B11E18">
        <w:rPr>
          <w:rFonts w:ascii="Times New Roman" w:hAnsi="Times New Roman" w:cs="Times New Roman"/>
          <w:sz w:val="24"/>
          <w:szCs w:val="24"/>
          <w:lang w:val="en-GB"/>
        </w:rPr>
        <w:t>h surface and/or volumetric non</w:t>
      </w:r>
      <w:r w:rsidR="006D0BB9" w:rsidRPr="00B11E18">
        <w:rPr>
          <w:rFonts w:ascii="Times New Roman" w:hAnsi="Times New Roman" w:cs="Times New Roman"/>
          <w:sz w:val="24"/>
          <w:szCs w:val="24"/>
          <w:lang w:val="en-GB"/>
        </w:rPr>
        <w:noBreakHyphen/>
      </w:r>
      <w:r w:rsidR="00954CF0" w:rsidRPr="00B11E18">
        <w:rPr>
          <w:rFonts w:ascii="Times New Roman" w:hAnsi="Times New Roman" w:cs="Times New Roman"/>
          <w:sz w:val="24"/>
          <w:szCs w:val="24"/>
          <w:lang w:val="en-GB"/>
        </w:rPr>
        <w:t>destructive testing (NDT) if significant indications are observed.</w:t>
      </w:r>
    </w:p>
    <w:p w14:paraId="373570F1" w14:textId="2886033C" w:rsidR="004716E8" w:rsidRPr="00B11E18" w:rsidRDefault="00810046"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00954CF0" w:rsidRPr="00B11E18">
        <w:rPr>
          <w:rFonts w:ascii="Times New Roman" w:hAnsi="Times New Roman" w:cs="Times New Roman"/>
          <w:sz w:val="24"/>
          <w:szCs w:val="24"/>
          <w:lang w:val="en-GB"/>
        </w:rPr>
        <w:t>v.</w:t>
      </w:r>
      <w:r w:rsidR="00954CF0" w:rsidRPr="00B11E18">
        <w:rPr>
          <w:rFonts w:ascii="Times New Roman" w:hAnsi="Times New Roman" w:cs="Times New Roman"/>
          <w:sz w:val="24"/>
          <w:szCs w:val="24"/>
          <w:lang w:val="en-GB"/>
        </w:rPr>
        <w:tab/>
        <w:t>Opportunistic examinations of non-leaking pipes may be credited toward these direct examination</w:t>
      </w:r>
      <w:r w:rsidR="00FE6C75" w:rsidRPr="00B11E18">
        <w:rPr>
          <w:rFonts w:ascii="Times New Roman" w:hAnsi="Times New Roman" w:cs="Times New Roman"/>
          <w:sz w:val="24"/>
          <w:szCs w:val="24"/>
          <w:lang w:val="en-GB"/>
        </w:rPr>
        <w:t>s if the location selection criteria are met</w:t>
      </w:r>
      <w:r w:rsidR="00954CF0" w:rsidRPr="00B11E18">
        <w:rPr>
          <w:rFonts w:ascii="Times New Roman" w:hAnsi="Times New Roman" w:cs="Times New Roman"/>
          <w:sz w:val="24"/>
          <w:szCs w:val="24"/>
          <w:lang w:val="en-GB"/>
        </w:rPr>
        <w:t>.</w:t>
      </w:r>
    </w:p>
    <w:p w14:paraId="183A9BB4" w14:textId="3836EC04" w:rsidR="004716E8" w:rsidRPr="00B11E18" w:rsidRDefault="00954CF0"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v.</w:t>
      </w:r>
      <w:r w:rsidRPr="00B11E18">
        <w:rPr>
          <w:rFonts w:ascii="Times New Roman" w:hAnsi="Times New Roman" w:cs="Times New Roman"/>
          <w:sz w:val="24"/>
          <w:szCs w:val="24"/>
          <w:lang w:val="en-GB"/>
        </w:rPr>
        <w:tab/>
        <w:t>Visual inspections for polymeric materials are augmented with manual examinations to detect hardening, softening, or other changes in material properties.</w:t>
      </w:r>
    </w:p>
    <w:p w14:paraId="1B740D2D" w14:textId="2E09196A" w:rsidR="004716E8" w:rsidRPr="00B11E18" w:rsidRDefault="00954CF0"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vi.</w:t>
      </w:r>
      <w:r w:rsidR="00194FA6" w:rsidRPr="00B11E18">
        <w:rPr>
          <w:rFonts w:ascii="Times New Roman" w:hAnsi="Times New Roman" w:cs="Times New Roman"/>
          <w:sz w:val="24"/>
          <w:szCs w:val="24"/>
          <w:lang w:val="en-GB"/>
        </w:rPr>
        <w:tab/>
      </w:r>
      <w:r w:rsidRPr="00B11E18">
        <w:rPr>
          <w:rFonts w:ascii="Times New Roman" w:hAnsi="Times New Roman" w:cs="Times New Roman"/>
          <w:sz w:val="24"/>
          <w:szCs w:val="24"/>
          <w:lang w:val="en-GB"/>
        </w:rPr>
        <w:t xml:space="preserve">The use of guided wave ultrasonic or other advanced inspection techniques is encouraged for the purpose of determining those piping locations that </w:t>
      </w:r>
      <w:r w:rsidR="00A37C2D" w:rsidRPr="00B11E18">
        <w:rPr>
          <w:rFonts w:ascii="Times New Roman" w:hAnsi="Times New Roman" w:cs="Times New Roman"/>
          <w:sz w:val="24"/>
          <w:szCs w:val="24"/>
          <w:lang w:val="en-GB"/>
        </w:rPr>
        <w:t xml:space="preserve">are </w:t>
      </w:r>
      <w:r w:rsidRPr="00B11E18">
        <w:rPr>
          <w:rFonts w:ascii="Times New Roman" w:hAnsi="Times New Roman" w:cs="Times New Roman"/>
          <w:sz w:val="24"/>
          <w:szCs w:val="24"/>
          <w:lang w:val="en-GB"/>
        </w:rPr>
        <w:t>inspected but may not be substituted for the inspections</w:t>
      </w:r>
      <w:r w:rsidR="003E1EF7">
        <w:rPr>
          <w:rFonts w:ascii="Times New Roman" w:hAnsi="Times New Roman" w:cs="Times New Roman"/>
          <w:sz w:val="24"/>
          <w:szCs w:val="24"/>
          <w:lang w:val="en-GB"/>
        </w:rPr>
        <w:t>.</w:t>
      </w:r>
      <w:r w:rsidRPr="00B11E18">
        <w:rPr>
          <w:rFonts w:ascii="Times New Roman" w:hAnsi="Times New Roman" w:cs="Times New Roman"/>
          <w:sz w:val="24"/>
          <w:szCs w:val="24"/>
          <w:lang w:val="en-GB"/>
        </w:rPr>
        <w:t>.</w:t>
      </w:r>
    </w:p>
    <w:p w14:paraId="06A4DC5F" w14:textId="2E20C7AF" w:rsidR="007265EC" w:rsidRDefault="00194FA6"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vi</w:t>
      </w:r>
      <w:r w:rsidR="00954CF0" w:rsidRPr="00B11E18">
        <w:rPr>
          <w:rFonts w:ascii="Times New Roman" w:hAnsi="Times New Roman" w:cs="Times New Roman"/>
          <w:sz w:val="24"/>
          <w:szCs w:val="24"/>
          <w:lang w:val="en-GB"/>
        </w:rPr>
        <w:t>i.</w:t>
      </w:r>
      <w:r w:rsidR="00954CF0" w:rsidRPr="00B11E18">
        <w:rPr>
          <w:rFonts w:ascii="Times New Roman" w:hAnsi="Times New Roman" w:cs="Times New Roman"/>
          <w:sz w:val="24"/>
          <w:szCs w:val="24"/>
          <w:lang w:val="en-GB"/>
        </w:rPr>
        <w:tab/>
      </w:r>
      <w:r w:rsidR="00011725" w:rsidRPr="00B11E18">
        <w:rPr>
          <w:rFonts w:ascii="Times New Roman" w:hAnsi="Times New Roman" w:cs="Times New Roman"/>
          <w:sz w:val="24"/>
          <w:szCs w:val="24"/>
          <w:lang w:val="en-GB"/>
        </w:rPr>
        <w:t xml:space="preserve">Fire mains are inspected </w:t>
      </w:r>
      <w:r w:rsidR="00954CF0" w:rsidRPr="00B11E18">
        <w:rPr>
          <w:rFonts w:ascii="Times New Roman" w:hAnsi="Times New Roman" w:cs="Times New Roman"/>
          <w:sz w:val="24"/>
          <w:szCs w:val="24"/>
          <w:lang w:val="en-GB"/>
        </w:rPr>
        <w:t xml:space="preserve">unless they are subjected to a flow test as described in </w:t>
      </w:r>
      <w:r w:rsidR="00E651DC" w:rsidRPr="00B11E18">
        <w:rPr>
          <w:rFonts w:ascii="Times New Roman" w:hAnsi="Times New Roman" w:cs="Times New Roman"/>
          <w:sz w:val="24"/>
          <w:szCs w:val="24"/>
          <w:lang w:val="en-GB"/>
        </w:rPr>
        <w:t>a consensus standard recognized by the national authorities</w:t>
      </w:r>
      <w:r w:rsidR="0006779F" w:rsidRPr="00B11E18">
        <w:rPr>
          <w:rFonts w:ascii="Times New Roman" w:hAnsi="Times New Roman" w:cs="Times New Roman"/>
          <w:sz w:val="24"/>
          <w:szCs w:val="24"/>
          <w:lang w:val="en-GB"/>
        </w:rPr>
        <w:t xml:space="preserve"> (e.g., NFPA</w:t>
      </w:r>
      <w:r w:rsidR="0006779F" w:rsidRPr="00B11E18">
        <w:rPr>
          <w:rFonts w:ascii="Times New Roman" w:hAnsi="Times New Roman" w:cs="Times New Roman"/>
          <w:sz w:val="24"/>
          <w:szCs w:val="24"/>
          <w:lang w:val="en-GB"/>
        </w:rPr>
        <w:noBreakHyphen/>
        <w:t>25 [</w:t>
      </w:r>
      <w:r w:rsidR="004E0BEA">
        <w:rPr>
          <w:rFonts w:ascii="Times New Roman" w:hAnsi="Times New Roman" w:cs="Times New Roman"/>
          <w:sz w:val="24"/>
          <w:szCs w:val="24"/>
          <w:lang w:val="en-GB"/>
        </w:rPr>
        <w:t>3</w:t>
      </w:r>
      <w:r w:rsidR="0006779F" w:rsidRPr="00B11E18">
        <w:rPr>
          <w:rFonts w:ascii="Times New Roman" w:hAnsi="Times New Roman" w:cs="Times New Roman"/>
          <w:sz w:val="24"/>
          <w:szCs w:val="24"/>
          <w:lang w:val="en-GB"/>
        </w:rPr>
        <w:t>])</w:t>
      </w:r>
      <w:r w:rsidR="002E19D6" w:rsidRPr="00B11E18">
        <w:rPr>
          <w:rFonts w:ascii="Times New Roman" w:hAnsi="Times New Roman" w:cs="Times New Roman"/>
          <w:sz w:val="24"/>
          <w:szCs w:val="24"/>
          <w:lang w:val="en-GB"/>
        </w:rPr>
        <w:t>.</w:t>
      </w:r>
      <w:r w:rsidR="007265EC">
        <w:rPr>
          <w:rFonts w:ascii="Times New Roman" w:hAnsi="Times New Roman" w:cs="Times New Roman"/>
          <w:sz w:val="24"/>
          <w:szCs w:val="24"/>
          <w:lang w:val="en-GB"/>
        </w:rPr>
        <w:t xml:space="preserve"> </w:t>
      </w:r>
    </w:p>
    <w:p w14:paraId="286F6955" w14:textId="006C3F15" w:rsidR="007265EC" w:rsidRPr="00B11E18" w:rsidRDefault="007265EC"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p>
    <w:p w14:paraId="4703C0EC" w14:textId="77777777" w:rsidR="004716E8" w:rsidRPr="00B11E18" w:rsidRDefault="00954CF0" w:rsidP="00026359">
      <w:pPr>
        <w:pStyle w:val="letteri"/>
        <w:tabs>
          <w:tab w:val="clear" w:pos="360"/>
          <w:tab w:val="left" w:pos="284"/>
        </w:tabs>
        <w:spacing w:before="120" w:after="120"/>
        <w:ind w:left="709"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c.</w:t>
      </w:r>
      <w:r w:rsidRPr="00B11E18">
        <w:rPr>
          <w:rFonts w:ascii="Times New Roman" w:hAnsi="Times New Roman" w:cs="Times New Roman"/>
          <w:sz w:val="24"/>
          <w:szCs w:val="24"/>
          <w:lang w:val="en-GB"/>
        </w:rPr>
        <w:tab/>
        <w:t>Directed Inspections – Underground Pip</w:t>
      </w:r>
      <w:r w:rsidR="00DD2F0B" w:rsidRPr="00B11E18">
        <w:rPr>
          <w:rFonts w:ascii="Times New Roman" w:hAnsi="Times New Roman" w:cs="Times New Roman"/>
          <w:sz w:val="24"/>
          <w:szCs w:val="24"/>
          <w:lang w:val="en-GB"/>
        </w:rPr>
        <w:t>ing</w:t>
      </w:r>
    </w:p>
    <w:p w14:paraId="4086B286" w14:textId="0A7B8411" w:rsidR="00810046" w:rsidRPr="00B11E18" w:rsidRDefault="00954CF0" w:rsidP="00810046">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w:t>
      </w:r>
      <w:r w:rsidRPr="00B11E18">
        <w:rPr>
          <w:rFonts w:ascii="Times New Roman" w:hAnsi="Times New Roman" w:cs="Times New Roman"/>
          <w:sz w:val="24"/>
          <w:szCs w:val="24"/>
          <w:lang w:val="en-GB"/>
        </w:rPr>
        <w:tab/>
      </w:r>
      <w:r w:rsidR="00FE6C75" w:rsidRPr="00B11E18">
        <w:rPr>
          <w:rFonts w:ascii="Times New Roman" w:hAnsi="Times New Roman" w:cs="Times New Roman"/>
          <w:sz w:val="24"/>
          <w:szCs w:val="24"/>
          <w:lang w:val="en-GB"/>
        </w:rPr>
        <w:t xml:space="preserve">Directed inspections for underground piping are conducted in accordance with national regulatory requirements, codes and standards.  </w:t>
      </w:r>
    </w:p>
    <w:p w14:paraId="57DD8911" w14:textId="3F863B4B" w:rsidR="004716E8" w:rsidRPr="00B11E18" w:rsidRDefault="00FE6C75"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ii.</w:t>
      </w:r>
      <w:r w:rsidRPr="00B11E18">
        <w:rPr>
          <w:rFonts w:ascii="Times New Roman" w:hAnsi="Times New Roman" w:cs="Times New Roman"/>
          <w:sz w:val="24"/>
          <w:szCs w:val="24"/>
          <w:lang w:val="en-GB"/>
        </w:rPr>
        <w:tab/>
      </w:r>
      <w:r w:rsidR="00954CF0" w:rsidRPr="00026359">
        <w:rPr>
          <w:rFonts w:ascii="Times New Roman" w:hAnsi="Times New Roman" w:cs="Times New Roman"/>
          <w:color w:val="FF0000"/>
          <w:sz w:val="24"/>
          <w:szCs w:val="24"/>
          <w:lang w:val="en-GB"/>
        </w:rPr>
        <w:t xml:space="preserve">Inspection locations </w:t>
      </w:r>
      <w:r w:rsidR="00243411" w:rsidRPr="00026359">
        <w:rPr>
          <w:rFonts w:ascii="Times New Roman" w:hAnsi="Times New Roman" w:cs="Times New Roman"/>
          <w:color w:val="FF0000"/>
          <w:sz w:val="24"/>
          <w:szCs w:val="24"/>
          <w:lang w:val="en-GB"/>
        </w:rPr>
        <w:t xml:space="preserve">and periods </w:t>
      </w:r>
      <w:r w:rsidR="00954CF0" w:rsidRPr="00026359">
        <w:rPr>
          <w:rFonts w:ascii="Times New Roman" w:hAnsi="Times New Roman" w:cs="Times New Roman"/>
          <w:color w:val="FF0000"/>
          <w:sz w:val="24"/>
          <w:szCs w:val="24"/>
          <w:lang w:val="en-GB"/>
        </w:rPr>
        <w:t>are selected based on risk</w:t>
      </w:r>
      <w:r w:rsidR="005422F2" w:rsidRPr="00026359">
        <w:rPr>
          <w:rFonts w:ascii="Times New Roman" w:hAnsi="Times New Roman" w:cs="Times New Roman"/>
          <w:color w:val="FF0000"/>
          <w:sz w:val="24"/>
          <w:szCs w:val="24"/>
          <w:lang w:val="en-GB"/>
        </w:rPr>
        <w:t>, considering both</w:t>
      </w:r>
      <w:r w:rsidR="00954CF0" w:rsidRPr="00026359">
        <w:rPr>
          <w:rFonts w:ascii="Times New Roman" w:hAnsi="Times New Roman" w:cs="Times New Roman"/>
          <w:color w:val="FF0000"/>
          <w:sz w:val="24"/>
          <w:szCs w:val="24"/>
          <w:lang w:val="en-GB"/>
        </w:rPr>
        <w:t xml:space="preserve"> susceptibility to degradation and consequences of failure. Characteristics such as coating type, coating condition, external environment, pipe contents, </w:t>
      </w:r>
      <w:r w:rsidR="00FD175F" w:rsidRPr="00026359">
        <w:rPr>
          <w:rFonts w:ascii="Times New Roman" w:hAnsi="Times New Roman" w:cs="Times New Roman"/>
          <w:color w:val="FF0000"/>
          <w:sz w:val="24"/>
          <w:szCs w:val="24"/>
          <w:lang w:val="en-GB"/>
        </w:rPr>
        <w:t xml:space="preserve">and </w:t>
      </w:r>
      <w:r w:rsidR="00954CF0" w:rsidRPr="00026359">
        <w:rPr>
          <w:rFonts w:ascii="Times New Roman" w:hAnsi="Times New Roman" w:cs="Times New Roman"/>
          <w:color w:val="FF0000"/>
          <w:sz w:val="24"/>
          <w:szCs w:val="24"/>
          <w:lang w:val="en-GB"/>
        </w:rPr>
        <w:t>pipe function, are considered</w:t>
      </w:r>
      <w:r w:rsidR="00954CF0" w:rsidRPr="00B11E18">
        <w:rPr>
          <w:rFonts w:ascii="Times New Roman" w:hAnsi="Times New Roman" w:cs="Times New Roman"/>
          <w:sz w:val="24"/>
          <w:szCs w:val="24"/>
          <w:lang w:val="en-GB"/>
        </w:rPr>
        <w:t>.</w:t>
      </w:r>
    </w:p>
    <w:p w14:paraId="68E02458" w14:textId="2333AA8C" w:rsidR="004716E8" w:rsidRPr="00B11E18" w:rsidRDefault="002E19D6"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w:t>
      </w:r>
      <w:r w:rsidR="00810046">
        <w:rPr>
          <w:rFonts w:ascii="Times New Roman" w:hAnsi="Times New Roman" w:cs="Times New Roman"/>
          <w:sz w:val="24"/>
          <w:szCs w:val="24"/>
          <w:lang w:val="en-GB"/>
        </w:rPr>
        <w:t>ii</w:t>
      </w:r>
      <w:r w:rsidR="00954CF0" w:rsidRPr="00B11E18">
        <w:rPr>
          <w:rFonts w:ascii="Times New Roman" w:hAnsi="Times New Roman" w:cs="Times New Roman"/>
          <w:sz w:val="24"/>
          <w:szCs w:val="24"/>
          <w:lang w:val="en-GB"/>
        </w:rPr>
        <w:t>.</w:t>
      </w:r>
      <w:r w:rsidR="00954CF0" w:rsidRPr="00B11E18">
        <w:rPr>
          <w:rFonts w:ascii="Times New Roman" w:hAnsi="Times New Roman" w:cs="Times New Roman"/>
          <w:sz w:val="24"/>
          <w:szCs w:val="24"/>
          <w:lang w:val="en-GB"/>
        </w:rPr>
        <w:tab/>
        <w:t xml:space="preserve">Underground </w:t>
      </w:r>
      <w:r w:rsidR="00DD2F0B" w:rsidRPr="00B11E18">
        <w:rPr>
          <w:rFonts w:ascii="Times New Roman" w:hAnsi="Times New Roman" w:cs="Times New Roman"/>
          <w:sz w:val="24"/>
          <w:szCs w:val="24"/>
          <w:lang w:val="en-GB"/>
        </w:rPr>
        <w:t xml:space="preserve">piping </w:t>
      </w:r>
      <w:r w:rsidR="00FD1E01" w:rsidRPr="00B11E18">
        <w:rPr>
          <w:rFonts w:ascii="Times New Roman" w:hAnsi="Times New Roman" w:cs="Times New Roman"/>
          <w:sz w:val="24"/>
          <w:szCs w:val="24"/>
          <w:lang w:val="en-GB"/>
        </w:rPr>
        <w:t>is</w:t>
      </w:r>
      <w:r w:rsidR="00954CF0" w:rsidRPr="00B11E18">
        <w:rPr>
          <w:rFonts w:ascii="Times New Roman" w:hAnsi="Times New Roman" w:cs="Times New Roman"/>
          <w:sz w:val="24"/>
          <w:szCs w:val="24"/>
          <w:lang w:val="en-GB"/>
        </w:rPr>
        <w:t xml:space="preserve"> inspected visually to detect external corrosion.</w:t>
      </w:r>
    </w:p>
    <w:p w14:paraId="79DF35A2" w14:textId="10227AAE" w:rsidR="004716E8" w:rsidRPr="00B11E18" w:rsidRDefault="00810046"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00FE6C75" w:rsidRPr="00B11E18">
        <w:rPr>
          <w:rFonts w:ascii="Times New Roman" w:hAnsi="Times New Roman" w:cs="Times New Roman"/>
          <w:sz w:val="24"/>
          <w:szCs w:val="24"/>
          <w:lang w:val="en-GB"/>
        </w:rPr>
        <w:t>v</w:t>
      </w:r>
      <w:r w:rsidR="00954CF0" w:rsidRPr="00B11E18">
        <w:rPr>
          <w:rFonts w:ascii="Times New Roman" w:hAnsi="Times New Roman" w:cs="Times New Roman"/>
          <w:sz w:val="24"/>
          <w:szCs w:val="24"/>
          <w:lang w:val="en-GB"/>
        </w:rPr>
        <w:t>.</w:t>
      </w:r>
      <w:r w:rsidR="00954CF0" w:rsidRPr="00B11E18">
        <w:rPr>
          <w:rFonts w:ascii="Times New Roman" w:hAnsi="Times New Roman" w:cs="Times New Roman"/>
          <w:sz w:val="24"/>
          <w:szCs w:val="24"/>
          <w:lang w:val="en-GB"/>
        </w:rPr>
        <w:tab/>
        <w:t>Opportunistic examinations may be credited toward these direct examinations if the location selection criteria are met.</w:t>
      </w:r>
    </w:p>
    <w:p w14:paraId="031976C0" w14:textId="15C91312" w:rsidR="004716E8" w:rsidRPr="00B11E18" w:rsidRDefault="00954CF0"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v.</w:t>
      </w:r>
      <w:r w:rsidR="00194FA6" w:rsidRPr="00B11E18">
        <w:rPr>
          <w:rFonts w:ascii="Times New Roman" w:hAnsi="Times New Roman" w:cs="Times New Roman"/>
          <w:sz w:val="24"/>
          <w:szCs w:val="24"/>
          <w:lang w:val="en-GB"/>
        </w:rPr>
        <w:tab/>
      </w:r>
      <w:r w:rsidRPr="00B11E18">
        <w:rPr>
          <w:rFonts w:ascii="Times New Roman" w:hAnsi="Times New Roman" w:cs="Times New Roman"/>
          <w:sz w:val="24"/>
          <w:szCs w:val="24"/>
          <w:lang w:val="en-GB"/>
        </w:rPr>
        <w:t>Visual inspections for polymeric materials are augmented with manual examinations to detect hardening, softening, or other changes in material properties.</w:t>
      </w:r>
    </w:p>
    <w:p w14:paraId="02ED50A3" w14:textId="5DED534F" w:rsidR="004716E8" w:rsidRPr="00B11E18" w:rsidRDefault="00954CF0"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lastRenderedPageBreak/>
        <w:t>vi.</w:t>
      </w:r>
      <w:r w:rsidR="00194FA6" w:rsidRPr="00B11E18">
        <w:rPr>
          <w:rFonts w:ascii="Times New Roman" w:hAnsi="Times New Roman" w:cs="Times New Roman"/>
          <w:sz w:val="24"/>
          <w:szCs w:val="24"/>
          <w:lang w:val="en-GB"/>
        </w:rPr>
        <w:tab/>
      </w:r>
      <w:r w:rsidRPr="00B11E18">
        <w:rPr>
          <w:rFonts w:ascii="Times New Roman" w:hAnsi="Times New Roman" w:cs="Times New Roman"/>
          <w:sz w:val="24"/>
          <w:szCs w:val="24"/>
          <w:lang w:val="en-GB"/>
        </w:rPr>
        <w:t>The use of guided wave ultrasonic or other advanced inspection techniques is encouraged for the purpose of determining those piping locations that</w:t>
      </w:r>
      <w:r w:rsidR="00A37C2D" w:rsidRPr="00B11E18">
        <w:rPr>
          <w:rFonts w:ascii="Times New Roman" w:hAnsi="Times New Roman" w:cs="Times New Roman"/>
          <w:sz w:val="24"/>
          <w:szCs w:val="24"/>
          <w:lang w:val="en-GB"/>
        </w:rPr>
        <w:t xml:space="preserve"> are</w:t>
      </w:r>
      <w:r w:rsidRPr="00B11E18">
        <w:rPr>
          <w:rFonts w:ascii="Times New Roman" w:hAnsi="Times New Roman" w:cs="Times New Roman"/>
          <w:sz w:val="24"/>
          <w:szCs w:val="24"/>
          <w:lang w:val="en-GB"/>
        </w:rPr>
        <w:t xml:space="preserve"> inspected but may not be substituted for the inspections.</w:t>
      </w:r>
    </w:p>
    <w:p w14:paraId="653B2920" w14:textId="74A1D942" w:rsidR="00194FA6" w:rsidRDefault="00FE6C75"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v</w:t>
      </w:r>
      <w:r w:rsidR="00954CF0" w:rsidRPr="00B11E18">
        <w:rPr>
          <w:rFonts w:ascii="Times New Roman" w:hAnsi="Times New Roman" w:cs="Times New Roman"/>
          <w:sz w:val="24"/>
          <w:szCs w:val="24"/>
          <w:lang w:val="en-GB"/>
        </w:rPr>
        <w:t>i</w:t>
      </w:r>
      <w:r w:rsidRPr="00B11E18">
        <w:rPr>
          <w:rFonts w:ascii="Times New Roman" w:hAnsi="Times New Roman" w:cs="Times New Roman"/>
          <w:sz w:val="24"/>
          <w:szCs w:val="24"/>
          <w:lang w:val="en-GB"/>
        </w:rPr>
        <w:t>i</w:t>
      </w:r>
      <w:r w:rsidR="00954CF0" w:rsidRPr="00B11E18">
        <w:rPr>
          <w:rFonts w:ascii="Times New Roman" w:hAnsi="Times New Roman" w:cs="Times New Roman"/>
          <w:sz w:val="24"/>
          <w:szCs w:val="24"/>
          <w:lang w:val="en-GB"/>
        </w:rPr>
        <w:t>.</w:t>
      </w:r>
      <w:r w:rsidR="00194FA6" w:rsidRPr="00B11E18">
        <w:rPr>
          <w:rFonts w:ascii="Times New Roman" w:hAnsi="Times New Roman" w:cs="Times New Roman"/>
          <w:sz w:val="24"/>
          <w:szCs w:val="24"/>
          <w:lang w:val="en-GB"/>
        </w:rPr>
        <w:tab/>
      </w:r>
      <w:r w:rsidR="004C1959" w:rsidRPr="00B11E18">
        <w:rPr>
          <w:rFonts w:ascii="Times New Roman" w:hAnsi="Times New Roman" w:cs="Times New Roman"/>
          <w:sz w:val="24"/>
          <w:szCs w:val="24"/>
          <w:lang w:val="en-GB"/>
        </w:rPr>
        <w:t>F</w:t>
      </w:r>
      <w:r w:rsidR="00954CF0" w:rsidRPr="00B11E18">
        <w:rPr>
          <w:rFonts w:ascii="Times New Roman" w:hAnsi="Times New Roman" w:cs="Times New Roman"/>
          <w:sz w:val="24"/>
          <w:szCs w:val="24"/>
          <w:lang w:val="en-GB"/>
        </w:rPr>
        <w:t xml:space="preserve">ire mains </w:t>
      </w:r>
      <w:r w:rsidR="004C1959" w:rsidRPr="00B11E18">
        <w:rPr>
          <w:rFonts w:ascii="Times New Roman" w:hAnsi="Times New Roman" w:cs="Times New Roman"/>
          <w:sz w:val="24"/>
          <w:szCs w:val="24"/>
          <w:lang w:val="en-GB"/>
        </w:rPr>
        <w:t>are</w:t>
      </w:r>
      <w:r w:rsidR="00954CF0" w:rsidRPr="00B11E18">
        <w:rPr>
          <w:rFonts w:ascii="Times New Roman" w:hAnsi="Times New Roman" w:cs="Times New Roman"/>
          <w:sz w:val="24"/>
          <w:szCs w:val="24"/>
          <w:lang w:val="en-GB"/>
        </w:rPr>
        <w:t xml:space="preserve"> inspected unless they are subjected to a flow test as described in </w:t>
      </w:r>
      <w:r w:rsidR="00D92A76" w:rsidRPr="00B11E18">
        <w:rPr>
          <w:rFonts w:ascii="Times New Roman" w:hAnsi="Times New Roman" w:cs="Times New Roman"/>
          <w:sz w:val="24"/>
          <w:szCs w:val="24"/>
          <w:lang w:val="en-GB"/>
        </w:rPr>
        <w:t>a consensus standard recognized by the national authorities</w:t>
      </w:r>
      <w:r w:rsidR="00572054" w:rsidRPr="00B11E18">
        <w:rPr>
          <w:rFonts w:ascii="Times New Roman" w:hAnsi="Times New Roman" w:cs="Times New Roman"/>
          <w:sz w:val="24"/>
          <w:szCs w:val="24"/>
          <w:lang w:val="en-GB"/>
        </w:rPr>
        <w:t xml:space="preserve"> (e.g., NFPA</w:t>
      </w:r>
      <w:r w:rsidR="00572054" w:rsidRPr="00B11E18">
        <w:rPr>
          <w:rFonts w:ascii="Times New Roman" w:hAnsi="Times New Roman" w:cs="Times New Roman"/>
          <w:sz w:val="24"/>
          <w:szCs w:val="24"/>
          <w:lang w:val="en-GB"/>
        </w:rPr>
        <w:noBreakHyphen/>
        <w:t>25</w:t>
      </w:r>
      <w:r w:rsidR="0006779F" w:rsidRPr="00B11E18">
        <w:rPr>
          <w:rFonts w:ascii="Times New Roman" w:hAnsi="Times New Roman" w:cs="Times New Roman"/>
          <w:sz w:val="24"/>
          <w:szCs w:val="24"/>
          <w:lang w:val="en-GB"/>
        </w:rPr>
        <w:t xml:space="preserve"> </w:t>
      </w:r>
      <w:r w:rsidR="005366C4" w:rsidRPr="00B11E18">
        <w:rPr>
          <w:rFonts w:ascii="Times New Roman" w:hAnsi="Times New Roman" w:cs="Times New Roman"/>
          <w:sz w:val="24"/>
          <w:szCs w:val="24"/>
          <w:lang w:val="en-GB"/>
        </w:rPr>
        <w:t>[</w:t>
      </w:r>
      <w:r w:rsidR="004E0BEA">
        <w:rPr>
          <w:rFonts w:ascii="Times New Roman" w:hAnsi="Times New Roman" w:cs="Times New Roman"/>
          <w:sz w:val="24"/>
          <w:szCs w:val="24"/>
          <w:lang w:val="en-GB"/>
        </w:rPr>
        <w:t>3</w:t>
      </w:r>
      <w:r w:rsidR="005366C4" w:rsidRPr="00B11E18">
        <w:rPr>
          <w:rFonts w:ascii="Times New Roman" w:hAnsi="Times New Roman" w:cs="Times New Roman"/>
          <w:sz w:val="24"/>
          <w:szCs w:val="24"/>
          <w:lang w:val="en-GB"/>
        </w:rPr>
        <w:t>]</w:t>
      </w:r>
      <w:r w:rsidR="00572054" w:rsidRPr="00B11E18">
        <w:rPr>
          <w:rFonts w:ascii="Times New Roman" w:hAnsi="Times New Roman" w:cs="Times New Roman"/>
          <w:sz w:val="24"/>
          <w:szCs w:val="24"/>
          <w:lang w:val="en-GB"/>
        </w:rPr>
        <w:t>)</w:t>
      </w:r>
      <w:r w:rsidRPr="00B11E18">
        <w:rPr>
          <w:rFonts w:ascii="Times New Roman" w:hAnsi="Times New Roman" w:cs="Times New Roman"/>
          <w:sz w:val="24"/>
          <w:szCs w:val="24"/>
          <w:lang w:val="en-GB"/>
        </w:rPr>
        <w:t>.</w:t>
      </w:r>
    </w:p>
    <w:p w14:paraId="5879D267" w14:textId="315EB7DE" w:rsidR="00960247" w:rsidRPr="00B11E18" w:rsidRDefault="00960247"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p>
    <w:p w14:paraId="29A58C09" w14:textId="77777777" w:rsidR="004716E8" w:rsidRPr="00B11E18" w:rsidRDefault="00954CF0" w:rsidP="00026359">
      <w:pPr>
        <w:pStyle w:val="letteri"/>
        <w:tabs>
          <w:tab w:val="clear" w:pos="360"/>
          <w:tab w:val="left" w:pos="284"/>
        </w:tabs>
        <w:spacing w:before="120" w:after="120"/>
        <w:ind w:left="709"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d.</w:t>
      </w:r>
      <w:r w:rsidRPr="00B11E18">
        <w:rPr>
          <w:rFonts w:ascii="Times New Roman" w:hAnsi="Times New Roman" w:cs="Times New Roman"/>
          <w:sz w:val="24"/>
          <w:szCs w:val="24"/>
          <w:lang w:val="en-GB"/>
        </w:rPr>
        <w:tab/>
        <w:t>Directed Inspections – Buried Tanks</w:t>
      </w:r>
    </w:p>
    <w:p w14:paraId="4EF9F82E" w14:textId="77777777" w:rsidR="0006779F" w:rsidRPr="00B11E18" w:rsidRDefault="00954CF0"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w:t>
      </w:r>
      <w:r w:rsidRPr="00B11E18">
        <w:rPr>
          <w:rFonts w:ascii="Times New Roman" w:hAnsi="Times New Roman" w:cs="Times New Roman"/>
          <w:sz w:val="24"/>
          <w:szCs w:val="24"/>
          <w:lang w:val="en-GB"/>
        </w:rPr>
        <w:tab/>
        <w:t>Directed inspections for buried tanks are cond</w:t>
      </w:r>
      <w:r w:rsidR="00D92A76" w:rsidRPr="00B11E18">
        <w:rPr>
          <w:rFonts w:ascii="Times New Roman" w:hAnsi="Times New Roman" w:cs="Times New Roman"/>
          <w:sz w:val="24"/>
          <w:szCs w:val="24"/>
          <w:lang w:val="en-GB"/>
        </w:rPr>
        <w:t>ucted</w:t>
      </w:r>
      <w:r w:rsidR="0006779F" w:rsidRPr="00B11E18">
        <w:rPr>
          <w:rFonts w:ascii="Times New Roman" w:hAnsi="Times New Roman" w:cs="Times New Roman"/>
          <w:sz w:val="24"/>
          <w:szCs w:val="24"/>
          <w:lang w:val="en-GB"/>
        </w:rPr>
        <w:t xml:space="preserve"> in accordance with national regulatory requirements, codes and standards. </w:t>
      </w:r>
    </w:p>
    <w:p w14:paraId="66B2DE6A" w14:textId="77777777" w:rsidR="0006779F" w:rsidRPr="00B11E18" w:rsidRDefault="0006779F"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ii.</w:t>
      </w:r>
      <w:r w:rsidRPr="00B11E18">
        <w:rPr>
          <w:rFonts w:ascii="Times New Roman" w:hAnsi="Times New Roman" w:cs="Times New Roman"/>
          <w:sz w:val="24"/>
          <w:szCs w:val="24"/>
          <w:lang w:val="en-GB"/>
        </w:rPr>
        <w:tab/>
        <w:t xml:space="preserve">Directed inspections will be conducted during each 10-year period beginning 10 years prior to the </w:t>
      </w:r>
      <w:r w:rsidR="00BA3FD9" w:rsidRPr="00B11E18">
        <w:rPr>
          <w:rFonts w:ascii="Times New Roman" w:hAnsi="Times New Roman" w:cs="Times New Roman"/>
          <w:sz w:val="24"/>
          <w:szCs w:val="24"/>
          <w:lang w:val="en-GB"/>
        </w:rPr>
        <w:t xml:space="preserve">period of </w:t>
      </w:r>
      <w:r w:rsidRPr="00B11E18">
        <w:rPr>
          <w:rFonts w:ascii="Times New Roman" w:hAnsi="Times New Roman" w:cs="Times New Roman"/>
          <w:sz w:val="24"/>
          <w:szCs w:val="24"/>
          <w:lang w:val="en-GB"/>
        </w:rPr>
        <w:t xml:space="preserve">long-term operation. </w:t>
      </w:r>
    </w:p>
    <w:p w14:paraId="770B8350" w14:textId="71A3736E" w:rsidR="00961C61" w:rsidRPr="00B11E18" w:rsidRDefault="00810046"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Pr>
          <w:rFonts w:ascii="Times New Roman" w:hAnsi="Times New Roman" w:cs="Times New Roman"/>
          <w:sz w:val="24"/>
          <w:szCs w:val="24"/>
          <w:lang w:val="en-GB"/>
        </w:rPr>
        <w:t>iii</w:t>
      </w:r>
      <w:r w:rsidR="00954CF0" w:rsidRPr="00B11E18">
        <w:rPr>
          <w:rFonts w:ascii="Times New Roman" w:hAnsi="Times New Roman" w:cs="Times New Roman"/>
          <w:sz w:val="24"/>
          <w:szCs w:val="24"/>
          <w:lang w:val="en-GB"/>
        </w:rPr>
        <w:t>.</w:t>
      </w:r>
      <w:r w:rsidR="00954CF0" w:rsidRPr="00B11E18">
        <w:rPr>
          <w:rFonts w:ascii="Times New Roman" w:hAnsi="Times New Roman" w:cs="Times New Roman"/>
          <w:sz w:val="24"/>
          <w:szCs w:val="24"/>
          <w:lang w:val="en-GB"/>
        </w:rPr>
        <w:tab/>
        <w:t>Examinations may be conducted from the external surface of the tank using visual techniques or from the internal surface of the tank using volumetric techniques. This area include</w:t>
      </w:r>
      <w:r w:rsidR="00A37C2D" w:rsidRPr="00B11E18">
        <w:rPr>
          <w:rFonts w:ascii="Times New Roman" w:hAnsi="Times New Roman" w:cs="Times New Roman"/>
          <w:sz w:val="24"/>
          <w:szCs w:val="24"/>
          <w:lang w:val="en-GB"/>
        </w:rPr>
        <w:t>s</w:t>
      </w:r>
      <w:r w:rsidR="00954CF0" w:rsidRPr="00B11E18">
        <w:rPr>
          <w:rFonts w:ascii="Times New Roman" w:hAnsi="Times New Roman" w:cs="Times New Roman"/>
          <w:sz w:val="24"/>
          <w:szCs w:val="24"/>
          <w:lang w:val="en-GB"/>
        </w:rPr>
        <w:t xml:space="preserve"> at least some of both the top and bottom of the tank.</w:t>
      </w:r>
      <w:r w:rsidR="00725D5E" w:rsidRPr="00B11E18">
        <w:rPr>
          <w:rFonts w:ascii="Times New Roman" w:hAnsi="Times New Roman" w:cs="Times New Roman"/>
          <w:sz w:val="24"/>
          <w:szCs w:val="24"/>
          <w:lang w:val="en-GB"/>
        </w:rPr>
        <w:t xml:space="preserve"> </w:t>
      </w:r>
      <w:r w:rsidR="00954CF0" w:rsidRPr="00B11E18">
        <w:rPr>
          <w:rFonts w:ascii="Times New Roman" w:hAnsi="Times New Roman" w:cs="Times New Roman"/>
          <w:sz w:val="24"/>
          <w:szCs w:val="24"/>
          <w:lang w:val="en-GB"/>
        </w:rPr>
        <w:t>UT measurements are distributed uniformly over the surface of the tank. Double wall tanks may be examined by monitoring the annular space for leakage.</w:t>
      </w:r>
    </w:p>
    <w:p w14:paraId="0FB9891B" w14:textId="0045D73C" w:rsidR="00961C61" w:rsidRPr="00B11E18" w:rsidRDefault="00810046"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00954CF0" w:rsidRPr="00B11E18">
        <w:rPr>
          <w:rFonts w:ascii="Times New Roman" w:hAnsi="Times New Roman" w:cs="Times New Roman"/>
          <w:sz w:val="24"/>
          <w:szCs w:val="24"/>
          <w:lang w:val="en-GB"/>
        </w:rPr>
        <w:t>v.</w:t>
      </w:r>
      <w:r w:rsidR="00954CF0" w:rsidRPr="00B11E18">
        <w:rPr>
          <w:rFonts w:ascii="Times New Roman" w:hAnsi="Times New Roman" w:cs="Times New Roman"/>
          <w:sz w:val="24"/>
          <w:szCs w:val="24"/>
          <w:lang w:val="en-GB"/>
        </w:rPr>
        <w:tab/>
        <w:t>Visual inspections for polymeric materials are augmented with manual examinations to detect hardening, softening, or other changes in material properties.</w:t>
      </w:r>
    </w:p>
    <w:p w14:paraId="5BCD79CB" w14:textId="125EC5AF" w:rsidR="00194FA6" w:rsidRDefault="00954CF0"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v.</w:t>
      </w:r>
      <w:r w:rsidRPr="00B11E18">
        <w:rPr>
          <w:rFonts w:ascii="Times New Roman" w:hAnsi="Times New Roman" w:cs="Times New Roman"/>
          <w:sz w:val="24"/>
          <w:szCs w:val="24"/>
          <w:lang w:val="en-GB"/>
        </w:rPr>
        <w:tab/>
        <w:t>Opportunistic examinations may be credited toward these direct examinations.</w:t>
      </w:r>
      <w:r w:rsidR="002E19D6" w:rsidRPr="00B11E18" w:rsidDel="002E19D6">
        <w:rPr>
          <w:rFonts w:ascii="Times New Roman" w:hAnsi="Times New Roman" w:cs="Times New Roman"/>
          <w:sz w:val="24"/>
          <w:szCs w:val="24"/>
          <w:lang w:val="en-GB"/>
        </w:rPr>
        <w:t xml:space="preserve"> </w:t>
      </w:r>
    </w:p>
    <w:p w14:paraId="07CEA8E9" w14:textId="77777777" w:rsidR="00E70429" w:rsidRPr="00B11E18" w:rsidRDefault="00E70429"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p>
    <w:p w14:paraId="74C6484B" w14:textId="77777777" w:rsidR="004716E8" w:rsidRPr="00B11E18" w:rsidRDefault="00954CF0" w:rsidP="00026359">
      <w:pPr>
        <w:pStyle w:val="letteri"/>
        <w:tabs>
          <w:tab w:val="clear" w:pos="360"/>
          <w:tab w:val="left" w:pos="284"/>
        </w:tabs>
        <w:spacing w:before="120" w:after="120"/>
        <w:ind w:left="709"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e.</w:t>
      </w:r>
      <w:r w:rsidRPr="00B11E18">
        <w:rPr>
          <w:rFonts w:ascii="Times New Roman" w:hAnsi="Times New Roman" w:cs="Times New Roman"/>
          <w:sz w:val="24"/>
          <w:szCs w:val="24"/>
          <w:lang w:val="en-GB"/>
        </w:rPr>
        <w:tab/>
        <w:t>Directed Inspections – Underground Tanks</w:t>
      </w:r>
    </w:p>
    <w:p w14:paraId="75D0667F" w14:textId="77777777" w:rsidR="0006779F" w:rsidRPr="00B11E18" w:rsidRDefault="0006779F"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w:t>
      </w:r>
      <w:r w:rsidRPr="00B11E18">
        <w:rPr>
          <w:rFonts w:ascii="Times New Roman" w:hAnsi="Times New Roman" w:cs="Times New Roman"/>
          <w:sz w:val="24"/>
          <w:szCs w:val="24"/>
          <w:lang w:val="en-GB"/>
        </w:rPr>
        <w:tab/>
        <w:t xml:space="preserve">Directed inspections for underground tanks are conducted in accordance with national regulatory requirements, codes and standards. </w:t>
      </w:r>
    </w:p>
    <w:p w14:paraId="56F8FCB6" w14:textId="77777777" w:rsidR="0006779F" w:rsidRPr="00B11E18" w:rsidRDefault="0006779F"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ii.</w:t>
      </w:r>
      <w:r w:rsidRPr="00B11E18">
        <w:rPr>
          <w:rFonts w:ascii="Times New Roman" w:hAnsi="Times New Roman" w:cs="Times New Roman"/>
          <w:sz w:val="24"/>
          <w:szCs w:val="24"/>
          <w:lang w:val="en-GB"/>
        </w:rPr>
        <w:tab/>
        <w:t xml:space="preserve">Directed inspections will be conducted during each 10-year period beginning 10 years prior to the </w:t>
      </w:r>
      <w:r w:rsidR="00BA3FD9" w:rsidRPr="00B11E18">
        <w:rPr>
          <w:rFonts w:ascii="Times New Roman" w:hAnsi="Times New Roman" w:cs="Times New Roman"/>
          <w:sz w:val="24"/>
          <w:szCs w:val="24"/>
          <w:lang w:val="en-GB"/>
        </w:rPr>
        <w:t xml:space="preserve">period of </w:t>
      </w:r>
      <w:r w:rsidRPr="00B11E18">
        <w:rPr>
          <w:rFonts w:ascii="Times New Roman" w:hAnsi="Times New Roman" w:cs="Times New Roman"/>
          <w:sz w:val="24"/>
          <w:szCs w:val="24"/>
          <w:lang w:val="en-GB"/>
        </w:rPr>
        <w:t xml:space="preserve">long-term operation. </w:t>
      </w:r>
    </w:p>
    <w:p w14:paraId="2903C595" w14:textId="351F89F6" w:rsidR="00961C61" w:rsidRPr="00B11E18" w:rsidRDefault="00954CF0"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w:t>
      </w:r>
      <w:r w:rsidR="0006779F" w:rsidRPr="00B11E18">
        <w:rPr>
          <w:rFonts w:ascii="Times New Roman" w:hAnsi="Times New Roman" w:cs="Times New Roman"/>
          <w:sz w:val="24"/>
          <w:szCs w:val="24"/>
          <w:lang w:val="en-GB"/>
        </w:rPr>
        <w:t>ii</w:t>
      </w:r>
      <w:r w:rsidRPr="00B11E18">
        <w:rPr>
          <w:rFonts w:ascii="Times New Roman" w:hAnsi="Times New Roman" w:cs="Times New Roman"/>
          <w:sz w:val="24"/>
          <w:szCs w:val="24"/>
          <w:lang w:val="en-GB"/>
        </w:rPr>
        <w:t>.</w:t>
      </w:r>
      <w:r w:rsidRPr="00B11E18">
        <w:rPr>
          <w:rFonts w:ascii="Times New Roman" w:hAnsi="Times New Roman" w:cs="Times New Roman"/>
          <w:sz w:val="24"/>
          <w:szCs w:val="24"/>
          <w:lang w:val="en-GB"/>
        </w:rPr>
        <w:tab/>
        <w:t>Examinations may be conducted from the external surface of the tank using visual techniques or from the internal surface of the tank using volumetric techniques. This area include</w:t>
      </w:r>
      <w:r w:rsidR="004E0BEA">
        <w:rPr>
          <w:rFonts w:ascii="Times New Roman" w:hAnsi="Times New Roman" w:cs="Times New Roman"/>
          <w:sz w:val="24"/>
          <w:szCs w:val="24"/>
          <w:lang w:val="en-GB"/>
        </w:rPr>
        <w:t>s</w:t>
      </w:r>
      <w:r w:rsidRPr="00B11E18">
        <w:rPr>
          <w:rFonts w:ascii="Times New Roman" w:hAnsi="Times New Roman" w:cs="Times New Roman"/>
          <w:sz w:val="24"/>
          <w:szCs w:val="24"/>
          <w:lang w:val="en-GB"/>
        </w:rPr>
        <w:t xml:space="preserve"> at least some of both the top and bottom of the tank. Double wall tanks may be examined by monitoring the annular space for leakage.</w:t>
      </w:r>
    </w:p>
    <w:p w14:paraId="2686E7D9" w14:textId="0080F5D5" w:rsidR="00961C61" w:rsidRPr="00B11E18" w:rsidRDefault="002E19D6"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w:t>
      </w:r>
      <w:r w:rsidR="0006779F" w:rsidRPr="00B11E18">
        <w:rPr>
          <w:rFonts w:ascii="Times New Roman" w:hAnsi="Times New Roman" w:cs="Times New Roman"/>
          <w:sz w:val="24"/>
          <w:szCs w:val="24"/>
          <w:lang w:val="en-GB"/>
        </w:rPr>
        <w:t>v</w:t>
      </w:r>
      <w:r w:rsidR="00954CF0" w:rsidRPr="00B11E18">
        <w:rPr>
          <w:rFonts w:ascii="Times New Roman" w:hAnsi="Times New Roman" w:cs="Times New Roman"/>
          <w:sz w:val="24"/>
          <w:szCs w:val="24"/>
          <w:lang w:val="en-GB"/>
        </w:rPr>
        <w:t>.</w:t>
      </w:r>
      <w:r w:rsidR="00954CF0" w:rsidRPr="00B11E18">
        <w:rPr>
          <w:rFonts w:ascii="Times New Roman" w:hAnsi="Times New Roman" w:cs="Times New Roman"/>
          <w:sz w:val="24"/>
          <w:szCs w:val="24"/>
          <w:lang w:val="en-GB"/>
        </w:rPr>
        <w:tab/>
        <w:t>Visual inspections for polymeric materials are augmented with manual examinations to detect hardening, softening, or other changes in material properties.</w:t>
      </w:r>
    </w:p>
    <w:p w14:paraId="207924BC" w14:textId="6E63A88B" w:rsidR="004716E8" w:rsidRDefault="00954CF0"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v.</w:t>
      </w:r>
      <w:r w:rsidRPr="00B11E18">
        <w:rPr>
          <w:rFonts w:ascii="Times New Roman" w:hAnsi="Times New Roman" w:cs="Times New Roman"/>
          <w:sz w:val="24"/>
          <w:szCs w:val="24"/>
          <w:lang w:val="en-GB"/>
        </w:rPr>
        <w:tab/>
        <w:t>Opportunistic examinations may be credited toward these direct examinations.</w:t>
      </w:r>
    </w:p>
    <w:p w14:paraId="1A5AAB12" w14:textId="77777777" w:rsidR="00E70429" w:rsidRPr="00B11E18" w:rsidRDefault="00E70429"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p>
    <w:p w14:paraId="6282FCE9" w14:textId="77777777" w:rsidR="004716E8" w:rsidRPr="00B11E18" w:rsidRDefault="00954CF0" w:rsidP="00026359">
      <w:pPr>
        <w:pStyle w:val="letteri"/>
        <w:tabs>
          <w:tab w:val="clear" w:pos="360"/>
          <w:tab w:val="left" w:pos="284"/>
        </w:tabs>
        <w:spacing w:before="120" w:after="120"/>
        <w:ind w:left="709"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f.</w:t>
      </w:r>
      <w:r w:rsidRPr="00B11E18">
        <w:rPr>
          <w:rFonts w:ascii="Times New Roman" w:hAnsi="Times New Roman" w:cs="Times New Roman"/>
          <w:sz w:val="24"/>
          <w:szCs w:val="24"/>
          <w:lang w:val="en-GB"/>
        </w:rPr>
        <w:tab/>
        <w:t xml:space="preserve">Adverse </w:t>
      </w:r>
      <w:r w:rsidR="001462EB" w:rsidRPr="00B11E18">
        <w:rPr>
          <w:rFonts w:ascii="Times New Roman" w:hAnsi="Times New Roman" w:cs="Times New Roman"/>
          <w:sz w:val="24"/>
          <w:szCs w:val="24"/>
          <w:lang w:val="en-GB"/>
        </w:rPr>
        <w:t>I</w:t>
      </w:r>
      <w:r w:rsidRPr="00B11E18">
        <w:rPr>
          <w:rFonts w:ascii="Times New Roman" w:hAnsi="Times New Roman" w:cs="Times New Roman"/>
          <w:sz w:val="24"/>
          <w:szCs w:val="24"/>
          <w:lang w:val="en-GB"/>
        </w:rPr>
        <w:t>ndications</w:t>
      </w:r>
    </w:p>
    <w:p w14:paraId="562D74D3" w14:textId="77777777" w:rsidR="00961C61" w:rsidRPr="00B11E18" w:rsidRDefault="00954CF0"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w:t>
      </w:r>
      <w:r w:rsidRPr="00B11E18">
        <w:rPr>
          <w:rFonts w:ascii="Times New Roman" w:hAnsi="Times New Roman" w:cs="Times New Roman"/>
          <w:sz w:val="24"/>
          <w:szCs w:val="24"/>
          <w:lang w:val="en-GB"/>
        </w:rPr>
        <w:tab/>
        <w:t xml:space="preserve">Adverse indications observed during monitoring of cathodic protection systems or during inspections are entered into the plant corrective action </w:t>
      </w:r>
      <w:r w:rsidR="00BD5565" w:rsidRPr="00B11E18">
        <w:rPr>
          <w:rFonts w:ascii="Times New Roman" w:hAnsi="Times New Roman" w:cs="Times New Roman"/>
          <w:sz w:val="24"/>
          <w:szCs w:val="24"/>
          <w:lang w:val="en-GB"/>
        </w:rPr>
        <w:t>programme</w:t>
      </w:r>
      <w:r w:rsidRPr="00B11E18">
        <w:rPr>
          <w:rFonts w:ascii="Times New Roman" w:hAnsi="Times New Roman" w:cs="Times New Roman"/>
          <w:sz w:val="24"/>
          <w:szCs w:val="24"/>
          <w:lang w:val="en-GB"/>
        </w:rPr>
        <w:t>. Adverse indications that are the result of inspections will result in an expansion of sample size. Examples of adverse indications resulting from inspections include leaks, material thickness less than minimum, coarse backfill of a coated pip</w:t>
      </w:r>
      <w:r w:rsidR="00DD2F0B" w:rsidRPr="00B11E18">
        <w:rPr>
          <w:rFonts w:ascii="Times New Roman" w:hAnsi="Times New Roman" w:cs="Times New Roman"/>
          <w:sz w:val="24"/>
          <w:szCs w:val="24"/>
          <w:lang w:val="en-GB"/>
        </w:rPr>
        <w:t>ing</w:t>
      </w:r>
      <w:r w:rsidRPr="00B11E18">
        <w:rPr>
          <w:rFonts w:ascii="Times New Roman" w:hAnsi="Times New Roman" w:cs="Times New Roman"/>
          <w:sz w:val="24"/>
          <w:szCs w:val="24"/>
          <w:lang w:val="en-GB"/>
        </w:rPr>
        <w:t xml:space="preserve"> or tank with </w:t>
      </w:r>
      <w:r w:rsidRPr="00B11E18">
        <w:rPr>
          <w:rFonts w:ascii="Times New Roman" w:hAnsi="Times New Roman" w:cs="Times New Roman"/>
          <w:sz w:val="24"/>
          <w:szCs w:val="24"/>
          <w:lang w:val="en-GB"/>
        </w:rPr>
        <w:lastRenderedPageBreak/>
        <w:t xml:space="preserve">accompanying coating degradation, and general or local degradation of coatings so as to expose the base material. </w:t>
      </w:r>
    </w:p>
    <w:p w14:paraId="28E797FF" w14:textId="47A5E1C1" w:rsidR="00961C61" w:rsidRPr="00B11E18" w:rsidRDefault="00954CF0"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ii</w:t>
      </w:r>
      <w:r w:rsidRPr="00B11E18">
        <w:rPr>
          <w:rFonts w:ascii="Times New Roman" w:hAnsi="Times New Roman" w:cs="Times New Roman"/>
          <w:sz w:val="24"/>
          <w:szCs w:val="24"/>
          <w:lang w:val="en-GB"/>
        </w:rPr>
        <w:tab/>
        <w:t>Adverse indications that fail to meet the acceptance criteria described</w:t>
      </w:r>
      <w:r w:rsidR="00DB6CC9" w:rsidRPr="00B11E18">
        <w:rPr>
          <w:rFonts w:ascii="Times New Roman" w:hAnsi="Times New Roman" w:cs="Times New Roman"/>
          <w:sz w:val="24"/>
          <w:szCs w:val="24"/>
          <w:lang w:val="en-GB"/>
        </w:rPr>
        <w:t xml:space="preserve"> </w:t>
      </w:r>
      <w:r w:rsidR="00606775">
        <w:rPr>
          <w:rFonts w:ascii="Times New Roman" w:hAnsi="Times New Roman" w:cs="Times New Roman"/>
          <w:sz w:val="24"/>
          <w:szCs w:val="24"/>
          <w:lang w:val="en-GB"/>
        </w:rPr>
        <w:t xml:space="preserve">in </w:t>
      </w:r>
      <w:r w:rsidR="00DB6CC9" w:rsidRPr="00B11E18">
        <w:rPr>
          <w:rFonts w:ascii="Times New Roman" w:hAnsi="Times New Roman" w:cs="Times New Roman"/>
          <w:sz w:val="24"/>
          <w:szCs w:val="24"/>
          <w:lang w:val="en-GB"/>
        </w:rPr>
        <w:t>acceptance criteria</w:t>
      </w:r>
      <w:r w:rsidR="002E19D6" w:rsidRPr="00B11E18">
        <w:rPr>
          <w:rFonts w:ascii="Times New Roman" w:hAnsi="Times New Roman" w:cs="Times New Roman"/>
          <w:sz w:val="24"/>
          <w:szCs w:val="24"/>
          <w:lang w:val="en-GB"/>
        </w:rPr>
        <w:t xml:space="preserve"> </w:t>
      </w:r>
      <w:r w:rsidRPr="00B11E18">
        <w:rPr>
          <w:rFonts w:ascii="Times New Roman" w:hAnsi="Times New Roman" w:cs="Times New Roman"/>
          <w:sz w:val="24"/>
          <w:szCs w:val="24"/>
          <w:lang w:val="en-GB"/>
        </w:rPr>
        <w:t>will result in the repair or replacement of the affected component.</w:t>
      </w:r>
    </w:p>
    <w:p w14:paraId="57BEE734" w14:textId="77777777" w:rsidR="00961C61" w:rsidRPr="00B11E18" w:rsidRDefault="00954CF0"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iii.</w:t>
      </w:r>
      <w:r w:rsidRPr="00B11E18">
        <w:rPr>
          <w:rFonts w:ascii="Times New Roman" w:hAnsi="Times New Roman" w:cs="Times New Roman"/>
          <w:sz w:val="24"/>
          <w:szCs w:val="24"/>
          <w:lang w:val="en-GB"/>
        </w:rPr>
        <w:tab/>
        <w:t xml:space="preserve">If adverse indications are detected, inspection sample sizes within the affected piping categories are </w:t>
      </w:r>
      <w:r w:rsidR="00752021" w:rsidRPr="00B11E18">
        <w:rPr>
          <w:rFonts w:ascii="Times New Roman" w:hAnsi="Times New Roman" w:cs="Times New Roman"/>
          <w:sz w:val="24"/>
          <w:szCs w:val="24"/>
          <w:lang w:val="en-GB"/>
        </w:rPr>
        <w:t>increased</w:t>
      </w:r>
      <w:r w:rsidRPr="00B11E18">
        <w:rPr>
          <w:rFonts w:ascii="Times New Roman" w:hAnsi="Times New Roman" w:cs="Times New Roman"/>
          <w:sz w:val="24"/>
          <w:szCs w:val="24"/>
          <w:lang w:val="en-GB"/>
        </w:rPr>
        <w:t xml:space="preserve">. If adverse indications are found in the expanded sample, an analysis is conducted to determine the extent of condition and extent of cause.  </w:t>
      </w:r>
    </w:p>
    <w:p w14:paraId="51B8A05D" w14:textId="77777777" w:rsidR="00961C61" w:rsidRPr="00B11E18" w:rsidRDefault="0019343B" w:rsidP="00026359">
      <w:pPr>
        <w:pStyle w:val="letteri"/>
        <w:tabs>
          <w:tab w:val="clear" w:pos="360"/>
          <w:tab w:val="left" w:pos="284"/>
        </w:tabs>
        <w:spacing w:before="120" w:after="120"/>
        <w:ind w:left="1134" w:hanging="425"/>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iv.</w:t>
      </w:r>
      <w:r w:rsidRPr="00B11E18">
        <w:rPr>
          <w:rFonts w:ascii="Times New Roman" w:hAnsi="Times New Roman" w:cs="Times New Roman"/>
          <w:sz w:val="24"/>
          <w:szCs w:val="24"/>
          <w:lang w:val="en-GB"/>
        </w:rPr>
        <w:tab/>
      </w:r>
      <w:r w:rsidR="00954CF0" w:rsidRPr="00B11E18">
        <w:rPr>
          <w:rFonts w:ascii="Times New Roman" w:hAnsi="Times New Roman" w:cs="Times New Roman"/>
          <w:sz w:val="24"/>
          <w:szCs w:val="24"/>
          <w:lang w:val="en-GB"/>
        </w:rPr>
        <w:t>If adverse conditions are extensive, inspections may be halted in a piping system, or portion of system that is planned for replacement</w:t>
      </w:r>
      <w:r w:rsidRPr="00B11E18">
        <w:rPr>
          <w:rFonts w:ascii="Times New Roman" w:hAnsi="Times New Roman" w:cs="Times New Roman"/>
          <w:sz w:val="24"/>
          <w:szCs w:val="24"/>
          <w:lang w:val="en-GB"/>
        </w:rPr>
        <w:t>. I</w:t>
      </w:r>
      <w:r w:rsidR="00954CF0" w:rsidRPr="00B11E18">
        <w:rPr>
          <w:rFonts w:ascii="Times New Roman" w:hAnsi="Times New Roman" w:cs="Times New Roman"/>
          <w:sz w:val="24"/>
          <w:szCs w:val="24"/>
          <w:lang w:val="en-GB"/>
        </w:rPr>
        <w:t xml:space="preserve">f the initial </w:t>
      </w:r>
      <w:r w:rsidR="00752021" w:rsidRPr="00B11E18">
        <w:rPr>
          <w:rFonts w:ascii="Times New Roman" w:hAnsi="Times New Roman" w:cs="Times New Roman"/>
          <w:sz w:val="24"/>
          <w:szCs w:val="24"/>
          <w:lang w:val="en-GB"/>
        </w:rPr>
        <w:t xml:space="preserve">expansion </w:t>
      </w:r>
      <w:r w:rsidR="00954CF0" w:rsidRPr="00B11E18">
        <w:rPr>
          <w:rFonts w:ascii="Times New Roman" w:hAnsi="Times New Roman" w:cs="Times New Roman"/>
          <w:sz w:val="24"/>
          <w:szCs w:val="24"/>
          <w:lang w:val="en-GB"/>
        </w:rPr>
        <w:t>of the sample size has not been conducted</w:t>
      </w:r>
      <w:r w:rsidRPr="00B11E18">
        <w:rPr>
          <w:rFonts w:ascii="Times New Roman" w:hAnsi="Times New Roman" w:cs="Times New Roman"/>
          <w:sz w:val="24"/>
          <w:szCs w:val="24"/>
          <w:lang w:val="en-GB"/>
        </w:rPr>
        <w:t>,</w:t>
      </w:r>
      <w:r w:rsidR="00954CF0" w:rsidRPr="00B11E18">
        <w:rPr>
          <w:rFonts w:ascii="Times New Roman" w:hAnsi="Times New Roman" w:cs="Times New Roman"/>
          <w:sz w:val="24"/>
          <w:szCs w:val="24"/>
          <w:lang w:val="en-GB"/>
        </w:rPr>
        <w:t xml:space="preserve"> or the determination of extent of condition or extent of cause requires further inspections, </w:t>
      </w:r>
      <w:r w:rsidRPr="00B11E18">
        <w:rPr>
          <w:rFonts w:ascii="Times New Roman" w:hAnsi="Times New Roman" w:cs="Times New Roman"/>
          <w:sz w:val="24"/>
          <w:szCs w:val="24"/>
          <w:lang w:val="en-GB"/>
        </w:rPr>
        <w:t xml:space="preserve">these inspections </w:t>
      </w:r>
      <w:r w:rsidR="00A37C2D" w:rsidRPr="00B11E18">
        <w:rPr>
          <w:rFonts w:ascii="Times New Roman" w:hAnsi="Times New Roman" w:cs="Times New Roman"/>
          <w:sz w:val="24"/>
          <w:szCs w:val="24"/>
          <w:lang w:val="en-GB"/>
        </w:rPr>
        <w:t xml:space="preserve">are </w:t>
      </w:r>
      <w:r w:rsidRPr="00B11E18">
        <w:rPr>
          <w:rFonts w:ascii="Times New Roman" w:hAnsi="Times New Roman" w:cs="Times New Roman"/>
          <w:sz w:val="24"/>
          <w:szCs w:val="24"/>
          <w:lang w:val="en-GB"/>
        </w:rPr>
        <w:t>conducted</w:t>
      </w:r>
      <w:r w:rsidR="00954CF0" w:rsidRPr="00B11E18">
        <w:rPr>
          <w:rFonts w:ascii="Times New Roman" w:hAnsi="Times New Roman" w:cs="Times New Roman"/>
          <w:sz w:val="24"/>
          <w:szCs w:val="24"/>
          <w:lang w:val="en-GB"/>
        </w:rPr>
        <w:t xml:space="preserve"> in locations with similar materials and environment.</w:t>
      </w:r>
    </w:p>
    <w:p w14:paraId="32ECEDE5" w14:textId="44F61768" w:rsidR="004716E8" w:rsidRPr="00026359" w:rsidRDefault="00BE6DE8" w:rsidP="00026359">
      <w:pPr>
        <w:pStyle w:val="letteri"/>
        <w:tabs>
          <w:tab w:val="clear" w:pos="360"/>
        </w:tabs>
        <w:spacing w:before="120" w:after="120"/>
        <w:ind w:leftChars="91" w:left="616" w:hanging="416"/>
        <w:jc w:val="both"/>
        <w:rPr>
          <w:rFonts w:ascii="Times New Roman" w:eastAsia="MS Mincho" w:hAnsi="Times New Roman" w:cs="Times New Roman"/>
          <w:color w:val="FF0000"/>
          <w:sz w:val="24"/>
          <w:szCs w:val="24"/>
          <w:lang w:val="en-GB" w:eastAsia="ja-JP"/>
        </w:rPr>
      </w:pPr>
      <w:r>
        <w:rPr>
          <w:rFonts w:ascii="Times New Roman" w:eastAsia="MS Mincho" w:hAnsi="Times New Roman" w:cs="Times New Roman"/>
          <w:sz w:val="24"/>
          <w:szCs w:val="24"/>
          <w:lang w:val="en-GB" w:eastAsia="ja-JP"/>
        </w:rPr>
        <w:t xml:space="preserve">g. </w:t>
      </w:r>
      <w:r w:rsidR="00193726" w:rsidRPr="00026359">
        <w:rPr>
          <w:rFonts w:ascii="Times New Roman" w:eastAsia="MS Mincho" w:hAnsi="Times New Roman" w:cs="Times New Roman"/>
          <w:color w:val="FF0000"/>
          <w:sz w:val="24"/>
          <w:szCs w:val="24"/>
          <w:lang w:val="en-GB" w:eastAsia="ja-JP"/>
        </w:rPr>
        <w:t xml:space="preserve">Non – invasive diagnostic of the </w:t>
      </w:r>
      <w:r w:rsidRPr="00026359">
        <w:rPr>
          <w:rFonts w:ascii="Times New Roman" w:eastAsia="MS Mincho" w:hAnsi="Times New Roman" w:cs="Times New Roman"/>
          <w:color w:val="FF0000"/>
          <w:sz w:val="24"/>
          <w:szCs w:val="24"/>
          <w:lang w:val="en-GB" w:eastAsia="ja-JP"/>
        </w:rPr>
        <w:t>buried and underground piping</w:t>
      </w:r>
      <w:r w:rsidR="00193726" w:rsidRPr="00026359">
        <w:rPr>
          <w:rFonts w:ascii="Times New Roman" w:eastAsia="MS Mincho" w:hAnsi="Times New Roman" w:cs="Times New Roman"/>
          <w:color w:val="FF0000"/>
          <w:sz w:val="24"/>
          <w:szCs w:val="24"/>
          <w:lang w:val="en-GB" w:eastAsia="ja-JP"/>
        </w:rPr>
        <w:t xml:space="preserve"> </w:t>
      </w:r>
    </w:p>
    <w:p w14:paraId="15C59FDF" w14:textId="3309C29E" w:rsidR="005B4681" w:rsidRPr="00026359" w:rsidRDefault="00BE6DE8" w:rsidP="00026359">
      <w:pPr>
        <w:pStyle w:val="letteri"/>
        <w:tabs>
          <w:tab w:val="clear" w:pos="360"/>
          <w:tab w:val="left" w:pos="284"/>
        </w:tabs>
        <w:spacing w:before="120" w:after="120"/>
        <w:ind w:left="1145" w:hanging="425"/>
        <w:jc w:val="both"/>
        <w:rPr>
          <w:rFonts w:ascii="Times New Roman" w:hAnsi="Times New Roman" w:cs="Times New Roman"/>
          <w:color w:val="FF0000"/>
          <w:sz w:val="24"/>
          <w:szCs w:val="24"/>
          <w:lang w:val="en-GB"/>
        </w:rPr>
      </w:pPr>
      <w:r w:rsidRPr="00026359">
        <w:rPr>
          <w:rFonts w:ascii="Times New Roman" w:hAnsi="Times New Roman" w:cs="Times New Roman"/>
          <w:color w:val="FF0000"/>
          <w:sz w:val="24"/>
          <w:szCs w:val="24"/>
          <w:lang w:val="en-GB"/>
        </w:rPr>
        <w:t xml:space="preserve">i. </w:t>
      </w:r>
      <w:r w:rsidRPr="00026359">
        <w:rPr>
          <w:rFonts w:ascii="Times New Roman" w:hAnsi="Times New Roman" w:cs="Times New Roman"/>
          <w:color w:val="FF0000"/>
          <w:sz w:val="24"/>
          <w:szCs w:val="24"/>
          <w:lang w:val="en-GB"/>
        </w:rPr>
        <w:tab/>
      </w:r>
      <w:r w:rsidR="005B4681" w:rsidRPr="00026359">
        <w:rPr>
          <w:rFonts w:ascii="Times New Roman" w:hAnsi="Times New Roman" w:cs="Times New Roman"/>
          <w:color w:val="FF0000"/>
          <w:sz w:val="24"/>
          <w:szCs w:val="24"/>
          <w:lang w:val="en-GB"/>
        </w:rPr>
        <w:t xml:space="preserve">A variety of </w:t>
      </w:r>
      <w:r w:rsidR="00156829" w:rsidRPr="00026359">
        <w:rPr>
          <w:rFonts w:ascii="Times New Roman" w:hAnsi="Times New Roman" w:cs="Times New Roman"/>
          <w:color w:val="FF0000"/>
          <w:sz w:val="24"/>
          <w:szCs w:val="24"/>
          <w:lang w:val="en-GB"/>
        </w:rPr>
        <w:t>non-destructive</w:t>
      </w:r>
      <w:r w:rsidR="005B4681" w:rsidRPr="00026359">
        <w:rPr>
          <w:rFonts w:ascii="Times New Roman" w:hAnsi="Times New Roman" w:cs="Times New Roman"/>
          <w:color w:val="FF0000"/>
          <w:sz w:val="24"/>
          <w:szCs w:val="24"/>
          <w:lang w:val="en-GB"/>
        </w:rPr>
        <w:t xml:space="preserve"> evaluation (NDE) technologies exist capable of detecting and characterizing wall-loss damage and cracking in buried and underground piping [</w:t>
      </w:r>
      <w:r w:rsidR="003E1EF7" w:rsidRPr="00026359">
        <w:rPr>
          <w:rFonts w:ascii="Times New Roman" w:hAnsi="Times New Roman" w:cs="Times New Roman"/>
          <w:color w:val="FF0000"/>
          <w:sz w:val="24"/>
          <w:szCs w:val="24"/>
          <w:lang w:val="en-GB"/>
        </w:rPr>
        <w:t>4</w:t>
      </w:r>
      <w:r w:rsidR="005B4681" w:rsidRPr="00026359">
        <w:rPr>
          <w:rFonts w:ascii="Times New Roman" w:hAnsi="Times New Roman" w:cs="Times New Roman"/>
          <w:color w:val="FF0000"/>
          <w:sz w:val="24"/>
          <w:szCs w:val="24"/>
          <w:lang w:val="en-GB"/>
        </w:rPr>
        <w:t xml:space="preserve">]. Some of these technologies can be deployed on the inside of the pipe, without necessarily requiring excavation of the pipe. In-line deployment can be through a variety of means, such a </w:t>
      </w:r>
      <w:r w:rsidR="00026359" w:rsidRPr="00026359">
        <w:rPr>
          <w:rFonts w:ascii="Times New Roman" w:hAnsi="Times New Roman" w:cs="Times New Roman"/>
          <w:color w:val="FF0000"/>
          <w:sz w:val="24"/>
          <w:szCs w:val="24"/>
          <w:lang w:val="en-GB"/>
        </w:rPr>
        <w:t>robotic crawler</w:t>
      </w:r>
      <w:r w:rsidR="005B4681" w:rsidRPr="00026359">
        <w:rPr>
          <w:rFonts w:ascii="Times New Roman" w:hAnsi="Times New Roman" w:cs="Times New Roman"/>
          <w:color w:val="FF0000"/>
          <w:sz w:val="24"/>
          <w:szCs w:val="24"/>
          <w:lang w:val="en-GB"/>
        </w:rPr>
        <w:t>, flow-through designs, or pulled-through and winched applications</w:t>
      </w:r>
      <w:r w:rsidR="006F378D" w:rsidRPr="00026359">
        <w:rPr>
          <w:rFonts w:ascii="Times New Roman" w:hAnsi="Times New Roman" w:cs="Times New Roman"/>
          <w:color w:val="FF0000"/>
          <w:sz w:val="24"/>
          <w:szCs w:val="24"/>
          <w:lang w:val="en-GB"/>
        </w:rPr>
        <w:t>, among others</w:t>
      </w:r>
      <w:r w:rsidR="005B4681" w:rsidRPr="00026359">
        <w:rPr>
          <w:rFonts w:ascii="Times New Roman" w:hAnsi="Times New Roman" w:cs="Times New Roman"/>
          <w:color w:val="FF0000"/>
          <w:sz w:val="24"/>
          <w:szCs w:val="24"/>
          <w:lang w:val="en-GB"/>
        </w:rPr>
        <w:t>. Selection of a given inspection technology consider</w:t>
      </w:r>
      <w:r w:rsidR="0002732C">
        <w:rPr>
          <w:rFonts w:ascii="Times New Roman" w:hAnsi="Times New Roman" w:cs="Times New Roman"/>
          <w:color w:val="FF0000"/>
          <w:sz w:val="24"/>
          <w:szCs w:val="24"/>
          <w:lang w:val="en-GB"/>
        </w:rPr>
        <w:t>s</w:t>
      </w:r>
      <w:r w:rsidR="005B4681" w:rsidRPr="00026359">
        <w:rPr>
          <w:rFonts w:ascii="Times New Roman" w:hAnsi="Times New Roman" w:cs="Times New Roman"/>
          <w:color w:val="FF0000"/>
          <w:sz w:val="24"/>
          <w:szCs w:val="24"/>
          <w:lang w:val="en-GB"/>
        </w:rPr>
        <w:t xml:space="preserve"> aspects such as the pipe material type, damage mechanisms of concern, minimum flaw size that needs to be detected, pipe surface conditions and/or preparation requirements, </w:t>
      </w:r>
      <w:r w:rsidR="006F378D" w:rsidRPr="00026359">
        <w:rPr>
          <w:rFonts w:ascii="Times New Roman" w:hAnsi="Times New Roman" w:cs="Times New Roman"/>
          <w:color w:val="FF0000"/>
          <w:sz w:val="24"/>
          <w:szCs w:val="24"/>
          <w:lang w:val="en-GB"/>
        </w:rPr>
        <w:t>among</w:t>
      </w:r>
      <w:r w:rsidR="005B4681" w:rsidRPr="00026359">
        <w:rPr>
          <w:rFonts w:ascii="Times New Roman" w:hAnsi="Times New Roman" w:cs="Times New Roman"/>
          <w:color w:val="FF0000"/>
          <w:sz w:val="24"/>
          <w:szCs w:val="24"/>
          <w:lang w:val="en-GB"/>
        </w:rPr>
        <w:t xml:space="preserve"> others. Mock-ups and demonstrations can be an effective means of assessing technology capabilities to meet the objectives of </w:t>
      </w:r>
      <w:r w:rsidR="006F378D" w:rsidRPr="00026359">
        <w:rPr>
          <w:rFonts w:ascii="Times New Roman" w:hAnsi="Times New Roman" w:cs="Times New Roman"/>
          <w:color w:val="FF0000"/>
          <w:sz w:val="24"/>
          <w:szCs w:val="24"/>
          <w:lang w:val="en-GB"/>
        </w:rPr>
        <w:t>intended</w:t>
      </w:r>
      <w:r w:rsidR="005B4681" w:rsidRPr="00026359">
        <w:rPr>
          <w:rFonts w:ascii="Times New Roman" w:hAnsi="Times New Roman" w:cs="Times New Roman"/>
          <w:color w:val="FF0000"/>
          <w:sz w:val="24"/>
          <w:szCs w:val="24"/>
          <w:lang w:val="en-GB"/>
        </w:rPr>
        <w:t xml:space="preserve"> </w:t>
      </w:r>
      <w:r w:rsidR="006F378D" w:rsidRPr="00026359">
        <w:rPr>
          <w:rFonts w:ascii="Times New Roman" w:hAnsi="Times New Roman" w:cs="Times New Roman"/>
          <w:color w:val="FF0000"/>
          <w:sz w:val="24"/>
          <w:szCs w:val="24"/>
          <w:lang w:val="en-GB"/>
        </w:rPr>
        <w:t xml:space="preserve">and planned </w:t>
      </w:r>
      <w:r w:rsidR="005B4681" w:rsidRPr="00026359">
        <w:rPr>
          <w:rFonts w:ascii="Times New Roman" w:hAnsi="Times New Roman" w:cs="Times New Roman"/>
          <w:color w:val="FF0000"/>
          <w:sz w:val="24"/>
          <w:szCs w:val="24"/>
          <w:lang w:val="en-GB"/>
        </w:rPr>
        <w:t>inspection</w:t>
      </w:r>
      <w:r w:rsidR="006F378D" w:rsidRPr="00026359">
        <w:rPr>
          <w:rFonts w:ascii="Times New Roman" w:hAnsi="Times New Roman" w:cs="Times New Roman"/>
          <w:color w:val="FF0000"/>
          <w:sz w:val="24"/>
          <w:szCs w:val="24"/>
          <w:lang w:val="en-GB"/>
        </w:rPr>
        <w:t>s</w:t>
      </w:r>
      <w:r w:rsidR="005B4681" w:rsidRPr="00026359">
        <w:rPr>
          <w:rFonts w:ascii="Times New Roman" w:hAnsi="Times New Roman" w:cs="Times New Roman"/>
          <w:color w:val="FF0000"/>
          <w:sz w:val="24"/>
          <w:szCs w:val="24"/>
          <w:lang w:val="en-GB"/>
        </w:rPr>
        <w:t xml:space="preserve"> [</w:t>
      </w:r>
      <w:r w:rsidR="00372CE2" w:rsidRPr="00026359">
        <w:rPr>
          <w:rFonts w:ascii="Times New Roman" w:hAnsi="Times New Roman" w:cs="Times New Roman"/>
          <w:color w:val="FF0000"/>
          <w:sz w:val="24"/>
          <w:szCs w:val="24"/>
          <w:lang w:val="en-GB"/>
        </w:rPr>
        <w:t>5</w:t>
      </w:r>
      <w:r w:rsidR="005B4681" w:rsidRPr="00026359">
        <w:rPr>
          <w:rFonts w:ascii="Times New Roman" w:hAnsi="Times New Roman" w:cs="Times New Roman"/>
          <w:color w:val="FF0000"/>
          <w:sz w:val="24"/>
          <w:szCs w:val="24"/>
          <w:lang w:val="en-GB"/>
        </w:rPr>
        <w:t xml:space="preserve"> ]</w:t>
      </w:r>
      <w:r w:rsidR="008B0377" w:rsidRPr="00026359">
        <w:rPr>
          <w:rFonts w:ascii="Times New Roman" w:hAnsi="Times New Roman" w:cs="Times New Roman"/>
          <w:color w:val="FF0000"/>
          <w:sz w:val="24"/>
          <w:szCs w:val="24"/>
          <w:lang w:val="en-GB"/>
        </w:rPr>
        <w:t>,</w:t>
      </w:r>
      <w:r w:rsidR="009C59D5" w:rsidRPr="00026359">
        <w:rPr>
          <w:rFonts w:ascii="Times New Roman" w:hAnsi="Times New Roman" w:cs="Times New Roman"/>
          <w:color w:val="FF0000"/>
          <w:sz w:val="24"/>
          <w:szCs w:val="24"/>
          <w:lang w:val="en-GB"/>
        </w:rPr>
        <w:t xml:space="preserve"> </w:t>
      </w:r>
      <w:r w:rsidR="008B0377" w:rsidRPr="00026359">
        <w:rPr>
          <w:rFonts w:ascii="Times New Roman" w:hAnsi="Times New Roman" w:cs="Times New Roman"/>
          <w:color w:val="FF0000"/>
          <w:sz w:val="24"/>
          <w:szCs w:val="24"/>
          <w:lang w:val="en-GB"/>
        </w:rPr>
        <w:t>[6], [7]</w:t>
      </w:r>
      <w:r w:rsidR="009C59D5" w:rsidRPr="00026359">
        <w:rPr>
          <w:rFonts w:ascii="Times New Roman" w:hAnsi="Times New Roman" w:cs="Times New Roman"/>
          <w:color w:val="FF0000"/>
          <w:sz w:val="24"/>
          <w:szCs w:val="24"/>
          <w:lang w:val="en-GB"/>
        </w:rPr>
        <w:t>, [8].</w:t>
      </w:r>
    </w:p>
    <w:p w14:paraId="7172BCF4" w14:textId="7A4D3947" w:rsidR="00BE6DE8" w:rsidRPr="00026359" w:rsidRDefault="005B4681" w:rsidP="00026359">
      <w:pPr>
        <w:pStyle w:val="letteri"/>
        <w:tabs>
          <w:tab w:val="clear" w:pos="360"/>
          <w:tab w:val="left" w:pos="284"/>
        </w:tabs>
        <w:spacing w:before="120" w:after="120"/>
        <w:ind w:left="1145" w:hanging="425"/>
        <w:jc w:val="both"/>
        <w:rPr>
          <w:rFonts w:ascii="Times New Roman" w:hAnsi="Times New Roman" w:cs="Times New Roman"/>
          <w:color w:val="FF0000"/>
          <w:sz w:val="24"/>
          <w:szCs w:val="24"/>
          <w:lang w:val="en-GB"/>
        </w:rPr>
      </w:pPr>
      <w:r w:rsidRPr="00026359">
        <w:rPr>
          <w:rFonts w:ascii="Times New Roman" w:hAnsi="Times New Roman" w:cs="Times New Roman"/>
          <w:color w:val="FF0000"/>
          <w:sz w:val="24"/>
          <w:szCs w:val="24"/>
          <w:lang w:val="en-GB"/>
        </w:rPr>
        <w:t>ii.</w:t>
      </w:r>
      <w:r w:rsidRPr="00026359">
        <w:rPr>
          <w:rFonts w:ascii="Times New Roman" w:hAnsi="Times New Roman" w:cs="Times New Roman"/>
          <w:color w:val="FF0000"/>
          <w:sz w:val="24"/>
          <w:szCs w:val="24"/>
          <w:lang w:val="en-GB"/>
        </w:rPr>
        <w:tab/>
      </w:r>
      <w:r w:rsidR="00BE6DE8" w:rsidRPr="00026359">
        <w:rPr>
          <w:rFonts w:ascii="Times New Roman" w:hAnsi="Times New Roman" w:cs="Times New Roman"/>
          <w:color w:val="FF0000"/>
          <w:sz w:val="24"/>
          <w:szCs w:val="24"/>
          <w:lang w:val="en-GB"/>
        </w:rPr>
        <w:t>In-line inspections, referred to as PIG (pipeline inspection gauge) inspection techniques. In this technique, robotic crawlers are used to assess complex below ground piping systems. These crawlers include electromagnetic acoustic transducer (EMAT) ultrasonic testing sensors to measure pipe wall thickness and locate corrosion damage [</w:t>
      </w:r>
      <w:r w:rsidR="009C59D5" w:rsidRPr="00026359">
        <w:rPr>
          <w:rFonts w:ascii="Times New Roman" w:hAnsi="Times New Roman" w:cs="Times New Roman"/>
          <w:color w:val="FF0000"/>
          <w:sz w:val="24"/>
          <w:szCs w:val="24"/>
          <w:lang w:val="en-GB"/>
        </w:rPr>
        <w:t>9</w:t>
      </w:r>
      <w:r w:rsidR="00BE6DE8" w:rsidRPr="00026359">
        <w:rPr>
          <w:rFonts w:ascii="Times New Roman" w:hAnsi="Times New Roman" w:cs="Times New Roman"/>
          <w:color w:val="FF0000"/>
          <w:sz w:val="24"/>
          <w:szCs w:val="24"/>
          <w:lang w:val="en-GB"/>
        </w:rPr>
        <w:t>].</w:t>
      </w:r>
    </w:p>
    <w:p w14:paraId="7586C9EB" w14:textId="3A9945B0" w:rsidR="00193726" w:rsidRPr="00026359" w:rsidRDefault="00BE6DE8" w:rsidP="00026359">
      <w:pPr>
        <w:pStyle w:val="letteri"/>
        <w:tabs>
          <w:tab w:val="clear" w:pos="360"/>
          <w:tab w:val="left" w:pos="284"/>
        </w:tabs>
        <w:spacing w:before="120" w:after="120"/>
        <w:ind w:left="1145" w:hanging="425"/>
        <w:jc w:val="both"/>
        <w:rPr>
          <w:rFonts w:ascii="Times New Roman" w:hAnsi="Times New Roman" w:cs="Times New Roman"/>
          <w:color w:val="FF0000"/>
          <w:sz w:val="24"/>
          <w:szCs w:val="24"/>
          <w:lang w:val="en-GB"/>
        </w:rPr>
      </w:pPr>
      <w:r w:rsidRPr="00026359">
        <w:rPr>
          <w:rFonts w:ascii="Times New Roman" w:hAnsi="Times New Roman" w:cs="Times New Roman"/>
          <w:color w:val="FF0000"/>
          <w:sz w:val="24"/>
          <w:szCs w:val="24"/>
          <w:lang w:val="en-GB"/>
        </w:rPr>
        <w:t>ii</w:t>
      </w:r>
      <w:r w:rsidR="00810046">
        <w:rPr>
          <w:rFonts w:ascii="Times New Roman" w:hAnsi="Times New Roman" w:cs="Times New Roman"/>
          <w:color w:val="FF0000"/>
          <w:sz w:val="24"/>
          <w:szCs w:val="24"/>
          <w:lang w:val="en-GB"/>
        </w:rPr>
        <w:t>i</w:t>
      </w:r>
      <w:r w:rsidRPr="00026359">
        <w:rPr>
          <w:rFonts w:ascii="Times New Roman" w:hAnsi="Times New Roman" w:cs="Times New Roman"/>
          <w:color w:val="FF0000"/>
          <w:sz w:val="24"/>
          <w:szCs w:val="24"/>
          <w:lang w:val="en-GB"/>
        </w:rPr>
        <w:t>. The use of EDMET method for the measurement of mean residual wall thickness based on the measurement of electrical resistance together with reflectometry measuring an electric signal propagation speed between the conductor (pipe wall) and the insulator (dielectric, outer pipe insulation) [</w:t>
      </w:r>
      <w:r w:rsidR="009C59D5" w:rsidRPr="00026359">
        <w:rPr>
          <w:rFonts w:ascii="Times New Roman" w:hAnsi="Times New Roman" w:cs="Times New Roman"/>
          <w:color w:val="FF0000"/>
          <w:sz w:val="24"/>
          <w:szCs w:val="24"/>
          <w:lang w:val="en-GB"/>
        </w:rPr>
        <w:t>10</w:t>
      </w:r>
      <w:r w:rsidRPr="00026359">
        <w:rPr>
          <w:rFonts w:ascii="Times New Roman" w:hAnsi="Times New Roman" w:cs="Times New Roman"/>
          <w:color w:val="FF0000"/>
          <w:sz w:val="24"/>
          <w:szCs w:val="24"/>
          <w:lang w:val="en-GB"/>
        </w:rPr>
        <w:t>].</w:t>
      </w:r>
    </w:p>
    <w:p w14:paraId="3EE32161" w14:textId="55ED80C2" w:rsidR="00193726" w:rsidRPr="00026359" w:rsidRDefault="00193726" w:rsidP="00026359">
      <w:pPr>
        <w:pStyle w:val="letteri"/>
        <w:tabs>
          <w:tab w:val="clear" w:pos="360"/>
          <w:tab w:val="left" w:pos="284"/>
        </w:tabs>
        <w:spacing w:before="120" w:after="120"/>
        <w:ind w:left="1145" w:hanging="425"/>
        <w:jc w:val="both"/>
        <w:rPr>
          <w:rFonts w:ascii="Times New Roman" w:hAnsi="Times New Roman" w:cs="Times New Roman"/>
          <w:color w:val="FF0000"/>
          <w:sz w:val="24"/>
          <w:szCs w:val="24"/>
          <w:lang w:val="en-GB"/>
        </w:rPr>
      </w:pPr>
      <w:r w:rsidRPr="00026359">
        <w:rPr>
          <w:rFonts w:ascii="Times New Roman" w:hAnsi="Times New Roman" w:cs="Times New Roman"/>
          <w:color w:val="FF0000"/>
          <w:sz w:val="24"/>
          <w:szCs w:val="24"/>
          <w:lang w:val="en-GB"/>
        </w:rPr>
        <w:t>i</w:t>
      </w:r>
      <w:r w:rsidR="00810046">
        <w:rPr>
          <w:rFonts w:ascii="Times New Roman" w:hAnsi="Times New Roman" w:cs="Times New Roman"/>
          <w:color w:val="FF0000"/>
          <w:sz w:val="24"/>
          <w:szCs w:val="24"/>
          <w:lang w:val="en-GB"/>
        </w:rPr>
        <w:t>v</w:t>
      </w:r>
      <w:r w:rsidRPr="00026359">
        <w:rPr>
          <w:rFonts w:ascii="Times New Roman" w:hAnsi="Times New Roman" w:cs="Times New Roman"/>
          <w:color w:val="FF0000"/>
          <w:sz w:val="24"/>
          <w:szCs w:val="24"/>
          <w:lang w:val="en-GB"/>
        </w:rPr>
        <w:t xml:space="preserve">. </w:t>
      </w:r>
      <w:r w:rsidRPr="00026359">
        <w:rPr>
          <w:rFonts w:ascii="Times New Roman" w:hAnsi="Times New Roman" w:cs="Times New Roman"/>
          <w:color w:val="FF0000"/>
          <w:sz w:val="24"/>
          <w:szCs w:val="24"/>
          <w:lang w:val="en-GB"/>
        </w:rPr>
        <w:tab/>
        <w:t>Non-contact magnetometric diagnostics of pipeline technical conditions based on the measurements of earth magnetic field distortion caused by the change of tube metal permeability in the stress concentration areas (corrosion, pipeline insulation damage, signals due to the influence of the electric cables or metal items fallen during pipeline laying, etc.) [</w:t>
      </w:r>
      <w:r w:rsidR="00533972" w:rsidRPr="00026359">
        <w:rPr>
          <w:rFonts w:ascii="Times New Roman" w:hAnsi="Times New Roman" w:cs="Times New Roman"/>
          <w:color w:val="FF0000"/>
          <w:sz w:val="24"/>
          <w:szCs w:val="24"/>
          <w:lang w:val="en-GB"/>
        </w:rPr>
        <w:t>11</w:t>
      </w:r>
      <w:r w:rsidRPr="00026359">
        <w:rPr>
          <w:rFonts w:ascii="Times New Roman" w:hAnsi="Times New Roman" w:cs="Times New Roman"/>
          <w:color w:val="FF0000"/>
          <w:sz w:val="24"/>
          <w:szCs w:val="24"/>
          <w:lang w:val="en-GB"/>
        </w:rPr>
        <w:t>].</w:t>
      </w:r>
    </w:p>
    <w:p w14:paraId="5F9DC849" w14:textId="1371699F" w:rsidR="004C6D86" w:rsidRPr="00026359" w:rsidRDefault="004C6D86" w:rsidP="00026359">
      <w:pPr>
        <w:pStyle w:val="letteri"/>
        <w:tabs>
          <w:tab w:val="clear" w:pos="360"/>
          <w:tab w:val="left" w:pos="284"/>
        </w:tabs>
        <w:spacing w:before="120" w:after="120"/>
        <w:ind w:left="1145" w:hanging="425"/>
        <w:jc w:val="both"/>
        <w:rPr>
          <w:rFonts w:ascii="Times New Roman" w:hAnsi="Times New Roman" w:cs="Times New Roman"/>
          <w:color w:val="FF0000"/>
          <w:sz w:val="24"/>
          <w:szCs w:val="24"/>
          <w:lang w:val="en-GB"/>
        </w:rPr>
      </w:pPr>
      <w:r w:rsidRPr="00026359">
        <w:rPr>
          <w:rFonts w:ascii="Times New Roman" w:hAnsi="Times New Roman" w:cs="Times New Roman"/>
          <w:color w:val="FF0000"/>
          <w:sz w:val="24"/>
          <w:szCs w:val="24"/>
          <w:lang w:val="en-GB"/>
        </w:rPr>
        <w:t>v.</w:t>
      </w:r>
      <w:r w:rsidRPr="00026359">
        <w:rPr>
          <w:rFonts w:ascii="Times New Roman" w:hAnsi="Times New Roman" w:cs="Times New Roman"/>
          <w:color w:val="FF0000"/>
          <w:sz w:val="24"/>
          <w:szCs w:val="24"/>
          <w:lang w:val="en-GB"/>
        </w:rPr>
        <w:tab/>
        <w:t xml:space="preserve">Ultrasonic examination by conventional and long range guided waves for detection  of surface corrosion a coating protection degradation </w:t>
      </w:r>
      <w:r w:rsidR="001945E8" w:rsidRPr="00026359">
        <w:rPr>
          <w:rFonts w:ascii="Times New Roman" w:hAnsi="Times New Roman" w:cs="Times New Roman"/>
          <w:color w:val="FF0000"/>
          <w:sz w:val="24"/>
          <w:szCs w:val="24"/>
          <w:lang w:val="en-GB"/>
        </w:rPr>
        <w:t xml:space="preserve">and magnetic flux leakage examination </w:t>
      </w:r>
      <w:r w:rsidRPr="00026359">
        <w:rPr>
          <w:rFonts w:ascii="Times New Roman" w:hAnsi="Times New Roman" w:cs="Times New Roman"/>
          <w:color w:val="FF0000"/>
          <w:sz w:val="24"/>
          <w:szCs w:val="24"/>
          <w:lang w:val="en-GB"/>
        </w:rPr>
        <w:t>[</w:t>
      </w:r>
      <w:r w:rsidR="00533972" w:rsidRPr="00026359">
        <w:rPr>
          <w:rFonts w:ascii="Times New Roman" w:hAnsi="Times New Roman" w:cs="Times New Roman"/>
          <w:color w:val="FF0000"/>
          <w:sz w:val="24"/>
          <w:szCs w:val="24"/>
          <w:lang w:val="en-GB"/>
        </w:rPr>
        <w:t>12</w:t>
      </w:r>
      <w:r w:rsidRPr="00026359">
        <w:rPr>
          <w:rFonts w:ascii="Times New Roman" w:hAnsi="Times New Roman" w:cs="Times New Roman"/>
          <w:color w:val="FF0000"/>
          <w:sz w:val="24"/>
          <w:szCs w:val="24"/>
          <w:lang w:val="en-GB"/>
        </w:rPr>
        <w:t>]</w:t>
      </w:r>
      <w:r w:rsidR="00533972" w:rsidRPr="00026359">
        <w:rPr>
          <w:rFonts w:ascii="Times New Roman" w:hAnsi="Times New Roman" w:cs="Times New Roman"/>
          <w:color w:val="FF0000"/>
          <w:sz w:val="24"/>
          <w:szCs w:val="24"/>
          <w:lang w:val="en-GB"/>
        </w:rPr>
        <w:t>, [13], [14], [15]</w:t>
      </w:r>
    </w:p>
    <w:p w14:paraId="655F96B9" w14:textId="00EDB5C2" w:rsidR="001945E8" w:rsidRPr="00026359" w:rsidRDefault="001945E8" w:rsidP="00026359">
      <w:pPr>
        <w:pStyle w:val="letteri"/>
        <w:tabs>
          <w:tab w:val="clear" w:pos="360"/>
          <w:tab w:val="left" w:pos="284"/>
        </w:tabs>
        <w:spacing w:before="120" w:after="120"/>
        <w:ind w:left="1145" w:hanging="425"/>
        <w:jc w:val="both"/>
        <w:rPr>
          <w:rFonts w:ascii="Times New Roman" w:hAnsi="Times New Roman" w:cs="Times New Roman"/>
          <w:color w:val="FF0000"/>
          <w:sz w:val="24"/>
          <w:szCs w:val="24"/>
          <w:lang w:val="cs-CZ"/>
        </w:rPr>
      </w:pPr>
      <w:r w:rsidRPr="00026359">
        <w:rPr>
          <w:rFonts w:ascii="Times New Roman" w:hAnsi="Times New Roman" w:cs="Times New Roman"/>
          <w:color w:val="FF0000"/>
          <w:sz w:val="24"/>
          <w:szCs w:val="24"/>
          <w:lang w:val="en-GB"/>
        </w:rPr>
        <w:lastRenderedPageBreak/>
        <w:t>v</w:t>
      </w:r>
      <w:r w:rsidR="00810046">
        <w:rPr>
          <w:rFonts w:ascii="Times New Roman" w:hAnsi="Times New Roman" w:cs="Times New Roman"/>
          <w:color w:val="FF0000"/>
          <w:sz w:val="24"/>
          <w:szCs w:val="24"/>
          <w:lang w:val="en-GB"/>
        </w:rPr>
        <w:t>i</w:t>
      </w:r>
      <w:r w:rsidRPr="00026359">
        <w:rPr>
          <w:rFonts w:ascii="Times New Roman" w:hAnsi="Times New Roman" w:cs="Times New Roman"/>
          <w:color w:val="FF0000"/>
          <w:sz w:val="24"/>
          <w:szCs w:val="24"/>
          <w:lang w:val="en-GB"/>
        </w:rPr>
        <w:t>.</w:t>
      </w:r>
      <w:r w:rsidRPr="00026359">
        <w:rPr>
          <w:rFonts w:ascii="Times New Roman" w:hAnsi="Times New Roman" w:cs="Times New Roman"/>
          <w:color w:val="FF0000"/>
          <w:sz w:val="24"/>
          <w:szCs w:val="24"/>
          <w:lang w:val="en-GB"/>
        </w:rPr>
        <w:tab/>
        <w:t>Resistive surge, geo scanner, concrete cover surges, corrosion potential (for reinforcement steel, for reinforced concrete and concrete) [</w:t>
      </w:r>
      <w:r w:rsidR="00533972" w:rsidRPr="00026359">
        <w:rPr>
          <w:rFonts w:ascii="Times New Roman" w:hAnsi="Times New Roman" w:cs="Times New Roman"/>
          <w:color w:val="FF0000"/>
          <w:sz w:val="24"/>
          <w:szCs w:val="24"/>
          <w:lang w:val="en-GB"/>
        </w:rPr>
        <w:t>16</w:t>
      </w:r>
      <w:r w:rsidRPr="00026359">
        <w:rPr>
          <w:rFonts w:ascii="Times New Roman" w:hAnsi="Times New Roman" w:cs="Times New Roman"/>
          <w:color w:val="FF0000"/>
          <w:sz w:val="24"/>
          <w:szCs w:val="24"/>
          <w:lang w:val="en-GB"/>
        </w:rPr>
        <w:t>]</w:t>
      </w:r>
    </w:p>
    <w:p w14:paraId="2BAA15FA" w14:textId="77777777" w:rsidR="001945E8" w:rsidRPr="00B11E18" w:rsidRDefault="001945E8" w:rsidP="00026359">
      <w:pPr>
        <w:pStyle w:val="letteri"/>
        <w:tabs>
          <w:tab w:val="clear" w:pos="360"/>
          <w:tab w:val="left" w:pos="284"/>
        </w:tabs>
        <w:spacing w:before="120" w:after="120"/>
        <w:ind w:left="1145" w:hanging="425"/>
        <w:jc w:val="both"/>
        <w:rPr>
          <w:rFonts w:ascii="Times New Roman" w:hAnsi="Times New Roman" w:cs="Times New Roman"/>
          <w:sz w:val="24"/>
          <w:szCs w:val="24"/>
          <w:lang w:val="en-GB"/>
        </w:rPr>
      </w:pPr>
    </w:p>
    <w:p w14:paraId="466F496D" w14:textId="77777777" w:rsidR="00DB6CC9" w:rsidRPr="00B11E18" w:rsidRDefault="00DB6CC9" w:rsidP="00026359">
      <w:pPr>
        <w:pStyle w:val="Body"/>
        <w:keepNext/>
        <w:keepLines/>
        <w:numPr>
          <w:ilvl w:val="0"/>
          <w:numId w:val="3"/>
        </w:numPr>
        <w:spacing w:before="120" w:after="120"/>
        <w:ind w:leftChars="1" w:left="428" w:hangingChars="177" w:hanging="426"/>
        <w:jc w:val="both"/>
        <w:rPr>
          <w:rFonts w:ascii="Times New Roman" w:hAnsi="Times New Roman" w:cs="Times New Roman"/>
          <w:b/>
          <w:i/>
          <w:sz w:val="24"/>
          <w:szCs w:val="24"/>
          <w:lang w:val="en-GB"/>
        </w:rPr>
      </w:pPr>
      <w:r w:rsidRPr="00B11E18">
        <w:rPr>
          <w:rFonts w:ascii="Times New Roman" w:hAnsi="Times New Roman" w:cs="Times New Roman"/>
          <w:b/>
          <w:i/>
          <w:sz w:val="24"/>
          <w:szCs w:val="24"/>
          <w:lang w:val="en-GB"/>
        </w:rPr>
        <w:t>Monitoring and t</w:t>
      </w:r>
      <w:r w:rsidR="00954CF0" w:rsidRPr="00B11E18">
        <w:rPr>
          <w:rFonts w:ascii="Times New Roman" w:hAnsi="Times New Roman" w:cs="Times New Roman"/>
          <w:b/>
          <w:i/>
          <w:sz w:val="24"/>
          <w:szCs w:val="24"/>
          <w:lang w:val="en-GB"/>
        </w:rPr>
        <w:t>rending</w:t>
      </w:r>
      <w:r w:rsidRPr="00B11E18">
        <w:rPr>
          <w:rFonts w:ascii="Times New Roman" w:hAnsi="Times New Roman" w:cs="Times New Roman"/>
          <w:b/>
          <w:i/>
          <w:sz w:val="24"/>
          <w:szCs w:val="24"/>
          <w:lang w:val="en-GB"/>
        </w:rPr>
        <w:t xml:space="preserve"> of ageing effects</w:t>
      </w:r>
      <w:r w:rsidR="00954CF0" w:rsidRPr="00B11E18">
        <w:rPr>
          <w:rFonts w:ascii="Times New Roman" w:hAnsi="Times New Roman" w:cs="Times New Roman"/>
          <w:b/>
          <w:i/>
          <w:sz w:val="24"/>
          <w:szCs w:val="24"/>
          <w:lang w:val="en-GB"/>
        </w:rPr>
        <w:t xml:space="preserve">: </w:t>
      </w:r>
      <w:r w:rsidR="00725D5E" w:rsidRPr="00B11E18">
        <w:rPr>
          <w:rFonts w:ascii="Times New Roman" w:hAnsi="Times New Roman" w:cs="Times New Roman"/>
          <w:b/>
          <w:i/>
          <w:sz w:val="24"/>
          <w:szCs w:val="24"/>
          <w:lang w:val="en-GB"/>
        </w:rPr>
        <w:t xml:space="preserve"> </w:t>
      </w:r>
    </w:p>
    <w:p w14:paraId="3660AF44" w14:textId="456B0A3F" w:rsidR="004716E8" w:rsidRPr="00026359" w:rsidRDefault="00954CF0" w:rsidP="00026359">
      <w:pPr>
        <w:pStyle w:val="Body"/>
        <w:spacing w:before="120" w:after="120"/>
        <w:jc w:val="both"/>
        <w:rPr>
          <w:rFonts w:ascii="Times New Roman" w:eastAsia="MS Mincho" w:hAnsi="Times New Roman" w:cs="Times New Roman"/>
          <w:color w:val="FF0000"/>
          <w:sz w:val="24"/>
          <w:szCs w:val="24"/>
          <w:lang w:val="en-GB" w:eastAsia="ja-JP"/>
        </w:rPr>
      </w:pPr>
      <w:r w:rsidRPr="00026359">
        <w:rPr>
          <w:rFonts w:ascii="Times New Roman" w:hAnsi="Times New Roman" w:cs="Times New Roman"/>
          <w:color w:val="FF0000"/>
          <w:sz w:val="24"/>
          <w:szCs w:val="24"/>
          <w:lang w:val="en-GB"/>
        </w:rPr>
        <w:t>For piping and tanks protected by cathodic protection systems, potential difference and current measurements are trended to identify changes in the effectiveness of the systems and/or coatings.</w:t>
      </w:r>
      <w:r w:rsidR="00725D5E" w:rsidRPr="00026359">
        <w:rPr>
          <w:rFonts w:ascii="Times New Roman" w:hAnsi="Times New Roman" w:cs="Times New Roman"/>
          <w:color w:val="FF0000"/>
          <w:sz w:val="24"/>
          <w:szCs w:val="24"/>
          <w:lang w:val="en-GB"/>
        </w:rPr>
        <w:t xml:space="preserve"> </w:t>
      </w:r>
      <w:r w:rsidRPr="00026359">
        <w:rPr>
          <w:rFonts w:ascii="Times New Roman" w:hAnsi="Times New Roman" w:cs="Times New Roman"/>
          <w:color w:val="FF0000"/>
          <w:sz w:val="24"/>
          <w:szCs w:val="24"/>
          <w:lang w:val="en-GB"/>
        </w:rPr>
        <w:t xml:space="preserve">If </w:t>
      </w:r>
      <w:r w:rsidR="00BD5565" w:rsidRPr="00026359">
        <w:rPr>
          <w:rFonts w:ascii="Times New Roman" w:hAnsi="Times New Roman" w:cs="Times New Roman"/>
          <w:color w:val="FF0000"/>
          <w:sz w:val="24"/>
          <w:szCs w:val="24"/>
          <w:lang w:val="en-GB"/>
        </w:rPr>
        <w:t>ageing</w:t>
      </w:r>
      <w:r w:rsidRPr="00026359">
        <w:rPr>
          <w:rFonts w:ascii="Times New Roman" w:hAnsi="Times New Roman" w:cs="Times New Roman"/>
          <w:color w:val="FF0000"/>
          <w:sz w:val="24"/>
          <w:szCs w:val="24"/>
          <w:lang w:val="en-GB"/>
        </w:rPr>
        <w:t xml:space="preserve"> of fire mains is managed through monitoring jockey pump activity (or similar parameter), </w:t>
      </w:r>
      <w:r w:rsidR="00415A8A" w:rsidRPr="00026359">
        <w:rPr>
          <w:rFonts w:ascii="Times New Roman" w:hAnsi="Times New Roman" w:cs="Times New Roman"/>
          <w:color w:val="FF0000"/>
          <w:sz w:val="24"/>
          <w:szCs w:val="24"/>
          <w:lang w:val="en-GB"/>
        </w:rPr>
        <w:t xml:space="preserve">the </w:t>
      </w:r>
      <w:r w:rsidRPr="00026359">
        <w:rPr>
          <w:rFonts w:ascii="Times New Roman" w:hAnsi="Times New Roman" w:cs="Times New Roman"/>
          <w:color w:val="FF0000"/>
          <w:sz w:val="24"/>
          <w:szCs w:val="24"/>
          <w:lang w:val="en-GB"/>
        </w:rPr>
        <w:t>jockey pump activity (or similar parameter) is trended to identify changes in pump activity that may be the result of increased leakage from buried fire main piping.</w:t>
      </w:r>
      <w:r w:rsidR="009F5E50" w:rsidRPr="00026359">
        <w:rPr>
          <w:rFonts w:ascii="Times New Roman" w:hAnsi="Times New Roman" w:cs="Times New Roman"/>
          <w:color w:val="FF0000"/>
          <w:sz w:val="24"/>
          <w:szCs w:val="24"/>
          <w:lang w:val="en-GB"/>
        </w:rPr>
        <w:t xml:space="preserve"> </w:t>
      </w:r>
      <w:r w:rsidR="005A5BEC" w:rsidRPr="00026359">
        <w:rPr>
          <w:rFonts w:ascii="Times New Roman" w:hAnsi="Times New Roman" w:cs="Times New Roman"/>
          <w:color w:val="FF0000"/>
          <w:sz w:val="24"/>
          <w:szCs w:val="24"/>
          <w:lang w:val="en-GB"/>
        </w:rPr>
        <w:t xml:space="preserve">Where wall thickness measurements are conducted, the results are trended when follow up examinations are </w:t>
      </w:r>
      <w:r w:rsidR="00A31F57" w:rsidRPr="00026359">
        <w:rPr>
          <w:rFonts w:ascii="Times New Roman" w:hAnsi="Times New Roman" w:cs="Times New Roman"/>
          <w:color w:val="FF0000"/>
          <w:sz w:val="24"/>
          <w:szCs w:val="24"/>
          <w:lang w:val="en-GB"/>
        </w:rPr>
        <w:t>perform</w:t>
      </w:r>
      <w:r w:rsidR="005A5BEC" w:rsidRPr="00026359">
        <w:rPr>
          <w:rFonts w:ascii="Times New Roman" w:hAnsi="Times New Roman" w:cs="Times New Roman"/>
          <w:color w:val="FF0000"/>
          <w:sz w:val="24"/>
          <w:szCs w:val="24"/>
          <w:lang w:val="en-GB"/>
        </w:rPr>
        <w:t>ed.</w:t>
      </w:r>
      <w:r w:rsidR="00F2670F" w:rsidRPr="00026359">
        <w:rPr>
          <w:rFonts w:ascii="Times New Roman" w:hAnsi="Times New Roman" w:cs="Times New Roman"/>
          <w:color w:val="FF0000"/>
          <w:sz w:val="24"/>
          <w:szCs w:val="24"/>
          <w:lang w:val="en-GB"/>
        </w:rPr>
        <w:t xml:space="preserve"> Where any non-invasive diagnostic of the pipe condition is used</w:t>
      </w:r>
      <w:r w:rsidR="00E75B88" w:rsidRPr="00026359">
        <w:rPr>
          <w:rFonts w:ascii="Times New Roman" w:hAnsi="Times New Roman" w:cs="Times New Roman"/>
          <w:color w:val="FF0000"/>
          <w:sz w:val="24"/>
          <w:szCs w:val="24"/>
          <w:lang w:val="en-GB"/>
        </w:rPr>
        <w:t>,</w:t>
      </w:r>
      <w:r w:rsidR="00F2670F" w:rsidRPr="00026359">
        <w:rPr>
          <w:rFonts w:ascii="Times New Roman" w:hAnsi="Times New Roman" w:cs="Times New Roman"/>
          <w:color w:val="FF0000"/>
          <w:sz w:val="24"/>
          <w:szCs w:val="24"/>
          <w:lang w:val="en-GB"/>
        </w:rPr>
        <w:t xml:space="preserve"> the resulting degradation development is trended.</w:t>
      </w:r>
    </w:p>
    <w:p w14:paraId="3630A749" w14:textId="77777777" w:rsidR="00961C61" w:rsidRPr="00B11E18" w:rsidRDefault="00961C61" w:rsidP="00026359">
      <w:pPr>
        <w:pStyle w:val="Body"/>
        <w:spacing w:before="120" w:after="120"/>
        <w:jc w:val="both"/>
        <w:rPr>
          <w:rFonts w:ascii="Times New Roman" w:eastAsia="MS Mincho" w:hAnsi="Times New Roman" w:cs="Times New Roman"/>
          <w:sz w:val="24"/>
          <w:szCs w:val="24"/>
          <w:lang w:val="en-GB" w:eastAsia="ja-JP"/>
        </w:rPr>
      </w:pPr>
    </w:p>
    <w:p w14:paraId="038E5E5C" w14:textId="77777777" w:rsidR="00DB6CC9" w:rsidRPr="00B11E18" w:rsidRDefault="00DB6CC9" w:rsidP="00026359">
      <w:pPr>
        <w:pStyle w:val="Body"/>
        <w:keepNext/>
        <w:keepLines/>
        <w:numPr>
          <w:ilvl w:val="0"/>
          <w:numId w:val="3"/>
        </w:numPr>
        <w:spacing w:before="120" w:after="120"/>
        <w:ind w:leftChars="1" w:left="428" w:hangingChars="177" w:hanging="426"/>
        <w:jc w:val="both"/>
        <w:rPr>
          <w:rFonts w:ascii="Times New Roman" w:hAnsi="Times New Roman" w:cs="Times New Roman"/>
          <w:b/>
          <w:i/>
          <w:sz w:val="24"/>
          <w:szCs w:val="24"/>
          <w:lang w:val="en-GB"/>
        </w:rPr>
      </w:pPr>
      <w:r w:rsidRPr="00B11E18">
        <w:rPr>
          <w:rFonts w:ascii="Times New Roman" w:hAnsi="Times New Roman" w:cs="Times New Roman"/>
          <w:b/>
          <w:i/>
          <w:sz w:val="24"/>
          <w:szCs w:val="24"/>
          <w:lang w:val="en-GB"/>
        </w:rPr>
        <w:t>Mitigating ageing effects</w:t>
      </w:r>
      <w:r w:rsidR="00095C5B" w:rsidRPr="00B11E18">
        <w:rPr>
          <w:rFonts w:ascii="Times New Roman" w:hAnsi="Times New Roman" w:cs="Times New Roman"/>
          <w:b/>
          <w:i/>
          <w:sz w:val="24"/>
          <w:szCs w:val="24"/>
          <w:lang w:val="en-GB"/>
        </w:rPr>
        <w:t>:</w:t>
      </w:r>
    </w:p>
    <w:p w14:paraId="07C6A3CD" w14:textId="77777777" w:rsidR="00DB6CC9" w:rsidRPr="00B11E18" w:rsidRDefault="008C0339" w:rsidP="00026359">
      <w:pPr>
        <w:pStyle w:val="Body"/>
        <w:spacing w:before="120" w:after="120"/>
        <w:jc w:val="both"/>
        <w:rPr>
          <w:rFonts w:ascii="Times New Roman" w:eastAsia="MS Mincho" w:hAnsi="Times New Roman" w:cs="Times New Roman"/>
          <w:sz w:val="24"/>
          <w:szCs w:val="24"/>
          <w:lang w:val="en-GB" w:eastAsia="ja-JP"/>
        </w:rPr>
      </w:pPr>
      <w:r w:rsidRPr="00B11E18">
        <w:rPr>
          <w:rFonts w:ascii="Times New Roman" w:hAnsi="Times New Roman" w:cs="Times New Roman"/>
          <w:sz w:val="24"/>
          <w:szCs w:val="24"/>
          <w:lang w:val="en-GB"/>
        </w:rPr>
        <w:t>This programme does not contain any m</w:t>
      </w:r>
      <w:r w:rsidR="00DB6CC9" w:rsidRPr="00B11E18">
        <w:rPr>
          <w:rFonts w:ascii="Times New Roman" w:hAnsi="Times New Roman" w:cs="Times New Roman"/>
          <w:sz w:val="24"/>
          <w:szCs w:val="24"/>
          <w:lang w:val="en-GB"/>
        </w:rPr>
        <w:t>itigating actions.</w:t>
      </w:r>
    </w:p>
    <w:p w14:paraId="6A86A1AC" w14:textId="77777777" w:rsidR="00961C61" w:rsidRPr="00B11E18" w:rsidRDefault="00961C61" w:rsidP="00026359">
      <w:pPr>
        <w:pStyle w:val="Body"/>
        <w:spacing w:before="120" w:after="120"/>
        <w:jc w:val="both"/>
        <w:rPr>
          <w:rFonts w:ascii="Times New Roman" w:eastAsia="MS Mincho" w:hAnsi="Times New Roman" w:cs="Times New Roman"/>
          <w:sz w:val="24"/>
          <w:szCs w:val="24"/>
          <w:lang w:val="en-GB" w:eastAsia="ja-JP"/>
        </w:rPr>
      </w:pPr>
    </w:p>
    <w:p w14:paraId="49F53826" w14:textId="77777777" w:rsidR="00DB6CC9" w:rsidRPr="00B11E18" w:rsidRDefault="00954CF0" w:rsidP="00026359">
      <w:pPr>
        <w:pStyle w:val="Body"/>
        <w:keepNext/>
        <w:keepLines/>
        <w:numPr>
          <w:ilvl w:val="0"/>
          <w:numId w:val="3"/>
        </w:numPr>
        <w:spacing w:before="120" w:after="120"/>
        <w:ind w:leftChars="1" w:left="428" w:hangingChars="177" w:hanging="426"/>
        <w:jc w:val="both"/>
        <w:rPr>
          <w:rFonts w:ascii="Times New Roman" w:hAnsi="Times New Roman" w:cs="Times New Roman"/>
          <w:b/>
          <w:i/>
          <w:sz w:val="24"/>
          <w:szCs w:val="24"/>
          <w:lang w:val="en-GB"/>
        </w:rPr>
      </w:pPr>
      <w:r w:rsidRPr="00B11E18">
        <w:rPr>
          <w:rFonts w:ascii="Times New Roman" w:hAnsi="Times New Roman" w:cs="Times New Roman"/>
          <w:b/>
          <w:i/>
          <w:sz w:val="24"/>
          <w:szCs w:val="24"/>
          <w:lang w:val="en-GB"/>
        </w:rPr>
        <w:t xml:space="preserve">Acceptance </w:t>
      </w:r>
      <w:r w:rsidR="00BB0D1A" w:rsidRPr="00B11E18">
        <w:rPr>
          <w:rFonts w:ascii="Times New Roman" w:hAnsi="Times New Roman" w:cs="Times New Roman"/>
          <w:b/>
          <w:i/>
          <w:sz w:val="24"/>
          <w:szCs w:val="24"/>
          <w:lang w:val="en-GB"/>
        </w:rPr>
        <w:t>c</w:t>
      </w:r>
      <w:r w:rsidRPr="00B11E18">
        <w:rPr>
          <w:rFonts w:ascii="Times New Roman" w:hAnsi="Times New Roman" w:cs="Times New Roman"/>
          <w:b/>
          <w:i/>
          <w:sz w:val="24"/>
          <w:szCs w:val="24"/>
          <w:lang w:val="en-GB"/>
        </w:rPr>
        <w:t xml:space="preserve">riteria: </w:t>
      </w:r>
      <w:r w:rsidR="00725D5E" w:rsidRPr="00B11E18">
        <w:rPr>
          <w:rFonts w:ascii="Times New Roman" w:hAnsi="Times New Roman" w:cs="Times New Roman"/>
          <w:b/>
          <w:i/>
          <w:sz w:val="24"/>
          <w:szCs w:val="24"/>
          <w:lang w:val="en-GB"/>
        </w:rPr>
        <w:t xml:space="preserve"> </w:t>
      </w:r>
    </w:p>
    <w:p w14:paraId="5F77DC86" w14:textId="77777777" w:rsidR="002E19D6" w:rsidRPr="00B11E18" w:rsidRDefault="00954CF0" w:rsidP="00026359">
      <w:pPr>
        <w:pStyle w:val="BodyNumbered"/>
        <w:numPr>
          <w:ilvl w:val="0"/>
          <w:numId w:val="0"/>
        </w:numPr>
        <w:spacing w:before="120" w:after="120"/>
        <w:jc w:val="both"/>
        <w:rPr>
          <w:rFonts w:ascii="Times New Roman" w:hAnsi="Times New Roman" w:cs="Times New Roman"/>
          <w:sz w:val="24"/>
          <w:szCs w:val="24"/>
          <w:lang w:val="en-GB" w:eastAsia="ja-JP"/>
        </w:rPr>
      </w:pPr>
      <w:r w:rsidRPr="00B11E18">
        <w:rPr>
          <w:rFonts w:ascii="Times New Roman" w:hAnsi="Times New Roman" w:cs="Times New Roman"/>
          <w:sz w:val="24"/>
          <w:szCs w:val="24"/>
          <w:lang w:val="en-GB"/>
        </w:rPr>
        <w:t xml:space="preserve">The principal acceptance criteria associated with the inspections contained with this AMP </w:t>
      </w:r>
      <w:r w:rsidR="002E19D6" w:rsidRPr="00B11E18">
        <w:rPr>
          <w:rFonts w:ascii="Times New Roman" w:hAnsi="Times New Roman" w:cs="Times New Roman"/>
          <w:sz w:val="24"/>
          <w:szCs w:val="24"/>
          <w:lang w:val="en-GB"/>
        </w:rPr>
        <w:t xml:space="preserve">are in accordance with </w:t>
      </w:r>
      <w:r w:rsidR="002E19D6" w:rsidRPr="00B11E18">
        <w:rPr>
          <w:rFonts w:ascii="Times New Roman" w:hAnsi="Times New Roman" w:cs="Times New Roman"/>
          <w:sz w:val="24"/>
          <w:szCs w:val="24"/>
          <w:lang w:val="en-GB" w:eastAsia="ja-JP"/>
        </w:rPr>
        <w:t>pertinent governing requirements or guidance documents for the plant.</w:t>
      </w:r>
      <w:r w:rsidR="00BA6EA1" w:rsidRPr="00B11E18">
        <w:rPr>
          <w:rFonts w:ascii="Times New Roman" w:hAnsi="Times New Roman" w:cs="Times New Roman"/>
          <w:sz w:val="24"/>
          <w:szCs w:val="24"/>
          <w:lang w:val="en-GB" w:eastAsia="ja-JP"/>
        </w:rPr>
        <w:t xml:space="preserve"> Specific examples are provided in [</w:t>
      </w:r>
      <w:r w:rsidR="00A62341" w:rsidRPr="00B11E18">
        <w:rPr>
          <w:rFonts w:ascii="Times New Roman" w:hAnsi="Times New Roman" w:cs="Times New Roman"/>
          <w:sz w:val="24"/>
          <w:szCs w:val="24"/>
          <w:lang w:val="en-GB" w:eastAsia="ja-JP"/>
        </w:rPr>
        <w:t>2</w:t>
      </w:r>
      <w:r w:rsidR="00BA6EA1" w:rsidRPr="00B11E18">
        <w:rPr>
          <w:rFonts w:ascii="Times New Roman" w:hAnsi="Times New Roman" w:cs="Times New Roman"/>
          <w:sz w:val="24"/>
          <w:szCs w:val="24"/>
          <w:lang w:val="en-GB" w:eastAsia="ja-JP"/>
        </w:rPr>
        <w:t>], including:</w:t>
      </w:r>
    </w:p>
    <w:p w14:paraId="1453EEE7" w14:textId="3911A708" w:rsidR="00310B64" w:rsidRPr="00026359" w:rsidRDefault="00954CF0" w:rsidP="00026359">
      <w:pPr>
        <w:pStyle w:val="lettera"/>
        <w:numPr>
          <w:ilvl w:val="0"/>
          <w:numId w:val="36"/>
        </w:numPr>
        <w:spacing w:before="120" w:after="120"/>
        <w:jc w:val="both"/>
        <w:rPr>
          <w:rFonts w:ascii="Times New Roman" w:hAnsi="Times New Roman" w:cs="Times New Roman"/>
          <w:color w:val="FF0000"/>
          <w:sz w:val="24"/>
          <w:szCs w:val="24"/>
          <w:lang w:val="en-GB"/>
        </w:rPr>
      </w:pPr>
      <w:r w:rsidRPr="00026359">
        <w:rPr>
          <w:rFonts w:ascii="Times New Roman" w:hAnsi="Times New Roman" w:cs="Times New Roman"/>
          <w:color w:val="FF0000"/>
          <w:sz w:val="24"/>
          <w:szCs w:val="24"/>
          <w:lang w:val="en-GB"/>
        </w:rPr>
        <w:t xml:space="preserve">Criteria for soil-to-pipe potential </w:t>
      </w:r>
      <w:r w:rsidR="0071079E" w:rsidRPr="00026359">
        <w:rPr>
          <w:rFonts w:ascii="Times New Roman" w:hAnsi="Times New Roman" w:cs="Times New Roman"/>
          <w:color w:val="FF0000"/>
          <w:sz w:val="24"/>
          <w:szCs w:val="24"/>
          <w:lang w:val="en-GB"/>
        </w:rPr>
        <w:t>when using a saturated copper/copper sulfate reference electrod</w:t>
      </w:r>
      <w:r w:rsidR="00692262" w:rsidRPr="00026359">
        <w:rPr>
          <w:rFonts w:ascii="Times New Roman" w:hAnsi="Times New Roman" w:cs="Times New Roman"/>
          <w:color w:val="FF0000"/>
          <w:sz w:val="24"/>
          <w:szCs w:val="24"/>
          <w:lang w:val="en-GB"/>
        </w:rPr>
        <w:t>e</w:t>
      </w:r>
      <w:r w:rsidR="000A2A5C" w:rsidRPr="00026359">
        <w:rPr>
          <w:rFonts w:ascii="Times New Roman" w:hAnsi="Times New Roman" w:cs="Times New Roman"/>
          <w:color w:val="FF0000"/>
          <w:sz w:val="24"/>
          <w:szCs w:val="24"/>
          <w:lang w:val="en-GB"/>
        </w:rPr>
        <w:t xml:space="preserve"> -850 mV</w:t>
      </w:r>
    </w:p>
    <w:p w14:paraId="7300CECF" w14:textId="0875C13F" w:rsidR="004716E8" w:rsidRPr="00026359" w:rsidRDefault="00954CF0" w:rsidP="00026359">
      <w:pPr>
        <w:pStyle w:val="lettera"/>
        <w:numPr>
          <w:ilvl w:val="0"/>
          <w:numId w:val="36"/>
        </w:numPr>
        <w:spacing w:before="120" w:after="120"/>
        <w:jc w:val="both"/>
        <w:rPr>
          <w:rFonts w:ascii="Times New Roman" w:hAnsi="Times New Roman" w:cs="Times New Roman"/>
          <w:color w:val="FF0000"/>
          <w:sz w:val="24"/>
          <w:szCs w:val="24"/>
          <w:lang w:val="en-GB"/>
        </w:rPr>
      </w:pPr>
      <w:r w:rsidRPr="00026359">
        <w:rPr>
          <w:rFonts w:ascii="Times New Roman" w:hAnsi="Times New Roman" w:cs="Times New Roman"/>
          <w:color w:val="FF0000"/>
          <w:sz w:val="24"/>
          <w:szCs w:val="24"/>
          <w:lang w:val="en-GB"/>
        </w:rPr>
        <w:t xml:space="preserve">For coated piping or tanks, there </w:t>
      </w:r>
      <w:r w:rsidR="00A37C2D" w:rsidRPr="00026359">
        <w:rPr>
          <w:rFonts w:ascii="Times New Roman" w:hAnsi="Times New Roman" w:cs="Times New Roman"/>
          <w:color w:val="FF0000"/>
          <w:sz w:val="24"/>
          <w:szCs w:val="24"/>
          <w:lang w:val="en-GB"/>
        </w:rPr>
        <w:t xml:space="preserve">are </w:t>
      </w:r>
      <w:r w:rsidRPr="00026359">
        <w:rPr>
          <w:rFonts w:ascii="Times New Roman" w:hAnsi="Times New Roman" w:cs="Times New Roman"/>
          <w:color w:val="FF0000"/>
          <w:sz w:val="24"/>
          <w:szCs w:val="24"/>
          <w:lang w:val="en-GB"/>
        </w:rPr>
        <w:t xml:space="preserve">either no evidence of coating degradation or the type and extent of coating degradation </w:t>
      </w:r>
      <w:r w:rsidR="00A37C2D" w:rsidRPr="00026359">
        <w:rPr>
          <w:rFonts w:ascii="Times New Roman" w:hAnsi="Times New Roman" w:cs="Times New Roman"/>
          <w:color w:val="FF0000"/>
          <w:sz w:val="24"/>
          <w:szCs w:val="24"/>
          <w:lang w:val="en-GB"/>
        </w:rPr>
        <w:t xml:space="preserve">is </w:t>
      </w:r>
      <w:r w:rsidRPr="00026359">
        <w:rPr>
          <w:rFonts w:ascii="Times New Roman" w:hAnsi="Times New Roman" w:cs="Times New Roman"/>
          <w:color w:val="FF0000"/>
          <w:sz w:val="24"/>
          <w:szCs w:val="24"/>
          <w:lang w:val="en-GB"/>
        </w:rPr>
        <w:t xml:space="preserve">insignificant as evaluated by an individual </w:t>
      </w:r>
      <w:r w:rsidR="00DB6CC9" w:rsidRPr="00026359">
        <w:rPr>
          <w:rFonts w:ascii="Times New Roman" w:hAnsi="Times New Roman" w:cs="Times New Roman"/>
          <w:color w:val="FF0000"/>
          <w:sz w:val="24"/>
          <w:szCs w:val="24"/>
          <w:lang w:val="en-GB"/>
        </w:rPr>
        <w:t>qualified in accordance with a consensus standard or training program</w:t>
      </w:r>
      <w:r w:rsidR="00A62341" w:rsidRPr="00026359">
        <w:rPr>
          <w:rFonts w:ascii="Times New Roman" w:hAnsi="Times New Roman" w:cs="Times New Roman"/>
          <w:color w:val="FF0000"/>
          <w:sz w:val="24"/>
          <w:szCs w:val="24"/>
          <w:lang w:val="en-GB"/>
        </w:rPr>
        <w:t>me</w:t>
      </w:r>
      <w:r w:rsidR="00DB6CC9" w:rsidRPr="00026359">
        <w:rPr>
          <w:rFonts w:ascii="Times New Roman" w:hAnsi="Times New Roman" w:cs="Times New Roman"/>
          <w:color w:val="FF0000"/>
          <w:sz w:val="24"/>
          <w:szCs w:val="24"/>
          <w:lang w:val="en-GB"/>
        </w:rPr>
        <w:t xml:space="preserve"> recognized by the national authorities</w:t>
      </w:r>
      <w:r w:rsidR="00572054" w:rsidRPr="00026359">
        <w:rPr>
          <w:rFonts w:ascii="Times New Roman" w:hAnsi="Times New Roman" w:cs="Times New Roman"/>
          <w:color w:val="FF0000"/>
          <w:sz w:val="24"/>
          <w:szCs w:val="24"/>
          <w:lang w:val="en-GB"/>
        </w:rPr>
        <w:t xml:space="preserve"> (e.g., </w:t>
      </w:r>
      <w:r w:rsidR="000A2A5C" w:rsidRPr="00026359">
        <w:rPr>
          <w:rFonts w:ascii="Times New Roman" w:hAnsi="Times New Roman" w:cs="Times New Roman"/>
          <w:color w:val="FF0000"/>
          <w:sz w:val="24"/>
          <w:szCs w:val="24"/>
          <w:lang w:val="en-GB"/>
        </w:rPr>
        <w:t>AMPP (Association for Materials Protection and Performance (former</w:t>
      </w:r>
      <w:r w:rsidR="00055B42" w:rsidRPr="00026359">
        <w:rPr>
          <w:rFonts w:ascii="Times New Roman" w:hAnsi="Times New Roman" w:cs="Times New Roman"/>
          <w:color w:val="FF0000"/>
          <w:sz w:val="24"/>
          <w:szCs w:val="24"/>
          <w:lang w:val="en-GB"/>
        </w:rPr>
        <w:t xml:space="preserve"> </w:t>
      </w:r>
      <w:r w:rsidR="00572054" w:rsidRPr="00026359">
        <w:rPr>
          <w:rFonts w:ascii="Times New Roman" w:hAnsi="Times New Roman" w:cs="Times New Roman"/>
          <w:color w:val="FF0000"/>
          <w:sz w:val="24"/>
          <w:szCs w:val="24"/>
          <w:lang w:val="en-GB"/>
        </w:rPr>
        <w:t>NACE</w:t>
      </w:r>
      <w:r w:rsidR="000A2A5C" w:rsidRPr="00026359">
        <w:rPr>
          <w:rFonts w:ascii="Times New Roman" w:hAnsi="Times New Roman" w:cs="Times New Roman"/>
          <w:color w:val="FF0000"/>
          <w:sz w:val="24"/>
          <w:szCs w:val="24"/>
          <w:lang w:val="en-GB"/>
        </w:rPr>
        <w:t>)</w:t>
      </w:r>
      <w:r w:rsidR="00572054" w:rsidRPr="00026359">
        <w:rPr>
          <w:rFonts w:ascii="Times New Roman" w:hAnsi="Times New Roman" w:cs="Times New Roman"/>
          <w:color w:val="FF0000"/>
          <w:sz w:val="24"/>
          <w:szCs w:val="24"/>
          <w:lang w:val="en-GB"/>
        </w:rPr>
        <w:t>, EPRI)</w:t>
      </w:r>
      <w:r w:rsidRPr="00026359">
        <w:rPr>
          <w:rFonts w:ascii="Times New Roman" w:hAnsi="Times New Roman" w:cs="Times New Roman"/>
          <w:color w:val="FF0000"/>
          <w:sz w:val="24"/>
          <w:szCs w:val="24"/>
          <w:lang w:val="en-GB"/>
        </w:rPr>
        <w:t>. Where damage to the coating has been evaluated as significant and the damage was caused by non</w:t>
      </w:r>
      <w:r w:rsidR="00343B59" w:rsidRPr="00026359">
        <w:rPr>
          <w:rFonts w:ascii="Times New Roman" w:hAnsi="Times New Roman" w:cs="Times New Roman"/>
          <w:color w:val="FF0000"/>
          <w:sz w:val="24"/>
          <w:szCs w:val="24"/>
          <w:lang w:val="en-GB"/>
        </w:rPr>
        <w:t>-</w:t>
      </w:r>
      <w:r w:rsidRPr="00026359">
        <w:rPr>
          <w:rFonts w:ascii="Times New Roman" w:hAnsi="Times New Roman" w:cs="Times New Roman"/>
          <w:color w:val="FF0000"/>
          <w:sz w:val="24"/>
          <w:szCs w:val="24"/>
          <w:lang w:val="en-GB"/>
        </w:rPr>
        <w:t xml:space="preserve">conforming backfill, an extent of condition evaluation </w:t>
      </w:r>
      <w:r w:rsidR="00A37C2D" w:rsidRPr="00026359">
        <w:rPr>
          <w:rFonts w:ascii="Times New Roman" w:hAnsi="Times New Roman" w:cs="Times New Roman"/>
          <w:color w:val="FF0000"/>
          <w:sz w:val="24"/>
          <w:szCs w:val="24"/>
          <w:lang w:val="en-GB"/>
        </w:rPr>
        <w:t xml:space="preserve">is </w:t>
      </w:r>
      <w:r w:rsidRPr="00026359">
        <w:rPr>
          <w:rFonts w:ascii="Times New Roman" w:hAnsi="Times New Roman" w:cs="Times New Roman"/>
          <w:color w:val="FF0000"/>
          <w:sz w:val="24"/>
          <w:szCs w:val="24"/>
          <w:lang w:val="en-GB"/>
        </w:rPr>
        <w:t>conducted to ensure that the as-left condition of backfill in the vicinity of observed damage will not lead to further degradation.</w:t>
      </w:r>
    </w:p>
    <w:p w14:paraId="010AD290" w14:textId="77777777" w:rsidR="004716E8" w:rsidRPr="00B11E18" w:rsidRDefault="00954CF0" w:rsidP="00026359">
      <w:pPr>
        <w:pStyle w:val="lettera"/>
        <w:tabs>
          <w:tab w:val="clear" w:pos="360"/>
        </w:tabs>
        <w:spacing w:before="120" w:after="120"/>
        <w:ind w:left="770" w:hanging="41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c.</w:t>
      </w:r>
      <w:r w:rsidRPr="00B11E18">
        <w:rPr>
          <w:rFonts w:ascii="Times New Roman" w:hAnsi="Times New Roman" w:cs="Times New Roman"/>
          <w:sz w:val="24"/>
          <w:szCs w:val="24"/>
          <w:lang w:val="en-GB"/>
        </w:rPr>
        <w:tab/>
        <w:t xml:space="preserve">If coated or uncoated metallic piping or tanks show evidence of corrosion, the remaining wall thickness in the affected area is determined to ensure that the minimum wall thickness is maintained. This may include different values for large area minimum wall thickness, and local area wall thickness. </w:t>
      </w:r>
    </w:p>
    <w:p w14:paraId="173C9F6E" w14:textId="77777777" w:rsidR="004716E8" w:rsidRPr="00B11E18" w:rsidRDefault="00954CF0" w:rsidP="00026359">
      <w:pPr>
        <w:pStyle w:val="lettera"/>
        <w:tabs>
          <w:tab w:val="clear" w:pos="360"/>
        </w:tabs>
        <w:spacing w:before="120" w:after="120"/>
        <w:ind w:left="770" w:hanging="41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d.</w:t>
      </w:r>
      <w:r w:rsidRPr="00B11E18">
        <w:rPr>
          <w:rFonts w:ascii="Times New Roman" w:hAnsi="Times New Roman" w:cs="Times New Roman"/>
          <w:sz w:val="24"/>
          <w:szCs w:val="24"/>
          <w:lang w:val="en-GB"/>
        </w:rPr>
        <w:tab/>
        <w:t xml:space="preserve">Cracking or blistering of nonmetallic piping is evaluated. </w:t>
      </w:r>
    </w:p>
    <w:p w14:paraId="0BBCEC86" w14:textId="77777777" w:rsidR="004716E8" w:rsidRPr="00B11E18" w:rsidRDefault="00954CF0" w:rsidP="00026359">
      <w:pPr>
        <w:pStyle w:val="lettera"/>
        <w:tabs>
          <w:tab w:val="clear" w:pos="360"/>
        </w:tabs>
        <w:spacing w:before="120" w:after="120"/>
        <w:ind w:left="770" w:hanging="41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e.</w:t>
      </w:r>
      <w:r w:rsidRPr="00B11E18">
        <w:rPr>
          <w:rFonts w:ascii="Times New Roman" w:hAnsi="Times New Roman" w:cs="Times New Roman"/>
          <w:sz w:val="24"/>
          <w:szCs w:val="24"/>
          <w:lang w:val="en-GB"/>
        </w:rPr>
        <w:tab/>
        <w:t>Cementitious or concrete piping may exhibit minor cracking and spalling provided there is no evidence of leakage or exposed rebar or reinforcing “hoop” bands.</w:t>
      </w:r>
    </w:p>
    <w:p w14:paraId="69CA7A13" w14:textId="77777777" w:rsidR="004716E8" w:rsidRPr="00B11E18" w:rsidRDefault="00954CF0" w:rsidP="00026359">
      <w:pPr>
        <w:pStyle w:val="lettera"/>
        <w:tabs>
          <w:tab w:val="clear" w:pos="360"/>
        </w:tabs>
        <w:spacing w:before="120" w:after="120"/>
        <w:ind w:left="770" w:hanging="41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f.</w:t>
      </w:r>
      <w:r w:rsidRPr="00B11E18">
        <w:rPr>
          <w:rFonts w:ascii="Times New Roman" w:hAnsi="Times New Roman" w:cs="Times New Roman"/>
          <w:sz w:val="24"/>
          <w:szCs w:val="24"/>
          <w:lang w:val="en-GB"/>
        </w:rPr>
        <w:tab/>
        <w:t>Backfill is in accordance with specifications described</w:t>
      </w:r>
      <w:r w:rsidR="00DB6CC9" w:rsidRPr="00B11E18">
        <w:rPr>
          <w:rFonts w:ascii="Times New Roman" w:hAnsi="Times New Roman" w:cs="Times New Roman"/>
          <w:sz w:val="24"/>
          <w:szCs w:val="24"/>
          <w:lang w:val="en-GB"/>
        </w:rPr>
        <w:t>, preventive actions to minimize and control ageing degradation</w:t>
      </w:r>
      <w:r w:rsidRPr="00B11E18">
        <w:rPr>
          <w:rFonts w:ascii="Times New Roman" w:hAnsi="Times New Roman" w:cs="Times New Roman"/>
          <w:sz w:val="24"/>
          <w:szCs w:val="24"/>
          <w:lang w:val="en-GB"/>
        </w:rPr>
        <w:t xml:space="preserve">. </w:t>
      </w:r>
    </w:p>
    <w:p w14:paraId="17BA259A" w14:textId="75419D5E" w:rsidR="004716E8" w:rsidRPr="00B11E18" w:rsidRDefault="00954CF0" w:rsidP="00026359">
      <w:pPr>
        <w:pStyle w:val="lettera"/>
        <w:tabs>
          <w:tab w:val="clear" w:pos="360"/>
        </w:tabs>
        <w:spacing w:before="120" w:after="120"/>
        <w:ind w:left="770" w:hanging="41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lastRenderedPageBreak/>
        <w:t>g.</w:t>
      </w:r>
      <w:r w:rsidRPr="00B11E18">
        <w:rPr>
          <w:rFonts w:ascii="Times New Roman" w:hAnsi="Times New Roman" w:cs="Times New Roman"/>
          <w:sz w:val="24"/>
          <w:szCs w:val="24"/>
          <w:lang w:val="en-GB"/>
        </w:rPr>
        <w:tab/>
        <w:t xml:space="preserve">Flow test results for fire mains are in accordance with </w:t>
      </w:r>
      <w:r w:rsidR="00DB6CC9" w:rsidRPr="00B11E18">
        <w:rPr>
          <w:rFonts w:ascii="Times New Roman" w:hAnsi="Times New Roman" w:cs="Times New Roman"/>
          <w:sz w:val="24"/>
          <w:szCs w:val="24"/>
          <w:lang w:val="en-GB"/>
        </w:rPr>
        <w:t>a consensus standard recognized by the national authorities</w:t>
      </w:r>
      <w:r w:rsidR="00572054" w:rsidRPr="00B11E18">
        <w:rPr>
          <w:rFonts w:ascii="Times New Roman" w:hAnsi="Times New Roman" w:cs="Times New Roman"/>
          <w:sz w:val="24"/>
          <w:szCs w:val="24"/>
          <w:lang w:val="en-GB"/>
        </w:rPr>
        <w:t xml:space="preserve"> (e.g., NFPA</w:t>
      </w:r>
      <w:r w:rsidR="00572054" w:rsidRPr="00B11E18">
        <w:rPr>
          <w:rFonts w:ascii="Times New Roman" w:hAnsi="Times New Roman" w:cs="Times New Roman"/>
          <w:sz w:val="24"/>
          <w:szCs w:val="24"/>
          <w:lang w:val="en-GB"/>
        </w:rPr>
        <w:noBreakHyphen/>
        <w:t>25</w:t>
      </w:r>
      <w:r w:rsidR="008A4CA0" w:rsidRPr="00B11E18">
        <w:rPr>
          <w:rFonts w:ascii="Times New Roman" w:hAnsi="Times New Roman" w:cs="Times New Roman"/>
          <w:sz w:val="24"/>
          <w:szCs w:val="24"/>
          <w:lang w:val="en-GB"/>
        </w:rPr>
        <w:t xml:space="preserve"> [</w:t>
      </w:r>
      <w:r w:rsidR="004E0BEA">
        <w:rPr>
          <w:rFonts w:ascii="Times New Roman" w:hAnsi="Times New Roman" w:cs="Times New Roman"/>
          <w:sz w:val="24"/>
          <w:szCs w:val="24"/>
          <w:lang w:val="en-GB"/>
        </w:rPr>
        <w:t>3</w:t>
      </w:r>
      <w:r w:rsidR="008A4CA0" w:rsidRPr="00B11E18">
        <w:rPr>
          <w:rFonts w:ascii="Times New Roman" w:hAnsi="Times New Roman" w:cs="Times New Roman"/>
          <w:sz w:val="24"/>
          <w:szCs w:val="24"/>
          <w:lang w:val="en-GB"/>
        </w:rPr>
        <w:t>]</w:t>
      </w:r>
      <w:r w:rsidR="00572054" w:rsidRPr="00B11E18">
        <w:rPr>
          <w:rFonts w:ascii="Times New Roman" w:hAnsi="Times New Roman" w:cs="Times New Roman"/>
          <w:sz w:val="24"/>
          <w:szCs w:val="24"/>
          <w:lang w:val="en-GB"/>
        </w:rPr>
        <w:t>)</w:t>
      </w:r>
      <w:r w:rsidRPr="00B11E18">
        <w:rPr>
          <w:rFonts w:ascii="Times New Roman" w:hAnsi="Times New Roman" w:cs="Times New Roman"/>
          <w:sz w:val="24"/>
          <w:szCs w:val="24"/>
          <w:lang w:val="en-GB"/>
        </w:rPr>
        <w:t>.</w:t>
      </w:r>
    </w:p>
    <w:p w14:paraId="5B4135F2" w14:textId="77777777" w:rsidR="004716E8" w:rsidRPr="00B11E18" w:rsidRDefault="00954CF0" w:rsidP="00026359">
      <w:pPr>
        <w:pStyle w:val="lettera"/>
        <w:tabs>
          <w:tab w:val="clear" w:pos="360"/>
        </w:tabs>
        <w:spacing w:before="120" w:after="120"/>
        <w:ind w:left="770" w:hanging="41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h.</w:t>
      </w:r>
      <w:r w:rsidRPr="00B11E18">
        <w:rPr>
          <w:rFonts w:ascii="Times New Roman" w:hAnsi="Times New Roman" w:cs="Times New Roman"/>
          <w:sz w:val="24"/>
          <w:szCs w:val="24"/>
          <w:lang w:val="en-GB"/>
        </w:rPr>
        <w:tab/>
        <w:t>Changes in jockey pump activity (or similar parameter) that cannot be attributed to causes other than leakage from buried piping are not occurring.</w:t>
      </w:r>
    </w:p>
    <w:p w14:paraId="6FBF7D2C" w14:textId="77777777" w:rsidR="009E4F89" w:rsidRPr="00B11E18" w:rsidRDefault="009E4F89" w:rsidP="00026359">
      <w:pPr>
        <w:pStyle w:val="lettera"/>
        <w:tabs>
          <w:tab w:val="clear" w:pos="360"/>
        </w:tabs>
        <w:spacing w:before="120" w:after="120"/>
        <w:ind w:left="770" w:hanging="41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i.</w:t>
      </w:r>
      <w:r w:rsidR="00CD2F3B" w:rsidRPr="00B11E18">
        <w:rPr>
          <w:rFonts w:ascii="Times New Roman" w:hAnsi="Times New Roman" w:cs="Times New Roman"/>
          <w:sz w:val="24"/>
          <w:szCs w:val="24"/>
          <w:lang w:val="en-GB"/>
        </w:rPr>
        <w:tab/>
      </w:r>
      <w:r w:rsidRPr="00B11E18">
        <w:rPr>
          <w:rFonts w:ascii="Times New Roman" w:hAnsi="Times New Roman" w:cs="Times New Roman"/>
          <w:sz w:val="24"/>
          <w:szCs w:val="24"/>
          <w:lang w:val="en-GB"/>
        </w:rPr>
        <w:t>The measured wall thickness projected to the end of the period of extended operation meets minimum wall thickness requi</w:t>
      </w:r>
      <w:r w:rsidR="008F73F5" w:rsidRPr="00B11E18">
        <w:rPr>
          <w:rFonts w:ascii="Times New Roman" w:hAnsi="Times New Roman" w:cs="Times New Roman"/>
          <w:sz w:val="24"/>
          <w:szCs w:val="24"/>
          <w:lang w:val="en-GB"/>
        </w:rPr>
        <w:t>re</w:t>
      </w:r>
      <w:r w:rsidRPr="00B11E18">
        <w:rPr>
          <w:rFonts w:ascii="Times New Roman" w:hAnsi="Times New Roman" w:cs="Times New Roman"/>
          <w:sz w:val="24"/>
          <w:szCs w:val="24"/>
          <w:lang w:val="en-GB"/>
        </w:rPr>
        <w:t>ments.</w:t>
      </w:r>
    </w:p>
    <w:p w14:paraId="5F5FE29F" w14:textId="38429F36" w:rsidR="007E7886" w:rsidRPr="00F2670F" w:rsidRDefault="009E4F89" w:rsidP="00026359">
      <w:pPr>
        <w:pStyle w:val="lettera"/>
        <w:tabs>
          <w:tab w:val="clear" w:pos="360"/>
        </w:tabs>
        <w:spacing w:before="120" w:after="120"/>
        <w:ind w:left="770" w:hanging="41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j.</w:t>
      </w:r>
      <w:r w:rsidR="00CD2F3B" w:rsidRPr="00B11E18">
        <w:rPr>
          <w:rFonts w:ascii="Times New Roman" w:hAnsi="Times New Roman" w:cs="Times New Roman"/>
          <w:sz w:val="24"/>
          <w:szCs w:val="24"/>
          <w:lang w:val="en-GB"/>
        </w:rPr>
        <w:tab/>
      </w:r>
      <w:r w:rsidRPr="00B11E18">
        <w:rPr>
          <w:rFonts w:ascii="Times New Roman" w:hAnsi="Times New Roman" w:cs="Times New Roman"/>
          <w:sz w:val="24"/>
          <w:szCs w:val="24"/>
          <w:lang w:val="en-GB"/>
        </w:rPr>
        <w:t>Cracks in controlled low strength material backfill that could admit groundwater to the surface of the component are not acceptable.</w:t>
      </w:r>
    </w:p>
    <w:p w14:paraId="36B55F05" w14:textId="77777777" w:rsidR="00961C61" w:rsidRPr="00B11E18" w:rsidRDefault="00961C61" w:rsidP="00026359">
      <w:pPr>
        <w:pStyle w:val="lettera"/>
        <w:tabs>
          <w:tab w:val="clear" w:pos="360"/>
        </w:tabs>
        <w:spacing w:before="120" w:after="120"/>
        <w:ind w:left="770" w:hanging="410"/>
        <w:jc w:val="both"/>
        <w:rPr>
          <w:rFonts w:ascii="Times New Roman" w:eastAsia="MS Mincho" w:hAnsi="Times New Roman" w:cs="Times New Roman"/>
          <w:sz w:val="24"/>
          <w:szCs w:val="24"/>
          <w:lang w:val="en-GB" w:eastAsia="ja-JP"/>
        </w:rPr>
      </w:pPr>
    </w:p>
    <w:p w14:paraId="670B0FB1" w14:textId="77777777" w:rsidR="00DB6CC9" w:rsidRPr="00B11E18" w:rsidRDefault="00DB6CC9" w:rsidP="00026359">
      <w:pPr>
        <w:pStyle w:val="Body"/>
        <w:keepNext/>
        <w:keepLines/>
        <w:numPr>
          <w:ilvl w:val="0"/>
          <w:numId w:val="3"/>
        </w:numPr>
        <w:spacing w:before="120" w:after="120"/>
        <w:ind w:leftChars="1" w:left="428" w:hangingChars="177" w:hanging="426"/>
        <w:jc w:val="both"/>
        <w:rPr>
          <w:rFonts w:ascii="Times New Roman" w:hAnsi="Times New Roman" w:cs="Times New Roman"/>
          <w:b/>
          <w:i/>
          <w:sz w:val="24"/>
          <w:szCs w:val="24"/>
          <w:lang w:val="en-GB"/>
        </w:rPr>
      </w:pPr>
      <w:r w:rsidRPr="00B11E18">
        <w:rPr>
          <w:rFonts w:ascii="Times New Roman" w:hAnsi="Times New Roman" w:cs="Times New Roman"/>
          <w:b/>
          <w:i/>
          <w:sz w:val="24"/>
          <w:szCs w:val="24"/>
          <w:lang w:val="en-GB"/>
        </w:rPr>
        <w:t>Corrective a</w:t>
      </w:r>
      <w:r w:rsidR="00954CF0" w:rsidRPr="00B11E18">
        <w:rPr>
          <w:rFonts w:ascii="Times New Roman" w:hAnsi="Times New Roman" w:cs="Times New Roman"/>
          <w:b/>
          <w:i/>
          <w:sz w:val="24"/>
          <w:szCs w:val="24"/>
          <w:lang w:val="en-GB"/>
        </w:rPr>
        <w:t>ctions</w:t>
      </w:r>
      <w:r w:rsidR="00095C5B" w:rsidRPr="00B11E18">
        <w:rPr>
          <w:rFonts w:ascii="Times New Roman" w:hAnsi="Times New Roman" w:cs="Times New Roman"/>
          <w:b/>
          <w:i/>
          <w:sz w:val="24"/>
          <w:szCs w:val="24"/>
          <w:lang w:val="en-GB"/>
        </w:rPr>
        <w:t>:</w:t>
      </w:r>
    </w:p>
    <w:p w14:paraId="2E65E114" w14:textId="77777777" w:rsidR="00BD5C2E" w:rsidRPr="00B11E18" w:rsidRDefault="00954CF0" w:rsidP="00026359">
      <w:pPr>
        <w:pStyle w:val="Body"/>
        <w:spacing w:before="120" w:after="120"/>
        <w:jc w:val="both"/>
        <w:rPr>
          <w:rFonts w:ascii="Times New Roman" w:hAnsi="Times New Roman" w:cs="Times New Roman"/>
          <w:color w:val="333333"/>
          <w:sz w:val="24"/>
          <w:szCs w:val="24"/>
          <w:shd w:val="clear" w:color="auto" w:fill="FFFFFF"/>
        </w:rPr>
      </w:pPr>
      <w:r w:rsidRPr="00B11E18">
        <w:rPr>
          <w:rFonts w:ascii="Times New Roman" w:hAnsi="Times New Roman" w:cs="Times New Roman"/>
          <w:sz w:val="24"/>
          <w:szCs w:val="24"/>
          <w:lang w:val="en-GB"/>
        </w:rPr>
        <w:t xml:space="preserve">The site corrective actions </w:t>
      </w:r>
      <w:r w:rsidR="00BD5565" w:rsidRPr="00B11E18">
        <w:rPr>
          <w:rFonts w:ascii="Times New Roman" w:hAnsi="Times New Roman" w:cs="Times New Roman"/>
          <w:sz w:val="24"/>
          <w:szCs w:val="24"/>
          <w:lang w:val="en-GB"/>
        </w:rPr>
        <w:t>programme</w:t>
      </w:r>
      <w:r w:rsidRPr="00B11E18">
        <w:rPr>
          <w:rFonts w:ascii="Times New Roman" w:hAnsi="Times New Roman" w:cs="Times New Roman"/>
          <w:sz w:val="24"/>
          <w:szCs w:val="24"/>
          <w:lang w:val="en-GB"/>
        </w:rPr>
        <w:t xml:space="preserve">, quality assurance (QA) procedures, site review and approval process, and administrative controls are implemented in accordance with the </w:t>
      </w:r>
      <w:r w:rsidR="00DB6CC9" w:rsidRPr="00B11E18">
        <w:rPr>
          <w:rFonts w:ascii="Times New Roman" w:hAnsi="Times New Roman" w:cs="Times New Roman"/>
          <w:sz w:val="24"/>
          <w:szCs w:val="24"/>
          <w:lang w:val="en-GB"/>
        </w:rPr>
        <w:t>regulations imposed by the national authorities.</w:t>
      </w:r>
      <w:r w:rsidR="00BD5C2E" w:rsidRPr="00B11E18">
        <w:rPr>
          <w:rFonts w:ascii="Times New Roman" w:hAnsi="Times New Roman" w:cs="Times New Roman"/>
          <w:color w:val="333333"/>
          <w:sz w:val="24"/>
          <w:szCs w:val="24"/>
          <w:shd w:val="clear" w:color="auto" w:fill="FFFFFF"/>
        </w:rPr>
        <w:t xml:space="preserve"> </w:t>
      </w:r>
    </w:p>
    <w:p w14:paraId="157885B3" w14:textId="77777777" w:rsidR="004716E8" w:rsidRPr="00B11E18" w:rsidRDefault="00BD5C2E" w:rsidP="00026359">
      <w:pPr>
        <w:pStyle w:val="Body"/>
        <w:spacing w:before="120" w:after="12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 xml:space="preserve">Measures </w:t>
      </w:r>
      <w:r w:rsidR="00A37C2D" w:rsidRPr="00B11E18">
        <w:rPr>
          <w:rFonts w:ascii="Times New Roman" w:hAnsi="Times New Roman" w:cs="Times New Roman"/>
          <w:sz w:val="24"/>
          <w:szCs w:val="24"/>
          <w:lang w:val="en-GB"/>
        </w:rPr>
        <w:t xml:space="preserve">are </w:t>
      </w:r>
      <w:r w:rsidRPr="00B11E18">
        <w:rPr>
          <w:rFonts w:ascii="Times New Roman" w:hAnsi="Times New Roman" w:cs="Times New Roman"/>
          <w:sz w:val="24"/>
          <w:szCs w:val="24"/>
          <w:lang w:val="en-GB"/>
        </w:rPr>
        <w:t xml:space="preserve">established to assure that conditions adverse to quality, such as failures, malfunctions, deficiencies, deviations, defective material and equipment, and nonconformances are promptly identified and corrected. In the case of significant conditions adverse to quality, the measures assure that the cause of the condition is determined and corrective action taken to preclude repetition. The identification of the significant condition adverse to quality, the cause of the condition, and the corrective action taken </w:t>
      </w:r>
      <w:r w:rsidR="00A37C2D" w:rsidRPr="00B11E18">
        <w:rPr>
          <w:rFonts w:ascii="Times New Roman" w:hAnsi="Times New Roman" w:cs="Times New Roman"/>
          <w:sz w:val="24"/>
          <w:szCs w:val="24"/>
          <w:lang w:val="en-GB"/>
        </w:rPr>
        <w:t xml:space="preserve">is </w:t>
      </w:r>
      <w:r w:rsidRPr="00B11E18">
        <w:rPr>
          <w:rFonts w:ascii="Times New Roman" w:hAnsi="Times New Roman" w:cs="Times New Roman"/>
          <w:sz w:val="24"/>
          <w:szCs w:val="24"/>
          <w:lang w:val="en-GB"/>
        </w:rPr>
        <w:t>documented and reported to appropriate levels of management.</w:t>
      </w:r>
    </w:p>
    <w:p w14:paraId="4BADD7CD" w14:textId="77777777" w:rsidR="00961C61" w:rsidRPr="00B11E18" w:rsidRDefault="00961C61" w:rsidP="00026359">
      <w:pPr>
        <w:pStyle w:val="Body"/>
        <w:spacing w:before="120" w:after="120"/>
        <w:jc w:val="both"/>
        <w:rPr>
          <w:rFonts w:ascii="Times New Roman" w:eastAsia="MS Mincho" w:hAnsi="Times New Roman" w:cs="Times New Roman"/>
          <w:sz w:val="24"/>
          <w:szCs w:val="24"/>
          <w:lang w:val="en-GB" w:eastAsia="ja-JP"/>
        </w:rPr>
      </w:pPr>
    </w:p>
    <w:p w14:paraId="673CC104" w14:textId="77777777" w:rsidR="00DB6CC9" w:rsidRPr="00B11E18" w:rsidRDefault="00BB0D1A" w:rsidP="00026359">
      <w:pPr>
        <w:pStyle w:val="Body"/>
        <w:keepNext/>
        <w:keepLines/>
        <w:numPr>
          <w:ilvl w:val="0"/>
          <w:numId w:val="3"/>
        </w:numPr>
        <w:spacing w:before="120" w:after="120"/>
        <w:ind w:leftChars="1" w:left="428" w:hangingChars="177" w:hanging="426"/>
        <w:jc w:val="both"/>
        <w:rPr>
          <w:rFonts w:ascii="Times New Roman" w:hAnsi="Times New Roman" w:cs="Times New Roman"/>
          <w:b/>
          <w:i/>
          <w:sz w:val="24"/>
          <w:szCs w:val="24"/>
          <w:lang w:val="en-GB"/>
        </w:rPr>
      </w:pPr>
      <w:r w:rsidRPr="00B11E18">
        <w:rPr>
          <w:rFonts w:ascii="Times New Roman" w:hAnsi="Times New Roman" w:cs="Times New Roman"/>
          <w:b/>
          <w:i/>
          <w:sz w:val="24"/>
          <w:szCs w:val="24"/>
          <w:lang w:val="en-GB"/>
        </w:rPr>
        <w:t>Operating experience feedback and feedback of research and development results:</w:t>
      </w:r>
    </w:p>
    <w:p w14:paraId="20C5A5B9" w14:textId="77777777" w:rsidR="00E23BE9" w:rsidRPr="00B11E18" w:rsidRDefault="00E23BE9" w:rsidP="00026359">
      <w:pPr>
        <w:pStyle w:val="Body"/>
        <w:tabs>
          <w:tab w:val="left" w:pos="0"/>
        </w:tabs>
        <w:spacing w:before="120" w:after="120"/>
        <w:jc w:val="both"/>
        <w:rPr>
          <w:rFonts w:ascii="Times New Roman" w:hAnsi="Times New Roman" w:cs="Times New Roman"/>
          <w:sz w:val="24"/>
          <w:szCs w:val="24"/>
        </w:rPr>
      </w:pPr>
      <w:r w:rsidRPr="007F79BB">
        <w:rPr>
          <w:rFonts w:ascii="Times New Roman" w:hAnsi="Times New Roman" w:cs="Times New Roman"/>
          <w:sz w:val="24"/>
          <w:szCs w:val="24"/>
        </w:rPr>
        <w:t>This AMP addresses the industry-wid</w:t>
      </w:r>
      <w:r w:rsidRPr="00BA6A37">
        <w:rPr>
          <w:rFonts w:ascii="Times New Roman" w:hAnsi="Times New Roman" w:cs="Times New Roman"/>
          <w:sz w:val="24"/>
          <w:szCs w:val="24"/>
        </w:rPr>
        <w:t>e generic</w:t>
      </w:r>
      <w:r w:rsidRPr="00B11E18">
        <w:rPr>
          <w:rFonts w:ascii="Times New Roman" w:hAnsi="Times New Roman" w:cs="Times New Roman"/>
          <w:sz w:val="24"/>
          <w:szCs w:val="24"/>
        </w:rPr>
        <w:t xml:space="preserve">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597379EE" w14:textId="758872ED" w:rsidR="00AD58F2" w:rsidRDefault="00954CF0" w:rsidP="00026359">
      <w:pPr>
        <w:pStyle w:val="lettera"/>
        <w:tabs>
          <w:tab w:val="clear" w:pos="360"/>
        </w:tabs>
        <w:spacing w:before="120" w:after="120"/>
        <w:ind w:left="0" w:firstLine="0"/>
        <w:jc w:val="both"/>
        <w:rPr>
          <w:rFonts w:ascii="Times New Roman" w:hAnsi="Times New Roman" w:cs="Times New Roman"/>
          <w:sz w:val="24"/>
          <w:szCs w:val="24"/>
          <w:lang w:val="en-GB"/>
        </w:rPr>
      </w:pPr>
      <w:r w:rsidRPr="007F79BB">
        <w:rPr>
          <w:rFonts w:ascii="Times New Roman" w:hAnsi="Times New Roman" w:cs="Times New Roman"/>
          <w:sz w:val="24"/>
          <w:szCs w:val="24"/>
          <w:lang w:val="en-GB"/>
        </w:rPr>
        <w:t>Operating experience shows</w:t>
      </w:r>
      <w:r w:rsidRPr="00BA6A37">
        <w:rPr>
          <w:rFonts w:ascii="Times New Roman" w:hAnsi="Times New Roman" w:cs="Times New Roman"/>
          <w:sz w:val="24"/>
          <w:szCs w:val="24"/>
          <w:lang w:val="en-GB"/>
        </w:rPr>
        <w:t xml:space="preserve"> that</w:t>
      </w:r>
      <w:r w:rsidRPr="00B11E18">
        <w:rPr>
          <w:rFonts w:ascii="Times New Roman" w:hAnsi="Times New Roman" w:cs="Times New Roman"/>
          <w:sz w:val="24"/>
          <w:szCs w:val="24"/>
          <w:lang w:val="en-GB"/>
        </w:rPr>
        <w:t xml:space="preserve"> buried and underground piping and tanks are subject to corrosion.</w:t>
      </w:r>
      <w:r w:rsidR="00DD1343" w:rsidRPr="00B11E18">
        <w:rPr>
          <w:rFonts w:ascii="Times New Roman" w:hAnsi="Times New Roman" w:cs="Times New Roman"/>
          <w:sz w:val="24"/>
          <w:szCs w:val="24"/>
          <w:lang w:val="en-GB"/>
        </w:rPr>
        <w:t xml:space="preserve"> </w:t>
      </w:r>
      <w:r w:rsidR="00991162" w:rsidRPr="00B11E18">
        <w:rPr>
          <w:rFonts w:ascii="Times New Roman" w:hAnsi="Times New Roman" w:cs="Times New Roman"/>
          <w:sz w:val="24"/>
          <w:szCs w:val="24"/>
          <w:lang w:val="en-GB"/>
        </w:rPr>
        <w:t xml:space="preserve">Some </w:t>
      </w:r>
      <w:r w:rsidR="00AA7DB6" w:rsidRPr="00B11E18">
        <w:rPr>
          <w:rFonts w:ascii="Times New Roman" w:hAnsi="Times New Roman" w:cs="Times New Roman"/>
          <w:sz w:val="24"/>
          <w:szCs w:val="24"/>
          <w:lang w:val="en-GB"/>
        </w:rPr>
        <w:t>e</w:t>
      </w:r>
      <w:r w:rsidRPr="00B11E18">
        <w:rPr>
          <w:rFonts w:ascii="Times New Roman" w:hAnsi="Times New Roman" w:cs="Times New Roman"/>
          <w:sz w:val="24"/>
          <w:szCs w:val="24"/>
          <w:lang w:val="en-GB"/>
        </w:rPr>
        <w:t xml:space="preserve">xamples of industry experience </w:t>
      </w:r>
      <w:r w:rsidR="00991162" w:rsidRPr="00B11E18">
        <w:rPr>
          <w:rFonts w:ascii="Times New Roman" w:hAnsi="Times New Roman" w:cs="Times New Roman"/>
          <w:sz w:val="24"/>
          <w:szCs w:val="24"/>
          <w:lang w:val="en-GB"/>
        </w:rPr>
        <w:t>included in [</w:t>
      </w:r>
      <w:r w:rsidR="00A62341" w:rsidRPr="00B11E18">
        <w:rPr>
          <w:rFonts w:ascii="Times New Roman" w:hAnsi="Times New Roman" w:cs="Times New Roman"/>
          <w:sz w:val="24"/>
          <w:szCs w:val="24"/>
          <w:lang w:val="en-GB"/>
        </w:rPr>
        <w:t>2</w:t>
      </w:r>
      <w:r w:rsidR="00991162" w:rsidRPr="00B11E18">
        <w:rPr>
          <w:rFonts w:ascii="Times New Roman" w:hAnsi="Times New Roman" w:cs="Times New Roman"/>
          <w:sz w:val="24"/>
          <w:szCs w:val="24"/>
          <w:lang w:val="en-GB"/>
        </w:rPr>
        <w:t xml:space="preserve">] </w:t>
      </w:r>
      <w:r w:rsidRPr="00B11E18">
        <w:rPr>
          <w:rFonts w:ascii="Times New Roman" w:hAnsi="Times New Roman" w:cs="Times New Roman"/>
          <w:sz w:val="24"/>
          <w:szCs w:val="24"/>
          <w:lang w:val="en-GB"/>
        </w:rPr>
        <w:t>may be of significance</w:t>
      </w:r>
      <w:r w:rsidR="00991162" w:rsidRPr="00B11E18">
        <w:rPr>
          <w:rFonts w:ascii="Times New Roman" w:hAnsi="Times New Roman" w:cs="Times New Roman"/>
          <w:sz w:val="24"/>
          <w:szCs w:val="24"/>
          <w:lang w:val="en-GB"/>
        </w:rPr>
        <w:t>.</w:t>
      </w:r>
    </w:p>
    <w:p w14:paraId="3E19837E" w14:textId="1CC53B7A" w:rsidR="00117D8B" w:rsidRDefault="00AD58F2" w:rsidP="00026359">
      <w:pPr>
        <w:pStyle w:val="lettera"/>
        <w:tabs>
          <w:tab w:val="clear" w:pos="360"/>
        </w:tabs>
        <w:spacing w:before="120" w:after="120"/>
        <w:ind w:left="0" w:firstLine="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 xml:space="preserve">In </w:t>
      </w:r>
      <w:r w:rsidR="00117D8B" w:rsidRPr="00B11E18">
        <w:rPr>
          <w:rFonts w:ascii="Times New Roman" w:hAnsi="Times New Roman" w:cs="Times New Roman"/>
          <w:sz w:val="24"/>
          <w:szCs w:val="24"/>
          <w:lang w:val="en-GB"/>
        </w:rPr>
        <w:t xml:space="preserve">2014, a leak </w:t>
      </w:r>
      <w:r w:rsidR="00A061C1" w:rsidRPr="00B11E18">
        <w:rPr>
          <w:rFonts w:ascii="Times New Roman" w:hAnsi="Times New Roman" w:cs="Times New Roman"/>
          <w:sz w:val="24"/>
          <w:szCs w:val="24"/>
          <w:lang w:val="en-GB"/>
        </w:rPr>
        <w:t xml:space="preserve">due to localized corrosion </w:t>
      </w:r>
      <w:r w:rsidR="00117D8B" w:rsidRPr="00B11E18">
        <w:rPr>
          <w:rFonts w:ascii="Times New Roman" w:hAnsi="Times New Roman" w:cs="Times New Roman"/>
          <w:sz w:val="24"/>
          <w:szCs w:val="24"/>
          <w:lang w:val="en-GB"/>
        </w:rPr>
        <w:t>was observed on buried pipeline of the open cycle cooling water system.</w:t>
      </w:r>
      <w:r w:rsidR="00A061C1" w:rsidRPr="00B11E18">
        <w:rPr>
          <w:rFonts w:ascii="Times New Roman" w:hAnsi="Times New Roman" w:cs="Times New Roman"/>
          <w:sz w:val="24"/>
          <w:szCs w:val="24"/>
          <w:lang w:val="en-GB"/>
        </w:rPr>
        <w:t xml:space="preserve"> </w:t>
      </w:r>
      <w:r w:rsidR="00117D8B" w:rsidRPr="00B11E18">
        <w:rPr>
          <w:rFonts w:ascii="Times New Roman" w:hAnsi="Times New Roman" w:cs="Times New Roman"/>
          <w:sz w:val="24"/>
          <w:szCs w:val="24"/>
          <w:lang w:val="en-GB"/>
        </w:rPr>
        <w:t>The root cause of integrity loss was violation of the pipin</w:t>
      </w:r>
      <w:r w:rsidR="008846E4" w:rsidRPr="00B11E18">
        <w:rPr>
          <w:rFonts w:ascii="Times New Roman" w:hAnsi="Times New Roman" w:cs="Times New Roman"/>
          <w:sz w:val="24"/>
          <w:szCs w:val="24"/>
          <w:lang w:val="en-GB"/>
        </w:rPr>
        <w:t>g backfill</w:t>
      </w:r>
      <w:r w:rsidR="00117D8B" w:rsidRPr="00B11E18">
        <w:rPr>
          <w:rFonts w:ascii="Times New Roman" w:hAnsi="Times New Roman" w:cs="Times New Roman"/>
          <w:sz w:val="24"/>
          <w:szCs w:val="24"/>
          <w:lang w:val="en-GB"/>
        </w:rPr>
        <w:t xml:space="preserve"> technology. The solution was the complex repair – </w:t>
      </w:r>
      <w:r w:rsidR="00190624" w:rsidRPr="00B11E18">
        <w:rPr>
          <w:rFonts w:ascii="Times New Roman" w:hAnsi="Times New Roman" w:cs="Times New Roman"/>
          <w:sz w:val="24"/>
          <w:szCs w:val="24"/>
          <w:lang w:val="en-GB"/>
        </w:rPr>
        <w:t>replacement [</w:t>
      </w:r>
      <w:r w:rsidR="00727DCD">
        <w:rPr>
          <w:rFonts w:ascii="Times New Roman" w:hAnsi="Times New Roman" w:cs="Times New Roman"/>
          <w:sz w:val="24"/>
          <w:szCs w:val="24"/>
          <w:lang w:val="en-GB"/>
        </w:rPr>
        <w:t>17</w:t>
      </w:r>
      <w:r w:rsidR="00190624" w:rsidRPr="00B11E18">
        <w:rPr>
          <w:rFonts w:ascii="Times New Roman" w:hAnsi="Times New Roman" w:cs="Times New Roman"/>
          <w:sz w:val="24"/>
          <w:szCs w:val="24"/>
          <w:lang w:val="en-GB"/>
        </w:rPr>
        <w:t>].</w:t>
      </w:r>
    </w:p>
    <w:p w14:paraId="0DF75728" w14:textId="02C9F279" w:rsidR="00003CA1" w:rsidRPr="00026359" w:rsidRDefault="00DD436F" w:rsidP="00026359">
      <w:pPr>
        <w:pStyle w:val="lettera"/>
        <w:tabs>
          <w:tab w:val="clear" w:pos="360"/>
        </w:tabs>
        <w:spacing w:before="120" w:after="120"/>
        <w:ind w:left="0" w:firstLine="0"/>
        <w:jc w:val="both"/>
        <w:rPr>
          <w:rFonts w:ascii="Times New Roman" w:hAnsi="Times New Roman" w:cs="Times New Roman"/>
          <w:color w:val="FF0000"/>
          <w:sz w:val="24"/>
          <w:szCs w:val="24"/>
          <w:lang w:val="en-GB"/>
        </w:rPr>
      </w:pPr>
      <w:r w:rsidRPr="00026359">
        <w:rPr>
          <w:rFonts w:ascii="Times New Roman" w:hAnsi="Times New Roman" w:cs="Times New Roman"/>
          <w:color w:val="FF0000"/>
          <w:sz w:val="24"/>
          <w:szCs w:val="24"/>
          <w:lang w:val="en-GB"/>
        </w:rPr>
        <w:t>Below ground piping operating experience is summarised in CODA</w:t>
      </w:r>
      <w:r w:rsidR="003255EB" w:rsidRPr="00026359">
        <w:rPr>
          <w:rFonts w:ascii="Times New Roman" w:hAnsi="Times New Roman" w:cs="Times New Roman"/>
          <w:color w:val="FF0000"/>
          <w:sz w:val="24"/>
          <w:szCs w:val="24"/>
          <w:lang w:val="en-GB"/>
        </w:rPr>
        <w:t>P</w:t>
      </w:r>
      <w:r w:rsidRPr="00026359">
        <w:rPr>
          <w:rFonts w:ascii="Times New Roman" w:hAnsi="Times New Roman" w:cs="Times New Roman"/>
          <w:color w:val="FF0000"/>
          <w:sz w:val="24"/>
          <w:szCs w:val="24"/>
          <w:lang w:val="en-GB"/>
        </w:rPr>
        <w:t xml:space="preserve"> database (Component Operational Experience, Degradation and Ageing Programme event database</w:t>
      </w:r>
      <w:r w:rsidR="0082022B" w:rsidRPr="00026359">
        <w:rPr>
          <w:rFonts w:ascii="Times New Roman" w:hAnsi="Times New Roman" w:cs="Times New Roman"/>
          <w:color w:val="FF0000"/>
          <w:sz w:val="24"/>
          <w:szCs w:val="24"/>
          <w:lang w:val="en-GB"/>
        </w:rPr>
        <w:t xml:space="preserve"> [</w:t>
      </w:r>
      <w:r w:rsidR="00727DCD" w:rsidRPr="00026359">
        <w:rPr>
          <w:rFonts w:ascii="Times New Roman" w:hAnsi="Times New Roman" w:cs="Times New Roman"/>
          <w:color w:val="FF0000"/>
          <w:sz w:val="24"/>
          <w:szCs w:val="24"/>
          <w:lang w:val="en-GB"/>
        </w:rPr>
        <w:t>18</w:t>
      </w:r>
      <w:r w:rsidR="0082022B" w:rsidRPr="00026359">
        <w:rPr>
          <w:rFonts w:ascii="Times New Roman" w:hAnsi="Times New Roman" w:cs="Times New Roman"/>
          <w:color w:val="FF0000"/>
          <w:sz w:val="24"/>
          <w:szCs w:val="24"/>
          <w:lang w:val="en-GB"/>
        </w:rPr>
        <w:t>].</w:t>
      </w:r>
      <w:r w:rsidR="00003CA1" w:rsidRPr="00026359">
        <w:rPr>
          <w:rFonts w:ascii="Times New Roman" w:hAnsi="Times New Roman" w:cs="Times New Roman"/>
          <w:color w:val="FF0000"/>
          <w:sz w:val="24"/>
          <w:szCs w:val="24"/>
          <w:lang w:val="en-GB"/>
        </w:rPr>
        <w:t xml:space="preserve"> Some examples follow</w:t>
      </w:r>
      <w:r w:rsidR="00BA6A37" w:rsidRPr="00026359">
        <w:rPr>
          <w:rFonts w:ascii="Times New Roman" w:hAnsi="Times New Roman" w:cs="Times New Roman"/>
          <w:color w:val="FF0000"/>
          <w:sz w:val="24"/>
          <w:szCs w:val="24"/>
          <w:lang w:val="en-GB"/>
        </w:rPr>
        <w:t xml:space="preserve"> [</w:t>
      </w:r>
      <w:r w:rsidR="00727DCD" w:rsidRPr="00026359">
        <w:rPr>
          <w:rFonts w:ascii="Times New Roman" w:hAnsi="Times New Roman" w:cs="Times New Roman"/>
          <w:color w:val="FF0000"/>
          <w:sz w:val="24"/>
          <w:szCs w:val="24"/>
          <w:lang w:val="en-GB"/>
        </w:rPr>
        <w:t>9</w:t>
      </w:r>
      <w:r w:rsidR="00BA6A37" w:rsidRPr="00026359">
        <w:rPr>
          <w:rFonts w:ascii="Times New Roman" w:hAnsi="Times New Roman" w:cs="Times New Roman"/>
          <w:color w:val="FF0000"/>
          <w:sz w:val="24"/>
          <w:szCs w:val="24"/>
          <w:lang w:val="en-GB"/>
        </w:rPr>
        <w:t>]</w:t>
      </w:r>
      <w:r w:rsidR="00003CA1" w:rsidRPr="00026359">
        <w:rPr>
          <w:rFonts w:ascii="Times New Roman" w:hAnsi="Times New Roman" w:cs="Times New Roman"/>
          <w:color w:val="FF0000"/>
          <w:sz w:val="24"/>
          <w:szCs w:val="24"/>
          <w:lang w:val="en-GB"/>
        </w:rPr>
        <w:t>:</w:t>
      </w:r>
    </w:p>
    <w:p w14:paraId="3B1BBA78" w14:textId="34499C57" w:rsidR="00003CA1" w:rsidRPr="00026359" w:rsidRDefault="00003CA1" w:rsidP="00026359">
      <w:pPr>
        <w:pStyle w:val="lettera"/>
        <w:tabs>
          <w:tab w:val="clear" w:pos="360"/>
        </w:tabs>
        <w:spacing w:before="120" w:after="120"/>
        <w:ind w:left="0" w:firstLine="0"/>
        <w:jc w:val="both"/>
        <w:rPr>
          <w:rFonts w:ascii="Times New Roman" w:hAnsi="Times New Roman" w:cs="Times New Roman"/>
          <w:color w:val="FF0000"/>
          <w:sz w:val="24"/>
          <w:szCs w:val="24"/>
          <w:lang w:val="en-GB"/>
        </w:rPr>
      </w:pPr>
      <w:r w:rsidRPr="00026359">
        <w:rPr>
          <w:rFonts w:ascii="Times New Roman" w:hAnsi="Times New Roman" w:cs="Times New Roman"/>
          <w:color w:val="FF0000"/>
          <w:sz w:val="24"/>
          <w:szCs w:val="24"/>
          <w:lang w:val="en-GB"/>
        </w:rPr>
        <w:t>In 1996 the sand buried fuel oil transfer pipe near the 345 kV switch yard was found to be leaking (BWR). After excavating, a dent and a pinhole was found at the surface of the pipe due to galvanic corrosion caused by stray current. The solution was replacement and recoating.</w:t>
      </w:r>
    </w:p>
    <w:p w14:paraId="78A41AE1" w14:textId="701022CD" w:rsidR="00003CA1" w:rsidRPr="00026359" w:rsidRDefault="00003CA1" w:rsidP="00026359">
      <w:pPr>
        <w:pStyle w:val="lettera"/>
        <w:tabs>
          <w:tab w:val="clear" w:pos="360"/>
        </w:tabs>
        <w:spacing w:before="120" w:after="120"/>
        <w:ind w:left="0" w:firstLine="0"/>
        <w:jc w:val="both"/>
        <w:rPr>
          <w:rFonts w:ascii="Times New Roman" w:hAnsi="Times New Roman" w:cs="Times New Roman"/>
          <w:color w:val="FF0000"/>
          <w:sz w:val="24"/>
          <w:szCs w:val="24"/>
          <w:lang w:val="en-GB"/>
        </w:rPr>
      </w:pPr>
      <w:r w:rsidRPr="00026359">
        <w:rPr>
          <w:rFonts w:ascii="Times New Roman" w:hAnsi="Times New Roman" w:cs="Times New Roman"/>
          <w:color w:val="FF0000"/>
          <w:sz w:val="24"/>
          <w:szCs w:val="24"/>
          <w:lang w:val="en-GB"/>
        </w:rPr>
        <w:lastRenderedPageBreak/>
        <w:t xml:space="preserve">In </w:t>
      </w:r>
      <w:r w:rsidR="003C00FC" w:rsidRPr="00026359">
        <w:rPr>
          <w:rFonts w:ascii="Times New Roman" w:hAnsi="Times New Roman" w:cs="Times New Roman"/>
          <w:color w:val="FF0000"/>
          <w:sz w:val="24"/>
          <w:szCs w:val="24"/>
          <w:lang w:val="en-GB"/>
        </w:rPr>
        <w:t>1</w:t>
      </w:r>
      <w:r w:rsidRPr="00026359">
        <w:rPr>
          <w:rFonts w:ascii="Times New Roman" w:hAnsi="Times New Roman" w:cs="Times New Roman"/>
          <w:color w:val="FF0000"/>
          <w:sz w:val="24"/>
          <w:szCs w:val="24"/>
          <w:lang w:val="en-GB"/>
        </w:rPr>
        <w:t>996 during a hydraulic pressure test performed</w:t>
      </w:r>
      <w:r w:rsidR="00370A36" w:rsidRPr="00026359">
        <w:rPr>
          <w:rFonts w:ascii="Times New Roman" w:hAnsi="Times New Roman" w:cs="Times New Roman"/>
          <w:color w:val="FF0000"/>
          <w:sz w:val="24"/>
          <w:szCs w:val="24"/>
          <w:lang w:val="en-GB"/>
        </w:rPr>
        <w:t>,</w:t>
      </w:r>
      <w:r w:rsidRPr="00026359">
        <w:rPr>
          <w:rFonts w:ascii="Times New Roman" w:hAnsi="Times New Roman" w:cs="Times New Roman"/>
          <w:color w:val="FF0000"/>
          <w:sz w:val="24"/>
          <w:szCs w:val="24"/>
          <w:lang w:val="en-GB"/>
        </w:rPr>
        <w:t xml:space="preserve"> a leak was found on a buried pipe containing radioactive waste water. The leakage was caused by local damage to the external bitumen coating and subsequent corrosion of the pipe. The affected pipe section was replaced.</w:t>
      </w:r>
    </w:p>
    <w:p w14:paraId="798A83C8" w14:textId="60A345ED" w:rsidR="008656F4" w:rsidRPr="00026359" w:rsidRDefault="00DD436F" w:rsidP="00026359">
      <w:pPr>
        <w:pStyle w:val="lettera"/>
        <w:tabs>
          <w:tab w:val="clear" w:pos="360"/>
        </w:tabs>
        <w:spacing w:before="120" w:after="120"/>
        <w:ind w:left="0" w:firstLine="0"/>
        <w:jc w:val="both"/>
        <w:rPr>
          <w:rFonts w:ascii="Times New Roman" w:hAnsi="Times New Roman" w:cs="Times New Roman"/>
          <w:color w:val="FF0000"/>
          <w:sz w:val="24"/>
          <w:szCs w:val="24"/>
          <w:lang w:val="en-GB"/>
        </w:rPr>
      </w:pPr>
      <w:r w:rsidRPr="00026359">
        <w:rPr>
          <w:rFonts w:ascii="Times New Roman" w:hAnsi="Times New Roman" w:cs="Times New Roman"/>
          <w:color w:val="FF0000"/>
          <w:sz w:val="24"/>
          <w:szCs w:val="24"/>
          <w:lang w:val="en-GB"/>
        </w:rPr>
        <w:t xml:space="preserve">The recommendation for nuclear power plants to </w:t>
      </w:r>
      <w:r w:rsidR="00586C82" w:rsidRPr="00026359">
        <w:rPr>
          <w:rFonts w:ascii="Times New Roman" w:hAnsi="Times New Roman" w:cs="Times New Roman"/>
          <w:color w:val="FF0000"/>
          <w:sz w:val="24"/>
          <w:szCs w:val="24"/>
          <w:lang w:val="en-GB"/>
        </w:rPr>
        <w:t xml:space="preserve">implement and </w:t>
      </w:r>
      <w:r w:rsidRPr="00026359">
        <w:rPr>
          <w:rFonts w:ascii="Times New Roman" w:hAnsi="Times New Roman" w:cs="Times New Roman"/>
          <w:color w:val="FF0000"/>
          <w:sz w:val="24"/>
          <w:szCs w:val="24"/>
          <w:lang w:val="en-GB"/>
        </w:rPr>
        <w:t xml:space="preserve">use </w:t>
      </w:r>
      <w:r w:rsidRPr="00026359">
        <w:rPr>
          <w:rFonts w:ascii="Times New Roman" w:hAnsi="Times New Roman" w:cs="Times New Roman"/>
          <w:strike/>
          <w:color w:val="FF0000"/>
          <w:sz w:val="24"/>
          <w:szCs w:val="24"/>
          <w:lang w:val="en-GB"/>
        </w:rPr>
        <w:t>in implementing</w:t>
      </w:r>
      <w:r w:rsidRPr="00026359">
        <w:rPr>
          <w:rFonts w:ascii="Times New Roman" w:hAnsi="Times New Roman" w:cs="Times New Roman"/>
          <w:color w:val="FF0000"/>
          <w:sz w:val="24"/>
          <w:szCs w:val="24"/>
          <w:lang w:val="en-GB"/>
        </w:rPr>
        <w:t xml:space="preserve"> an effective program to detect and mitigate degradation in buried piping systems is provided in [</w:t>
      </w:r>
      <w:r w:rsidR="00727DCD" w:rsidRPr="00026359">
        <w:rPr>
          <w:rFonts w:ascii="Times New Roman" w:hAnsi="Times New Roman" w:cs="Times New Roman"/>
          <w:color w:val="FF0000"/>
          <w:sz w:val="24"/>
          <w:szCs w:val="24"/>
          <w:lang w:val="en-GB"/>
        </w:rPr>
        <w:t>19</w:t>
      </w:r>
      <w:r w:rsidRPr="00026359">
        <w:rPr>
          <w:rFonts w:ascii="Times New Roman" w:hAnsi="Times New Roman" w:cs="Times New Roman"/>
          <w:color w:val="FF0000"/>
          <w:sz w:val="24"/>
          <w:szCs w:val="24"/>
          <w:lang w:val="en-GB"/>
        </w:rPr>
        <w:t>].</w:t>
      </w:r>
    </w:p>
    <w:p w14:paraId="47D89647" w14:textId="72BE7E98" w:rsidR="003C00FC" w:rsidRPr="00EC41DA" w:rsidRDefault="003C00FC" w:rsidP="00026359">
      <w:pPr>
        <w:spacing w:before="120" w:after="120" w:line="240" w:lineRule="auto"/>
        <w:jc w:val="both"/>
        <w:rPr>
          <w:rFonts w:ascii="Times New Roman" w:eastAsia="Times New Roman" w:hAnsi="Times New Roman" w:cs="Times New Roman"/>
          <w:sz w:val="24"/>
          <w:szCs w:val="24"/>
          <w:lang w:val="bg-BG" w:eastAsia="bg-BG"/>
        </w:rPr>
      </w:pPr>
      <w:r w:rsidRPr="00026359">
        <w:rPr>
          <w:rFonts w:ascii="Times New Roman" w:eastAsia="Times New Roman" w:hAnsi="Times New Roman" w:cs="Times New Roman"/>
          <w:color w:val="FF0000"/>
          <w:sz w:val="24"/>
          <w:szCs w:val="24"/>
          <w:lang w:val="bg-BG" w:eastAsia="bg-BG"/>
        </w:rPr>
        <w:t>In 2017-2018</w:t>
      </w:r>
      <w:r w:rsidRPr="00026359">
        <w:rPr>
          <w:rFonts w:ascii="Times New Roman" w:eastAsia="Times New Roman" w:hAnsi="Times New Roman" w:cs="Times New Roman"/>
          <w:color w:val="FF0000"/>
          <w:sz w:val="24"/>
          <w:szCs w:val="24"/>
          <w:lang w:eastAsia="bg-BG"/>
        </w:rPr>
        <w:t>,</w:t>
      </w:r>
      <w:r w:rsidRPr="00026359">
        <w:rPr>
          <w:rFonts w:ascii="Times New Roman" w:eastAsia="Times New Roman" w:hAnsi="Times New Roman" w:cs="Times New Roman"/>
          <w:color w:val="FF0000"/>
          <w:sz w:val="24"/>
          <w:szCs w:val="24"/>
          <w:lang w:val="bg-BG" w:eastAsia="bg-BG"/>
        </w:rPr>
        <w:t xml:space="preserve"> contactless magnetometric diagnostics (based on the metal magnetic memory method) was applied at Kozloduy NPP (Bulgaria) to detect places with damaged insulation without excavating the pipelines. The method is based on the measurements of earth magnetic field distortion caused by the change of tube metal permeability in the stress concentration areas (corrosion, pipeline insulation damage, signals due to the influence of the electric cables or metal items fallen during pipeline laying, etc.). Examinations following procedure RD 102-008-2002 [</w:t>
      </w:r>
      <w:r w:rsidR="00727DCD" w:rsidRPr="00026359">
        <w:rPr>
          <w:rFonts w:ascii="Times New Roman" w:eastAsia="Times New Roman" w:hAnsi="Times New Roman" w:cs="Times New Roman"/>
          <w:color w:val="FF0000"/>
          <w:sz w:val="24"/>
          <w:szCs w:val="24"/>
          <w:lang w:eastAsia="bg-BG"/>
        </w:rPr>
        <w:t>20</w:t>
      </w:r>
      <w:r w:rsidRPr="00026359">
        <w:rPr>
          <w:rFonts w:ascii="Times New Roman" w:eastAsia="Times New Roman" w:hAnsi="Times New Roman" w:cs="Times New Roman"/>
          <w:color w:val="FF0000"/>
          <w:sz w:val="24"/>
          <w:szCs w:val="24"/>
          <w:lang w:val="bg-BG" w:eastAsia="bg-BG"/>
        </w:rPr>
        <w:t xml:space="preserve">], developed under the Russian State </w:t>
      </w:r>
      <w:r w:rsidRPr="00026359">
        <w:rPr>
          <w:rFonts w:ascii="Times New Roman" w:eastAsia="Times New Roman" w:hAnsi="Times New Roman" w:cs="Times New Roman"/>
          <w:color w:val="FF0000"/>
          <w:sz w:val="24"/>
          <w:szCs w:val="24"/>
          <w:lang w:eastAsia="bg-BG"/>
        </w:rPr>
        <w:t>S</w:t>
      </w:r>
      <w:r w:rsidRPr="00026359">
        <w:rPr>
          <w:rFonts w:ascii="Times New Roman" w:eastAsia="Times New Roman" w:hAnsi="Times New Roman" w:cs="Times New Roman"/>
          <w:color w:val="FF0000"/>
          <w:sz w:val="24"/>
          <w:szCs w:val="24"/>
          <w:lang w:val="bg-BG" w:eastAsia="bg-BG"/>
        </w:rPr>
        <w:t xml:space="preserve">tandards and methodology,  were carried out. Examination results showed mainly anomalies related to the signals caused by the influence of the electric cables, as well as places with metal items fallen during pipeline laying. The number of places with damaged insulation is insignificant. The results were checked after excavating areas with anomalies. </w:t>
      </w:r>
    </w:p>
    <w:p w14:paraId="73D63F0E" w14:textId="77777777" w:rsidR="00340616" w:rsidRPr="00B11E18" w:rsidRDefault="00340616" w:rsidP="00026359">
      <w:pPr>
        <w:pStyle w:val="lettera"/>
        <w:tabs>
          <w:tab w:val="clear" w:pos="360"/>
        </w:tabs>
        <w:spacing w:before="120" w:after="120"/>
        <w:ind w:left="0" w:firstLine="0"/>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The programme includes provisions for continuing review of plant-specific and industry-wide operating experience, and research and development results, such that impact on the programme is evaluated and any necessary actions or modifications to the program</w:t>
      </w:r>
      <w:r w:rsidR="00A62341" w:rsidRPr="00B11E18">
        <w:rPr>
          <w:rFonts w:ascii="Times New Roman" w:hAnsi="Times New Roman" w:cs="Times New Roman"/>
          <w:sz w:val="24"/>
          <w:szCs w:val="24"/>
          <w:lang w:val="en-GB"/>
        </w:rPr>
        <w:t>me</w:t>
      </w:r>
      <w:r w:rsidRPr="00B11E18">
        <w:rPr>
          <w:rFonts w:ascii="Times New Roman" w:hAnsi="Times New Roman" w:cs="Times New Roman"/>
          <w:sz w:val="24"/>
          <w:szCs w:val="24"/>
          <w:lang w:val="en-GB"/>
        </w:rPr>
        <w:t xml:space="preserve"> are performed.</w:t>
      </w:r>
    </w:p>
    <w:p w14:paraId="7D3DE475" w14:textId="01CD4A8A" w:rsidR="009C6D5F" w:rsidRPr="00B11E18" w:rsidRDefault="009C6D5F" w:rsidP="00026359">
      <w:pPr>
        <w:pStyle w:val="lettera"/>
        <w:tabs>
          <w:tab w:val="clear" w:pos="360"/>
        </w:tabs>
        <w:spacing w:before="120" w:after="120"/>
        <w:ind w:left="0" w:firstLine="0"/>
        <w:jc w:val="both"/>
        <w:rPr>
          <w:rFonts w:ascii="Times New Roman" w:eastAsia="MS Mincho" w:hAnsi="Times New Roman" w:cs="Times New Roman"/>
          <w:sz w:val="24"/>
          <w:szCs w:val="24"/>
          <w:lang w:val="en-GB" w:eastAsia="ja-JP"/>
        </w:rPr>
      </w:pPr>
      <w:r w:rsidRPr="00B11E18">
        <w:rPr>
          <w:rFonts w:ascii="Times New Roman" w:hAnsi="Times New Roman" w:cs="Times New Roman"/>
          <w:sz w:val="24"/>
          <w:szCs w:val="24"/>
          <w:lang w:val="en-GB"/>
        </w:rPr>
        <w:t xml:space="preserve">Industry has developed some initiatives to manage buried and underground pipes and tanks </w:t>
      </w:r>
      <w:r w:rsidR="00991162" w:rsidRPr="00B11E18">
        <w:rPr>
          <w:rFonts w:ascii="Times New Roman" w:hAnsi="Times New Roman" w:cs="Times New Roman"/>
          <w:sz w:val="24"/>
          <w:szCs w:val="24"/>
          <w:lang w:val="en-GB"/>
        </w:rPr>
        <w:t>[</w:t>
      </w:r>
      <w:r w:rsidR="00727DCD">
        <w:rPr>
          <w:rFonts w:ascii="Times New Roman" w:hAnsi="Times New Roman" w:cs="Times New Roman"/>
          <w:sz w:val="24"/>
          <w:szCs w:val="24"/>
          <w:lang w:val="en-GB"/>
        </w:rPr>
        <w:t>21</w:t>
      </w:r>
      <w:r w:rsidR="00991162" w:rsidRPr="00B11E18">
        <w:rPr>
          <w:rFonts w:ascii="Times New Roman" w:hAnsi="Times New Roman" w:cs="Times New Roman"/>
          <w:sz w:val="24"/>
          <w:szCs w:val="24"/>
          <w:lang w:val="en-GB"/>
        </w:rPr>
        <w:t>].</w:t>
      </w:r>
    </w:p>
    <w:p w14:paraId="20839BB1" w14:textId="6709EFD8" w:rsidR="00961C61" w:rsidRPr="00026359" w:rsidRDefault="00727DCD" w:rsidP="00026359">
      <w:pPr>
        <w:pStyle w:val="lettera"/>
        <w:tabs>
          <w:tab w:val="clear" w:pos="360"/>
        </w:tabs>
        <w:spacing w:before="120" w:after="120"/>
        <w:ind w:left="0" w:firstLine="0"/>
        <w:jc w:val="both"/>
        <w:rPr>
          <w:rFonts w:ascii="Times New Roman" w:eastAsia="MS Mincho" w:hAnsi="Times New Roman" w:cs="Times New Roman"/>
          <w:color w:val="FF0000"/>
          <w:sz w:val="24"/>
          <w:szCs w:val="24"/>
          <w:lang w:val="en-GB" w:eastAsia="ja-JP"/>
        </w:rPr>
      </w:pPr>
      <w:r w:rsidRPr="00026359">
        <w:rPr>
          <w:rFonts w:ascii="Times New Roman" w:eastAsia="MS Mincho" w:hAnsi="Times New Roman" w:cs="Times New Roman"/>
          <w:color w:val="FF0000"/>
          <w:sz w:val="24"/>
          <w:szCs w:val="24"/>
          <w:lang w:val="en-GB" w:eastAsia="ja-JP"/>
        </w:rPr>
        <w:t xml:space="preserve">The </w:t>
      </w:r>
      <w:r w:rsidR="00FF0D06" w:rsidRPr="00026359">
        <w:rPr>
          <w:rFonts w:ascii="Times New Roman" w:eastAsia="MS Mincho" w:hAnsi="Times New Roman" w:cs="Times New Roman"/>
          <w:color w:val="FF0000"/>
          <w:sz w:val="24"/>
          <w:szCs w:val="24"/>
          <w:lang w:val="en-GB" w:eastAsia="ja-JP"/>
        </w:rPr>
        <w:t>non – invasive diagnostic m</w:t>
      </w:r>
      <w:r w:rsidRPr="00026359">
        <w:rPr>
          <w:rFonts w:ascii="Times New Roman" w:eastAsia="MS Mincho" w:hAnsi="Times New Roman" w:cs="Times New Roman"/>
          <w:color w:val="FF0000"/>
          <w:sz w:val="24"/>
          <w:szCs w:val="24"/>
          <w:lang w:val="en-GB" w:eastAsia="ja-JP"/>
        </w:rPr>
        <w:t xml:space="preserve">onitoring techniques </w:t>
      </w:r>
      <w:r w:rsidRPr="00026359">
        <w:rPr>
          <w:rFonts w:ascii="Times New Roman" w:eastAsia="MS Mincho" w:hAnsi="Times New Roman" w:cs="Times New Roman"/>
          <w:strike/>
          <w:color w:val="FF0000"/>
          <w:sz w:val="24"/>
          <w:szCs w:val="24"/>
          <w:lang w:val="en-GB" w:eastAsia="ja-JP"/>
        </w:rPr>
        <w:t>of non – invasive diagnostic</w:t>
      </w:r>
      <w:r w:rsidRPr="00026359">
        <w:rPr>
          <w:rFonts w:ascii="Times New Roman" w:eastAsia="MS Mincho" w:hAnsi="Times New Roman" w:cs="Times New Roman"/>
          <w:color w:val="FF0000"/>
          <w:sz w:val="24"/>
          <w:szCs w:val="24"/>
          <w:lang w:val="en-GB" w:eastAsia="ja-JP"/>
        </w:rPr>
        <w:t xml:space="preserve"> of the buried and underground piping used by this AMP are based on R&amp;D activities performed by </w:t>
      </w:r>
      <w:r w:rsidR="00347348" w:rsidRPr="00026359">
        <w:rPr>
          <w:rFonts w:ascii="Times New Roman" w:eastAsia="MS Mincho" w:hAnsi="Times New Roman" w:cs="Times New Roman"/>
          <w:color w:val="FF0000"/>
          <w:sz w:val="24"/>
          <w:szCs w:val="24"/>
          <w:lang w:val="en-GB" w:eastAsia="ja-JP"/>
        </w:rPr>
        <w:t xml:space="preserve">institutes, operators and member states active at the field of nuclear energy production.  </w:t>
      </w:r>
    </w:p>
    <w:p w14:paraId="73F8A253" w14:textId="77777777" w:rsidR="00CC6319" w:rsidRPr="00B11E18" w:rsidRDefault="00CC6319" w:rsidP="00026359">
      <w:pPr>
        <w:pStyle w:val="Body"/>
        <w:keepNext/>
        <w:keepLines/>
        <w:numPr>
          <w:ilvl w:val="0"/>
          <w:numId w:val="3"/>
        </w:numPr>
        <w:spacing w:before="120" w:after="120"/>
        <w:ind w:leftChars="1" w:left="428" w:hangingChars="177" w:hanging="426"/>
        <w:jc w:val="both"/>
        <w:rPr>
          <w:rFonts w:ascii="Times New Roman" w:hAnsi="Times New Roman" w:cs="Times New Roman"/>
          <w:b/>
          <w:i/>
          <w:sz w:val="24"/>
          <w:szCs w:val="24"/>
          <w:lang w:val="en-GB"/>
        </w:rPr>
      </w:pPr>
      <w:r w:rsidRPr="00B11E18">
        <w:rPr>
          <w:rFonts w:ascii="Times New Roman" w:hAnsi="Times New Roman" w:cs="Times New Roman"/>
          <w:b/>
          <w:i/>
          <w:sz w:val="24"/>
          <w:szCs w:val="24"/>
          <w:lang w:val="en-GB"/>
        </w:rPr>
        <w:t>Quality management</w:t>
      </w:r>
      <w:r w:rsidR="00095C5B" w:rsidRPr="00B11E18">
        <w:rPr>
          <w:rFonts w:ascii="Times New Roman" w:hAnsi="Times New Roman" w:cs="Times New Roman"/>
          <w:b/>
          <w:i/>
          <w:sz w:val="24"/>
          <w:szCs w:val="24"/>
          <w:lang w:val="en-GB"/>
        </w:rPr>
        <w:t>:</w:t>
      </w:r>
    </w:p>
    <w:p w14:paraId="24783FDE" w14:textId="3E6EC35D" w:rsidR="0097741C" w:rsidRPr="00B11E18" w:rsidRDefault="00961C61" w:rsidP="00026359">
      <w:pPr>
        <w:spacing w:before="120" w:after="120" w:line="240" w:lineRule="auto"/>
        <w:jc w:val="both"/>
        <w:rPr>
          <w:rFonts w:ascii="Times New Roman" w:hAnsi="Times New Roman" w:cs="Times New Roman"/>
          <w:sz w:val="24"/>
          <w:szCs w:val="24"/>
          <w:lang w:val="en-GB"/>
        </w:rPr>
      </w:pPr>
      <w:r w:rsidRPr="00B11E18">
        <w:rPr>
          <w:rFonts w:ascii="Times New Roman" w:hAnsi="Times New Roman" w:cs="Times New Roman"/>
          <w:sz w:val="24"/>
          <w:szCs w:val="24"/>
          <w:lang w:val="en-GB"/>
        </w:rPr>
        <w:t>Site quality assurance procedures, review and approval processes, and administrative controls are implemented in accordance with the different national regulatory requirements (e.g., 10 CFR 50, Appendix B</w:t>
      </w:r>
      <w:r w:rsidR="00095C5B" w:rsidRPr="00B11E18">
        <w:rPr>
          <w:rFonts w:ascii="Times New Roman" w:hAnsi="Times New Roman" w:cs="Times New Roman"/>
          <w:sz w:val="24"/>
          <w:szCs w:val="24"/>
          <w:lang w:val="en-GB"/>
        </w:rPr>
        <w:t xml:space="preserve"> </w:t>
      </w:r>
      <w:r w:rsidRPr="00B11E18">
        <w:rPr>
          <w:rFonts w:ascii="Times New Roman" w:hAnsi="Times New Roman" w:cs="Times New Roman"/>
          <w:sz w:val="24"/>
          <w:szCs w:val="24"/>
          <w:lang w:val="en-GB"/>
        </w:rPr>
        <w:t>[</w:t>
      </w:r>
      <w:r w:rsidR="00727DCD">
        <w:rPr>
          <w:rFonts w:ascii="Times New Roman" w:hAnsi="Times New Roman" w:cs="Times New Roman"/>
          <w:sz w:val="24"/>
          <w:szCs w:val="24"/>
          <w:lang w:val="en-GB"/>
        </w:rPr>
        <w:t>22</w:t>
      </w:r>
      <w:r w:rsidRPr="00B11E18">
        <w:rPr>
          <w:rFonts w:ascii="Times New Roman" w:hAnsi="Times New Roman" w:cs="Times New Roman"/>
          <w:sz w:val="24"/>
          <w:szCs w:val="24"/>
          <w:lang w:val="en-GB"/>
        </w:rPr>
        <w:t>]).</w:t>
      </w:r>
    </w:p>
    <w:p w14:paraId="3436E8E9" w14:textId="77777777" w:rsidR="0097741C" w:rsidRPr="00B11E18" w:rsidRDefault="0097741C" w:rsidP="00026359">
      <w:pPr>
        <w:spacing w:before="120" w:after="120" w:line="240" w:lineRule="auto"/>
        <w:jc w:val="both"/>
        <w:rPr>
          <w:rFonts w:ascii="Times New Roman" w:hAnsi="Times New Roman" w:cs="Times New Roman"/>
          <w:sz w:val="24"/>
          <w:szCs w:val="24"/>
          <w:lang w:val="en-GB"/>
        </w:rPr>
      </w:pPr>
    </w:p>
    <w:p w14:paraId="39921480" w14:textId="033EB624" w:rsidR="004716E8" w:rsidRDefault="00954CF0" w:rsidP="00026359">
      <w:pPr>
        <w:spacing w:before="120" w:after="120" w:line="240" w:lineRule="auto"/>
        <w:jc w:val="both"/>
        <w:rPr>
          <w:rFonts w:ascii="Times New Roman" w:hAnsi="Times New Roman" w:cs="Times New Roman"/>
          <w:b/>
          <w:sz w:val="24"/>
          <w:szCs w:val="24"/>
          <w:lang w:val="en-GB"/>
        </w:rPr>
      </w:pPr>
      <w:r w:rsidRPr="00B11E18">
        <w:rPr>
          <w:rFonts w:ascii="Times New Roman" w:hAnsi="Times New Roman" w:cs="Times New Roman"/>
          <w:b/>
          <w:sz w:val="24"/>
          <w:szCs w:val="24"/>
          <w:lang w:val="en-GB"/>
        </w:rPr>
        <w:t>References</w:t>
      </w:r>
    </w:p>
    <w:p w14:paraId="17DE338F" w14:textId="426CBC6F" w:rsidR="00A248C1" w:rsidRDefault="00A248C1" w:rsidP="00026359">
      <w:pPr>
        <w:spacing w:before="120" w:after="120" w:line="240" w:lineRule="auto"/>
        <w:jc w:val="both"/>
        <w:rPr>
          <w:rFonts w:ascii="Times New Roman" w:hAnsi="Times New Roman" w:cs="Times New Roman"/>
          <w:b/>
          <w:sz w:val="24"/>
          <w:szCs w:val="24"/>
          <w:lang w:val="en-GB"/>
        </w:rPr>
      </w:pPr>
    </w:p>
    <w:p w14:paraId="75B15836" w14:textId="77777777" w:rsidR="00A248C1" w:rsidRPr="00A248C1" w:rsidRDefault="00A248C1" w:rsidP="00A248C1">
      <w:pPr>
        <w:spacing w:before="120" w:after="120" w:line="240" w:lineRule="auto"/>
        <w:ind w:left="567" w:hanging="567"/>
        <w:jc w:val="both"/>
        <w:rPr>
          <w:rFonts w:ascii="Times New Roman" w:eastAsia="Times New Roman" w:hAnsi="Times New Roman"/>
          <w:color w:val="000000"/>
          <w:sz w:val="24"/>
          <w:szCs w:val="24"/>
          <w:lang w:val="en-GB" w:eastAsia="fr-FR"/>
        </w:rPr>
      </w:pPr>
      <w:r w:rsidRPr="00A248C1">
        <w:rPr>
          <w:rFonts w:ascii="Times New Roman" w:hAnsi="Times New Roman" w:cs="Times New Roman"/>
          <w:bCs/>
          <w:sz w:val="24"/>
          <w:szCs w:val="24"/>
          <w:lang w:val="en-GB"/>
        </w:rPr>
        <w:t>[</w:t>
      </w:r>
      <w:r w:rsidRPr="00A248C1">
        <w:rPr>
          <w:rFonts w:ascii="Times New Roman" w:eastAsia="Times New Roman" w:hAnsi="Times New Roman"/>
          <w:color w:val="000000"/>
          <w:sz w:val="24"/>
          <w:szCs w:val="24"/>
          <w:lang w:val="en-GB" w:eastAsia="fr-FR"/>
        </w:rPr>
        <w:t>1]</w:t>
      </w:r>
      <w:r w:rsidRPr="00A248C1">
        <w:rPr>
          <w:rFonts w:ascii="Times New Roman" w:eastAsia="Times New Roman" w:hAnsi="Times New Roman"/>
          <w:color w:val="000000"/>
          <w:sz w:val="24"/>
          <w:szCs w:val="24"/>
          <w:lang w:val="en-GB" w:eastAsia="fr-FR"/>
        </w:rPr>
        <w:tab/>
        <w:t>INTERNATIONAL ATOMIC ENERGY AGENCY, Buried and Underground Piping and Tank Ageing Management for Nuclear Power Plants, IAEA NE Series No. NP-T-3.20.</w:t>
      </w:r>
    </w:p>
    <w:p w14:paraId="2F9204BB" w14:textId="77777777" w:rsidR="00A248C1" w:rsidRPr="00A248C1" w:rsidRDefault="00A248C1" w:rsidP="00A248C1">
      <w:pPr>
        <w:spacing w:before="120" w:after="120" w:line="240" w:lineRule="auto"/>
        <w:ind w:left="567" w:hanging="567"/>
        <w:jc w:val="both"/>
        <w:rPr>
          <w:rFonts w:ascii="Times New Roman" w:eastAsia="Times New Roman" w:hAnsi="Times New Roman"/>
          <w:color w:val="000000"/>
          <w:sz w:val="24"/>
          <w:szCs w:val="24"/>
          <w:lang w:val="en-GB" w:eastAsia="fr-FR"/>
        </w:rPr>
      </w:pPr>
      <w:r w:rsidRPr="00A248C1">
        <w:rPr>
          <w:rFonts w:ascii="Times New Roman" w:eastAsia="Times New Roman" w:hAnsi="Times New Roman"/>
          <w:color w:val="000000"/>
          <w:sz w:val="24"/>
          <w:szCs w:val="24"/>
          <w:lang w:val="en-GB" w:eastAsia="fr-FR"/>
        </w:rPr>
        <w:t>[2]</w:t>
      </w:r>
      <w:r w:rsidRPr="00A248C1">
        <w:rPr>
          <w:rFonts w:ascii="Times New Roman" w:eastAsia="Times New Roman" w:hAnsi="Times New Roman"/>
          <w:color w:val="000000"/>
          <w:sz w:val="24"/>
          <w:szCs w:val="24"/>
          <w:lang w:val="en-GB" w:eastAsia="fr-FR"/>
        </w:rPr>
        <w:tab/>
        <w:t xml:space="preserve">UNITED STATES NUCLEAR REGULATORY COMMISSION, Generic Aging Lessons learned for Subsequent License Renewal (GAL-SLR) Report, NUREG-2191, “AMP XI.M41 Buried and Underground Piping and Tanks”, USNRC, 2015. </w:t>
      </w:r>
    </w:p>
    <w:p w14:paraId="0FCC502E" w14:textId="77777777" w:rsidR="00A248C1" w:rsidRPr="00A248C1" w:rsidRDefault="00A248C1" w:rsidP="00A248C1">
      <w:pPr>
        <w:spacing w:before="120" w:after="120" w:line="240" w:lineRule="auto"/>
        <w:ind w:left="567" w:hanging="567"/>
        <w:jc w:val="both"/>
        <w:rPr>
          <w:rFonts w:ascii="Times New Roman" w:eastAsia="Times New Roman" w:hAnsi="Times New Roman"/>
          <w:color w:val="000000"/>
          <w:sz w:val="24"/>
          <w:szCs w:val="24"/>
          <w:lang w:val="en-GB" w:eastAsia="fr-FR"/>
        </w:rPr>
      </w:pPr>
      <w:r w:rsidRPr="00A248C1">
        <w:rPr>
          <w:rFonts w:ascii="Times New Roman" w:eastAsia="Times New Roman" w:hAnsi="Times New Roman"/>
          <w:color w:val="000000"/>
          <w:sz w:val="24"/>
          <w:szCs w:val="24"/>
          <w:lang w:val="en-GB" w:eastAsia="fr-FR"/>
        </w:rPr>
        <w:t>[3]</w:t>
      </w:r>
      <w:r w:rsidRPr="00A248C1">
        <w:rPr>
          <w:rFonts w:ascii="Times New Roman" w:eastAsia="Times New Roman" w:hAnsi="Times New Roman"/>
          <w:color w:val="000000"/>
          <w:sz w:val="24"/>
          <w:szCs w:val="24"/>
          <w:lang w:val="en-GB" w:eastAsia="fr-FR"/>
        </w:rPr>
        <w:tab/>
        <w:t xml:space="preserve">NATIONAL FIRE PROTECTION ASSOCIATION (NFPA) Standard 25, Standard for the Inspection, Testing, and Maintenance of Water-Based Fire Protection Systems, 2008 edition. </w:t>
      </w:r>
    </w:p>
    <w:p w14:paraId="2C2CAAD0"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A248C1">
        <w:rPr>
          <w:rFonts w:ascii="Times New Roman" w:eastAsia="Times New Roman" w:hAnsi="Times New Roman"/>
          <w:color w:val="000000"/>
          <w:sz w:val="24"/>
          <w:szCs w:val="24"/>
          <w:lang w:val="en-GB" w:eastAsia="fr-FR"/>
        </w:rPr>
        <w:t>[4]</w:t>
      </w:r>
      <w:r w:rsidRPr="00A248C1">
        <w:rPr>
          <w:rFonts w:ascii="Times New Roman" w:eastAsia="Times New Roman" w:hAnsi="Times New Roman"/>
          <w:color w:val="000000"/>
          <w:sz w:val="24"/>
          <w:szCs w:val="24"/>
          <w:lang w:val="en-GB" w:eastAsia="fr-FR"/>
        </w:rPr>
        <w:tab/>
      </w:r>
      <w:r w:rsidRPr="00810046">
        <w:rPr>
          <w:rFonts w:ascii="Times New Roman" w:eastAsia="Times New Roman" w:hAnsi="Times New Roman"/>
          <w:color w:val="FF0000"/>
          <w:sz w:val="24"/>
          <w:szCs w:val="24"/>
          <w:lang w:val="en-GB" w:eastAsia="fr-FR"/>
        </w:rPr>
        <w:t>Nondestructive Evaluation: Buried Pipe NDE Reference Guide— Revision 3. EPRI, Palo Alto, CA: 2014. 3002004395</w:t>
      </w:r>
    </w:p>
    <w:p w14:paraId="48A1A695"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lastRenderedPageBreak/>
        <w:t>[5]</w:t>
      </w:r>
      <w:r w:rsidRPr="00810046">
        <w:rPr>
          <w:rFonts w:ascii="Times New Roman" w:eastAsia="Times New Roman" w:hAnsi="Times New Roman"/>
          <w:color w:val="FF0000"/>
          <w:sz w:val="24"/>
          <w:szCs w:val="24"/>
          <w:lang w:val="en-GB" w:eastAsia="fr-FR"/>
        </w:rPr>
        <w:tab/>
        <w:t>Nondestructive Evaluation: Assessment and Development of Buried Pipe NDE Technology EPRI, Palo Alto, CA: 2013. 3002000463.</w:t>
      </w:r>
    </w:p>
    <w:p w14:paraId="7C8084BB"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[6]</w:t>
      </w:r>
      <w:r w:rsidRPr="00810046">
        <w:rPr>
          <w:rFonts w:ascii="Times New Roman" w:eastAsia="Times New Roman" w:hAnsi="Times New Roman"/>
          <w:color w:val="FF0000"/>
          <w:sz w:val="24"/>
          <w:szCs w:val="24"/>
          <w:lang w:val="en-GB" w:eastAsia="fr-FR"/>
        </w:rPr>
        <w:tab/>
        <w:t>Nondestructive Evaluation: Buried Pipe In-Line NDE Depth Sizing Procedure.EPRI, Palo Alto, CA: 2012.1025231</w:t>
      </w:r>
    </w:p>
    <w:p w14:paraId="6970FBA2"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[7]</w:t>
      </w:r>
      <w:r w:rsidRPr="00810046">
        <w:rPr>
          <w:rFonts w:ascii="Times New Roman" w:eastAsia="Times New Roman" w:hAnsi="Times New Roman"/>
          <w:color w:val="FF0000"/>
          <w:sz w:val="24"/>
          <w:szCs w:val="24"/>
          <w:lang w:val="en-GB" w:eastAsia="fr-FR"/>
        </w:rPr>
        <w:tab/>
        <w:t>Nondestructive Evaluation: Remote Field Technology Assessment for Piping Inspection, Including Buried and Limited Access Components. EPRI, Palo Alto, CA: 2010. 1021153.</w:t>
      </w:r>
    </w:p>
    <w:p w14:paraId="2E725FE0"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[8]</w:t>
      </w:r>
      <w:r w:rsidRPr="00810046">
        <w:rPr>
          <w:rFonts w:ascii="Times New Roman" w:eastAsia="Times New Roman" w:hAnsi="Times New Roman"/>
          <w:color w:val="FF0000"/>
          <w:sz w:val="24"/>
          <w:szCs w:val="24"/>
          <w:lang w:val="en-GB" w:eastAsia="fr-FR"/>
        </w:rPr>
        <w:tab/>
        <w:t>Nondestructive Evaluation: Assessment and Development of Buried Pipe NDE Technology, Revision 1. EPRI, Palo Alto, CA: 2017, 3002010027.</w:t>
      </w:r>
    </w:p>
    <w:p w14:paraId="74D4EF09"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[9]</w:t>
      </w:r>
      <w:r w:rsidRPr="00810046">
        <w:rPr>
          <w:rFonts w:ascii="Times New Roman" w:eastAsia="Times New Roman" w:hAnsi="Times New Roman"/>
          <w:color w:val="FF0000"/>
          <w:sz w:val="24"/>
          <w:szCs w:val="24"/>
          <w:lang w:val="en-GB" w:eastAsia="fr-FR"/>
        </w:rPr>
        <w:tab/>
        <w:t>Operating Experience Insight into Below Ground Piping at Nuclear Power Plants NEA/CSNI/R(2018)2, OECD, 2018.</w:t>
      </w:r>
    </w:p>
    <w:p w14:paraId="27E3243B"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[10]</w:t>
      </w:r>
      <w:r w:rsidRPr="00810046">
        <w:rPr>
          <w:rFonts w:ascii="Times New Roman" w:eastAsia="Times New Roman" w:hAnsi="Times New Roman"/>
          <w:color w:val="FF0000"/>
          <w:sz w:val="24"/>
          <w:szCs w:val="24"/>
          <w:lang w:val="en-GB" w:eastAsia="fr-FR"/>
        </w:rPr>
        <w:tab/>
        <w:t>Methodology for non-destructive diagnostic and lifetime evaluation of non-accessible (buried and underground) piping, ABEGU, Krkonosská 358, Desna 468 61, 2015, Z/15/05/15</w:t>
      </w:r>
    </w:p>
    <w:p w14:paraId="4FF1BDEE"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[11]</w:t>
      </w:r>
      <w:r w:rsidRPr="00810046">
        <w:rPr>
          <w:rFonts w:ascii="Times New Roman" w:eastAsia="Times New Roman" w:hAnsi="Times New Roman"/>
          <w:color w:val="FF0000"/>
          <w:sz w:val="24"/>
          <w:szCs w:val="24"/>
          <w:lang w:val="en-GB" w:eastAsia="fr-FR"/>
        </w:rPr>
        <w:tab/>
        <w:t>Russian State Standards and Methodology for non-contact magnetometric diagnostic of operable heating lines, SO OAO MTK Moscow, 2009.</w:t>
      </w:r>
    </w:p>
    <w:p w14:paraId="08102CC7"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[12]</w:t>
      </w:r>
      <w:r w:rsidRPr="00810046">
        <w:rPr>
          <w:rFonts w:ascii="Times New Roman" w:eastAsia="Times New Roman" w:hAnsi="Times New Roman"/>
          <w:color w:val="FF0000"/>
          <w:sz w:val="24"/>
          <w:szCs w:val="24"/>
          <w:lang w:val="en-GB" w:eastAsia="fr-FR"/>
        </w:rPr>
        <w:tab/>
        <w:t>Slovenian Technical Review Report on the Krsko NPP Ageing Management Program, Final Report, 2017.</w:t>
      </w:r>
    </w:p>
    <w:p w14:paraId="6F92958C"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[13]</w:t>
      </w:r>
      <w:r w:rsidRPr="00810046">
        <w:rPr>
          <w:rFonts w:ascii="Times New Roman" w:eastAsia="Times New Roman" w:hAnsi="Times New Roman"/>
          <w:color w:val="FF0000"/>
          <w:sz w:val="24"/>
          <w:szCs w:val="24"/>
          <w:lang w:val="en-GB" w:eastAsia="fr-FR"/>
        </w:rPr>
        <w:tab/>
        <w:t>Development and Evaluation of Guided Wave Structural Health Monitoring for Buried Pipe. EPRI, Palo Alto, CA: 2016. 3002008032.</w:t>
      </w:r>
    </w:p>
    <w:p w14:paraId="65801218"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[14]</w:t>
      </w:r>
      <w:r w:rsidRPr="00810046">
        <w:rPr>
          <w:rFonts w:ascii="Times New Roman" w:eastAsia="Times New Roman" w:hAnsi="Times New Roman"/>
          <w:color w:val="FF0000"/>
          <w:sz w:val="24"/>
          <w:szCs w:val="24"/>
          <w:lang w:val="en-GB" w:eastAsia="fr-FR"/>
        </w:rPr>
        <w:tab/>
        <w:t>Obtaining Credit for Guided Wave as a Buried Pipe Direct Examination. EPRI, Palo Alto, CA: 2013.3002000468.</w:t>
      </w:r>
    </w:p>
    <w:p w14:paraId="7D4314D5"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[15]</w:t>
      </w:r>
      <w:r w:rsidRPr="00810046">
        <w:rPr>
          <w:rFonts w:ascii="Times New Roman" w:eastAsia="Times New Roman" w:hAnsi="Times New Roman"/>
          <w:color w:val="FF0000"/>
          <w:sz w:val="24"/>
          <w:szCs w:val="24"/>
          <w:lang w:val="en-GB" w:eastAsia="fr-FR"/>
        </w:rPr>
        <w:tab/>
        <w:t>Buried Pipe Guided Wave Examination Reference Document. EPRI, Palo Alto, CA: 2009. 1019115.</w:t>
      </w:r>
    </w:p>
    <w:p w14:paraId="118321B9"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[16]</w:t>
      </w:r>
      <w:r w:rsidRPr="00810046">
        <w:rPr>
          <w:rFonts w:ascii="Times New Roman" w:eastAsia="Times New Roman" w:hAnsi="Times New Roman"/>
          <w:color w:val="FF0000"/>
          <w:sz w:val="24"/>
          <w:szCs w:val="24"/>
          <w:lang w:val="en-GB" w:eastAsia="fr-FR"/>
        </w:rPr>
        <w:tab/>
        <w:t>Topical Peer Review Ageing Management Swedish National Assessment Report, 2017, ISS: 2000-0456.</w:t>
      </w:r>
    </w:p>
    <w:p w14:paraId="6EB170E0"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[17]</w:t>
      </w:r>
      <w:r w:rsidRPr="00810046">
        <w:rPr>
          <w:rFonts w:ascii="Times New Roman" w:eastAsia="Times New Roman" w:hAnsi="Times New Roman"/>
          <w:color w:val="FF0000"/>
          <w:sz w:val="24"/>
          <w:szCs w:val="24"/>
          <w:lang w:val="en-GB" w:eastAsia="fr-FR"/>
        </w:rPr>
        <w:tab/>
        <w:t>Vincour, D., Krondak, M. “The status assessment of buried pipes”, 10th Conference of Lifetime Prolongation of Power Equipments, ISBN 978-80-261-0522-0, Srni, Czech Republic, October 20-22, 2015.</w:t>
      </w:r>
    </w:p>
    <w:p w14:paraId="284423D5"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[18]</w:t>
      </w:r>
      <w:r w:rsidRPr="00810046">
        <w:rPr>
          <w:rFonts w:ascii="Times New Roman" w:eastAsia="Times New Roman" w:hAnsi="Times New Roman"/>
          <w:color w:val="FF0000"/>
          <w:sz w:val="24"/>
          <w:szCs w:val="24"/>
          <w:lang w:val="en-GB" w:eastAsia="fr-FR"/>
        </w:rPr>
        <w:tab/>
        <w:t>NEA Component Operational Experience, Degradation and Ageing Programme (CODAP): Second Term (2015 – 2017) Status Report, NEA/CSNI/R(2019).</w:t>
      </w:r>
    </w:p>
    <w:p w14:paraId="591F6FEE"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[19]</w:t>
      </w:r>
      <w:r w:rsidRPr="00810046">
        <w:rPr>
          <w:rFonts w:ascii="Times New Roman" w:eastAsia="Times New Roman" w:hAnsi="Times New Roman"/>
          <w:color w:val="FF0000"/>
          <w:sz w:val="24"/>
          <w:szCs w:val="24"/>
          <w:lang w:val="en-GB" w:eastAsia="fr-FR"/>
        </w:rPr>
        <w:tab/>
        <w:t>Recommendations for an Effective Program to Control the Degradation of Buried and Underground Piping and Tanks (1016456, Revision 2). EPRI, Palo Alto, CA: 2020. 3002018352..</w:t>
      </w:r>
    </w:p>
    <w:p w14:paraId="2615D73A"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[20]</w:t>
      </w:r>
      <w:r w:rsidRPr="00810046">
        <w:rPr>
          <w:rFonts w:ascii="Times New Roman" w:eastAsia="Times New Roman" w:hAnsi="Times New Roman"/>
          <w:color w:val="FF0000"/>
          <w:sz w:val="24"/>
          <w:szCs w:val="24"/>
          <w:lang w:val="en-GB" w:eastAsia="fr-FR"/>
        </w:rPr>
        <w:tab/>
        <w:t>РД 102-008-2002. Procedure for condition monitoring of the pipelines according to the contact free magnetic memory method (in Russian).</w:t>
      </w:r>
    </w:p>
    <w:p w14:paraId="2EEE96C6" w14:textId="77777777" w:rsidR="00A248C1" w:rsidRPr="00810046" w:rsidRDefault="00A248C1" w:rsidP="00A248C1">
      <w:pPr>
        <w:spacing w:before="120" w:after="120" w:line="240" w:lineRule="auto"/>
        <w:ind w:left="567" w:hanging="567"/>
        <w:jc w:val="both"/>
        <w:rPr>
          <w:rFonts w:ascii="Times New Roman" w:eastAsia="Times New Roman" w:hAnsi="Times New Roman"/>
          <w:color w:val="FF0000"/>
          <w:sz w:val="24"/>
          <w:szCs w:val="24"/>
          <w:lang w:val="en-GB" w:eastAsia="fr-FR"/>
        </w:rPr>
      </w:pPr>
      <w:r w:rsidRPr="00810046">
        <w:rPr>
          <w:rFonts w:ascii="Times New Roman" w:eastAsia="Times New Roman" w:hAnsi="Times New Roman"/>
          <w:color w:val="FF0000"/>
          <w:sz w:val="24"/>
          <w:szCs w:val="24"/>
          <w:lang w:val="en-GB" w:eastAsia="fr-FR"/>
        </w:rPr>
        <w:t>[21]</w:t>
      </w:r>
      <w:r w:rsidRPr="00810046">
        <w:rPr>
          <w:rFonts w:ascii="Times New Roman" w:eastAsia="Times New Roman" w:hAnsi="Times New Roman"/>
          <w:color w:val="FF0000"/>
          <w:sz w:val="24"/>
          <w:szCs w:val="24"/>
          <w:lang w:val="en-GB" w:eastAsia="fr-FR"/>
        </w:rPr>
        <w:tab/>
        <w:t>NEI 09-14 “Guideline for the management of underground piping and tank integrity”, Rev 3, April 2013.</w:t>
      </w:r>
    </w:p>
    <w:p w14:paraId="121B0771" w14:textId="77777777" w:rsidR="00A248C1" w:rsidRPr="00A248C1" w:rsidRDefault="00A248C1" w:rsidP="00A248C1">
      <w:pPr>
        <w:spacing w:before="120" w:after="120" w:line="240" w:lineRule="auto"/>
        <w:ind w:left="567" w:hanging="567"/>
        <w:jc w:val="both"/>
        <w:rPr>
          <w:rFonts w:ascii="Times New Roman" w:eastAsia="Times New Roman" w:hAnsi="Times New Roman"/>
          <w:color w:val="000000"/>
          <w:sz w:val="24"/>
          <w:szCs w:val="24"/>
          <w:lang w:val="en-GB" w:eastAsia="fr-FR"/>
        </w:rPr>
      </w:pPr>
      <w:r w:rsidRPr="00A248C1">
        <w:rPr>
          <w:rFonts w:ascii="Times New Roman" w:eastAsia="Times New Roman" w:hAnsi="Times New Roman"/>
          <w:color w:val="000000"/>
          <w:sz w:val="24"/>
          <w:szCs w:val="24"/>
          <w:lang w:val="en-GB" w:eastAsia="fr-FR"/>
        </w:rPr>
        <w:lastRenderedPageBreak/>
        <w:t>[22]</w:t>
      </w:r>
      <w:r w:rsidRPr="00A248C1">
        <w:rPr>
          <w:rFonts w:ascii="Times New Roman" w:eastAsia="Times New Roman" w:hAnsi="Times New Roman"/>
          <w:color w:val="000000"/>
          <w:sz w:val="24"/>
          <w:szCs w:val="24"/>
          <w:lang w:val="en-GB" w:eastAsia="fr-FR"/>
        </w:rPr>
        <w:tab/>
        <w:t>UNITED STATES NUCLEAR REGULATORY COMMISSION 10 CFR Part 50, Appendix B, Quality Assurance Criteria for Nuclear Power Plants, Office of the Federal Register, National Archives and Records Administration, USNRC, Latest Edition.</w:t>
      </w:r>
    </w:p>
    <w:p w14:paraId="6085C3BE" w14:textId="77777777" w:rsidR="00A248C1" w:rsidRPr="00A248C1" w:rsidRDefault="00A248C1" w:rsidP="00026359">
      <w:pPr>
        <w:spacing w:before="120" w:after="120" w:line="240" w:lineRule="auto"/>
        <w:jc w:val="both"/>
        <w:rPr>
          <w:rFonts w:ascii="Times New Roman" w:hAnsi="Times New Roman" w:cs="Times New Roman"/>
          <w:bCs/>
          <w:sz w:val="24"/>
          <w:szCs w:val="24"/>
          <w:lang w:val="en-GB"/>
        </w:rPr>
      </w:pPr>
    </w:p>
    <w:sectPr w:rsidR="00A248C1" w:rsidRPr="00A248C1" w:rsidSect="00445104">
      <w:footerReference w:type="even" r:id="rId12"/>
      <w:footerReference w:type="default" r:id="rId13"/>
      <w:endnotePr>
        <w:numFmt w:val="decimal"/>
      </w:endnotePr>
      <w:pgSz w:w="12240" w:h="15840" w:code="1"/>
      <w:pgMar w:top="1440" w:right="1608"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0EE8F" w14:textId="77777777" w:rsidR="00F832FA" w:rsidRPr="00B17153" w:rsidRDefault="00F832FA" w:rsidP="004716E8">
      <w:pPr>
        <w:pStyle w:val="Footer"/>
      </w:pPr>
    </w:p>
  </w:endnote>
  <w:endnote w:type="continuationSeparator" w:id="0">
    <w:p w14:paraId="21F37989" w14:textId="77777777" w:rsidR="00F832FA" w:rsidRDefault="00F832FA" w:rsidP="00471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1">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1BBE" w14:textId="77777777" w:rsidR="002E19D6" w:rsidRDefault="002E19D6" w:rsidP="00A561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6E18B9" w14:textId="77777777" w:rsidR="002E19D6" w:rsidRDefault="002E19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D5BB" w14:textId="56A77BF1" w:rsidR="002E19D6" w:rsidRPr="00BF5993" w:rsidRDefault="002E19D6" w:rsidP="00A561E4">
    <w:pPr>
      <w:pStyle w:val="Footer"/>
      <w:framePr w:wrap="around" w:vAnchor="text" w:hAnchor="margin" w:xAlign="center" w:y="1"/>
      <w:rPr>
        <w:rStyle w:val="PageNumber"/>
        <w:rFonts w:ascii="Times New Roman" w:hAnsi="Times New Roman" w:cs="Times New Roman"/>
        <w:sz w:val="24"/>
        <w:szCs w:val="24"/>
      </w:rPr>
    </w:pPr>
    <w:r w:rsidRPr="00BF5993">
      <w:rPr>
        <w:rStyle w:val="PageNumber"/>
        <w:rFonts w:ascii="Times New Roman" w:hAnsi="Times New Roman" w:cs="Times New Roman"/>
        <w:sz w:val="24"/>
        <w:szCs w:val="24"/>
      </w:rPr>
      <w:fldChar w:fldCharType="begin"/>
    </w:r>
    <w:r w:rsidRPr="00BF5993">
      <w:rPr>
        <w:rStyle w:val="PageNumber"/>
        <w:rFonts w:ascii="Times New Roman" w:hAnsi="Times New Roman" w:cs="Times New Roman"/>
        <w:sz w:val="24"/>
        <w:szCs w:val="24"/>
      </w:rPr>
      <w:instrText xml:space="preserve">PAGE  </w:instrText>
    </w:r>
    <w:r w:rsidRPr="00BF5993">
      <w:rPr>
        <w:rStyle w:val="PageNumber"/>
        <w:rFonts w:ascii="Times New Roman" w:hAnsi="Times New Roman" w:cs="Times New Roman"/>
        <w:sz w:val="24"/>
        <w:szCs w:val="24"/>
      </w:rPr>
      <w:fldChar w:fldCharType="separate"/>
    </w:r>
    <w:r w:rsidR="00610682">
      <w:rPr>
        <w:rStyle w:val="PageNumber"/>
        <w:rFonts w:ascii="Times New Roman" w:hAnsi="Times New Roman" w:cs="Times New Roman"/>
        <w:noProof/>
        <w:sz w:val="24"/>
        <w:szCs w:val="24"/>
      </w:rPr>
      <w:t>6</w:t>
    </w:r>
    <w:r w:rsidRPr="00BF5993">
      <w:rPr>
        <w:rStyle w:val="PageNumber"/>
        <w:rFonts w:ascii="Times New Roman" w:hAnsi="Times New Roman" w:cs="Times New Roman"/>
        <w:sz w:val="24"/>
        <w:szCs w:val="24"/>
      </w:rPr>
      <w:fldChar w:fldCharType="end"/>
    </w:r>
  </w:p>
  <w:p w14:paraId="0A91542F" w14:textId="77777777" w:rsidR="002E19D6" w:rsidRDefault="002E1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D2134" w14:textId="77777777" w:rsidR="00F832FA" w:rsidRDefault="00F832FA" w:rsidP="004716E8">
      <w:pPr>
        <w:spacing w:line="240" w:lineRule="auto"/>
      </w:pPr>
      <w:r>
        <w:separator/>
      </w:r>
    </w:p>
  </w:footnote>
  <w:footnote w:type="continuationSeparator" w:id="0">
    <w:p w14:paraId="0D084A52" w14:textId="77777777" w:rsidR="00F832FA" w:rsidRDefault="00F832FA" w:rsidP="004716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D84C0A"/>
    <w:lvl w:ilvl="0">
      <w:start w:val="1"/>
      <w:numFmt w:val="decimal"/>
      <w:pStyle w:val="numbereditem"/>
      <w:lvlText w:val="%1."/>
      <w:lvlJc w:val="left"/>
      <w:pPr>
        <w:tabs>
          <w:tab w:val="num" w:pos="1800"/>
        </w:tabs>
        <w:ind w:left="1800" w:hanging="360"/>
      </w:pPr>
    </w:lvl>
  </w:abstractNum>
  <w:abstractNum w:abstractNumId="1" w15:restartNumberingAfterBreak="0">
    <w:nsid w:val="FFFFFF7D"/>
    <w:multiLevelType w:val="singleLevel"/>
    <w:tmpl w:val="21C4AB36"/>
    <w:lvl w:ilvl="0">
      <w:start w:val="1"/>
      <w:numFmt w:val="decimal"/>
      <w:pStyle w:val="BodyIndent"/>
      <w:lvlText w:val="%1."/>
      <w:lvlJc w:val="left"/>
      <w:pPr>
        <w:tabs>
          <w:tab w:val="num" w:pos="1440"/>
        </w:tabs>
        <w:ind w:left="1440" w:hanging="360"/>
      </w:pPr>
    </w:lvl>
  </w:abstractNum>
  <w:abstractNum w:abstractNumId="2" w15:restartNumberingAfterBreak="0">
    <w:nsid w:val="FFFFFF7E"/>
    <w:multiLevelType w:val="singleLevel"/>
    <w:tmpl w:val="CD3888FC"/>
    <w:lvl w:ilvl="0">
      <w:start w:val="1"/>
      <w:numFmt w:val="decimal"/>
      <w:pStyle w:val="Level2-NoTOC"/>
      <w:lvlText w:val="%1."/>
      <w:lvlJc w:val="left"/>
      <w:pPr>
        <w:tabs>
          <w:tab w:val="num" w:pos="1080"/>
        </w:tabs>
        <w:ind w:left="1080" w:hanging="360"/>
      </w:pPr>
    </w:lvl>
  </w:abstractNum>
  <w:abstractNum w:abstractNumId="3" w15:restartNumberingAfterBreak="0">
    <w:nsid w:val="FFFFFF80"/>
    <w:multiLevelType w:val="singleLevel"/>
    <w:tmpl w:val="D46CECB4"/>
    <w:lvl w:ilvl="0">
      <w:start w:val="1"/>
      <w:numFmt w:val="decimal"/>
      <w:lvlText w:val="%1."/>
      <w:lvlJc w:val="left"/>
      <w:pPr>
        <w:ind w:left="360" w:hanging="360"/>
      </w:pPr>
      <w:rPr>
        <w:rFonts w:hint="default"/>
        <w:b/>
        <w:i/>
      </w:rPr>
    </w:lvl>
  </w:abstractNum>
  <w:abstractNum w:abstractNumId="4" w15:restartNumberingAfterBreak="0">
    <w:nsid w:val="FFFFFF82"/>
    <w:multiLevelType w:val="singleLevel"/>
    <w:tmpl w:val="2542C156"/>
    <w:lvl w:ilvl="0">
      <w:start w:val="1"/>
      <w:numFmt w:val="bullet"/>
      <w:pStyle w:val="CommentSubjec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950EAD44"/>
    <w:lvl w:ilvl="0">
      <w:start w:val="1"/>
      <w:numFmt w:val="bullet"/>
      <w:pStyle w:val="CommentTex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C7022602"/>
    <w:lvl w:ilvl="0">
      <w:start w:val="1"/>
      <w:numFmt w:val="decimal"/>
      <w:pStyle w:val="TableBody"/>
      <w:lvlText w:val="%1."/>
      <w:lvlJc w:val="left"/>
      <w:pPr>
        <w:tabs>
          <w:tab w:val="num" w:pos="360"/>
        </w:tabs>
        <w:ind w:left="360" w:hanging="360"/>
      </w:pPr>
    </w:lvl>
  </w:abstractNum>
  <w:abstractNum w:abstractNumId="7" w15:restartNumberingAfterBreak="0">
    <w:nsid w:val="05F64CA3"/>
    <w:multiLevelType w:val="hybridMultilevel"/>
    <w:tmpl w:val="84CAC370"/>
    <w:lvl w:ilvl="0" w:tplc="52F6F9B0">
      <w:start w:val="1"/>
      <w:numFmt w:val="bullet"/>
      <w:pStyle w:val="Bullet"/>
      <w:lvlText w:val=""/>
      <w:lvlJc w:val="left"/>
      <w:pPr>
        <w:tabs>
          <w:tab w:val="num" w:pos="720"/>
        </w:tabs>
        <w:ind w:left="720" w:hanging="360"/>
      </w:pPr>
      <w:rPr>
        <w:rFonts w:ascii="Symbol" w:hAnsi="Symbol" w:hint="default"/>
      </w:rPr>
    </w:lvl>
    <w:lvl w:ilvl="1" w:tplc="616E288C">
      <w:start w:val="1"/>
      <w:numFmt w:val="bullet"/>
      <w:lvlText w:val="‒"/>
      <w:lvlJc w:val="left"/>
      <w:pPr>
        <w:tabs>
          <w:tab w:val="num" w:pos="1440"/>
        </w:tabs>
        <w:ind w:left="1440" w:hanging="360"/>
      </w:pPr>
      <w:rPr>
        <w:rFonts w:ascii="Arial" w:hAnsi="Arial" w:hint="default"/>
      </w:rPr>
    </w:lvl>
    <w:lvl w:ilvl="2" w:tplc="F38CE4FE" w:tentative="1">
      <w:start w:val="1"/>
      <w:numFmt w:val="bullet"/>
      <w:lvlText w:val=""/>
      <w:lvlJc w:val="left"/>
      <w:pPr>
        <w:tabs>
          <w:tab w:val="num" w:pos="2160"/>
        </w:tabs>
        <w:ind w:left="2160" w:hanging="360"/>
      </w:pPr>
      <w:rPr>
        <w:rFonts w:ascii="Wingdings" w:hAnsi="Wingdings" w:hint="default"/>
      </w:rPr>
    </w:lvl>
    <w:lvl w:ilvl="3" w:tplc="90FECC64" w:tentative="1">
      <w:start w:val="1"/>
      <w:numFmt w:val="bullet"/>
      <w:lvlText w:val=""/>
      <w:lvlJc w:val="left"/>
      <w:pPr>
        <w:tabs>
          <w:tab w:val="num" w:pos="2880"/>
        </w:tabs>
        <w:ind w:left="2880" w:hanging="360"/>
      </w:pPr>
      <w:rPr>
        <w:rFonts w:ascii="Symbol" w:hAnsi="Symbol" w:hint="default"/>
      </w:rPr>
    </w:lvl>
    <w:lvl w:ilvl="4" w:tplc="907C8258" w:tentative="1">
      <w:start w:val="1"/>
      <w:numFmt w:val="bullet"/>
      <w:lvlText w:val="o"/>
      <w:lvlJc w:val="left"/>
      <w:pPr>
        <w:tabs>
          <w:tab w:val="num" w:pos="3600"/>
        </w:tabs>
        <w:ind w:left="3600" w:hanging="360"/>
      </w:pPr>
      <w:rPr>
        <w:rFonts w:ascii="Courier New" w:hAnsi="Courier New" w:cs="Courier New" w:hint="default"/>
      </w:rPr>
    </w:lvl>
    <w:lvl w:ilvl="5" w:tplc="09A2C704" w:tentative="1">
      <w:start w:val="1"/>
      <w:numFmt w:val="bullet"/>
      <w:lvlText w:val=""/>
      <w:lvlJc w:val="left"/>
      <w:pPr>
        <w:tabs>
          <w:tab w:val="num" w:pos="4320"/>
        </w:tabs>
        <w:ind w:left="4320" w:hanging="360"/>
      </w:pPr>
      <w:rPr>
        <w:rFonts w:ascii="Wingdings" w:hAnsi="Wingdings" w:hint="default"/>
      </w:rPr>
    </w:lvl>
    <w:lvl w:ilvl="6" w:tplc="655E35A0" w:tentative="1">
      <w:start w:val="1"/>
      <w:numFmt w:val="bullet"/>
      <w:lvlText w:val=""/>
      <w:lvlJc w:val="left"/>
      <w:pPr>
        <w:tabs>
          <w:tab w:val="num" w:pos="5040"/>
        </w:tabs>
        <w:ind w:left="5040" w:hanging="360"/>
      </w:pPr>
      <w:rPr>
        <w:rFonts w:ascii="Symbol" w:hAnsi="Symbol" w:hint="default"/>
      </w:rPr>
    </w:lvl>
    <w:lvl w:ilvl="7" w:tplc="C4BA92B8" w:tentative="1">
      <w:start w:val="1"/>
      <w:numFmt w:val="bullet"/>
      <w:lvlText w:val="o"/>
      <w:lvlJc w:val="left"/>
      <w:pPr>
        <w:tabs>
          <w:tab w:val="num" w:pos="5760"/>
        </w:tabs>
        <w:ind w:left="5760" w:hanging="360"/>
      </w:pPr>
      <w:rPr>
        <w:rFonts w:ascii="Courier New" w:hAnsi="Courier New" w:cs="Courier New" w:hint="default"/>
      </w:rPr>
    </w:lvl>
    <w:lvl w:ilvl="8" w:tplc="2BAE002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836DEA"/>
    <w:multiLevelType w:val="hybridMultilevel"/>
    <w:tmpl w:val="ACCC8306"/>
    <w:lvl w:ilvl="0" w:tplc="FFFFFFFF">
      <w:start w:val="1"/>
      <w:numFmt w:val="lowerRoman"/>
      <w:lvlText w:val="%1."/>
      <w:lvlJc w:val="right"/>
      <w:pPr>
        <w:ind w:left="972" w:hanging="360"/>
      </w:pPr>
    </w:lvl>
    <w:lvl w:ilvl="1" w:tplc="FFFFFFFF" w:tentative="1">
      <w:start w:val="1"/>
      <w:numFmt w:val="lowerLetter"/>
      <w:lvlText w:val="%2."/>
      <w:lvlJc w:val="left"/>
      <w:pPr>
        <w:ind w:left="1692" w:hanging="360"/>
      </w:pPr>
    </w:lvl>
    <w:lvl w:ilvl="2" w:tplc="FFFFFFFF" w:tentative="1">
      <w:start w:val="1"/>
      <w:numFmt w:val="lowerRoman"/>
      <w:lvlText w:val="%3."/>
      <w:lvlJc w:val="right"/>
      <w:pPr>
        <w:ind w:left="2412" w:hanging="180"/>
      </w:pPr>
    </w:lvl>
    <w:lvl w:ilvl="3" w:tplc="FFFFFFFF" w:tentative="1">
      <w:start w:val="1"/>
      <w:numFmt w:val="decimal"/>
      <w:lvlText w:val="%4."/>
      <w:lvlJc w:val="left"/>
      <w:pPr>
        <w:ind w:left="3132" w:hanging="360"/>
      </w:pPr>
    </w:lvl>
    <w:lvl w:ilvl="4" w:tplc="FFFFFFFF" w:tentative="1">
      <w:start w:val="1"/>
      <w:numFmt w:val="lowerLetter"/>
      <w:lvlText w:val="%5."/>
      <w:lvlJc w:val="left"/>
      <w:pPr>
        <w:ind w:left="3852" w:hanging="360"/>
      </w:pPr>
    </w:lvl>
    <w:lvl w:ilvl="5" w:tplc="FFFFFFFF" w:tentative="1">
      <w:start w:val="1"/>
      <w:numFmt w:val="lowerRoman"/>
      <w:lvlText w:val="%6."/>
      <w:lvlJc w:val="right"/>
      <w:pPr>
        <w:ind w:left="4572" w:hanging="180"/>
      </w:pPr>
    </w:lvl>
    <w:lvl w:ilvl="6" w:tplc="FFFFFFFF" w:tentative="1">
      <w:start w:val="1"/>
      <w:numFmt w:val="decimal"/>
      <w:lvlText w:val="%7."/>
      <w:lvlJc w:val="left"/>
      <w:pPr>
        <w:ind w:left="5292" w:hanging="360"/>
      </w:pPr>
    </w:lvl>
    <w:lvl w:ilvl="7" w:tplc="FFFFFFFF" w:tentative="1">
      <w:start w:val="1"/>
      <w:numFmt w:val="lowerLetter"/>
      <w:lvlText w:val="%8."/>
      <w:lvlJc w:val="left"/>
      <w:pPr>
        <w:ind w:left="6012" w:hanging="360"/>
      </w:pPr>
    </w:lvl>
    <w:lvl w:ilvl="8" w:tplc="FFFFFFFF" w:tentative="1">
      <w:start w:val="1"/>
      <w:numFmt w:val="lowerRoman"/>
      <w:lvlText w:val="%9."/>
      <w:lvlJc w:val="right"/>
      <w:pPr>
        <w:ind w:left="6732" w:hanging="180"/>
      </w:pPr>
    </w:lvl>
  </w:abstractNum>
  <w:abstractNum w:abstractNumId="9" w15:restartNumberingAfterBreak="0">
    <w:nsid w:val="09455AF8"/>
    <w:multiLevelType w:val="hybridMultilevel"/>
    <w:tmpl w:val="C7DAA110"/>
    <w:lvl w:ilvl="0" w:tplc="0D668676">
      <w:start w:val="2"/>
      <w:numFmt w:val="lowerLetter"/>
      <w:lvlText w:val="%1."/>
      <w:lvlJc w:val="left"/>
      <w:pPr>
        <w:tabs>
          <w:tab w:val="num" w:pos="720"/>
        </w:tabs>
        <w:ind w:left="720" w:hanging="360"/>
      </w:pPr>
      <w:rPr>
        <w:rFonts w:hint="default"/>
      </w:rPr>
    </w:lvl>
    <w:lvl w:ilvl="1" w:tplc="04090017" w:tentative="1">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0C3E519A"/>
    <w:multiLevelType w:val="hybridMultilevel"/>
    <w:tmpl w:val="78FCDFAA"/>
    <w:lvl w:ilvl="0" w:tplc="0409001B">
      <w:start w:val="1"/>
      <w:numFmt w:val="decimal"/>
      <w:lvlText w:val="%1."/>
      <w:lvlJc w:val="left"/>
      <w:pPr>
        <w:ind w:left="720" w:hanging="360"/>
      </w:pPr>
    </w:lvl>
    <w:lvl w:ilvl="1" w:tplc="04090019">
      <w:start w:val="1"/>
      <w:numFmt w:val="upperLetter"/>
      <w:lvlText w:val="%2."/>
      <w:lvlJc w:val="left"/>
      <w:pPr>
        <w:ind w:left="1440" w:hanging="360"/>
      </w:pPr>
      <w:rPr>
        <w:rFonts w:hint="default"/>
      </w:rPr>
    </w:lvl>
    <w:lvl w:ilvl="2" w:tplc="0409001B">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866F33"/>
    <w:multiLevelType w:val="hybridMultilevel"/>
    <w:tmpl w:val="A546E64E"/>
    <w:lvl w:ilvl="0" w:tplc="9DAAF988">
      <w:start w:val="1"/>
      <w:numFmt w:val="decimal"/>
      <w:lvlText w:val="%1."/>
      <w:lvlJc w:val="left"/>
      <w:pPr>
        <w:tabs>
          <w:tab w:val="num" w:pos="1200"/>
        </w:tabs>
        <w:ind w:left="1200" w:hanging="360"/>
      </w:pPr>
      <w:rPr>
        <w:rFonts w:ascii="Arial" w:eastAsia="MS Mincho" w:hAnsi="Arial" w:cs="Courier" w:hint="default"/>
        <w:b w:val="0"/>
        <w:i w:val="0"/>
        <w:sz w:val="18"/>
        <w:szCs w:val="18"/>
      </w:rPr>
    </w:lvl>
    <w:lvl w:ilvl="1" w:tplc="ECD2C5D6">
      <w:start w:val="1"/>
      <w:numFmt w:val="lowerRoman"/>
      <w:lvlText w:val="%2."/>
      <w:lvlJc w:val="left"/>
      <w:pPr>
        <w:tabs>
          <w:tab w:val="num" w:pos="780"/>
        </w:tabs>
        <w:ind w:left="780" w:hanging="360"/>
      </w:pPr>
      <w:rPr>
        <w:rFonts w:ascii="Arial" w:eastAsia="MS Mincho" w:hAnsi="Arial" w:cs="Courier" w:hint="default"/>
        <w:b w:val="0"/>
        <w:i w:val="0"/>
        <w:sz w:val="21"/>
        <w:szCs w:val="18"/>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0FD347C7"/>
    <w:multiLevelType w:val="hybridMultilevel"/>
    <w:tmpl w:val="6870098A"/>
    <w:lvl w:ilvl="0" w:tplc="5E160BB4">
      <w:start w:val="1"/>
      <w:numFmt w:val="decimal"/>
      <w:lvlText w:val="%1."/>
      <w:lvlJc w:val="left"/>
      <w:pPr>
        <w:tabs>
          <w:tab w:val="num" w:pos="1200"/>
        </w:tabs>
        <w:ind w:left="1200" w:hanging="360"/>
      </w:pPr>
      <w:rPr>
        <w:rFonts w:ascii="Arial" w:eastAsia="MS Mincho" w:hAnsi="Arial" w:cs="Courier" w:hint="default"/>
        <w:b/>
        <w:i/>
        <w:color w:val="0000FF"/>
        <w:sz w:val="22"/>
        <w:szCs w:val="22"/>
      </w:rPr>
    </w:lvl>
    <w:lvl w:ilvl="1" w:tplc="72FC976A">
      <w:start w:val="1"/>
      <w:numFmt w:val="lowerLetter"/>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18EC49EF"/>
    <w:multiLevelType w:val="hybridMultilevel"/>
    <w:tmpl w:val="0F3E2D1C"/>
    <w:lvl w:ilvl="0" w:tplc="9DAAF988">
      <w:start w:val="1"/>
      <w:numFmt w:val="decimal"/>
      <w:lvlText w:val="%1."/>
      <w:lvlJc w:val="left"/>
      <w:pPr>
        <w:tabs>
          <w:tab w:val="num" w:pos="1200"/>
        </w:tabs>
        <w:ind w:left="1200" w:hanging="360"/>
      </w:pPr>
      <w:rPr>
        <w:rFonts w:ascii="Arial" w:eastAsia="MS Mincho" w:hAnsi="Arial" w:cs="Courier" w:hint="default"/>
        <w:b w:val="0"/>
        <w:i w:val="0"/>
        <w:sz w:val="18"/>
        <w:szCs w:val="18"/>
      </w:rPr>
    </w:lvl>
    <w:lvl w:ilvl="1" w:tplc="7FA684F0">
      <w:start w:val="1"/>
      <w:numFmt w:val="upperLetter"/>
      <w:lvlText w:val="%2."/>
      <w:lvlJc w:val="left"/>
      <w:pPr>
        <w:tabs>
          <w:tab w:val="num" w:pos="780"/>
        </w:tabs>
        <w:ind w:left="780" w:hanging="360"/>
      </w:pPr>
      <w:rPr>
        <w:rFonts w:hint="default"/>
        <w:b w:val="0"/>
        <w:i w:val="0"/>
        <w:sz w:val="18"/>
        <w:szCs w:val="18"/>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192F4C5C"/>
    <w:multiLevelType w:val="hybridMultilevel"/>
    <w:tmpl w:val="59B6030E"/>
    <w:lvl w:ilvl="0" w:tplc="ECD2C5D6">
      <w:start w:val="1"/>
      <w:numFmt w:val="lowerRoman"/>
      <w:lvlText w:val="%1."/>
      <w:lvlJc w:val="left"/>
      <w:pPr>
        <w:tabs>
          <w:tab w:val="num" w:pos="360"/>
        </w:tabs>
        <w:ind w:left="360" w:hanging="360"/>
      </w:pPr>
      <w:rPr>
        <w:rFonts w:ascii="Arial" w:eastAsia="MS Mincho" w:hAnsi="Arial" w:cs="Courier" w:hint="default"/>
        <w:b w:val="0"/>
        <w:i w:val="0"/>
        <w:sz w:val="21"/>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1ADC0E80"/>
    <w:multiLevelType w:val="hybridMultilevel"/>
    <w:tmpl w:val="655CEC44"/>
    <w:lvl w:ilvl="0" w:tplc="A1BE7FFA">
      <w:start w:val="1"/>
      <w:numFmt w:val="decimal"/>
      <w:lvlText w:val="%1."/>
      <w:lvlJc w:val="left"/>
      <w:pPr>
        <w:tabs>
          <w:tab w:val="num" w:pos="360"/>
        </w:tabs>
        <w:ind w:left="360" w:hanging="360"/>
      </w:pPr>
      <w:rPr>
        <w:rFonts w:ascii="Arial" w:eastAsia="MS Mincho" w:hAnsi="Arial" w:cs="Courier" w:hint="default"/>
        <w:b w:val="0"/>
        <w:i w:val="0"/>
        <w:sz w:val="18"/>
        <w:szCs w:val="18"/>
      </w:rPr>
    </w:lvl>
    <w:lvl w:ilvl="1" w:tplc="7FA684F0">
      <w:start w:val="1"/>
      <w:numFmt w:val="upperLetter"/>
      <w:lvlText w:val="%2."/>
      <w:lvlJc w:val="left"/>
      <w:pPr>
        <w:tabs>
          <w:tab w:val="num" w:pos="780"/>
        </w:tabs>
        <w:ind w:left="780" w:hanging="360"/>
      </w:pPr>
      <w:rPr>
        <w:rFonts w:hint="default"/>
        <w:b w:val="0"/>
        <w:i w:val="0"/>
        <w:sz w:val="18"/>
        <w:szCs w:val="18"/>
      </w:rPr>
    </w:lvl>
    <w:lvl w:ilvl="2" w:tplc="AA7A96B2">
      <w:start w:val="1"/>
      <w:numFmt w:val="lowerRoman"/>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245C2985"/>
    <w:multiLevelType w:val="hybridMultilevel"/>
    <w:tmpl w:val="06509744"/>
    <w:lvl w:ilvl="0" w:tplc="04090001">
      <w:start w:val="1"/>
      <w:numFmt w:val="lowerRoman"/>
      <w:lvlText w:val="%1."/>
      <w:lvlJc w:val="right"/>
      <w:pPr>
        <w:ind w:left="2160" w:hanging="18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37C84480"/>
    <w:multiLevelType w:val="hybridMultilevel"/>
    <w:tmpl w:val="5840FAD2"/>
    <w:lvl w:ilvl="0" w:tplc="D8FE2A5E">
      <w:start w:val="1"/>
      <w:numFmt w:val="decimal"/>
      <w:lvlText w:val="(%1)"/>
      <w:lvlJc w:val="left"/>
      <w:pPr>
        <w:tabs>
          <w:tab w:val="num" w:pos="840"/>
        </w:tabs>
        <w:ind w:left="840" w:hanging="420"/>
      </w:pPr>
      <w:rPr>
        <w:rFonts w:ascii="Times New Roman" w:eastAsia="MS Mincho" w:hAnsi="Times New Roman" w:cs="Times New Roman" w:hint="default"/>
        <w:b w:val="0"/>
        <w:color w:val="FF0000"/>
        <w:sz w:val="22"/>
        <w:szCs w:val="22"/>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A686C77"/>
    <w:multiLevelType w:val="hybridMultilevel"/>
    <w:tmpl w:val="1610DC1A"/>
    <w:lvl w:ilvl="0" w:tplc="FBF6A41C">
      <w:start w:val="1"/>
      <w:numFmt w:val="decimal"/>
      <w:lvlText w:val="%1."/>
      <w:lvlJc w:val="left"/>
      <w:pPr>
        <w:ind w:left="720" w:hanging="360"/>
      </w:pPr>
    </w:lvl>
    <w:lvl w:ilvl="1" w:tplc="04090019">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1193D"/>
    <w:multiLevelType w:val="hybridMultilevel"/>
    <w:tmpl w:val="BEA2FDAA"/>
    <w:lvl w:ilvl="0" w:tplc="64EAF1B6">
      <w:start w:val="1"/>
      <w:numFmt w:val="lowerRoman"/>
      <w:lvlText w:val="%1"/>
      <w:lvlJc w:val="left"/>
      <w:pPr>
        <w:tabs>
          <w:tab w:val="num" w:pos="28"/>
        </w:tabs>
        <w:ind w:left="420" w:hanging="420"/>
      </w:pPr>
      <w:rPr>
        <w:rFonts w:cs="Times New Roman" w:hint="eastAsia"/>
        <w:b w:val="0"/>
        <w:color w:val="auto"/>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20" w15:restartNumberingAfterBreak="0">
    <w:nsid w:val="3C4679AF"/>
    <w:multiLevelType w:val="hybridMultilevel"/>
    <w:tmpl w:val="99D03290"/>
    <w:lvl w:ilvl="0" w:tplc="4EAC6ABC">
      <w:start w:val="4"/>
      <w:numFmt w:val="decimal"/>
      <w:lvlText w:val="%1."/>
      <w:lvlJc w:val="left"/>
      <w:pPr>
        <w:tabs>
          <w:tab w:val="num" w:pos="1200"/>
        </w:tabs>
        <w:ind w:left="1200" w:hanging="360"/>
      </w:pPr>
      <w:rPr>
        <w:rFonts w:ascii="Arial" w:eastAsia="MS Mincho" w:hAnsi="Arial" w:cs="Courier" w:hint="default"/>
        <w:b/>
        <w:i/>
        <w:sz w:val="22"/>
        <w:szCs w:val="22"/>
      </w:rPr>
    </w:lvl>
    <w:lvl w:ilvl="1" w:tplc="952C5440">
      <w:start w:val="1"/>
      <w:numFmt w:val="lowerLetter"/>
      <w:lvlText w:val="%2."/>
      <w:lvlJc w:val="left"/>
      <w:pPr>
        <w:tabs>
          <w:tab w:val="num" w:pos="780"/>
        </w:tabs>
        <w:ind w:left="780" w:hanging="360"/>
      </w:pPr>
      <w:rPr>
        <w:rFonts w:ascii="Arial" w:eastAsia="MS Mincho" w:hAnsi="Arial" w:cs="Courier" w:hint="default"/>
        <w:b w:val="0"/>
        <w:i w:val="0"/>
        <w:sz w:val="22"/>
        <w:szCs w:val="22"/>
      </w:rPr>
    </w:lvl>
    <w:lvl w:ilvl="2" w:tplc="80301EA8">
      <w:start w:val="7"/>
      <w:numFmt w:val="decimal"/>
      <w:lvlText w:val="%3."/>
      <w:lvlJc w:val="left"/>
      <w:pPr>
        <w:tabs>
          <w:tab w:val="num" w:pos="1200"/>
        </w:tabs>
        <w:ind w:left="1200" w:hanging="360"/>
      </w:pPr>
      <w:rPr>
        <w:rFonts w:ascii="Arial" w:eastAsia="MS Mincho" w:hAnsi="Arial" w:cs="Courier" w:hint="default"/>
        <w:b/>
        <w:i/>
        <w:color w:val="0000FF"/>
        <w:sz w:val="22"/>
        <w:szCs w:val="22"/>
      </w:rPr>
    </w:lvl>
    <w:lvl w:ilvl="3" w:tplc="464403B4">
      <w:start w:val="1"/>
      <w:numFmt w:val="lowerLetter"/>
      <w:lvlText w:val="%4."/>
      <w:lvlJc w:val="left"/>
      <w:pPr>
        <w:tabs>
          <w:tab w:val="num" w:pos="1620"/>
        </w:tabs>
        <w:ind w:left="1620" w:hanging="360"/>
      </w:pPr>
      <w:rPr>
        <w:rFonts w:ascii="Arial" w:eastAsia="MS Mincho" w:hAnsi="Arial" w:cs="Courier" w:hint="default"/>
        <w:b w:val="0"/>
        <w:i w:val="0"/>
        <w:sz w:val="22"/>
        <w:szCs w:val="22"/>
      </w:rPr>
    </w:lvl>
    <w:lvl w:ilvl="4" w:tplc="FA681FDE">
      <w:start w:val="9"/>
      <w:numFmt w:val="decimal"/>
      <w:lvlText w:val="%5."/>
      <w:lvlJc w:val="left"/>
      <w:pPr>
        <w:tabs>
          <w:tab w:val="num" w:pos="2040"/>
        </w:tabs>
        <w:ind w:left="2040" w:hanging="360"/>
      </w:pPr>
      <w:rPr>
        <w:rFonts w:ascii="Arial" w:eastAsia="MS Mincho" w:hAnsi="Arial" w:cs="Courier" w:hint="default"/>
        <w:b/>
        <w:i/>
        <w:color w:val="0000FF"/>
        <w:sz w:val="22"/>
        <w:szCs w:val="22"/>
      </w:rPr>
    </w:lvl>
    <w:lvl w:ilvl="5" w:tplc="C234FB18">
      <w:start w:val="1"/>
      <w:numFmt w:val="decimal"/>
      <w:lvlText w:val="[%6]"/>
      <w:lvlJc w:val="left"/>
      <w:pPr>
        <w:tabs>
          <w:tab w:val="num" w:pos="2460"/>
        </w:tabs>
        <w:ind w:left="2460" w:hanging="360"/>
      </w:pPr>
      <w:rPr>
        <w:rFonts w:cs="1" w:hint="default"/>
        <w:b w:val="0"/>
        <w:i w:val="0"/>
        <w:sz w:val="22"/>
        <w:szCs w:val="22"/>
      </w:r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3DD0213D"/>
    <w:multiLevelType w:val="hybridMultilevel"/>
    <w:tmpl w:val="1292BC68"/>
    <w:lvl w:ilvl="0" w:tplc="04090015">
      <w:start w:val="1"/>
      <w:numFmt w:val="decimal"/>
      <w:pStyle w:val="References"/>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930DDE"/>
    <w:multiLevelType w:val="multilevel"/>
    <w:tmpl w:val="DEC2712A"/>
    <w:lvl w:ilvl="0">
      <w:start w:val="8"/>
      <w:numFmt w:val="decimal"/>
      <w:lvlText w:val="(%1)"/>
      <w:lvlJc w:val="left"/>
      <w:pPr>
        <w:tabs>
          <w:tab w:val="num" w:pos="448"/>
        </w:tabs>
        <w:ind w:left="840" w:hanging="420"/>
      </w:pPr>
      <w:rPr>
        <w:rFonts w:cs="Times New Roman" w:hint="eastAsia"/>
        <w:b w:val="0"/>
        <w:color w:val="auto"/>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3" w15:restartNumberingAfterBreak="0">
    <w:nsid w:val="581203E7"/>
    <w:multiLevelType w:val="hybridMultilevel"/>
    <w:tmpl w:val="63342064"/>
    <w:lvl w:ilvl="0" w:tplc="ECD2C5D6">
      <w:start w:val="1"/>
      <w:numFmt w:val="lowerRoman"/>
      <w:lvlText w:val="%1."/>
      <w:lvlJc w:val="left"/>
      <w:pPr>
        <w:tabs>
          <w:tab w:val="num" w:pos="360"/>
        </w:tabs>
        <w:ind w:left="360" w:hanging="360"/>
      </w:pPr>
      <w:rPr>
        <w:rFonts w:ascii="Arial" w:eastAsia="MS Mincho" w:hAnsi="Arial" w:cs="Courier" w:hint="default"/>
        <w:b w:val="0"/>
        <w:i w:val="0"/>
        <w:sz w:val="21"/>
      </w:rPr>
    </w:lvl>
    <w:lvl w:ilvl="1" w:tplc="7FA684F0">
      <w:start w:val="1"/>
      <w:numFmt w:val="upperLetter"/>
      <w:lvlText w:val="%2."/>
      <w:lvlJc w:val="left"/>
      <w:pPr>
        <w:tabs>
          <w:tab w:val="num" w:pos="780"/>
        </w:tabs>
        <w:ind w:left="780" w:hanging="360"/>
      </w:pPr>
      <w:rPr>
        <w:rFonts w:hint="default"/>
        <w:b w:val="0"/>
        <w:i w:val="0"/>
        <w:sz w:val="21"/>
      </w:rPr>
    </w:lvl>
    <w:lvl w:ilvl="2" w:tplc="ECD2C5D6">
      <w:start w:val="1"/>
      <w:numFmt w:val="lowerRoman"/>
      <w:lvlText w:val="%3."/>
      <w:lvlJc w:val="left"/>
      <w:pPr>
        <w:tabs>
          <w:tab w:val="num" w:pos="1200"/>
        </w:tabs>
        <w:ind w:left="1200" w:hanging="360"/>
      </w:pPr>
      <w:rPr>
        <w:rFonts w:ascii="Arial" w:eastAsia="MS Mincho" w:hAnsi="Arial" w:cs="Courier" w:hint="default"/>
        <w:b w:val="0"/>
        <w:i w:val="0"/>
        <w:sz w:val="21"/>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B8076CE"/>
    <w:multiLevelType w:val="hybridMultilevel"/>
    <w:tmpl w:val="942E4842"/>
    <w:lvl w:ilvl="0" w:tplc="04090001">
      <w:start w:val="1"/>
      <w:numFmt w:val="lowerRoman"/>
      <w:lvlText w:val="%1."/>
      <w:lvlJc w:val="right"/>
      <w:pPr>
        <w:ind w:left="983" w:hanging="360"/>
      </w:pPr>
      <w:rPr>
        <w:rFonts w:hint="default"/>
      </w:rPr>
    </w:lvl>
    <w:lvl w:ilvl="1" w:tplc="04090003" w:tentative="1">
      <w:start w:val="1"/>
      <w:numFmt w:val="bullet"/>
      <w:lvlText w:val="o"/>
      <w:lvlJc w:val="left"/>
      <w:pPr>
        <w:ind w:left="1703" w:hanging="360"/>
      </w:pPr>
      <w:rPr>
        <w:rFonts w:ascii="Courier New" w:hAnsi="Courier New" w:cs="Courier New" w:hint="default"/>
      </w:rPr>
    </w:lvl>
    <w:lvl w:ilvl="2" w:tplc="04090005" w:tentative="1">
      <w:start w:val="1"/>
      <w:numFmt w:val="bullet"/>
      <w:lvlText w:val=""/>
      <w:lvlJc w:val="left"/>
      <w:pPr>
        <w:ind w:left="2423" w:hanging="360"/>
      </w:pPr>
      <w:rPr>
        <w:rFonts w:ascii="Wingdings" w:hAnsi="Wingdings" w:hint="default"/>
      </w:rPr>
    </w:lvl>
    <w:lvl w:ilvl="3" w:tplc="04090001" w:tentative="1">
      <w:start w:val="1"/>
      <w:numFmt w:val="bullet"/>
      <w:lvlText w:val=""/>
      <w:lvlJc w:val="left"/>
      <w:pPr>
        <w:ind w:left="3143" w:hanging="360"/>
      </w:pPr>
      <w:rPr>
        <w:rFonts w:ascii="Symbol" w:hAnsi="Symbol" w:hint="default"/>
      </w:rPr>
    </w:lvl>
    <w:lvl w:ilvl="4" w:tplc="04090003" w:tentative="1">
      <w:start w:val="1"/>
      <w:numFmt w:val="bullet"/>
      <w:lvlText w:val="o"/>
      <w:lvlJc w:val="left"/>
      <w:pPr>
        <w:ind w:left="3863" w:hanging="360"/>
      </w:pPr>
      <w:rPr>
        <w:rFonts w:ascii="Courier New" w:hAnsi="Courier New" w:cs="Courier New" w:hint="default"/>
      </w:rPr>
    </w:lvl>
    <w:lvl w:ilvl="5" w:tplc="04090005" w:tentative="1">
      <w:start w:val="1"/>
      <w:numFmt w:val="bullet"/>
      <w:lvlText w:val=""/>
      <w:lvlJc w:val="left"/>
      <w:pPr>
        <w:ind w:left="4583" w:hanging="360"/>
      </w:pPr>
      <w:rPr>
        <w:rFonts w:ascii="Wingdings" w:hAnsi="Wingdings" w:hint="default"/>
      </w:rPr>
    </w:lvl>
    <w:lvl w:ilvl="6" w:tplc="04090001" w:tentative="1">
      <w:start w:val="1"/>
      <w:numFmt w:val="bullet"/>
      <w:lvlText w:val=""/>
      <w:lvlJc w:val="left"/>
      <w:pPr>
        <w:ind w:left="5303" w:hanging="360"/>
      </w:pPr>
      <w:rPr>
        <w:rFonts w:ascii="Symbol" w:hAnsi="Symbol" w:hint="default"/>
      </w:rPr>
    </w:lvl>
    <w:lvl w:ilvl="7" w:tplc="04090003" w:tentative="1">
      <w:start w:val="1"/>
      <w:numFmt w:val="bullet"/>
      <w:lvlText w:val="o"/>
      <w:lvlJc w:val="left"/>
      <w:pPr>
        <w:ind w:left="6023" w:hanging="360"/>
      </w:pPr>
      <w:rPr>
        <w:rFonts w:ascii="Courier New" w:hAnsi="Courier New" w:cs="Courier New" w:hint="default"/>
      </w:rPr>
    </w:lvl>
    <w:lvl w:ilvl="8" w:tplc="04090005" w:tentative="1">
      <w:start w:val="1"/>
      <w:numFmt w:val="bullet"/>
      <w:lvlText w:val=""/>
      <w:lvlJc w:val="left"/>
      <w:pPr>
        <w:ind w:left="6743" w:hanging="360"/>
      </w:pPr>
      <w:rPr>
        <w:rFonts w:ascii="Wingdings" w:hAnsi="Wingdings" w:hint="default"/>
      </w:rPr>
    </w:lvl>
  </w:abstractNum>
  <w:abstractNum w:abstractNumId="25" w15:restartNumberingAfterBreak="0">
    <w:nsid w:val="65567135"/>
    <w:multiLevelType w:val="hybridMultilevel"/>
    <w:tmpl w:val="99C6F18C"/>
    <w:lvl w:ilvl="0" w:tplc="ECD2C5D6">
      <w:start w:val="1"/>
      <w:numFmt w:val="lowerRoman"/>
      <w:lvlText w:val="%1."/>
      <w:lvlJc w:val="left"/>
      <w:pPr>
        <w:tabs>
          <w:tab w:val="num" w:pos="1200"/>
        </w:tabs>
        <w:ind w:left="1200" w:hanging="360"/>
      </w:pPr>
      <w:rPr>
        <w:rFonts w:ascii="Arial" w:eastAsia="MS Mincho" w:hAnsi="Arial" w:cs="Courier" w:hint="default"/>
        <w:b w:val="0"/>
        <w:i w:val="0"/>
        <w:sz w:val="21"/>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26" w15:restartNumberingAfterBreak="0">
    <w:nsid w:val="6B90534D"/>
    <w:multiLevelType w:val="hybridMultilevel"/>
    <w:tmpl w:val="8B1C3034"/>
    <w:lvl w:ilvl="0" w:tplc="FFFFFFFF">
      <w:start w:val="1"/>
      <w:numFmt w:val="decimal"/>
      <w:pStyle w:val="BodyNumbered"/>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4144BC"/>
    <w:multiLevelType w:val="hybridMultilevel"/>
    <w:tmpl w:val="4C7EF3E8"/>
    <w:lvl w:ilvl="0" w:tplc="0409000F">
      <w:start w:val="1"/>
      <w:numFmt w:val="lowerRoman"/>
      <w:lvlText w:val="%1."/>
      <w:lvlJc w:val="righ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8" w15:restartNumberingAfterBreak="0">
    <w:nsid w:val="75B440B0"/>
    <w:multiLevelType w:val="hybridMultilevel"/>
    <w:tmpl w:val="A35C8126"/>
    <w:lvl w:ilvl="0" w:tplc="F3F6CCFC">
      <w:start w:val="1"/>
      <w:numFmt w:val="decimal"/>
      <w:lvlText w:val="%1."/>
      <w:lvlJc w:val="left"/>
      <w:pPr>
        <w:tabs>
          <w:tab w:val="num" w:pos="360"/>
        </w:tabs>
        <w:ind w:left="360" w:hanging="360"/>
      </w:pPr>
      <w:rPr>
        <w:rFonts w:ascii="Arial" w:eastAsia="MS Mincho" w:hAnsi="Arial" w:cs="Courier" w:hint="default"/>
        <w:b w:val="0"/>
        <w:i w:val="0"/>
        <w:sz w:val="18"/>
        <w:szCs w:val="1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75C841B8"/>
    <w:multiLevelType w:val="hybridMultilevel"/>
    <w:tmpl w:val="DEC2712A"/>
    <w:lvl w:ilvl="0" w:tplc="871CCDB0">
      <w:start w:val="8"/>
      <w:numFmt w:val="decimal"/>
      <w:lvlText w:val="(%1)"/>
      <w:lvlJc w:val="left"/>
      <w:pPr>
        <w:tabs>
          <w:tab w:val="num" w:pos="448"/>
        </w:tabs>
        <w:ind w:left="840" w:hanging="420"/>
      </w:pPr>
      <w:rPr>
        <w:rFonts w:cs="Times New Roman" w:hint="eastAsia"/>
        <w:b w:val="0"/>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76D93DF1"/>
    <w:multiLevelType w:val="hybridMultilevel"/>
    <w:tmpl w:val="26969418"/>
    <w:lvl w:ilvl="0" w:tplc="E95AA5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EC245B"/>
    <w:multiLevelType w:val="hybridMultilevel"/>
    <w:tmpl w:val="B4FCB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20D43"/>
    <w:multiLevelType w:val="hybridMultilevel"/>
    <w:tmpl w:val="2B78254A"/>
    <w:lvl w:ilvl="0" w:tplc="4704D6DA">
      <w:start w:val="1"/>
      <w:numFmt w:val="lowerRoman"/>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CC305B8"/>
    <w:multiLevelType w:val="hybridMultilevel"/>
    <w:tmpl w:val="4656BD0C"/>
    <w:lvl w:ilvl="0" w:tplc="04090001">
      <w:start w:val="1"/>
      <w:numFmt w:val="bullet"/>
      <w:pStyle w:val="Bullet2"/>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7B1FD5"/>
    <w:multiLevelType w:val="hybridMultilevel"/>
    <w:tmpl w:val="D95C1A6E"/>
    <w:lvl w:ilvl="0" w:tplc="04090001">
      <w:start w:val="4"/>
      <w:numFmt w:val="lowerRoman"/>
      <w:lvlText w:val="%1."/>
      <w:lvlJc w:val="right"/>
      <w:pPr>
        <w:ind w:left="234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15:restartNumberingAfterBreak="0">
    <w:nsid w:val="7DB55399"/>
    <w:multiLevelType w:val="hybridMultilevel"/>
    <w:tmpl w:val="DBFC0F88"/>
    <w:lvl w:ilvl="0" w:tplc="A1BE7FFA">
      <w:start w:val="1"/>
      <w:numFmt w:val="decimal"/>
      <w:lvlText w:val="%1."/>
      <w:lvlJc w:val="left"/>
      <w:pPr>
        <w:tabs>
          <w:tab w:val="num" w:pos="360"/>
        </w:tabs>
        <w:ind w:left="360" w:hanging="360"/>
      </w:pPr>
      <w:rPr>
        <w:rFonts w:ascii="Arial" w:eastAsia="MS Mincho" w:hAnsi="Arial" w:cs="Courier" w:hint="default"/>
        <w:b w:val="0"/>
        <w:i w:val="0"/>
        <w:sz w:val="18"/>
        <w:szCs w:val="18"/>
      </w:rPr>
    </w:lvl>
    <w:lvl w:ilvl="1" w:tplc="7FA684F0">
      <w:start w:val="1"/>
      <w:numFmt w:val="upperLetter"/>
      <w:lvlText w:val="%2."/>
      <w:lvlJc w:val="left"/>
      <w:pPr>
        <w:tabs>
          <w:tab w:val="num" w:pos="780"/>
        </w:tabs>
        <w:ind w:left="780" w:hanging="360"/>
      </w:pPr>
      <w:rPr>
        <w:rFonts w:hint="default"/>
        <w:b w:val="0"/>
        <w:i w:val="0"/>
        <w:sz w:val="18"/>
        <w:szCs w:val="18"/>
      </w:rPr>
    </w:lvl>
    <w:lvl w:ilvl="2" w:tplc="3E84D09E">
      <w:start w:val="3"/>
      <w:numFmt w:val="decimal"/>
      <w:lvlText w:val="%3."/>
      <w:lvlJc w:val="left"/>
      <w:pPr>
        <w:tabs>
          <w:tab w:val="num" w:pos="1200"/>
        </w:tabs>
        <w:ind w:left="1200" w:hanging="360"/>
      </w:pPr>
      <w:rPr>
        <w:rFonts w:ascii="Arial" w:eastAsia="MS Mincho" w:hAnsi="Arial" w:cs="Courier" w:hint="default"/>
        <w:b w:val="0"/>
        <w:i w:val="0"/>
        <w:sz w:val="18"/>
        <w:szCs w:val="18"/>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 w:numId="8">
    <w:abstractNumId w:val="26"/>
  </w:num>
  <w:num w:numId="9">
    <w:abstractNumId w:val="7"/>
  </w:num>
  <w:num w:numId="10">
    <w:abstractNumId w:val="21"/>
  </w:num>
  <w:num w:numId="11">
    <w:abstractNumId w:val="33"/>
  </w:num>
  <w:num w:numId="12">
    <w:abstractNumId w:val="18"/>
  </w:num>
  <w:num w:numId="13">
    <w:abstractNumId w:val="24"/>
  </w:num>
  <w:num w:numId="14">
    <w:abstractNumId w:val="10"/>
  </w:num>
  <w:num w:numId="15">
    <w:abstractNumId w:val="16"/>
  </w:num>
  <w:num w:numId="16">
    <w:abstractNumId w:val="24"/>
  </w:num>
  <w:num w:numId="17">
    <w:abstractNumId w:val="8"/>
  </w:num>
  <w:num w:numId="18">
    <w:abstractNumId w:val="27"/>
  </w:num>
  <w:num w:numId="19">
    <w:abstractNumId w:val="34"/>
  </w:num>
  <w:num w:numId="20">
    <w:abstractNumId w:val="14"/>
  </w:num>
  <w:num w:numId="21">
    <w:abstractNumId w:val="12"/>
  </w:num>
  <w:num w:numId="22">
    <w:abstractNumId w:val="28"/>
  </w:num>
  <w:num w:numId="23">
    <w:abstractNumId w:val="15"/>
  </w:num>
  <w:num w:numId="24">
    <w:abstractNumId w:val="23"/>
  </w:num>
  <w:num w:numId="25">
    <w:abstractNumId w:val="35"/>
  </w:num>
  <w:num w:numId="26">
    <w:abstractNumId w:val="13"/>
  </w:num>
  <w:num w:numId="27">
    <w:abstractNumId w:val="25"/>
  </w:num>
  <w:num w:numId="28">
    <w:abstractNumId w:val="11"/>
  </w:num>
  <w:num w:numId="29">
    <w:abstractNumId w:val="20"/>
  </w:num>
  <w:num w:numId="30">
    <w:abstractNumId w:val="17"/>
  </w:num>
  <w:num w:numId="31">
    <w:abstractNumId w:val="29"/>
  </w:num>
  <w:num w:numId="32">
    <w:abstractNumId w:val="32"/>
  </w:num>
  <w:num w:numId="33">
    <w:abstractNumId w:val="22"/>
  </w:num>
  <w:num w:numId="34">
    <w:abstractNumId w:val="19"/>
  </w:num>
  <w:num w:numId="35">
    <w:abstractNumId w:val="9"/>
  </w:num>
  <w:num w:numId="36">
    <w:abstractNumId w:val="31"/>
  </w:num>
  <w:num w:numId="37">
    <w:abstractNumId w:val="21"/>
  </w:num>
  <w:num w:numId="38">
    <w:abstractNumId w:val="21"/>
  </w:num>
  <w:num w:numId="39">
    <w:abstractNumId w:val="21"/>
  </w:num>
  <w:num w:numId="40">
    <w:abstractNumId w:val="21"/>
  </w:num>
  <w:num w:numId="41">
    <w:abstractNumId w:val="21"/>
  </w:num>
  <w:num w:numId="42">
    <w:abstractNumId w:val="30"/>
  </w:num>
  <w:num w:numId="43">
    <w:abstractNumId w:val="21"/>
  </w:num>
  <w:num w:numId="44">
    <w:abstractNumId w:val="21"/>
  </w:num>
  <w:num w:numId="45">
    <w:abstractNumId w:val="21"/>
  </w:num>
  <w:num w:numId="46">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10241">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96"/>
    <w:rsid w:val="00003CA1"/>
    <w:rsid w:val="00003E7E"/>
    <w:rsid w:val="00004830"/>
    <w:rsid w:val="00004A56"/>
    <w:rsid w:val="00011725"/>
    <w:rsid w:val="000119EB"/>
    <w:rsid w:val="000135DB"/>
    <w:rsid w:val="000172D7"/>
    <w:rsid w:val="00020ED4"/>
    <w:rsid w:val="00021DDF"/>
    <w:rsid w:val="000245EA"/>
    <w:rsid w:val="00026359"/>
    <w:rsid w:val="0002732C"/>
    <w:rsid w:val="000301E3"/>
    <w:rsid w:val="00030B7E"/>
    <w:rsid w:val="00030BE0"/>
    <w:rsid w:val="00034403"/>
    <w:rsid w:val="000469F4"/>
    <w:rsid w:val="000477F4"/>
    <w:rsid w:val="00051A21"/>
    <w:rsid w:val="00051A60"/>
    <w:rsid w:val="0005335E"/>
    <w:rsid w:val="00053D61"/>
    <w:rsid w:val="00055177"/>
    <w:rsid w:val="00055B42"/>
    <w:rsid w:val="00060A8A"/>
    <w:rsid w:val="00060F9C"/>
    <w:rsid w:val="0006211C"/>
    <w:rsid w:val="0006779F"/>
    <w:rsid w:val="00072CF8"/>
    <w:rsid w:val="00074F9B"/>
    <w:rsid w:val="00082BFB"/>
    <w:rsid w:val="000874A6"/>
    <w:rsid w:val="00094B42"/>
    <w:rsid w:val="00095C5B"/>
    <w:rsid w:val="00096721"/>
    <w:rsid w:val="000A2A5C"/>
    <w:rsid w:val="000B522B"/>
    <w:rsid w:val="000C1603"/>
    <w:rsid w:val="000C1DBE"/>
    <w:rsid w:val="000C2692"/>
    <w:rsid w:val="000C4771"/>
    <w:rsid w:val="000C5C80"/>
    <w:rsid w:val="000C62D0"/>
    <w:rsid w:val="000D165C"/>
    <w:rsid w:val="000D16B4"/>
    <w:rsid w:val="000D55A3"/>
    <w:rsid w:val="000E2C44"/>
    <w:rsid w:val="000E5967"/>
    <w:rsid w:val="000F799D"/>
    <w:rsid w:val="001024AE"/>
    <w:rsid w:val="001037F4"/>
    <w:rsid w:val="00103EAC"/>
    <w:rsid w:val="00105329"/>
    <w:rsid w:val="00107DFB"/>
    <w:rsid w:val="00111DB0"/>
    <w:rsid w:val="0011648A"/>
    <w:rsid w:val="00117D8B"/>
    <w:rsid w:val="001211FC"/>
    <w:rsid w:val="00123952"/>
    <w:rsid w:val="00123BA6"/>
    <w:rsid w:val="001259A6"/>
    <w:rsid w:val="0012745F"/>
    <w:rsid w:val="00133C7B"/>
    <w:rsid w:val="00135134"/>
    <w:rsid w:val="001412EA"/>
    <w:rsid w:val="00144517"/>
    <w:rsid w:val="001462EB"/>
    <w:rsid w:val="001468FF"/>
    <w:rsid w:val="00156829"/>
    <w:rsid w:val="00156916"/>
    <w:rsid w:val="001600FE"/>
    <w:rsid w:val="00172DC3"/>
    <w:rsid w:val="00175B13"/>
    <w:rsid w:val="00180421"/>
    <w:rsid w:val="00182ED9"/>
    <w:rsid w:val="001832A6"/>
    <w:rsid w:val="001833D3"/>
    <w:rsid w:val="0018354B"/>
    <w:rsid w:val="00190624"/>
    <w:rsid w:val="0019343B"/>
    <w:rsid w:val="00193726"/>
    <w:rsid w:val="001945E8"/>
    <w:rsid w:val="00194FA6"/>
    <w:rsid w:val="001B19BC"/>
    <w:rsid w:val="001B3951"/>
    <w:rsid w:val="001B72DD"/>
    <w:rsid w:val="001C03D7"/>
    <w:rsid w:val="001D3FD8"/>
    <w:rsid w:val="001D5B98"/>
    <w:rsid w:val="001D768B"/>
    <w:rsid w:val="001E6C59"/>
    <w:rsid w:val="001E77F3"/>
    <w:rsid w:val="001F26AE"/>
    <w:rsid w:val="001F64D2"/>
    <w:rsid w:val="001F69E2"/>
    <w:rsid w:val="00202EED"/>
    <w:rsid w:val="002044FD"/>
    <w:rsid w:val="00205539"/>
    <w:rsid w:val="0020613C"/>
    <w:rsid w:val="00207019"/>
    <w:rsid w:val="00210720"/>
    <w:rsid w:val="0021580F"/>
    <w:rsid w:val="00215E08"/>
    <w:rsid w:val="002179B6"/>
    <w:rsid w:val="00227E94"/>
    <w:rsid w:val="00230BDD"/>
    <w:rsid w:val="00230F7E"/>
    <w:rsid w:val="00235482"/>
    <w:rsid w:val="002424B2"/>
    <w:rsid w:val="00243411"/>
    <w:rsid w:val="00246CCE"/>
    <w:rsid w:val="00256A83"/>
    <w:rsid w:val="00256EB2"/>
    <w:rsid w:val="00262E5A"/>
    <w:rsid w:val="002632DA"/>
    <w:rsid w:val="0026374E"/>
    <w:rsid w:val="00282195"/>
    <w:rsid w:val="00294A84"/>
    <w:rsid w:val="00297091"/>
    <w:rsid w:val="002A0467"/>
    <w:rsid w:val="002A7E4D"/>
    <w:rsid w:val="002B3D5B"/>
    <w:rsid w:val="002B5531"/>
    <w:rsid w:val="002C26EF"/>
    <w:rsid w:val="002C542D"/>
    <w:rsid w:val="002D4C99"/>
    <w:rsid w:val="002D795D"/>
    <w:rsid w:val="002E19D6"/>
    <w:rsid w:val="002E2CD4"/>
    <w:rsid w:val="002E6BD5"/>
    <w:rsid w:val="003061FF"/>
    <w:rsid w:val="003107B5"/>
    <w:rsid w:val="00310B64"/>
    <w:rsid w:val="00311968"/>
    <w:rsid w:val="00312604"/>
    <w:rsid w:val="00312F8E"/>
    <w:rsid w:val="00325254"/>
    <w:rsid w:val="003255EB"/>
    <w:rsid w:val="00326C0C"/>
    <w:rsid w:val="0032754B"/>
    <w:rsid w:val="00330B00"/>
    <w:rsid w:val="00331CD8"/>
    <w:rsid w:val="003360BA"/>
    <w:rsid w:val="00340616"/>
    <w:rsid w:val="0034074C"/>
    <w:rsid w:val="00343B59"/>
    <w:rsid w:val="00345011"/>
    <w:rsid w:val="00347348"/>
    <w:rsid w:val="00352231"/>
    <w:rsid w:val="003538BA"/>
    <w:rsid w:val="00363187"/>
    <w:rsid w:val="00365E5E"/>
    <w:rsid w:val="0036604C"/>
    <w:rsid w:val="00366810"/>
    <w:rsid w:val="0037070A"/>
    <w:rsid w:val="00370A36"/>
    <w:rsid w:val="00372CE2"/>
    <w:rsid w:val="0037345C"/>
    <w:rsid w:val="0037495E"/>
    <w:rsid w:val="0037672B"/>
    <w:rsid w:val="00380170"/>
    <w:rsid w:val="003852BE"/>
    <w:rsid w:val="00385338"/>
    <w:rsid w:val="003863CF"/>
    <w:rsid w:val="003A36CE"/>
    <w:rsid w:val="003B29F8"/>
    <w:rsid w:val="003C00FC"/>
    <w:rsid w:val="003C12AA"/>
    <w:rsid w:val="003C2CCC"/>
    <w:rsid w:val="003C4863"/>
    <w:rsid w:val="003C5FC8"/>
    <w:rsid w:val="003D2509"/>
    <w:rsid w:val="003D5085"/>
    <w:rsid w:val="003D513B"/>
    <w:rsid w:val="003E09F7"/>
    <w:rsid w:val="003E1BF1"/>
    <w:rsid w:val="003E1EF7"/>
    <w:rsid w:val="003E1F76"/>
    <w:rsid w:val="003E3FB9"/>
    <w:rsid w:val="003F1BBF"/>
    <w:rsid w:val="003F3F1D"/>
    <w:rsid w:val="003F56C0"/>
    <w:rsid w:val="00402579"/>
    <w:rsid w:val="00413AF9"/>
    <w:rsid w:val="00415A8A"/>
    <w:rsid w:val="00420140"/>
    <w:rsid w:val="00432104"/>
    <w:rsid w:val="00433269"/>
    <w:rsid w:val="00433E48"/>
    <w:rsid w:val="00435F25"/>
    <w:rsid w:val="0043725F"/>
    <w:rsid w:val="0043769A"/>
    <w:rsid w:val="004443BB"/>
    <w:rsid w:val="00445104"/>
    <w:rsid w:val="00453A9C"/>
    <w:rsid w:val="00453F9F"/>
    <w:rsid w:val="00456003"/>
    <w:rsid w:val="00467BC6"/>
    <w:rsid w:val="00471642"/>
    <w:rsid w:val="004716E8"/>
    <w:rsid w:val="004727A0"/>
    <w:rsid w:val="0047404F"/>
    <w:rsid w:val="00481663"/>
    <w:rsid w:val="00482221"/>
    <w:rsid w:val="0048550C"/>
    <w:rsid w:val="0049039D"/>
    <w:rsid w:val="00492074"/>
    <w:rsid w:val="00493112"/>
    <w:rsid w:val="004A001D"/>
    <w:rsid w:val="004A1621"/>
    <w:rsid w:val="004A235B"/>
    <w:rsid w:val="004A5BFC"/>
    <w:rsid w:val="004A734C"/>
    <w:rsid w:val="004B330A"/>
    <w:rsid w:val="004B339E"/>
    <w:rsid w:val="004B7431"/>
    <w:rsid w:val="004B7E4E"/>
    <w:rsid w:val="004C1959"/>
    <w:rsid w:val="004C2E21"/>
    <w:rsid w:val="004C47BD"/>
    <w:rsid w:val="004C6D86"/>
    <w:rsid w:val="004D5EB6"/>
    <w:rsid w:val="004D5FEA"/>
    <w:rsid w:val="004D6581"/>
    <w:rsid w:val="004D7566"/>
    <w:rsid w:val="004D7ADC"/>
    <w:rsid w:val="004E0BEA"/>
    <w:rsid w:val="004E4B25"/>
    <w:rsid w:val="004F1241"/>
    <w:rsid w:val="00503E67"/>
    <w:rsid w:val="00506ABA"/>
    <w:rsid w:val="005079EE"/>
    <w:rsid w:val="00510A95"/>
    <w:rsid w:val="00511ED8"/>
    <w:rsid w:val="005129C7"/>
    <w:rsid w:val="005176C1"/>
    <w:rsid w:val="00520229"/>
    <w:rsid w:val="005275DD"/>
    <w:rsid w:val="00531CE6"/>
    <w:rsid w:val="00533972"/>
    <w:rsid w:val="00534000"/>
    <w:rsid w:val="005366C4"/>
    <w:rsid w:val="00540BBF"/>
    <w:rsid w:val="005422F2"/>
    <w:rsid w:val="005436DF"/>
    <w:rsid w:val="00547413"/>
    <w:rsid w:val="0054770D"/>
    <w:rsid w:val="00554150"/>
    <w:rsid w:val="00555D98"/>
    <w:rsid w:val="00561458"/>
    <w:rsid w:val="0056557F"/>
    <w:rsid w:val="00571110"/>
    <w:rsid w:val="00571FCF"/>
    <w:rsid w:val="00572054"/>
    <w:rsid w:val="00586C82"/>
    <w:rsid w:val="00596F9F"/>
    <w:rsid w:val="005A4717"/>
    <w:rsid w:val="005A5BEC"/>
    <w:rsid w:val="005A73C2"/>
    <w:rsid w:val="005B163F"/>
    <w:rsid w:val="005B164A"/>
    <w:rsid w:val="005B3C0B"/>
    <w:rsid w:val="005B4681"/>
    <w:rsid w:val="005B79A0"/>
    <w:rsid w:val="005C4C28"/>
    <w:rsid w:val="005C611D"/>
    <w:rsid w:val="005D2B0D"/>
    <w:rsid w:val="005D2CA3"/>
    <w:rsid w:val="005D2E34"/>
    <w:rsid w:val="005D5637"/>
    <w:rsid w:val="005D5C1D"/>
    <w:rsid w:val="005D6283"/>
    <w:rsid w:val="005D65CD"/>
    <w:rsid w:val="005E2BF6"/>
    <w:rsid w:val="005E554C"/>
    <w:rsid w:val="005E56ED"/>
    <w:rsid w:val="005E79CC"/>
    <w:rsid w:val="005F5B20"/>
    <w:rsid w:val="005F76D8"/>
    <w:rsid w:val="00603950"/>
    <w:rsid w:val="00603E92"/>
    <w:rsid w:val="00606775"/>
    <w:rsid w:val="00610682"/>
    <w:rsid w:val="00614819"/>
    <w:rsid w:val="00621A23"/>
    <w:rsid w:val="00622067"/>
    <w:rsid w:val="00622254"/>
    <w:rsid w:val="00624632"/>
    <w:rsid w:val="00624A0B"/>
    <w:rsid w:val="0062604A"/>
    <w:rsid w:val="006315C3"/>
    <w:rsid w:val="00632783"/>
    <w:rsid w:val="006333F7"/>
    <w:rsid w:val="00642558"/>
    <w:rsid w:val="006466DD"/>
    <w:rsid w:val="006548A0"/>
    <w:rsid w:val="00666408"/>
    <w:rsid w:val="006767DE"/>
    <w:rsid w:val="0068006E"/>
    <w:rsid w:val="006865ED"/>
    <w:rsid w:val="00692262"/>
    <w:rsid w:val="00694558"/>
    <w:rsid w:val="006972B5"/>
    <w:rsid w:val="006A1E85"/>
    <w:rsid w:val="006A1EF6"/>
    <w:rsid w:val="006A3D1E"/>
    <w:rsid w:val="006A678F"/>
    <w:rsid w:val="006B5E22"/>
    <w:rsid w:val="006C55A5"/>
    <w:rsid w:val="006C5EE7"/>
    <w:rsid w:val="006C7AC1"/>
    <w:rsid w:val="006D0BB9"/>
    <w:rsid w:val="006D4751"/>
    <w:rsid w:val="006E1916"/>
    <w:rsid w:val="006E22A8"/>
    <w:rsid w:val="006E5D59"/>
    <w:rsid w:val="006F1605"/>
    <w:rsid w:val="006F378D"/>
    <w:rsid w:val="006F47AA"/>
    <w:rsid w:val="00700597"/>
    <w:rsid w:val="00701D52"/>
    <w:rsid w:val="00703B21"/>
    <w:rsid w:val="00704F23"/>
    <w:rsid w:val="007072F5"/>
    <w:rsid w:val="00710594"/>
    <w:rsid w:val="0071079E"/>
    <w:rsid w:val="00710C0B"/>
    <w:rsid w:val="0072348D"/>
    <w:rsid w:val="00723807"/>
    <w:rsid w:val="00725D5E"/>
    <w:rsid w:val="007265EC"/>
    <w:rsid w:val="00727DCD"/>
    <w:rsid w:val="0073392A"/>
    <w:rsid w:val="0073708D"/>
    <w:rsid w:val="0073760D"/>
    <w:rsid w:val="0074198B"/>
    <w:rsid w:val="00741F8C"/>
    <w:rsid w:val="00752021"/>
    <w:rsid w:val="0075211F"/>
    <w:rsid w:val="00752F5C"/>
    <w:rsid w:val="0075632D"/>
    <w:rsid w:val="00756B82"/>
    <w:rsid w:val="007616A3"/>
    <w:rsid w:val="00763CDC"/>
    <w:rsid w:val="00767683"/>
    <w:rsid w:val="00771611"/>
    <w:rsid w:val="00772520"/>
    <w:rsid w:val="00785504"/>
    <w:rsid w:val="00785748"/>
    <w:rsid w:val="00795BB2"/>
    <w:rsid w:val="007A06CC"/>
    <w:rsid w:val="007A5229"/>
    <w:rsid w:val="007A5421"/>
    <w:rsid w:val="007A7769"/>
    <w:rsid w:val="007B6C99"/>
    <w:rsid w:val="007C087C"/>
    <w:rsid w:val="007C1C7D"/>
    <w:rsid w:val="007D0A2F"/>
    <w:rsid w:val="007D1FBB"/>
    <w:rsid w:val="007D2D2E"/>
    <w:rsid w:val="007D36CF"/>
    <w:rsid w:val="007E5F67"/>
    <w:rsid w:val="007E754B"/>
    <w:rsid w:val="007E7886"/>
    <w:rsid w:val="007F79BB"/>
    <w:rsid w:val="00801DCF"/>
    <w:rsid w:val="00806DCA"/>
    <w:rsid w:val="00810046"/>
    <w:rsid w:val="00811BD0"/>
    <w:rsid w:val="00812E18"/>
    <w:rsid w:val="0081318B"/>
    <w:rsid w:val="008145B2"/>
    <w:rsid w:val="00816591"/>
    <w:rsid w:val="0082022B"/>
    <w:rsid w:val="00824959"/>
    <w:rsid w:val="0082763E"/>
    <w:rsid w:val="00830F17"/>
    <w:rsid w:val="00831411"/>
    <w:rsid w:val="008319AF"/>
    <w:rsid w:val="00832D41"/>
    <w:rsid w:val="00834FCB"/>
    <w:rsid w:val="00836628"/>
    <w:rsid w:val="008400F3"/>
    <w:rsid w:val="00840D6F"/>
    <w:rsid w:val="00842237"/>
    <w:rsid w:val="00847CCA"/>
    <w:rsid w:val="00862E73"/>
    <w:rsid w:val="00863137"/>
    <w:rsid w:val="00864E9D"/>
    <w:rsid w:val="008656F4"/>
    <w:rsid w:val="0088025D"/>
    <w:rsid w:val="008846E4"/>
    <w:rsid w:val="00885203"/>
    <w:rsid w:val="008A4CA0"/>
    <w:rsid w:val="008A61A9"/>
    <w:rsid w:val="008B0377"/>
    <w:rsid w:val="008B2B37"/>
    <w:rsid w:val="008B5406"/>
    <w:rsid w:val="008B57C5"/>
    <w:rsid w:val="008B68C7"/>
    <w:rsid w:val="008B7A44"/>
    <w:rsid w:val="008C0339"/>
    <w:rsid w:val="008C1D3C"/>
    <w:rsid w:val="008C1DE7"/>
    <w:rsid w:val="008C324D"/>
    <w:rsid w:val="008D22CD"/>
    <w:rsid w:val="008D34EF"/>
    <w:rsid w:val="008E23B5"/>
    <w:rsid w:val="008E3546"/>
    <w:rsid w:val="008E6E5C"/>
    <w:rsid w:val="008F4B2D"/>
    <w:rsid w:val="008F6CFE"/>
    <w:rsid w:val="008F73F5"/>
    <w:rsid w:val="00901FEE"/>
    <w:rsid w:val="00904BD9"/>
    <w:rsid w:val="009110E4"/>
    <w:rsid w:val="009115C1"/>
    <w:rsid w:val="00916BE1"/>
    <w:rsid w:val="00920A44"/>
    <w:rsid w:val="00934B78"/>
    <w:rsid w:val="00935048"/>
    <w:rsid w:val="00941032"/>
    <w:rsid w:val="00941B8D"/>
    <w:rsid w:val="00942339"/>
    <w:rsid w:val="0094611E"/>
    <w:rsid w:val="00952B1B"/>
    <w:rsid w:val="00954CF0"/>
    <w:rsid w:val="00960247"/>
    <w:rsid w:val="00961C1B"/>
    <w:rsid w:val="00961C61"/>
    <w:rsid w:val="0096341F"/>
    <w:rsid w:val="00963DB1"/>
    <w:rsid w:val="00964146"/>
    <w:rsid w:val="00970C4D"/>
    <w:rsid w:val="00971F5F"/>
    <w:rsid w:val="0097741C"/>
    <w:rsid w:val="00982D10"/>
    <w:rsid w:val="0098338D"/>
    <w:rsid w:val="00985521"/>
    <w:rsid w:val="00986603"/>
    <w:rsid w:val="00991162"/>
    <w:rsid w:val="00991AD9"/>
    <w:rsid w:val="00993A59"/>
    <w:rsid w:val="00993F1A"/>
    <w:rsid w:val="009A1B3A"/>
    <w:rsid w:val="009A2D17"/>
    <w:rsid w:val="009A4482"/>
    <w:rsid w:val="009B628A"/>
    <w:rsid w:val="009B7E16"/>
    <w:rsid w:val="009C1204"/>
    <w:rsid w:val="009C207A"/>
    <w:rsid w:val="009C3708"/>
    <w:rsid w:val="009C59D5"/>
    <w:rsid w:val="009C6D5F"/>
    <w:rsid w:val="009D09B4"/>
    <w:rsid w:val="009D4FFB"/>
    <w:rsid w:val="009D5FE4"/>
    <w:rsid w:val="009D70CD"/>
    <w:rsid w:val="009D72D3"/>
    <w:rsid w:val="009E3DD9"/>
    <w:rsid w:val="009E4F89"/>
    <w:rsid w:val="009E7C59"/>
    <w:rsid w:val="009F0BB8"/>
    <w:rsid w:val="009F1BC5"/>
    <w:rsid w:val="009F5E50"/>
    <w:rsid w:val="009F615A"/>
    <w:rsid w:val="009F672C"/>
    <w:rsid w:val="009F6E4C"/>
    <w:rsid w:val="00A00FD6"/>
    <w:rsid w:val="00A02F5B"/>
    <w:rsid w:val="00A055B3"/>
    <w:rsid w:val="00A05A85"/>
    <w:rsid w:val="00A061C1"/>
    <w:rsid w:val="00A13E3C"/>
    <w:rsid w:val="00A20474"/>
    <w:rsid w:val="00A248C1"/>
    <w:rsid w:val="00A26804"/>
    <w:rsid w:val="00A26F53"/>
    <w:rsid w:val="00A27AC8"/>
    <w:rsid w:val="00A31974"/>
    <w:rsid w:val="00A31F57"/>
    <w:rsid w:val="00A37C2D"/>
    <w:rsid w:val="00A41D12"/>
    <w:rsid w:val="00A561E4"/>
    <w:rsid w:val="00A61F7A"/>
    <w:rsid w:val="00A62341"/>
    <w:rsid w:val="00A63EF0"/>
    <w:rsid w:val="00A6527F"/>
    <w:rsid w:val="00A67960"/>
    <w:rsid w:val="00A70ACB"/>
    <w:rsid w:val="00A70D86"/>
    <w:rsid w:val="00A73C65"/>
    <w:rsid w:val="00A756CA"/>
    <w:rsid w:val="00A808D3"/>
    <w:rsid w:val="00A80BAD"/>
    <w:rsid w:val="00A91787"/>
    <w:rsid w:val="00A9238A"/>
    <w:rsid w:val="00A97B8E"/>
    <w:rsid w:val="00AA0F82"/>
    <w:rsid w:val="00AA1399"/>
    <w:rsid w:val="00AA575C"/>
    <w:rsid w:val="00AA7DB6"/>
    <w:rsid w:val="00AA7EBF"/>
    <w:rsid w:val="00AB372F"/>
    <w:rsid w:val="00AB478F"/>
    <w:rsid w:val="00AB7AF9"/>
    <w:rsid w:val="00AD0409"/>
    <w:rsid w:val="00AD2F72"/>
    <w:rsid w:val="00AD58F2"/>
    <w:rsid w:val="00AE0017"/>
    <w:rsid w:val="00AF0FF6"/>
    <w:rsid w:val="00AF1A55"/>
    <w:rsid w:val="00AF31C3"/>
    <w:rsid w:val="00AF4249"/>
    <w:rsid w:val="00AF7F1D"/>
    <w:rsid w:val="00B0423D"/>
    <w:rsid w:val="00B05CD0"/>
    <w:rsid w:val="00B11E18"/>
    <w:rsid w:val="00B11FAF"/>
    <w:rsid w:val="00B1256A"/>
    <w:rsid w:val="00B14384"/>
    <w:rsid w:val="00B157CE"/>
    <w:rsid w:val="00B22286"/>
    <w:rsid w:val="00B26F1C"/>
    <w:rsid w:val="00B37CDD"/>
    <w:rsid w:val="00B467C1"/>
    <w:rsid w:val="00B508E1"/>
    <w:rsid w:val="00B548F6"/>
    <w:rsid w:val="00B62175"/>
    <w:rsid w:val="00B630F6"/>
    <w:rsid w:val="00B63322"/>
    <w:rsid w:val="00B64AD3"/>
    <w:rsid w:val="00B742D0"/>
    <w:rsid w:val="00B76F8D"/>
    <w:rsid w:val="00B82EC0"/>
    <w:rsid w:val="00B82FBA"/>
    <w:rsid w:val="00B903FE"/>
    <w:rsid w:val="00B91BEE"/>
    <w:rsid w:val="00B927C2"/>
    <w:rsid w:val="00B92C51"/>
    <w:rsid w:val="00B9482C"/>
    <w:rsid w:val="00BA3FD9"/>
    <w:rsid w:val="00BA5278"/>
    <w:rsid w:val="00BA6A37"/>
    <w:rsid w:val="00BA6EA1"/>
    <w:rsid w:val="00BA779B"/>
    <w:rsid w:val="00BB0D1A"/>
    <w:rsid w:val="00BB7DFE"/>
    <w:rsid w:val="00BD508F"/>
    <w:rsid w:val="00BD5565"/>
    <w:rsid w:val="00BD5C2E"/>
    <w:rsid w:val="00BE69F4"/>
    <w:rsid w:val="00BE6DE8"/>
    <w:rsid w:val="00BF2473"/>
    <w:rsid w:val="00BF2E8C"/>
    <w:rsid w:val="00BF4325"/>
    <w:rsid w:val="00BF5993"/>
    <w:rsid w:val="00C01D60"/>
    <w:rsid w:val="00C03755"/>
    <w:rsid w:val="00C07042"/>
    <w:rsid w:val="00C12DE5"/>
    <w:rsid w:val="00C35270"/>
    <w:rsid w:val="00C3717A"/>
    <w:rsid w:val="00C37582"/>
    <w:rsid w:val="00C4199A"/>
    <w:rsid w:val="00C43DCA"/>
    <w:rsid w:val="00C46108"/>
    <w:rsid w:val="00C46ED8"/>
    <w:rsid w:val="00C571BF"/>
    <w:rsid w:val="00C627DC"/>
    <w:rsid w:val="00C67EAC"/>
    <w:rsid w:val="00C71EAE"/>
    <w:rsid w:val="00C82C50"/>
    <w:rsid w:val="00C9037B"/>
    <w:rsid w:val="00C9097A"/>
    <w:rsid w:val="00C95040"/>
    <w:rsid w:val="00C95C01"/>
    <w:rsid w:val="00C964ED"/>
    <w:rsid w:val="00CA0EFC"/>
    <w:rsid w:val="00CA197E"/>
    <w:rsid w:val="00CA2B9E"/>
    <w:rsid w:val="00CA5347"/>
    <w:rsid w:val="00CA7E15"/>
    <w:rsid w:val="00CB5C0D"/>
    <w:rsid w:val="00CC2F75"/>
    <w:rsid w:val="00CC6319"/>
    <w:rsid w:val="00CD1C9F"/>
    <w:rsid w:val="00CD2F3B"/>
    <w:rsid w:val="00CE047F"/>
    <w:rsid w:val="00CE2681"/>
    <w:rsid w:val="00CE358D"/>
    <w:rsid w:val="00CE6436"/>
    <w:rsid w:val="00CF1DBC"/>
    <w:rsid w:val="00CF4D83"/>
    <w:rsid w:val="00D064CD"/>
    <w:rsid w:val="00D125EF"/>
    <w:rsid w:val="00D13CE4"/>
    <w:rsid w:val="00D14413"/>
    <w:rsid w:val="00D170DF"/>
    <w:rsid w:val="00D21558"/>
    <w:rsid w:val="00D22F9F"/>
    <w:rsid w:val="00D27005"/>
    <w:rsid w:val="00D32209"/>
    <w:rsid w:val="00D33CB6"/>
    <w:rsid w:val="00D36005"/>
    <w:rsid w:val="00D37806"/>
    <w:rsid w:val="00D42188"/>
    <w:rsid w:val="00D43F08"/>
    <w:rsid w:val="00D44635"/>
    <w:rsid w:val="00D4597E"/>
    <w:rsid w:val="00D5324D"/>
    <w:rsid w:val="00D61783"/>
    <w:rsid w:val="00D70F84"/>
    <w:rsid w:val="00D75CBD"/>
    <w:rsid w:val="00D778BC"/>
    <w:rsid w:val="00D824C0"/>
    <w:rsid w:val="00D826E0"/>
    <w:rsid w:val="00D838C8"/>
    <w:rsid w:val="00D86391"/>
    <w:rsid w:val="00D86E48"/>
    <w:rsid w:val="00D9032C"/>
    <w:rsid w:val="00D924C9"/>
    <w:rsid w:val="00D92A76"/>
    <w:rsid w:val="00D96BD9"/>
    <w:rsid w:val="00DA23A2"/>
    <w:rsid w:val="00DA6092"/>
    <w:rsid w:val="00DB55E4"/>
    <w:rsid w:val="00DB5B9D"/>
    <w:rsid w:val="00DB69D1"/>
    <w:rsid w:val="00DB6CC9"/>
    <w:rsid w:val="00DB77CD"/>
    <w:rsid w:val="00DC117A"/>
    <w:rsid w:val="00DC65D4"/>
    <w:rsid w:val="00DC72FC"/>
    <w:rsid w:val="00DD0F46"/>
    <w:rsid w:val="00DD1343"/>
    <w:rsid w:val="00DD2F0B"/>
    <w:rsid w:val="00DD368F"/>
    <w:rsid w:val="00DD436F"/>
    <w:rsid w:val="00DD64B4"/>
    <w:rsid w:val="00DD7330"/>
    <w:rsid w:val="00DD7B3B"/>
    <w:rsid w:val="00DE3993"/>
    <w:rsid w:val="00DE4204"/>
    <w:rsid w:val="00DE43AB"/>
    <w:rsid w:val="00DE5801"/>
    <w:rsid w:val="00DE7D00"/>
    <w:rsid w:val="00DF2BA0"/>
    <w:rsid w:val="00DF2DAD"/>
    <w:rsid w:val="00DF5D26"/>
    <w:rsid w:val="00E12B11"/>
    <w:rsid w:val="00E14263"/>
    <w:rsid w:val="00E15FF5"/>
    <w:rsid w:val="00E16E1E"/>
    <w:rsid w:val="00E23BE9"/>
    <w:rsid w:val="00E30191"/>
    <w:rsid w:val="00E30365"/>
    <w:rsid w:val="00E310E0"/>
    <w:rsid w:val="00E372E0"/>
    <w:rsid w:val="00E401BA"/>
    <w:rsid w:val="00E40A46"/>
    <w:rsid w:val="00E4721D"/>
    <w:rsid w:val="00E47A50"/>
    <w:rsid w:val="00E529CB"/>
    <w:rsid w:val="00E651DC"/>
    <w:rsid w:val="00E65DD2"/>
    <w:rsid w:val="00E6714A"/>
    <w:rsid w:val="00E67E57"/>
    <w:rsid w:val="00E70429"/>
    <w:rsid w:val="00E7405B"/>
    <w:rsid w:val="00E75B88"/>
    <w:rsid w:val="00E75F95"/>
    <w:rsid w:val="00E846F5"/>
    <w:rsid w:val="00E873D6"/>
    <w:rsid w:val="00E91AC3"/>
    <w:rsid w:val="00E92204"/>
    <w:rsid w:val="00EA6B86"/>
    <w:rsid w:val="00EA7841"/>
    <w:rsid w:val="00EA794B"/>
    <w:rsid w:val="00EB5188"/>
    <w:rsid w:val="00EC4CB8"/>
    <w:rsid w:val="00EC71AE"/>
    <w:rsid w:val="00ED14F2"/>
    <w:rsid w:val="00ED2E04"/>
    <w:rsid w:val="00ED3A60"/>
    <w:rsid w:val="00ED60E2"/>
    <w:rsid w:val="00EE0888"/>
    <w:rsid w:val="00EE2F13"/>
    <w:rsid w:val="00EE3DF6"/>
    <w:rsid w:val="00EE691D"/>
    <w:rsid w:val="00EF0D8E"/>
    <w:rsid w:val="00EF1C0B"/>
    <w:rsid w:val="00EF27C2"/>
    <w:rsid w:val="00EF3C42"/>
    <w:rsid w:val="00EF3D25"/>
    <w:rsid w:val="00EF4601"/>
    <w:rsid w:val="00EF47FF"/>
    <w:rsid w:val="00F00D4E"/>
    <w:rsid w:val="00F05096"/>
    <w:rsid w:val="00F11D23"/>
    <w:rsid w:val="00F13C23"/>
    <w:rsid w:val="00F1423D"/>
    <w:rsid w:val="00F14F87"/>
    <w:rsid w:val="00F219C7"/>
    <w:rsid w:val="00F233C1"/>
    <w:rsid w:val="00F236FE"/>
    <w:rsid w:val="00F2670F"/>
    <w:rsid w:val="00F320D8"/>
    <w:rsid w:val="00F418C0"/>
    <w:rsid w:val="00F47D5D"/>
    <w:rsid w:val="00F619F5"/>
    <w:rsid w:val="00F62207"/>
    <w:rsid w:val="00F6247D"/>
    <w:rsid w:val="00F62FD1"/>
    <w:rsid w:val="00F67453"/>
    <w:rsid w:val="00F73437"/>
    <w:rsid w:val="00F832FA"/>
    <w:rsid w:val="00F83CA9"/>
    <w:rsid w:val="00F84BB3"/>
    <w:rsid w:val="00F87BFE"/>
    <w:rsid w:val="00F87CC9"/>
    <w:rsid w:val="00F9225A"/>
    <w:rsid w:val="00F92ED0"/>
    <w:rsid w:val="00FA0199"/>
    <w:rsid w:val="00FB5B30"/>
    <w:rsid w:val="00FB7637"/>
    <w:rsid w:val="00FC0E69"/>
    <w:rsid w:val="00FC17E2"/>
    <w:rsid w:val="00FC26DD"/>
    <w:rsid w:val="00FD1699"/>
    <w:rsid w:val="00FD175F"/>
    <w:rsid w:val="00FD1E01"/>
    <w:rsid w:val="00FD4896"/>
    <w:rsid w:val="00FD50A2"/>
    <w:rsid w:val="00FD6963"/>
    <w:rsid w:val="00FE358E"/>
    <w:rsid w:val="00FE6C75"/>
    <w:rsid w:val="00FF0D06"/>
    <w:rsid w:val="00FF1F04"/>
    <w:rsid w:val="00FF3874"/>
    <w:rsid w:val="00FF4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790C5F52"/>
  <w15:chartTrackingRefBased/>
  <w15:docId w15:val="{0BDA342D-0DDE-4DE5-9E96-389B3CE1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Arial"/>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EE7"/>
    <w:pPr>
      <w:spacing w:line="276" w:lineRule="auto"/>
    </w:pPr>
    <w:rPr>
      <w:sz w:val="22"/>
      <w:szCs w:val="22"/>
      <w:lang w:val="en-US" w:eastAsia="en-US"/>
    </w:rPr>
  </w:style>
  <w:style w:type="paragraph" w:styleId="Heading1">
    <w:name w:val="heading 1"/>
    <w:basedOn w:val="Normal"/>
    <w:next w:val="Normal"/>
    <w:link w:val="Heading1Char"/>
    <w:qFormat/>
    <w:rsid w:val="006C5EE7"/>
    <w:pPr>
      <w:keepNext/>
      <w:spacing w:line="240" w:lineRule="auto"/>
      <w:jc w:val="center"/>
      <w:outlineLvl w:val="0"/>
    </w:pPr>
    <w:rPr>
      <w:b/>
      <w:caps/>
      <w:sz w:val="36"/>
      <w:szCs w:val="20"/>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2"/>
    <w:qFormat/>
    <w:rsid w:val="006C5EE7"/>
    <w:pPr>
      <w:tabs>
        <w:tab w:val="left" w:pos="720"/>
      </w:tabs>
      <w:spacing w:after="240"/>
      <w:ind w:left="720" w:hanging="720"/>
      <w:jc w:val="left"/>
      <w:outlineLvl w:val="1"/>
    </w:pPr>
    <w:rPr>
      <w:sz w:val="22"/>
    </w:rPr>
  </w:style>
  <w:style w:type="paragraph" w:styleId="Heading3">
    <w:name w:val="heading 3"/>
    <w:basedOn w:val="Normal"/>
    <w:next w:val="Normal"/>
    <w:link w:val="Heading3Char"/>
    <w:qFormat/>
    <w:rsid w:val="00B2362D"/>
    <w:pPr>
      <w:keepNext/>
      <w:tabs>
        <w:tab w:val="left" w:pos="900"/>
      </w:tabs>
      <w:spacing w:before="240" w:after="240" w:line="240" w:lineRule="auto"/>
      <w:ind w:left="900" w:hanging="900"/>
      <w:outlineLvl w:val="2"/>
    </w:pPr>
    <w:rPr>
      <w:rFonts w:eastAsia="Times New Roman" w:cs="Times New Roman"/>
      <w:b/>
      <w:bCs/>
      <w:sz w:val="20"/>
      <w:szCs w:val="26"/>
      <w:lang w:val="x-none" w:eastAsia="x-none"/>
    </w:rPr>
  </w:style>
  <w:style w:type="paragraph" w:styleId="Heading4">
    <w:name w:val="heading 4"/>
    <w:basedOn w:val="Normal"/>
    <w:next w:val="Normal"/>
    <w:link w:val="Heading4Char"/>
    <w:qFormat/>
    <w:rsid w:val="00B2362D"/>
    <w:pPr>
      <w:keepNext/>
      <w:widowControl w:val="0"/>
      <w:tabs>
        <w:tab w:val="left" w:pos="1080"/>
      </w:tabs>
      <w:spacing w:before="240" w:after="240" w:line="240" w:lineRule="auto"/>
      <w:ind w:left="1080" w:hanging="1080"/>
      <w:outlineLvl w:val="3"/>
    </w:pPr>
    <w:rPr>
      <w:rFonts w:eastAsia="Times New Roman" w:cs="Times New Roman"/>
      <w:b/>
      <w:sz w:val="20"/>
      <w:szCs w:val="20"/>
      <w:lang w:val="x-none" w:eastAsia="x-none"/>
    </w:rPr>
  </w:style>
  <w:style w:type="paragraph" w:styleId="Heading5">
    <w:name w:val="heading 5"/>
    <w:basedOn w:val="Normal"/>
    <w:next w:val="Normal"/>
    <w:link w:val="Heading5Char"/>
    <w:qFormat/>
    <w:rsid w:val="00B2362D"/>
    <w:pPr>
      <w:keepNext/>
      <w:tabs>
        <w:tab w:val="left" w:pos="1260"/>
      </w:tabs>
      <w:spacing w:before="240" w:after="60" w:line="240" w:lineRule="auto"/>
      <w:ind w:left="1267" w:hanging="1267"/>
      <w:outlineLvl w:val="4"/>
    </w:pPr>
    <w:rPr>
      <w:rFonts w:eastAsia="Times New Roman" w:cs="Times New Roman"/>
      <w:b/>
      <w:bCs/>
      <w:sz w:val="20"/>
      <w:szCs w:val="26"/>
      <w:lang w:val="x-none" w:eastAsia="x-none"/>
    </w:rPr>
  </w:style>
  <w:style w:type="paragraph" w:styleId="Heading6">
    <w:name w:val="heading 6"/>
    <w:basedOn w:val="Normal"/>
    <w:next w:val="Normal"/>
    <w:link w:val="Heading6Char"/>
    <w:qFormat/>
    <w:rsid w:val="00B2362D"/>
    <w:pPr>
      <w:keepNext/>
      <w:spacing w:before="240" w:after="60" w:line="240" w:lineRule="auto"/>
      <w:outlineLvl w:val="5"/>
    </w:pPr>
    <w:rPr>
      <w:rFonts w:eastAsia="Times New Roman" w:cs="Times New Roman"/>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C70EE"/>
    <w:pPr>
      <w:spacing w:line="240" w:lineRule="auto"/>
    </w:pPr>
    <w:rPr>
      <w:rFonts w:cs="Times New Roman"/>
      <w:sz w:val="20"/>
      <w:szCs w:val="20"/>
      <w:lang w:val="x-none" w:eastAsia="x-none"/>
    </w:rPr>
  </w:style>
  <w:style w:type="character" w:customStyle="1" w:styleId="EndnoteTextChar">
    <w:name w:val="Endnote Text Char"/>
    <w:link w:val="EndnoteText"/>
    <w:uiPriority w:val="99"/>
    <w:rsid w:val="002C70EE"/>
    <w:rPr>
      <w:sz w:val="20"/>
      <w:szCs w:val="20"/>
    </w:rPr>
  </w:style>
  <w:style w:type="character" w:styleId="EndnoteReference">
    <w:name w:val="endnote reference"/>
    <w:uiPriority w:val="99"/>
    <w:semiHidden/>
    <w:unhideWhenUsed/>
    <w:rsid w:val="002C70EE"/>
    <w:rPr>
      <w:vertAlign w:val="superscript"/>
    </w:rPr>
  </w:style>
  <w:style w:type="table" w:styleId="TableGrid">
    <w:name w:val="Table Grid"/>
    <w:basedOn w:val="TableNormal"/>
    <w:rsid w:val="00675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mcontrib">
    <w:name w:val="nlm_contrib"/>
    <w:basedOn w:val="DefaultParagraphFont"/>
    <w:rsid w:val="00AF4585"/>
  </w:style>
  <w:style w:type="character" w:styleId="Hyperlink">
    <w:name w:val="Hyperlink"/>
    <w:unhideWhenUsed/>
    <w:rsid w:val="006C1176"/>
    <w:rPr>
      <w:color w:val="0000FF"/>
      <w:u w:val="single"/>
    </w:rPr>
  </w:style>
  <w:style w:type="paragraph" w:styleId="BalloonText">
    <w:name w:val="Balloon Text"/>
    <w:basedOn w:val="Normal"/>
    <w:link w:val="BalloonTextChar"/>
    <w:unhideWhenUsed/>
    <w:rsid w:val="00E36B50"/>
    <w:pPr>
      <w:spacing w:line="240" w:lineRule="auto"/>
    </w:pPr>
    <w:rPr>
      <w:rFonts w:ascii="Tahoma" w:hAnsi="Tahoma" w:cs="Times New Roman"/>
      <w:sz w:val="16"/>
      <w:szCs w:val="16"/>
      <w:lang w:val="x-none" w:eastAsia="x-none"/>
    </w:rPr>
  </w:style>
  <w:style w:type="character" w:customStyle="1" w:styleId="BalloonTextChar">
    <w:name w:val="Balloon Text Char"/>
    <w:link w:val="BalloonText"/>
    <w:rsid w:val="00E36B50"/>
    <w:rPr>
      <w:rFonts w:ascii="Tahoma" w:hAnsi="Tahoma" w:cs="Tahoma"/>
      <w:sz w:val="16"/>
      <w:szCs w:val="16"/>
    </w:rPr>
  </w:style>
  <w:style w:type="paragraph" w:styleId="ListParagraph">
    <w:name w:val="List Paragraph"/>
    <w:basedOn w:val="Normal"/>
    <w:uiPriority w:val="34"/>
    <w:qFormat/>
    <w:rsid w:val="00F41349"/>
    <w:pPr>
      <w:ind w:left="720"/>
      <w:contextualSpacing/>
    </w:pPr>
  </w:style>
  <w:style w:type="paragraph" w:styleId="Footer">
    <w:name w:val="footer"/>
    <w:basedOn w:val="Normal"/>
    <w:link w:val="FooterChar"/>
    <w:uiPriority w:val="99"/>
    <w:unhideWhenUsed/>
    <w:rsid w:val="00B17153"/>
    <w:pPr>
      <w:tabs>
        <w:tab w:val="center" w:pos="4680"/>
        <w:tab w:val="right" w:pos="9360"/>
      </w:tabs>
      <w:spacing w:line="240" w:lineRule="auto"/>
    </w:pPr>
  </w:style>
  <w:style w:type="character" w:customStyle="1" w:styleId="FooterChar">
    <w:name w:val="Footer Char"/>
    <w:basedOn w:val="DefaultParagraphFont"/>
    <w:link w:val="Footer"/>
    <w:uiPriority w:val="99"/>
    <w:rsid w:val="00B17153"/>
  </w:style>
  <w:style w:type="paragraph" w:styleId="FootnoteText">
    <w:name w:val="footnote text"/>
    <w:basedOn w:val="Normal"/>
    <w:link w:val="FootnoteTextChar"/>
    <w:unhideWhenUsed/>
    <w:rsid w:val="00463862"/>
    <w:pPr>
      <w:spacing w:line="240" w:lineRule="auto"/>
    </w:pPr>
    <w:rPr>
      <w:rFonts w:cs="Times New Roman"/>
      <w:sz w:val="20"/>
      <w:szCs w:val="20"/>
      <w:lang w:val="x-none" w:eastAsia="x-none"/>
    </w:rPr>
  </w:style>
  <w:style w:type="character" w:customStyle="1" w:styleId="FootnoteTextChar">
    <w:name w:val="Footnote Text Char"/>
    <w:link w:val="FootnoteText"/>
    <w:rsid w:val="00463862"/>
    <w:rPr>
      <w:sz w:val="20"/>
      <w:szCs w:val="20"/>
    </w:rPr>
  </w:style>
  <w:style w:type="character" w:styleId="FootnoteReference">
    <w:name w:val="footnote reference"/>
    <w:unhideWhenUsed/>
    <w:rsid w:val="00463862"/>
    <w:rPr>
      <w:vertAlign w:val="superscript"/>
    </w:rPr>
  </w:style>
  <w:style w:type="character" w:customStyle="1" w:styleId="Heading1Char">
    <w:name w:val="Heading 1 Char"/>
    <w:link w:val="Heading1"/>
    <w:rsid w:val="00B2362D"/>
    <w:rPr>
      <w:rFonts w:ascii="Arial" w:hAnsi="Arial"/>
      <w:b/>
      <w:caps/>
      <w:sz w:val="36"/>
      <w:lang w:val="en-US" w:eastAsia="en-US" w:bidi="ar-SA"/>
    </w:rPr>
  </w:style>
  <w:style w:type="character" w:customStyle="1" w:styleId="Heading2Char2">
    <w:name w:val="Heading 2 Char2"/>
    <w:aliases w:val="Heading 2 Char Char1,Char Char Char Char Char Char2,Char Char Char Char Char Char Char Char Char1,Char Char Char Char Char1 Char1,Char Char Char1 Char1,Char Char Char Char Char Char1 Char1,Char Char Char Char Char Char Char1 Char1"/>
    <w:link w:val="Heading2"/>
    <w:rsid w:val="00B2362D"/>
    <w:rPr>
      <w:rFonts w:ascii="Arial" w:hAnsi="Arial"/>
      <w:b/>
      <w:caps/>
      <w:sz w:val="22"/>
      <w:lang w:val="en-US" w:eastAsia="en-US" w:bidi="ar-SA"/>
    </w:rPr>
  </w:style>
  <w:style w:type="character" w:customStyle="1" w:styleId="Heading3Char">
    <w:name w:val="Heading 3 Char"/>
    <w:link w:val="Heading3"/>
    <w:rsid w:val="00B2362D"/>
    <w:rPr>
      <w:rFonts w:eastAsia="Times New Roman"/>
      <w:b/>
      <w:bCs/>
      <w:szCs w:val="26"/>
    </w:rPr>
  </w:style>
  <w:style w:type="character" w:customStyle="1" w:styleId="Heading4Char">
    <w:name w:val="Heading 4 Char"/>
    <w:link w:val="Heading4"/>
    <w:rsid w:val="00B2362D"/>
    <w:rPr>
      <w:rFonts w:eastAsia="Times New Roman" w:cs="Times New Roman"/>
      <w:b/>
      <w:szCs w:val="20"/>
    </w:rPr>
  </w:style>
  <w:style w:type="character" w:customStyle="1" w:styleId="Heading5Char">
    <w:name w:val="Heading 5 Char"/>
    <w:link w:val="Heading5"/>
    <w:rsid w:val="00B2362D"/>
    <w:rPr>
      <w:rFonts w:eastAsia="Times New Roman" w:cs="Times New Roman"/>
      <w:b/>
      <w:bCs/>
      <w:szCs w:val="26"/>
    </w:rPr>
  </w:style>
  <w:style w:type="character" w:customStyle="1" w:styleId="Heading6Char">
    <w:name w:val="Heading 6 Char"/>
    <w:link w:val="Heading6"/>
    <w:rsid w:val="00B2362D"/>
    <w:rPr>
      <w:rFonts w:eastAsia="Times New Roman" w:cs="Times New Roman"/>
      <w:b/>
      <w:bCs/>
    </w:rPr>
  </w:style>
  <w:style w:type="character" w:customStyle="1" w:styleId="HeaderChar">
    <w:name w:val="Header Char"/>
    <w:link w:val="Header"/>
    <w:uiPriority w:val="99"/>
    <w:rsid w:val="00B2362D"/>
    <w:rPr>
      <w:rFonts w:eastAsia="Times New Roman" w:cs="Times New Roman"/>
      <w:szCs w:val="20"/>
    </w:rPr>
  </w:style>
  <w:style w:type="paragraph" w:styleId="Header">
    <w:name w:val="header"/>
    <w:basedOn w:val="Normal"/>
    <w:link w:val="HeaderChar"/>
    <w:uiPriority w:val="99"/>
    <w:rsid w:val="00B2362D"/>
    <w:pPr>
      <w:tabs>
        <w:tab w:val="center" w:pos="4320"/>
        <w:tab w:val="right" w:pos="8640"/>
      </w:tabs>
      <w:spacing w:line="240" w:lineRule="auto"/>
    </w:pPr>
    <w:rPr>
      <w:rFonts w:eastAsia="Times New Roman" w:cs="Times New Roman"/>
      <w:sz w:val="20"/>
      <w:szCs w:val="20"/>
      <w:lang w:val="x-none" w:eastAsia="x-none"/>
    </w:rPr>
  </w:style>
  <w:style w:type="character" w:customStyle="1" w:styleId="BodyTextIndent2Char">
    <w:name w:val="Body Text Indent 2 Char"/>
    <w:link w:val="BodyTextIndent2"/>
    <w:rsid w:val="00B2362D"/>
    <w:rPr>
      <w:rFonts w:eastAsia="Times New Roman" w:cs="Times New Roman"/>
      <w:szCs w:val="20"/>
    </w:rPr>
  </w:style>
  <w:style w:type="paragraph" w:styleId="BodyTextIndent2">
    <w:name w:val="Body Text Indent 2"/>
    <w:basedOn w:val="Normal"/>
    <w:link w:val="BodyTextIndent2Char"/>
    <w:rsid w:val="00B2362D"/>
    <w:pPr>
      <w:tabs>
        <w:tab w:val="left" w:pos="720"/>
        <w:tab w:val="left" w:pos="2880"/>
        <w:tab w:val="left" w:pos="3600"/>
        <w:tab w:val="left" w:pos="4320"/>
        <w:tab w:val="left" w:pos="5040"/>
        <w:tab w:val="left" w:pos="5760"/>
        <w:tab w:val="left" w:pos="6480"/>
        <w:tab w:val="left" w:pos="7200"/>
        <w:tab w:val="left" w:pos="7920"/>
        <w:tab w:val="left" w:pos="8640"/>
        <w:tab w:val="left" w:pos="9360"/>
      </w:tabs>
      <w:spacing w:line="240" w:lineRule="auto"/>
    </w:pPr>
    <w:rPr>
      <w:rFonts w:eastAsia="Times New Roman" w:cs="Times New Roman"/>
      <w:sz w:val="20"/>
      <w:szCs w:val="20"/>
      <w:lang w:val="x-none" w:eastAsia="x-none"/>
    </w:rPr>
  </w:style>
  <w:style w:type="character" w:customStyle="1" w:styleId="BodyTextChar">
    <w:name w:val="Body Text Char"/>
    <w:link w:val="BodyText"/>
    <w:rsid w:val="00B2362D"/>
    <w:rPr>
      <w:rFonts w:eastAsia="Times New Roman"/>
      <w:szCs w:val="20"/>
    </w:rPr>
  </w:style>
  <w:style w:type="paragraph" w:styleId="BodyText">
    <w:name w:val="Body Text"/>
    <w:basedOn w:val="Normal"/>
    <w:link w:val="BodyTextChar"/>
    <w:rsid w:val="00B2362D"/>
    <w:pPr>
      <w:spacing w:line="240" w:lineRule="auto"/>
    </w:pPr>
    <w:rPr>
      <w:rFonts w:eastAsia="Times New Roman" w:cs="Times New Roman"/>
      <w:sz w:val="20"/>
      <w:szCs w:val="20"/>
      <w:lang w:val="x-none" w:eastAsia="x-none"/>
    </w:rPr>
  </w:style>
  <w:style w:type="character" w:customStyle="1" w:styleId="BodyTextIndentChar">
    <w:name w:val="Body Text Indent Char"/>
    <w:link w:val="BodyTextIndent"/>
    <w:rsid w:val="00B2362D"/>
    <w:rPr>
      <w:rFonts w:ascii="Times New Roman" w:eastAsia="Times New Roman" w:hAnsi="Times New Roman" w:cs="Times New Roman"/>
      <w:sz w:val="20"/>
      <w:szCs w:val="20"/>
    </w:rPr>
  </w:style>
  <w:style w:type="paragraph" w:styleId="BodyTextIndent">
    <w:name w:val="Body Text Indent"/>
    <w:basedOn w:val="Normal"/>
    <w:link w:val="BodyTextIndentChar"/>
    <w:rsid w:val="00B2362D"/>
    <w:pPr>
      <w:spacing w:after="120" w:line="240" w:lineRule="auto"/>
      <w:ind w:left="360"/>
    </w:pPr>
    <w:rPr>
      <w:rFonts w:ascii="Times New Roman" w:eastAsia="Times New Roman" w:hAnsi="Times New Roman" w:cs="Times New Roman"/>
      <w:sz w:val="20"/>
      <w:szCs w:val="20"/>
      <w:lang w:val="x-none" w:eastAsia="x-none"/>
    </w:rPr>
  </w:style>
  <w:style w:type="character" w:customStyle="1" w:styleId="TitleChar">
    <w:name w:val="Title Char"/>
    <w:link w:val="Title"/>
    <w:rsid w:val="00B2362D"/>
    <w:rPr>
      <w:rFonts w:eastAsia="Times New Roman" w:cs="Times New Roman"/>
      <w:b/>
      <w:caps/>
      <w:sz w:val="36"/>
      <w:szCs w:val="20"/>
    </w:rPr>
  </w:style>
  <w:style w:type="paragraph" w:styleId="Title">
    <w:name w:val="Title"/>
    <w:basedOn w:val="Heading1"/>
    <w:next w:val="Normal"/>
    <w:link w:val="TitleChar"/>
    <w:qFormat/>
    <w:rsid w:val="00B2362D"/>
    <w:pPr>
      <w:outlineLvl w:val="9"/>
    </w:pPr>
    <w:rPr>
      <w:rFonts w:eastAsia="Times New Roman" w:cs="Times New Roman"/>
      <w:lang w:val="x-none" w:eastAsia="x-none"/>
    </w:rPr>
  </w:style>
  <w:style w:type="character" w:customStyle="1" w:styleId="BodyText2Char">
    <w:name w:val="Body Text 2 Char"/>
    <w:link w:val="BodyText2"/>
    <w:rsid w:val="00B2362D"/>
    <w:rPr>
      <w:rFonts w:eastAsia="Times New Roman" w:cs="Times New Roman"/>
      <w:b/>
      <w:szCs w:val="20"/>
    </w:rPr>
  </w:style>
  <w:style w:type="paragraph" w:styleId="BodyText2">
    <w:name w:val="Body Text 2"/>
    <w:basedOn w:val="Normal"/>
    <w:link w:val="BodyText2Char"/>
    <w:rsid w:val="00B2362D"/>
    <w:pPr>
      <w:tabs>
        <w:tab w:val="left" w:pos="1440"/>
        <w:tab w:val="left" w:pos="8280"/>
        <w:tab w:val="right" w:pos="9360"/>
      </w:tabs>
      <w:spacing w:line="240" w:lineRule="auto"/>
    </w:pPr>
    <w:rPr>
      <w:rFonts w:eastAsia="Times New Roman" w:cs="Times New Roman"/>
      <w:b/>
      <w:sz w:val="20"/>
      <w:szCs w:val="20"/>
      <w:lang w:val="x-none" w:eastAsia="x-none"/>
    </w:rPr>
  </w:style>
  <w:style w:type="character" w:styleId="CommentReference">
    <w:name w:val="annotation reference"/>
    <w:rsid w:val="00B2362D"/>
    <w:rPr>
      <w:rFonts w:cs="Times New Roman"/>
      <w:sz w:val="16"/>
      <w:szCs w:val="16"/>
    </w:rPr>
  </w:style>
  <w:style w:type="paragraph" w:styleId="CommentText">
    <w:name w:val="annotation text"/>
    <w:basedOn w:val="Normal"/>
    <w:link w:val="CommentTextChar"/>
    <w:rsid w:val="00B2362D"/>
    <w:pPr>
      <w:numPr>
        <w:numId w:val="1"/>
      </w:numPr>
      <w:tabs>
        <w:tab w:val="clear" w:pos="720"/>
      </w:tabs>
      <w:spacing w:line="240" w:lineRule="auto"/>
      <w:ind w:left="0" w:firstLine="0"/>
    </w:pPr>
    <w:rPr>
      <w:sz w:val="20"/>
      <w:szCs w:val="20"/>
    </w:rPr>
  </w:style>
  <w:style w:type="character" w:customStyle="1" w:styleId="CommentTextChar">
    <w:name w:val="Comment Text Char"/>
    <w:link w:val="CommentText"/>
    <w:rsid w:val="00B2362D"/>
    <w:rPr>
      <w:rFonts w:ascii="Arial" w:hAnsi="Arial"/>
      <w:lang w:val="en-US" w:eastAsia="en-US" w:bidi="ar-SA"/>
    </w:rPr>
  </w:style>
  <w:style w:type="paragraph" w:styleId="CommentSubject">
    <w:name w:val="annotation subject"/>
    <w:basedOn w:val="CommentText"/>
    <w:next w:val="CommentText"/>
    <w:link w:val="CommentSubjectChar"/>
    <w:rsid w:val="00B2362D"/>
    <w:pPr>
      <w:numPr>
        <w:numId w:val="2"/>
      </w:numPr>
      <w:tabs>
        <w:tab w:val="clear" w:pos="1080"/>
      </w:tabs>
      <w:ind w:left="0" w:firstLine="0"/>
    </w:pPr>
    <w:rPr>
      <w:b/>
      <w:bCs/>
    </w:rPr>
  </w:style>
  <w:style w:type="character" w:customStyle="1" w:styleId="CommentSubjectChar">
    <w:name w:val="Comment Subject Char"/>
    <w:link w:val="CommentSubject"/>
    <w:rsid w:val="00B2362D"/>
    <w:rPr>
      <w:rFonts w:ascii="Arial" w:hAnsi="Arial"/>
      <w:b/>
      <w:bCs/>
      <w:lang w:val="en-US" w:eastAsia="en-US" w:bidi="ar-SA"/>
    </w:rPr>
  </w:style>
  <w:style w:type="paragraph" w:customStyle="1" w:styleId="Body">
    <w:name w:val="Body"/>
    <w:link w:val="BodyChar"/>
    <w:uiPriority w:val="99"/>
    <w:qFormat/>
    <w:rsid w:val="006C5EE7"/>
    <w:pPr>
      <w:spacing w:before="240" w:after="240"/>
    </w:pPr>
    <w:rPr>
      <w:rFonts w:eastAsia="Times New Roman"/>
      <w:lang w:val="en-US" w:eastAsia="en-US"/>
    </w:rPr>
  </w:style>
  <w:style w:type="character" w:customStyle="1" w:styleId="BodyChar">
    <w:name w:val="Body Char"/>
    <w:link w:val="Body"/>
    <w:uiPriority w:val="99"/>
    <w:rsid w:val="006C5EE7"/>
    <w:rPr>
      <w:rFonts w:eastAsia="Times New Roman"/>
      <w:lang w:val="en-US" w:eastAsia="en-US" w:bidi="ar-SA"/>
    </w:rPr>
  </w:style>
  <w:style w:type="paragraph" w:customStyle="1" w:styleId="TableBody">
    <w:name w:val="Table Body"/>
    <w:basedOn w:val="Normal"/>
    <w:rsid w:val="00B2362D"/>
    <w:pPr>
      <w:numPr>
        <w:numId w:val="4"/>
      </w:numPr>
      <w:tabs>
        <w:tab w:val="clear" w:pos="360"/>
      </w:tabs>
      <w:spacing w:before="40" w:after="40" w:line="240" w:lineRule="auto"/>
      <w:ind w:left="0" w:firstLine="0"/>
    </w:pPr>
    <w:rPr>
      <w:rFonts w:eastAsia="Times New Roman"/>
    </w:rPr>
  </w:style>
  <w:style w:type="paragraph" w:customStyle="1" w:styleId="Level2-NoTOC">
    <w:name w:val="Level 2 - No TOC"/>
    <w:basedOn w:val="Title"/>
    <w:rsid w:val="00B2362D"/>
    <w:pPr>
      <w:pageBreakBefore/>
      <w:numPr>
        <w:numId w:val="5"/>
      </w:numPr>
      <w:tabs>
        <w:tab w:val="clear" w:pos="1080"/>
      </w:tabs>
      <w:ind w:left="0" w:firstLine="0"/>
    </w:pPr>
    <w:rPr>
      <w:sz w:val="22"/>
    </w:rPr>
  </w:style>
  <w:style w:type="paragraph" w:customStyle="1" w:styleId="BodyIndent">
    <w:name w:val="Body Indent"/>
    <w:basedOn w:val="Body"/>
    <w:rsid w:val="00B2362D"/>
    <w:pPr>
      <w:numPr>
        <w:numId w:val="6"/>
      </w:numPr>
      <w:tabs>
        <w:tab w:val="clear" w:pos="1440"/>
      </w:tabs>
      <w:ind w:left="360" w:firstLine="0"/>
    </w:pPr>
  </w:style>
  <w:style w:type="paragraph" w:customStyle="1" w:styleId="numbereditem">
    <w:name w:val="numbered item"/>
    <w:basedOn w:val="Body"/>
    <w:rsid w:val="00B2362D"/>
    <w:pPr>
      <w:keepNext/>
      <w:numPr>
        <w:numId w:val="7"/>
      </w:numPr>
      <w:tabs>
        <w:tab w:val="clear" w:pos="1800"/>
        <w:tab w:val="left" w:pos="360"/>
      </w:tabs>
      <w:ind w:left="360"/>
    </w:pPr>
    <w:rPr>
      <w:b/>
    </w:rPr>
  </w:style>
  <w:style w:type="paragraph" w:customStyle="1" w:styleId="BodyNumbered">
    <w:name w:val="Body Numbered"/>
    <w:basedOn w:val="Body"/>
    <w:link w:val="BodyNumberedChar"/>
    <w:rsid w:val="00B2362D"/>
    <w:pPr>
      <w:numPr>
        <w:numId w:val="8"/>
      </w:numPr>
    </w:pPr>
    <w:rPr>
      <w:rFonts w:eastAsia="MS Mincho"/>
      <w:lang w:val="x-none" w:eastAsia="x-none"/>
    </w:rPr>
  </w:style>
  <w:style w:type="character" w:customStyle="1" w:styleId="BodyNumberedChar">
    <w:name w:val="Body Numbered Char"/>
    <w:link w:val="BodyNumbered"/>
    <w:rsid w:val="00B2362D"/>
    <w:rPr>
      <w:lang w:bidi="ar-SA"/>
    </w:rPr>
  </w:style>
  <w:style w:type="paragraph" w:customStyle="1" w:styleId="Bullet">
    <w:name w:val="Bullet"/>
    <w:basedOn w:val="Normal"/>
    <w:rsid w:val="00B2362D"/>
    <w:pPr>
      <w:numPr>
        <w:numId w:val="9"/>
      </w:numPr>
      <w:autoSpaceDE w:val="0"/>
      <w:autoSpaceDN w:val="0"/>
      <w:adjustRightInd w:val="0"/>
      <w:spacing w:before="60" w:after="60" w:line="240" w:lineRule="auto"/>
    </w:pPr>
    <w:rPr>
      <w:rFonts w:eastAsia="Times New Roman"/>
      <w:szCs w:val="20"/>
    </w:rPr>
  </w:style>
  <w:style w:type="paragraph" w:customStyle="1" w:styleId="Bullet2">
    <w:name w:val="Bullet 2"/>
    <w:basedOn w:val="Bullet"/>
    <w:qFormat/>
    <w:rsid w:val="00B2362D"/>
    <w:pPr>
      <w:numPr>
        <w:numId w:val="11"/>
      </w:numPr>
      <w:tabs>
        <w:tab w:val="left" w:pos="1440"/>
      </w:tabs>
      <w:ind w:left="1440"/>
    </w:pPr>
  </w:style>
  <w:style w:type="paragraph" w:customStyle="1" w:styleId="Citation1">
    <w:name w:val="Citation1"/>
    <w:basedOn w:val="Body"/>
    <w:qFormat/>
    <w:rsid w:val="00B2362D"/>
    <w:pPr>
      <w:ind w:left="720" w:right="720"/>
    </w:pPr>
    <w:rPr>
      <w:szCs w:val="22"/>
    </w:rPr>
  </w:style>
  <w:style w:type="character" w:customStyle="1" w:styleId="PlainTextChar">
    <w:name w:val="Plain Text Char"/>
    <w:link w:val="PlainText"/>
    <w:rsid w:val="00B2362D"/>
    <w:rPr>
      <w:rFonts w:ascii="Courier New" w:eastAsia="Times New Roman" w:hAnsi="Courier New" w:cs="Times New Roman"/>
      <w:sz w:val="20"/>
      <w:szCs w:val="20"/>
    </w:rPr>
  </w:style>
  <w:style w:type="paragraph" w:styleId="PlainText">
    <w:name w:val="Plain Text"/>
    <w:basedOn w:val="Normal"/>
    <w:link w:val="PlainTextChar"/>
    <w:rsid w:val="00B2362D"/>
    <w:pPr>
      <w:spacing w:line="240" w:lineRule="auto"/>
    </w:pPr>
    <w:rPr>
      <w:rFonts w:ascii="Courier New" w:eastAsia="Times New Roman" w:hAnsi="Courier New" w:cs="Times New Roman"/>
      <w:sz w:val="20"/>
      <w:szCs w:val="20"/>
      <w:lang w:val="x-none" w:eastAsia="x-none"/>
    </w:rPr>
  </w:style>
  <w:style w:type="paragraph" w:customStyle="1" w:styleId="References">
    <w:name w:val="References"/>
    <w:basedOn w:val="Normal"/>
    <w:rsid w:val="00B2362D"/>
    <w:pPr>
      <w:numPr>
        <w:numId w:val="10"/>
      </w:numPr>
      <w:spacing w:before="240" w:after="240" w:line="240" w:lineRule="auto"/>
    </w:pPr>
    <w:rPr>
      <w:rFonts w:eastAsia="Times New Roman"/>
      <w:szCs w:val="20"/>
    </w:rPr>
  </w:style>
  <w:style w:type="paragraph" w:customStyle="1" w:styleId="StyleBodyLeft031">
    <w:name w:val="Style Body + Left:  0.31&quot;"/>
    <w:basedOn w:val="Body"/>
    <w:rsid w:val="00B2362D"/>
    <w:pPr>
      <w:ind w:left="360"/>
    </w:pPr>
    <w:rPr>
      <w:rFonts w:cs="Times New Roman"/>
    </w:rPr>
  </w:style>
  <w:style w:type="paragraph" w:customStyle="1" w:styleId="Body2">
    <w:name w:val="Body2"/>
    <w:basedOn w:val="Body"/>
    <w:rsid w:val="00B2362D"/>
    <w:pPr>
      <w:spacing w:before="0" w:after="0"/>
    </w:pPr>
  </w:style>
  <w:style w:type="paragraph" w:customStyle="1" w:styleId="Body20">
    <w:name w:val="Body 2"/>
    <w:basedOn w:val="Body"/>
    <w:rsid w:val="00B2362D"/>
    <w:pPr>
      <w:spacing w:after="0"/>
    </w:pPr>
  </w:style>
  <w:style w:type="character" w:customStyle="1" w:styleId="BodyTextIndent3Char">
    <w:name w:val="Body Text Indent 3 Char"/>
    <w:link w:val="BodyTextIndent3"/>
    <w:rsid w:val="00B2362D"/>
    <w:rPr>
      <w:rFonts w:eastAsia="Times New Roman" w:cs="Times New Roman"/>
      <w:b/>
      <w:szCs w:val="20"/>
    </w:rPr>
  </w:style>
  <w:style w:type="paragraph" w:styleId="BodyTextIndent3">
    <w:name w:val="Body Text Indent 3"/>
    <w:basedOn w:val="Normal"/>
    <w:link w:val="BodyTextIndent3Char"/>
    <w:rsid w:val="00B2362D"/>
    <w:pPr>
      <w:spacing w:line="240" w:lineRule="auto"/>
      <w:ind w:left="1170" w:hanging="1170"/>
    </w:pPr>
    <w:rPr>
      <w:rFonts w:eastAsia="Times New Roman" w:cs="Times New Roman"/>
      <w:b/>
      <w:sz w:val="20"/>
      <w:szCs w:val="20"/>
      <w:lang w:val="x-none" w:eastAsia="x-none"/>
    </w:rPr>
  </w:style>
  <w:style w:type="paragraph" w:customStyle="1" w:styleId="NumberedManual">
    <w:name w:val="Numbered Manual"/>
    <w:basedOn w:val="Body"/>
    <w:rsid w:val="00B2362D"/>
    <w:pPr>
      <w:spacing w:before="0"/>
      <w:ind w:left="720" w:hanging="360"/>
    </w:pPr>
    <w:rPr>
      <w:rFonts w:cs="Times New Roman"/>
      <w:snapToGrid w:val="0"/>
    </w:rPr>
  </w:style>
  <w:style w:type="character" w:customStyle="1" w:styleId="BodyTextFirstIndent2Char">
    <w:name w:val="Body Text First Indent 2 Char"/>
    <w:link w:val="BodyTextFirstIndent2"/>
    <w:rsid w:val="00B2362D"/>
    <w:rPr>
      <w:rFonts w:ascii="Times New Roman" w:eastAsia="Times New Roman" w:hAnsi="Times New Roman" w:cs="Times New Roman"/>
      <w:sz w:val="20"/>
      <w:szCs w:val="20"/>
    </w:rPr>
  </w:style>
  <w:style w:type="character" w:customStyle="1" w:styleId="BodyTextIndentChar1">
    <w:name w:val="Body Text Indent Char1"/>
    <w:basedOn w:val="DefaultParagraphFont"/>
    <w:rsid w:val="00B2362D"/>
  </w:style>
  <w:style w:type="paragraph" w:styleId="BodyTextFirstIndent2">
    <w:name w:val="Body Text First Indent 2"/>
    <w:basedOn w:val="BodyTextIndent"/>
    <w:link w:val="BodyTextFirstIndent2Char"/>
    <w:rsid w:val="00B2362D"/>
    <w:pPr>
      <w:ind w:firstLine="210"/>
    </w:pPr>
  </w:style>
  <w:style w:type="character" w:customStyle="1" w:styleId="BodyTextFirstIndent2Char1">
    <w:name w:val="Body Text First Indent 2 Char1"/>
    <w:uiPriority w:val="99"/>
    <w:rsid w:val="00B2362D"/>
    <w:rPr>
      <w:rFonts w:ascii="Times New Roman" w:eastAsia="Times New Roman" w:hAnsi="Times New Roman" w:cs="Times New Roman"/>
      <w:sz w:val="20"/>
      <w:szCs w:val="20"/>
    </w:rPr>
  </w:style>
  <w:style w:type="character" w:customStyle="1" w:styleId="BodyText3Char">
    <w:name w:val="Body Text 3 Char"/>
    <w:link w:val="BodyText3"/>
    <w:rsid w:val="00B2362D"/>
    <w:rPr>
      <w:rFonts w:eastAsia="Times New Roman" w:cs="Times New Roman"/>
      <w:color w:val="FF0000"/>
      <w:szCs w:val="20"/>
    </w:rPr>
  </w:style>
  <w:style w:type="paragraph" w:styleId="BodyText3">
    <w:name w:val="Body Text 3"/>
    <w:basedOn w:val="Normal"/>
    <w:link w:val="BodyText3Char"/>
    <w:rsid w:val="00B2362D"/>
    <w:pPr>
      <w:spacing w:line="240" w:lineRule="auto"/>
    </w:pPr>
    <w:rPr>
      <w:rFonts w:eastAsia="Times New Roman" w:cs="Times New Roman"/>
      <w:color w:val="FF0000"/>
      <w:sz w:val="20"/>
      <w:szCs w:val="20"/>
      <w:lang w:val="x-none" w:eastAsia="x-none"/>
    </w:rPr>
  </w:style>
  <w:style w:type="paragraph" w:customStyle="1" w:styleId="Letteredlist">
    <w:name w:val="Lettered list"/>
    <w:basedOn w:val="Body"/>
    <w:rsid w:val="00B2362D"/>
    <w:pPr>
      <w:spacing w:before="0"/>
      <w:ind w:left="720" w:hanging="360"/>
    </w:pPr>
    <w:rPr>
      <w:rFonts w:cs="Times New Roman"/>
      <w:snapToGrid w:val="0"/>
    </w:rPr>
  </w:style>
  <w:style w:type="paragraph" w:customStyle="1" w:styleId="Numbered2">
    <w:name w:val="Numbered 2"/>
    <w:basedOn w:val="Body"/>
    <w:rsid w:val="00B2362D"/>
    <w:pPr>
      <w:spacing w:before="0"/>
      <w:ind w:left="720" w:hanging="360"/>
    </w:pPr>
    <w:rPr>
      <w:rFonts w:cs="Times New Roman"/>
      <w:snapToGrid w:val="0"/>
    </w:rPr>
  </w:style>
  <w:style w:type="character" w:customStyle="1" w:styleId="E-mailSignatureChar">
    <w:name w:val="E-mail Signature Char"/>
    <w:link w:val="E-mailSignature"/>
    <w:rsid w:val="00B2362D"/>
    <w:rPr>
      <w:rFonts w:eastAsia="Times New Roman" w:cs="Times New Roman"/>
      <w:szCs w:val="20"/>
    </w:rPr>
  </w:style>
  <w:style w:type="paragraph" w:styleId="E-mailSignature">
    <w:name w:val="E-mail Signature"/>
    <w:basedOn w:val="Normal"/>
    <w:link w:val="E-mailSignatureChar"/>
    <w:rsid w:val="00B2362D"/>
    <w:pPr>
      <w:spacing w:line="240" w:lineRule="auto"/>
    </w:pPr>
    <w:rPr>
      <w:rFonts w:eastAsia="Times New Roman" w:cs="Times New Roman"/>
      <w:sz w:val="20"/>
      <w:szCs w:val="20"/>
      <w:lang w:val="x-none" w:eastAsia="x-none"/>
    </w:rPr>
  </w:style>
  <w:style w:type="paragraph" w:customStyle="1" w:styleId="TableTitle">
    <w:name w:val="Table Title"/>
    <w:basedOn w:val="Normal"/>
    <w:qFormat/>
    <w:rsid w:val="002B27B9"/>
    <w:pPr>
      <w:pageBreakBefore/>
      <w:tabs>
        <w:tab w:val="left" w:pos="1362"/>
      </w:tabs>
      <w:autoSpaceDE w:val="0"/>
      <w:autoSpaceDN w:val="0"/>
      <w:adjustRightInd w:val="0"/>
      <w:spacing w:before="120" w:after="120" w:line="240" w:lineRule="auto"/>
    </w:pPr>
    <w:rPr>
      <w:rFonts w:eastAsia="Times New Roman"/>
      <w:b/>
    </w:rPr>
  </w:style>
  <w:style w:type="paragraph" w:styleId="Revision">
    <w:name w:val="Revision"/>
    <w:hidden/>
    <w:uiPriority w:val="99"/>
    <w:semiHidden/>
    <w:rsid w:val="00C16190"/>
    <w:rPr>
      <w:sz w:val="22"/>
      <w:szCs w:val="22"/>
      <w:lang w:val="en-US" w:eastAsia="en-US"/>
    </w:rPr>
  </w:style>
  <w:style w:type="paragraph" w:customStyle="1" w:styleId="lettera">
    <w:name w:val="letter a"/>
    <w:basedOn w:val="Body"/>
    <w:qFormat/>
    <w:rsid w:val="0016512E"/>
    <w:pPr>
      <w:tabs>
        <w:tab w:val="num" w:pos="360"/>
      </w:tabs>
      <w:ind w:left="720" w:hanging="360"/>
    </w:pPr>
  </w:style>
  <w:style w:type="paragraph" w:customStyle="1" w:styleId="letteri">
    <w:name w:val="letter i"/>
    <w:basedOn w:val="Body"/>
    <w:qFormat/>
    <w:rsid w:val="0016512E"/>
    <w:pPr>
      <w:tabs>
        <w:tab w:val="num" w:pos="360"/>
      </w:tabs>
      <w:ind w:left="1080" w:hanging="360"/>
    </w:pPr>
  </w:style>
  <w:style w:type="paragraph" w:customStyle="1" w:styleId="letterA0">
    <w:name w:val="letter A"/>
    <w:basedOn w:val="Normal"/>
    <w:qFormat/>
    <w:rsid w:val="0016512E"/>
    <w:pPr>
      <w:spacing w:before="240" w:after="240" w:line="240" w:lineRule="auto"/>
      <w:ind w:left="1800" w:hanging="360"/>
    </w:pPr>
    <w:rPr>
      <w:rFonts w:eastAsia="Times New Roman"/>
      <w:szCs w:val="20"/>
    </w:rPr>
  </w:style>
  <w:style w:type="paragraph" w:customStyle="1" w:styleId="TableFootnote">
    <w:name w:val="Table Footnote"/>
    <w:basedOn w:val="Normal"/>
    <w:qFormat/>
    <w:rsid w:val="0016512E"/>
    <w:pPr>
      <w:spacing w:before="60" w:line="240" w:lineRule="auto"/>
      <w:ind w:left="259" w:hanging="259"/>
    </w:pPr>
    <w:rPr>
      <w:rFonts w:eastAsia="Times New Roman"/>
      <w:sz w:val="16"/>
      <w:szCs w:val="18"/>
    </w:rPr>
  </w:style>
  <w:style w:type="paragraph" w:customStyle="1" w:styleId="TableFootnote2">
    <w:name w:val="Table Footnote 2"/>
    <w:basedOn w:val="TableFootnote"/>
    <w:qFormat/>
    <w:rsid w:val="0016512E"/>
    <w:pPr>
      <w:ind w:left="522"/>
    </w:p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semiHidden/>
    <w:locked/>
    <w:rsid w:val="006C5EE7"/>
    <w:rPr>
      <w:rFonts w:ascii="Arial" w:eastAsia="MS Gothic" w:hAnsi="Arial"/>
      <w:lang w:val="en-US" w:eastAsia="en-US" w:bidi="ar-SA"/>
    </w:rPr>
  </w:style>
  <w:style w:type="character" w:styleId="PageNumber">
    <w:name w:val="page number"/>
    <w:basedOn w:val="DefaultParagraphFont"/>
    <w:rsid w:val="00A561E4"/>
  </w:style>
  <w:style w:type="character" w:customStyle="1" w:styleId="UnresolvedMention1">
    <w:name w:val="Unresolved Mention1"/>
    <w:basedOn w:val="DefaultParagraphFont"/>
    <w:uiPriority w:val="99"/>
    <w:semiHidden/>
    <w:unhideWhenUsed/>
    <w:rsid w:val="005B4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3935">
      <w:bodyDiv w:val="1"/>
      <w:marLeft w:val="0"/>
      <w:marRight w:val="0"/>
      <w:marTop w:val="0"/>
      <w:marBottom w:val="0"/>
      <w:divBdr>
        <w:top w:val="none" w:sz="0" w:space="0" w:color="auto"/>
        <w:left w:val="none" w:sz="0" w:space="0" w:color="auto"/>
        <w:bottom w:val="none" w:sz="0" w:space="0" w:color="auto"/>
        <w:right w:val="none" w:sz="0" w:space="0" w:color="auto"/>
      </w:divBdr>
    </w:div>
    <w:div w:id="270624750">
      <w:bodyDiv w:val="1"/>
      <w:marLeft w:val="0"/>
      <w:marRight w:val="0"/>
      <w:marTop w:val="0"/>
      <w:marBottom w:val="0"/>
      <w:divBdr>
        <w:top w:val="none" w:sz="0" w:space="0" w:color="auto"/>
        <w:left w:val="none" w:sz="0" w:space="0" w:color="auto"/>
        <w:bottom w:val="none" w:sz="0" w:space="0" w:color="auto"/>
        <w:right w:val="none" w:sz="0" w:space="0" w:color="auto"/>
      </w:divBdr>
    </w:div>
    <w:div w:id="374430136">
      <w:bodyDiv w:val="1"/>
      <w:marLeft w:val="0"/>
      <w:marRight w:val="0"/>
      <w:marTop w:val="0"/>
      <w:marBottom w:val="0"/>
      <w:divBdr>
        <w:top w:val="none" w:sz="0" w:space="0" w:color="auto"/>
        <w:left w:val="none" w:sz="0" w:space="0" w:color="auto"/>
        <w:bottom w:val="none" w:sz="0" w:space="0" w:color="auto"/>
        <w:right w:val="none" w:sz="0" w:space="0" w:color="auto"/>
      </w:divBdr>
    </w:div>
    <w:div w:id="464277822">
      <w:bodyDiv w:val="1"/>
      <w:marLeft w:val="0"/>
      <w:marRight w:val="0"/>
      <w:marTop w:val="0"/>
      <w:marBottom w:val="0"/>
      <w:divBdr>
        <w:top w:val="none" w:sz="0" w:space="0" w:color="auto"/>
        <w:left w:val="none" w:sz="0" w:space="0" w:color="auto"/>
        <w:bottom w:val="none" w:sz="0" w:space="0" w:color="auto"/>
        <w:right w:val="none" w:sz="0" w:space="0" w:color="auto"/>
      </w:divBdr>
    </w:div>
    <w:div w:id="775255482">
      <w:bodyDiv w:val="1"/>
      <w:marLeft w:val="0"/>
      <w:marRight w:val="0"/>
      <w:marTop w:val="0"/>
      <w:marBottom w:val="0"/>
      <w:divBdr>
        <w:top w:val="none" w:sz="0" w:space="0" w:color="auto"/>
        <w:left w:val="none" w:sz="0" w:space="0" w:color="auto"/>
        <w:bottom w:val="none" w:sz="0" w:space="0" w:color="auto"/>
        <w:right w:val="none" w:sz="0" w:space="0" w:color="auto"/>
      </w:divBdr>
    </w:div>
    <w:div w:id="1219054985">
      <w:bodyDiv w:val="1"/>
      <w:marLeft w:val="0"/>
      <w:marRight w:val="0"/>
      <w:marTop w:val="120"/>
      <w:marBottom w:val="120"/>
      <w:divBdr>
        <w:top w:val="none" w:sz="0" w:space="0" w:color="auto"/>
        <w:left w:val="none" w:sz="0" w:space="0" w:color="auto"/>
        <w:bottom w:val="none" w:sz="0" w:space="0" w:color="auto"/>
        <w:right w:val="none" w:sz="0" w:space="0" w:color="auto"/>
      </w:divBdr>
      <w:divsChild>
        <w:div w:id="613556635">
          <w:marLeft w:val="0"/>
          <w:marRight w:val="0"/>
          <w:marTop w:val="0"/>
          <w:marBottom w:val="0"/>
          <w:divBdr>
            <w:top w:val="none" w:sz="0" w:space="0" w:color="auto"/>
            <w:left w:val="none" w:sz="0" w:space="0" w:color="auto"/>
            <w:bottom w:val="none" w:sz="0" w:space="0" w:color="auto"/>
            <w:right w:val="none" w:sz="0" w:space="0" w:color="auto"/>
          </w:divBdr>
          <w:divsChild>
            <w:div w:id="1200703911">
              <w:marLeft w:val="0"/>
              <w:marRight w:val="0"/>
              <w:marTop w:val="0"/>
              <w:marBottom w:val="0"/>
              <w:divBdr>
                <w:top w:val="none" w:sz="0" w:space="0" w:color="auto"/>
                <w:left w:val="none" w:sz="0" w:space="0" w:color="auto"/>
                <w:bottom w:val="none" w:sz="0" w:space="0" w:color="auto"/>
                <w:right w:val="none" w:sz="0" w:space="0" w:color="auto"/>
              </w:divBdr>
              <w:divsChild>
                <w:div w:id="480461757">
                  <w:marLeft w:val="0"/>
                  <w:marRight w:val="0"/>
                  <w:marTop w:val="0"/>
                  <w:marBottom w:val="0"/>
                  <w:divBdr>
                    <w:top w:val="none" w:sz="0" w:space="0" w:color="auto"/>
                    <w:left w:val="none" w:sz="0" w:space="0" w:color="auto"/>
                    <w:bottom w:val="none" w:sz="0" w:space="0" w:color="auto"/>
                    <w:right w:val="none" w:sz="0" w:space="0" w:color="auto"/>
                  </w:divBdr>
                  <w:divsChild>
                    <w:div w:id="1828551012">
                      <w:marLeft w:val="0"/>
                      <w:marRight w:val="0"/>
                      <w:marTop w:val="0"/>
                      <w:marBottom w:val="0"/>
                      <w:divBdr>
                        <w:top w:val="none" w:sz="0" w:space="0" w:color="auto"/>
                        <w:left w:val="none" w:sz="0" w:space="0" w:color="auto"/>
                        <w:bottom w:val="none" w:sz="0" w:space="0" w:color="auto"/>
                        <w:right w:val="none" w:sz="0" w:space="0" w:color="auto"/>
                      </w:divBdr>
                      <w:divsChild>
                        <w:div w:id="655258968">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1016081620">
                                  <w:marLeft w:val="0"/>
                                  <w:marRight w:val="0"/>
                                  <w:marTop w:val="0"/>
                                  <w:marBottom w:val="0"/>
                                  <w:divBdr>
                                    <w:top w:val="none" w:sz="0" w:space="0" w:color="auto"/>
                                    <w:left w:val="none" w:sz="0" w:space="0" w:color="auto"/>
                                    <w:bottom w:val="none" w:sz="0" w:space="0" w:color="auto"/>
                                    <w:right w:val="none" w:sz="0" w:space="0" w:color="auto"/>
                                  </w:divBdr>
                                  <w:divsChild>
                                    <w:div w:id="1793673369">
                                      <w:marLeft w:val="75"/>
                                      <w:marRight w:val="75"/>
                                      <w:marTop w:val="450"/>
                                      <w:marBottom w:val="75"/>
                                      <w:divBdr>
                                        <w:top w:val="none" w:sz="0" w:space="0" w:color="auto"/>
                                        <w:left w:val="none" w:sz="0" w:space="0" w:color="auto"/>
                                        <w:bottom w:val="none" w:sz="0" w:space="0" w:color="auto"/>
                                        <w:right w:val="none" w:sz="0" w:space="0" w:color="auto"/>
                                      </w:divBdr>
                                      <w:divsChild>
                                        <w:div w:id="1549147367">
                                          <w:marLeft w:val="0"/>
                                          <w:marRight w:val="0"/>
                                          <w:marTop w:val="0"/>
                                          <w:marBottom w:val="0"/>
                                          <w:divBdr>
                                            <w:top w:val="none" w:sz="0" w:space="0" w:color="auto"/>
                                            <w:left w:val="none" w:sz="0" w:space="0" w:color="auto"/>
                                            <w:bottom w:val="none" w:sz="0" w:space="0" w:color="auto"/>
                                            <w:right w:val="none" w:sz="0" w:space="0" w:color="auto"/>
                                          </w:divBdr>
                                        </w:div>
                                        <w:div w:id="18029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A268B1-5E6F-4619-812B-D385217479BF}">
  <ds:schemaRefs>
    <ds:schemaRef ds:uri="http://schemas.microsoft.com/office/2006/metadata/customXsn"/>
  </ds:schemaRefs>
</ds:datastoreItem>
</file>

<file path=customXml/itemProps2.xml><?xml version="1.0" encoding="utf-8"?>
<ds:datastoreItem xmlns:ds="http://schemas.openxmlformats.org/officeDocument/2006/customXml" ds:itemID="{D44724C4-F70E-445B-9DDE-39BD090FC549}">
  <ds:schemaRefs>
    <ds:schemaRef ds:uri="http://schemas.openxmlformats.org/officeDocument/2006/bibliography"/>
  </ds:schemaRefs>
</ds:datastoreItem>
</file>

<file path=customXml/itemProps3.xml><?xml version="1.0" encoding="utf-8"?>
<ds:datastoreItem xmlns:ds="http://schemas.openxmlformats.org/officeDocument/2006/customXml" ds:itemID="{E9C819DA-5AD9-4FED-A285-94F7D9CD3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7B162BD-546F-444A-8509-4954D3ECCC2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F66A0A7F-F097-4B50-B772-44986C04EF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3756</Words>
  <Characters>21415</Characters>
  <Application>Microsoft Office Word</Application>
  <DocSecurity>0</DocSecurity>
  <Lines>178</Lines>
  <Paragraphs>50</Paragraphs>
  <ScaleCrop>false</ScaleCrop>
  <HeadingPairs>
    <vt:vector size="10" baseType="variant">
      <vt:variant>
        <vt:lpstr>Title</vt:lpstr>
      </vt:variant>
      <vt:variant>
        <vt:i4>1</vt:i4>
      </vt:variant>
      <vt:variant>
        <vt:lpstr>Titel</vt:lpstr>
      </vt:variant>
      <vt:variant>
        <vt:i4>1</vt:i4>
      </vt:variant>
      <vt:variant>
        <vt:lpstr>Název</vt:lpstr>
      </vt:variant>
      <vt:variant>
        <vt:i4>1</vt:i4>
      </vt:variant>
      <vt:variant>
        <vt:lpstr>Название</vt:lpstr>
      </vt:variant>
      <vt:variant>
        <vt:i4>1</vt:i4>
      </vt:variant>
      <vt:variant>
        <vt:lpstr>Titre</vt:lpstr>
      </vt:variant>
      <vt:variant>
        <vt:i4>1</vt:i4>
      </vt:variant>
    </vt:vector>
  </HeadingPairs>
  <TitlesOfParts>
    <vt:vector size="5" baseType="lpstr">
      <vt:lpstr>AMP 125 BURIED AND UNDERGROUND PIPING AND TANKS</vt:lpstr>
      <vt:lpstr>AMP 125 BURIED AND UNDERGROUND PIPING AND TANKS</vt:lpstr>
      <vt:lpstr>AMP 125 BURIED AND UNDERGROUND PIPING AND TANKS</vt:lpstr>
      <vt:lpstr>AMP 125 BURIED AND UNDERGROUND PIPING AND TANKS</vt:lpstr>
      <vt:lpstr>AMP 125 BURIED AND UNDERGROUND PIPING AND TANKS</vt:lpstr>
    </vt:vector>
  </TitlesOfParts>
  <Company>Microsoft</Company>
  <LinksUpToDate>false</LinksUpToDate>
  <CharactersWithSpaces>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125 BURIED AND UNDERGROUND PIPING AND TANKS</dc:title>
  <dc:subject/>
  <dc:creator>JNES</dc:creator>
  <cp:keywords/>
  <cp:lastModifiedBy>MARCHENA, Martin</cp:lastModifiedBy>
  <cp:revision>4</cp:revision>
  <cp:lastPrinted>2012-11-29T13:30:00Z</cp:lastPrinted>
  <dcterms:created xsi:type="dcterms:W3CDTF">2022-01-24T14:32:00Z</dcterms:created>
  <dcterms:modified xsi:type="dcterms:W3CDTF">2022-01-25T13:37:00Z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35c4ba-2280-41f8-be7d-6f21d368baa3_Enabled">
    <vt:lpwstr>true</vt:lpwstr>
  </property>
  <property fmtid="{D5CDD505-2E9C-101B-9397-08002B2CF9AE}" pid="3" name="MSIP_Label_c135c4ba-2280-41f8-be7d-6f21d368baa3_SetDate">
    <vt:lpwstr>2021-04-16T11:28:43Z</vt:lpwstr>
  </property>
  <property fmtid="{D5CDD505-2E9C-101B-9397-08002B2CF9AE}" pid="4" name="MSIP_Label_c135c4ba-2280-41f8-be7d-6f21d368baa3_Method">
    <vt:lpwstr>Standard</vt:lpwstr>
  </property>
  <property fmtid="{D5CDD505-2E9C-101B-9397-08002B2CF9AE}" pid="5" name="MSIP_Label_c135c4ba-2280-41f8-be7d-6f21d368baa3_Name">
    <vt:lpwstr>c135c4ba-2280-41f8-be7d-6f21d368baa3</vt:lpwstr>
  </property>
  <property fmtid="{D5CDD505-2E9C-101B-9397-08002B2CF9AE}" pid="6" name="MSIP_Label_c135c4ba-2280-41f8-be7d-6f21d368baa3_SiteId">
    <vt:lpwstr>24139d14-c62c-4c47-8bdd-ce71ea1d50cf</vt:lpwstr>
  </property>
  <property fmtid="{D5CDD505-2E9C-101B-9397-08002B2CF9AE}" pid="7" name="MSIP_Label_c135c4ba-2280-41f8-be7d-6f21d368baa3_ActionId">
    <vt:lpwstr>f9c22716-ac36-4d0d-8e05-b1aaeb2112d4</vt:lpwstr>
  </property>
  <property fmtid="{D5CDD505-2E9C-101B-9397-08002B2CF9AE}" pid="8" name="MSIP_Label_c135c4ba-2280-41f8-be7d-6f21d368baa3_ContentBits">
    <vt:lpwstr>0</vt:lpwstr>
  </property>
  <property fmtid="{D5CDD505-2E9C-101B-9397-08002B2CF9AE}" pid="9" name="_NewReviewCycle">
    <vt:lpwstr/>
  </property>
  <property fmtid="{D5CDD505-2E9C-101B-9397-08002B2CF9AE}" pid="10" name="_AdHocReviewCycleID">
    <vt:i4>1745495320</vt:i4>
  </property>
  <property fmtid="{D5CDD505-2E9C-101B-9397-08002B2CF9AE}" pid="11" name="_EmailSubject">
    <vt:lpwstr>IAEA IGALL WG1  /  Comments by SC members received on WG1 documents to date  /  AMP 125??</vt:lpwstr>
  </property>
  <property fmtid="{D5CDD505-2E9C-101B-9397-08002B2CF9AE}" pid="12" name="_AuthorEmail">
    <vt:lpwstr>Jens.Heldt@kkl.ch</vt:lpwstr>
  </property>
  <property fmtid="{D5CDD505-2E9C-101B-9397-08002B2CF9AE}" pid="13" name="_AuthorEmailDisplayName">
    <vt:lpwstr>Heldt Jens (hej) KKL/M</vt:lpwstr>
  </property>
  <property fmtid="{D5CDD505-2E9C-101B-9397-08002B2CF9AE}" pid="14" name="_ReviewingToolsShownOnce">
    <vt:lpwstr/>
  </property>
</Properties>
</file>