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3CF7" w14:textId="6CB5F93A" w:rsidR="00F862C4" w:rsidRDefault="001A1826" w:rsidP="00515D90">
      <w:pPr>
        <w:pStyle w:val="Heading2"/>
        <w:spacing w:before="120" w:after="120"/>
        <w:ind w:left="1134" w:hanging="1134"/>
        <w:rPr>
          <w:rFonts w:ascii="Times New Roman" w:hAnsi="Times New Roman"/>
          <w:caps w:val="0"/>
          <w:sz w:val="24"/>
          <w:szCs w:val="24"/>
          <w:lang w:val="en-GB"/>
        </w:rPr>
      </w:pPr>
      <w:bookmarkStart w:id="0" w:name="_Toc88877678"/>
      <w:r w:rsidRPr="00537970">
        <w:rPr>
          <w:rFonts w:ascii="Times New Roman" w:hAnsi="Times New Roman"/>
          <w:caps w:val="0"/>
          <w:sz w:val="24"/>
          <w:szCs w:val="24"/>
          <w:lang w:val="en-GB"/>
        </w:rPr>
        <w:t>AMP</w:t>
      </w:r>
      <w:r w:rsidR="009B714B">
        <w:rPr>
          <w:rFonts w:ascii="Times New Roman" w:hAnsi="Times New Roman"/>
          <w:caps w:val="0"/>
          <w:sz w:val="24"/>
          <w:szCs w:val="24"/>
          <w:lang w:val="en-GB"/>
        </w:rPr>
        <w:t xml:space="preserve"> </w:t>
      </w:r>
      <w:r w:rsidRPr="00537970">
        <w:rPr>
          <w:rFonts w:ascii="Times New Roman" w:hAnsi="Times New Roman"/>
          <w:caps w:val="0"/>
          <w:sz w:val="24"/>
          <w:szCs w:val="24"/>
          <w:lang w:val="en-GB"/>
        </w:rPr>
        <w:t>132</w:t>
      </w:r>
      <w:r w:rsidR="00F862C4" w:rsidRPr="00537970">
        <w:rPr>
          <w:rFonts w:ascii="Times New Roman" w:hAnsi="Times New Roman"/>
          <w:caps w:val="0"/>
          <w:sz w:val="24"/>
          <w:szCs w:val="24"/>
          <w:lang w:val="en-GB"/>
        </w:rPr>
        <w:tab/>
      </w:r>
      <w:r w:rsidR="00383965" w:rsidRPr="00537970">
        <w:rPr>
          <w:rFonts w:ascii="Times New Roman" w:hAnsi="Times New Roman"/>
          <w:caps w:val="0"/>
          <w:sz w:val="24"/>
          <w:szCs w:val="24"/>
          <w:lang w:val="en-GB"/>
        </w:rPr>
        <w:t>ABOVE</w:t>
      </w:r>
      <w:r w:rsidR="00E9576F">
        <w:rPr>
          <w:rFonts w:ascii="Times New Roman" w:hAnsi="Times New Roman"/>
          <w:caps w:val="0"/>
          <w:sz w:val="24"/>
          <w:szCs w:val="24"/>
          <w:lang w:val="en-GB"/>
        </w:rPr>
        <w:t xml:space="preserve"> </w:t>
      </w:r>
      <w:r w:rsidR="00383965" w:rsidRPr="00537970">
        <w:rPr>
          <w:rFonts w:ascii="Times New Roman" w:hAnsi="Times New Roman"/>
          <w:caps w:val="0"/>
          <w:sz w:val="24"/>
          <w:szCs w:val="24"/>
          <w:lang w:val="en-GB"/>
        </w:rPr>
        <w:t>GROUND METALLIC TANKS</w:t>
      </w:r>
      <w:bookmarkEnd w:id="0"/>
      <w:r w:rsidR="005A34A6">
        <w:rPr>
          <w:rFonts w:ascii="Times New Roman" w:hAnsi="Times New Roman"/>
          <w:caps w:val="0"/>
          <w:sz w:val="24"/>
          <w:szCs w:val="24"/>
          <w:lang w:val="en-GB"/>
        </w:rPr>
        <w:t xml:space="preserve"> (VERSION </w:t>
      </w:r>
      <w:r w:rsidR="006B5E74">
        <w:rPr>
          <w:rFonts w:ascii="Times New Roman" w:hAnsi="Times New Roman"/>
          <w:caps w:val="0"/>
          <w:sz w:val="24"/>
          <w:szCs w:val="24"/>
          <w:lang w:val="en-GB"/>
        </w:rPr>
        <w:t>2021</w:t>
      </w:r>
      <w:r w:rsidR="005A34A6">
        <w:rPr>
          <w:rFonts w:ascii="Times New Roman" w:hAnsi="Times New Roman"/>
          <w:caps w:val="0"/>
          <w:sz w:val="24"/>
          <w:szCs w:val="24"/>
          <w:lang w:val="en-GB"/>
        </w:rPr>
        <w:t>)</w:t>
      </w:r>
    </w:p>
    <w:p w14:paraId="39D188E7" w14:textId="77777777" w:rsidR="00F862C4" w:rsidRPr="00537970" w:rsidRDefault="00F862C4" w:rsidP="00515D90">
      <w:pPr>
        <w:pStyle w:val="Heading3"/>
        <w:spacing w:before="120"/>
        <w:rPr>
          <w:rFonts w:ascii="Times New Roman" w:hAnsi="Times New Roman"/>
          <w:sz w:val="24"/>
          <w:szCs w:val="24"/>
          <w:lang w:val="en-GB"/>
        </w:rPr>
      </w:pPr>
      <w:bookmarkStart w:id="1" w:name="_Toc88877679"/>
      <w:r w:rsidRPr="00537970">
        <w:rPr>
          <w:rFonts w:ascii="Times New Roman" w:hAnsi="Times New Roman"/>
          <w:sz w:val="24"/>
          <w:szCs w:val="24"/>
          <w:lang w:val="en-GB"/>
        </w:rPr>
        <w:t>Program</w:t>
      </w:r>
      <w:r w:rsidR="001A1826" w:rsidRPr="00537970">
        <w:rPr>
          <w:rFonts w:ascii="Times New Roman" w:hAnsi="Times New Roman"/>
          <w:sz w:val="24"/>
          <w:szCs w:val="24"/>
          <w:lang w:val="en-GB"/>
        </w:rPr>
        <w:t>me</w:t>
      </w:r>
      <w:r w:rsidRPr="00537970">
        <w:rPr>
          <w:rFonts w:ascii="Times New Roman" w:hAnsi="Times New Roman"/>
          <w:sz w:val="24"/>
          <w:szCs w:val="24"/>
          <w:lang w:val="en-GB"/>
        </w:rPr>
        <w:t xml:space="preserve"> Description</w:t>
      </w:r>
      <w:bookmarkEnd w:id="1"/>
    </w:p>
    <w:p w14:paraId="367DD019" w14:textId="77777777" w:rsidR="00F862C4" w:rsidRDefault="00F862C4" w:rsidP="00515D90">
      <w:pPr>
        <w:pStyle w:val="Body"/>
        <w:jc w:val="both"/>
        <w:rPr>
          <w:rFonts w:ascii="Times New Roman" w:hAnsi="Times New Roman"/>
          <w:sz w:val="24"/>
          <w:szCs w:val="24"/>
          <w:lang w:val="en-GB"/>
        </w:rPr>
      </w:pPr>
      <w:r w:rsidRPr="00537970">
        <w:rPr>
          <w:rFonts w:ascii="Times New Roman" w:hAnsi="Times New Roman"/>
          <w:sz w:val="24"/>
          <w:szCs w:val="24"/>
          <w:lang w:val="en-GB"/>
        </w:rPr>
        <w:t xml:space="preserve">The Aboveground Metallic Tanks AMP manages the effects of loss of material </w:t>
      </w:r>
      <w:r w:rsidR="00A04F5D">
        <w:rPr>
          <w:rFonts w:ascii="Times New Roman" w:hAnsi="Times New Roman"/>
          <w:sz w:val="24"/>
          <w:szCs w:val="24"/>
          <w:lang w:val="en-GB"/>
        </w:rPr>
        <w:t xml:space="preserve">and cracking </w:t>
      </w:r>
      <w:r w:rsidRPr="00537970">
        <w:rPr>
          <w:rFonts w:ascii="Times New Roman" w:hAnsi="Times New Roman"/>
          <w:sz w:val="24"/>
          <w:szCs w:val="24"/>
          <w:lang w:val="en-GB"/>
        </w:rPr>
        <w:t>on the out</w:t>
      </w:r>
      <w:r w:rsidR="00A04F5D">
        <w:rPr>
          <w:rFonts w:ascii="Times New Roman" w:hAnsi="Times New Roman"/>
          <w:sz w:val="24"/>
          <w:szCs w:val="24"/>
          <w:lang w:val="en-GB"/>
        </w:rPr>
        <w:t>side and inside</w:t>
      </w:r>
      <w:r w:rsidRPr="00537970">
        <w:rPr>
          <w:rFonts w:ascii="Times New Roman" w:hAnsi="Times New Roman"/>
          <w:sz w:val="24"/>
          <w:szCs w:val="24"/>
          <w:lang w:val="en-GB"/>
        </w:rPr>
        <w:t xml:space="preserve"> surfaces of above ground tanks constructed on concrete or soil</w:t>
      </w:r>
      <w:r w:rsidR="00D80788" w:rsidRPr="00537970">
        <w:rPr>
          <w:rFonts w:ascii="Times New Roman" w:hAnsi="Times New Roman"/>
          <w:sz w:val="24"/>
          <w:szCs w:val="24"/>
          <w:lang w:val="en-GB"/>
        </w:rPr>
        <w:t>, including those tanks that are exposed to an indoor air environment</w:t>
      </w:r>
      <w:r w:rsidRPr="00537970">
        <w:rPr>
          <w:rFonts w:ascii="Times New Roman" w:hAnsi="Times New Roman"/>
          <w:sz w:val="24"/>
          <w:szCs w:val="24"/>
          <w:lang w:val="en-GB"/>
        </w:rPr>
        <w:t>.</w:t>
      </w:r>
      <w:r w:rsidR="00A04F5D">
        <w:rPr>
          <w:rFonts w:ascii="Times New Roman" w:hAnsi="Times New Roman"/>
          <w:sz w:val="24"/>
          <w:szCs w:val="24"/>
          <w:lang w:val="en-GB"/>
        </w:rPr>
        <w:t xml:space="preserve"> </w:t>
      </w:r>
      <w:r w:rsidRPr="00537970">
        <w:rPr>
          <w:rFonts w:ascii="Times New Roman" w:hAnsi="Times New Roman"/>
          <w:sz w:val="24"/>
          <w:szCs w:val="24"/>
          <w:lang w:val="en-GB"/>
        </w:rPr>
        <w:t xml:space="preserve">If the tank exterior is fully visible, the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for inspection of external surfaces may be used instead (</w:t>
      </w:r>
      <w:r w:rsidR="005D777A" w:rsidRPr="00537970">
        <w:rPr>
          <w:rFonts w:ascii="Times New Roman" w:hAnsi="Times New Roman"/>
          <w:sz w:val="24"/>
          <w:szCs w:val="24"/>
          <w:lang w:val="en-GB"/>
        </w:rPr>
        <w:t>AMP</w:t>
      </w:r>
      <w:r w:rsidR="009B714B">
        <w:rPr>
          <w:rFonts w:ascii="Times New Roman" w:hAnsi="Times New Roman"/>
          <w:sz w:val="24"/>
          <w:szCs w:val="24"/>
          <w:lang w:val="en-GB"/>
        </w:rPr>
        <w:t xml:space="preserve"> </w:t>
      </w:r>
      <w:r w:rsidR="005D777A" w:rsidRPr="00537970">
        <w:rPr>
          <w:rFonts w:ascii="Times New Roman" w:hAnsi="Times New Roman"/>
          <w:sz w:val="24"/>
          <w:szCs w:val="24"/>
          <w:lang w:val="en-GB"/>
        </w:rPr>
        <w:t>134</w:t>
      </w:r>
      <w:r w:rsidRPr="00537970">
        <w:rPr>
          <w:rFonts w:ascii="Times New Roman" w:hAnsi="Times New Roman"/>
          <w:sz w:val="24"/>
          <w:szCs w:val="24"/>
          <w:lang w:val="en-GB"/>
        </w:rPr>
        <w:t xml:space="preserve">). This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 xml:space="preserve">credits the standard industry practice of coating or painting the external of steel tanks as a preventive measure to mitigate corrosion. The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relies on periodic inspections to monitor degradation of the protective paint or coating.</w:t>
      </w:r>
      <w:r w:rsidR="002508E4">
        <w:rPr>
          <w:rFonts w:ascii="Times New Roman" w:hAnsi="Times New Roman"/>
          <w:sz w:val="24"/>
          <w:szCs w:val="24"/>
          <w:lang w:val="en-GB"/>
        </w:rPr>
        <w:t xml:space="preserve"> </w:t>
      </w:r>
      <w:r w:rsidR="00A6482A">
        <w:rPr>
          <w:rFonts w:ascii="Times New Roman" w:hAnsi="Times New Roman"/>
          <w:sz w:val="24"/>
          <w:szCs w:val="24"/>
          <w:lang w:val="en-GB"/>
        </w:rPr>
        <w:t>The inside surfaces of tanks</w:t>
      </w:r>
      <w:r w:rsidR="002508E4" w:rsidRPr="002508E4">
        <w:rPr>
          <w:rFonts w:ascii="Times New Roman" w:hAnsi="Times New Roman"/>
          <w:sz w:val="24"/>
          <w:szCs w:val="24"/>
          <w:lang w:val="en-GB"/>
        </w:rPr>
        <w:t xml:space="preserve"> are inspected</w:t>
      </w:r>
      <w:r w:rsidR="001011FC">
        <w:rPr>
          <w:rFonts w:ascii="Times New Roman" w:hAnsi="Times New Roman"/>
          <w:sz w:val="24"/>
          <w:szCs w:val="24"/>
          <w:lang w:val="en-GB"/>
        </w:rPr>
        <w:t xml:space="preserve"> periodically</w:t>
      </w:r>
      <w:r w:rsidR="002508E4" w:rsidRPr="002508E4">
        <w:rPr>
          <w:rFonts w:ascii="Times New Roman" w:hAnsi="Times New Roman"/>
          <w:sz w:val="24"/>
          <w:szCs w:val="24"/>
          <w:lang w:val="en-GB"/>
        </w:rPr>
        <w:t xml:space="preserve"> by visual or surface examinations</w:t>
      </w:r>
      <w:r w:rsidR="00A6482A">
        <w:rPr>
          <w:rFonts w:ascii="Times New Roman" w:hAnsi="Times New Roman"/>
          <w:sz w:val="24"/>
          <w:szCs w:val="24"/>
          <w:lang w:val="en-GB"/>
        </w:rPr>
        <w:t>,</w:t>
      </w:r>
      <w:r w:rsidR="002508E4">
        <w:rPr>
          <w:rFonts w:ascii="Times New Roman" w:hAnsi="Times New Roman"/>
          <w:sz w:val="24"/>
          <w:szCs w:val="24"/>
          <w:lang w:val="en-GB"/>
        </w:rPr>
        <w:t xml:space="preserve"> </w:t>
      </w:r>
      <w:r w:rsidR="002508E4" w:rsidRPr="002508E4">
        <w:rPr>
          <w:rFonts w:ascii="Times New Roman" w:hAnsi="Times New Roman"/>
          <w:sz w:val="24"/>
          <w:szCs w:val="24"/>
          <w:lang w:val="en-GB"/>
        </w:rPr>
        <w:t>as</w:t>
      </w:r>
      <w:r w:rsidR="00A6482A">
        <w:rPr>
          <w:rFonts w:ascii="Times New Roman" w:hAnsi="Times New Roman"/>
          <w:sz w:val="24"/>
          <w:szCs w:val="24"/>
          <w:lang w:val="en-GB"/>
        </w:rPr>
        <w:t xml:space="preserve"> appropriate, </w:t>
      </w:r>
      <w:r w:rsidR="002508E4" w:rsidRPr="002508E4">
        <w:rPr>
          <w:rFonts w:ascii="Times New Roman" w:hAnsi="Times New Roman"/>
          <w:sz w:val="24"/>
          <w:szCs w:val="24"/>
          <w:lang w:val="en-GB"/>
        </w:rPr>
        <w:t xml:space="preserve">to detect applicable </w:t>
      </w:r>
      <w:r w:rsidR="004F46AC">
        <w:rPr>
          <w:rFonts w:ascii="Times New Roman" w:hAnsi="Times New Roman"/>
          <w:sz w:val="24"/>
          <w:szCs w:val="24"/>
          <w:lang w:val="en-GB"/>
        </w:rPr>
        <w:t>ageing</w:t>
      </w:r>
      <w:r w:rsidR="002508E4" w:rsidRPr="002508E4">
        <w:rPr>
          <w:rFonts w:ascii="Times New Roman" w:hAnsi="Times New Roman"/>
          <w:sz w:val="24"/>
          <w:szCs w:val="24"/>
          <w:lang w:val="en-GB"/>
        </w:rPr>
        <w:t xml:space="preserve"> effects.</w:t>
      </w:r>
      <w:r w:rsidR="002508E4">
        <w:rPr>
          <w:rFonts w:ascii="Times New Roman" w:hAnsi="Times New Roman"/>
          <w:sz w:val="24"/>
          <w:szCs w:val="24"/>
          <w:lang w:val="en-GB"/>
        </w:rPr>
        <w:t xml:space="preserve"> </w:t>
      </w:r>
      <w:r w:rsidRPr="00537970">
        <w:rPr>
          <w:rFonts w:ascii="Times New Roman" w:hAnsi="Times New Roman"/>
          <w:sz w:val="24"/>
          <w:szCs w:val="24"/>
          <w:lang w:val="en-GB"/>
        </w:rPr>
        <w:t xml:space="preserve">However, for storage tanks supported on earthen or concrete foundations, corrosion may occur at inaccessible locations, such as the tank bottom. Accordingly, verification of the effectiveness of the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is performed to ensure that significant degradation in inaccessible locations is not occurring and that the component intended function is maintained during the period of extended operation</w:t>
      </w:r>
      <w:r w:rsidR="006F1FAC" w:rsidRPr="00537970">
        <w:rPr>
          <w:rFonts w:ascii="Times New Roman" w:hAnsi="Times New Roman"/>
          <w:sz w:val="24"/>
          <w:szCs w:val="24"/>
          <w:lang w:val="en-GB"/>
        </w:rPr>
        <w:t xml:space="preserve"> </w:t>
      </w:r>
      <w:r w:rsidR="00A245AB" w:rsidRPr="00537970">
        <w:rPr>
          <w:rFonts w:ascii="Times New Roman" w:hAnsi="Times New Roman"/>
          <w:sz w:val="24"/>
          <w:szCs w:val="24"/>
          <w:lang w:val="en-GB"/>
        </w:rPr>
        <w:t>[1</w:t>
      </w:r>
      <w:r w:rsidR="009B714B">
        <w:rPr>
          <w:rFonts w:ascii="Times New Roman" w:hAnsi="Times New Roman"/>
          <w:sz w:val="24"/>
          <w:szCs w:val="24"/>
          <w:lang w:val="en-GB"/>
        </w:rPr>
        <w:t>-</w:t>
      </w:r>
      <w:r w:rsidR="00A245AB" w:rsidRPr="00537970">
        <w:rPr>
          <w:rFonts w:ascii="Times New Roman" w:hAnsi="Times New Roman"/>
          <w:sz w:val="24"/>
          <w:szCs w:val="24"/>
          <w:lang w:val="en-GB"/>
        </w:rPr>
        <w:t>2]</w:t>
      </w:r>
      <w:r w:rsidRPr="00537970">
        <w:rPr>
          <w:rFonts w:ascii="Times New Roman" w:hAnsi="Times New Roman"/>
          <w:sz w:val="24"/>
          <w:szCs w:val="24"/>
          <w:lang w:val="en-GB"/>
        </w:rPr>
        <w:t xml:space="preserve">. For reasons set forth below, an acceptable verification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consists of thickness measurement of the tank bottom surface.</w:t>
      </w:r>
    </w:p>
    <w:p w14:paraId="13A5222E" w14:textId="77777777" w:rsidR="00962391" w:rsidRPr="00537970" w:rsidRDefault="00962391" w:rsidP="00515D90">
      <w:pPr>
        <w:pStyle w:val="Body"/>
        <w:jc w:val="both"/>
        <w:rPr>
          <w:rFonts w:ascii="Times New Roman" w:hAnsi="Times New Roman"/>
          <w:sz w:val="24"/>
          <w:szCs w:val="24"/>
          <w:lang w:val="en-GB"/>
        </w:rPr>
      </w:pPr>
    </w:p>
    <w:p w14:paraId="411D030C" w14:textId="77777777" w:rsidR="00F862C4" w:rsidRPr="00537970" w:rsidRDefault="00F862C4" w:rsidP="00515D90">
      <w:pPr>
        <w:pStyle w:val="Heading3"/>
        <w:spacing w:before="120"/>
        <w:rPr>
          <w:rFonts w:ascii="Times New Roman" w:hAnsi="Times New Roman"/>
          <w:sz w:val="24"/>
          <w:szCs w:val="24"/>
          <w:lang w:val="en-GB"/>
        </w:rPr>
      </w:pPr>
      <w:bookmarkStart w:id="2" w:name="_Toc88877680"/>
      <w:r w:rsidRPr="00537970">
        <w:rPr>
          <w:rFonts w:ascii="Times New Roman" w:hAnsi="Times New Roman"/>
          <w:sz w:val="24"/>
          <w:szCs w:val="24"/>
          <w:lang w:val="en-GB"/>
        </w:rPr>
        <w:t>Evaluation and Technical Basis</w:t>
      </w:r>
      <w:bookmarkEnd w:id="2"/>
    </w:p>
    <w:p w14:paraId="110AB004" w14:textId="77777777" w:rsidR="00F2634F" w:rsidRPr="00870381" w:rsidRDefault="001A1826"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t>Scope of the ageing management programme</w:t>
      </w:r>
      <w:r w:rsidR="00F2634F" w:rsidRPr="00870381">
        <w:rPr>
          <w:rFonts w:ascii="Times New Roman" w:hAnsi="Times New Roman"/>
          <w:b/>
          <w:i/>
          <w:color w:val="000000"/>
          <w:sz w:val="24"/>
          <w:szCs w:val="24"/>
          <w:lang w:val="en-GB"/>
        </w:rPr>
        <w:t xml:space="preserve"> based on understanding ageing</w:t>
      </w:r>
      <w:r w:rsidRPr="00870381">
        <w:rPr>
          <w:rFonts w:ascii="Times New Roman" w:hAnsi="Times New Roman"/>
          <w:b/>
          <w:i/>
          <w:color w:val="000000"/>
          <w:sz w:val="24"/>
          <w:szCs w:val="24"/>
          <w:lang w:val="en-GB"/>
        </w:rPr>
        <w:t>:</w:t>
      </w:r>
      <w:r w:rsidR="00CC37DA" w:rsidRPr="00870381">
        <w:rPr>
          <w:rFonts w:ascii="Times New Roman" w:hAnsi="Times New Roman"/>
          <w:b/>
          <w:i/>
          <w:color w:val="000000"/>
          <w:sz w:val="24"/>
          <w:szCs w:val="24"/>
          <w:lang w:val="en-GB"/>
        </w:rPr>
        <w:t xml:space="preserve"> </w:t>
      </w:r>
    </w:p>
    <w:p w14:paraId="620F35F5" w14:textId="77777777" w:rsidR="00A6482A" w:rsidRPr="00A04F5D" w:rsidRDefault="00F862C4" w:rsidP="00515D90">
      <w:pPr>
        <w:pStyle w:val="Body"/>
        <w:jc w:val="both"/>
        <w:rPr>
          <w:rFonts w:ascii="Times New Roman" w:hAnsi="Times New Roman"/>
          <w:b/>
          <w:sz w:val="24"/>
          <w:lang w:val="en-GB"/>
        </w:rPr>
      </w:pPr>
      <w:r w:rsidRPr="00537970">
        <w:rPr>
          <w:rFonts w:ascii="Times New Roman" w:hAnsi="Times New Roman"/>
          <w:sz w:val="24"/>
          <w:szCs w:val="24"/>
          <w:lang w:val="en-GB"/>
        </w:rPr>
        <w:t xml:space="preserve">The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consists of periodic inspections of metallic tanks (with or without coatings) to manage the effects of corrosion on the intended function of these tanks</w:t>
      </w:r>
      <w:r w:rsidR="006600A3">
        <w:rPr>
          <w:rFonts w:ascii="Times New Roman" w:hAnsi="Times New Roman"/>
          <w:sz w:val="24"/>
          <w:szCs w:val="24"/>
          <w:lang w:val="en-GB"/>
        </w:rPr>
        <w:t xml:space="preserve"> -</w:t>
      </w:r>
      <w:r w:rsidR="004F2768">
        <w:rPr>
          <w:rFonts w:ascii="Times New Roman" w:hAnsi="Times New Roman"/>
          <w:sz w:val="24"/>
          <w:szCs w:val="24"/>
          <w:lang w:val="en-GB"/>
        </w:rPr>
        <w:t xml:space="preserve"> integrity</w:t>
      </w:r>
      <w:r w:rsidRPr="00537970">
        <w:rPr>
          <w:rFonts w:ascii="Times New Roman" w:hAnsi="Times New Roman"/>
          <w:sz w:val="24"/>
          <w:szCs w:val="24"/>
          <w:lang w:val="en-GB"/>
        </w:rPr>
        <w:t xml:space="preserve">. Inspections cover the entire outer surface of the tank. Because lower portions of the tank are on concrete or soil, this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 xml:space="preserve">includes the bottom of the tank as well. If the tank exterior is fully visible, the </w:t>
      </w:r>
      <w:r w:rsidR="00987728" w:rsidRPr="00537970">
        <w:rPr>
          <w:rFonts w:ascii="Times New Roman" w:hAnsi="Times New Roman"/>
          <w:sz w:val="24"/>
          <w:szCs w:val="24"/>
          <w:lang w:val="en-GB"/>
        </w:rPr>
        <w:t xml:space="preserve">programme </w:t>
      </w:r>
      <w:r w:rsidRPr="00537970">
        <w:rPr>
          <w:rFonts w:ascii="Times New Roman" w:hAnsi="Times New Roman"/>
          <w:sz w:val="24"/>
          <w:szCs w:val="24"/>
          <w:lang w:val="en-GB"/>
        </w:rPr>
        <w:t>for inspection of external surfaces may be used instead (</w:t>
      </w:r>
      <w:r w:rsidR="00CC37DA" w:rsidRPr="00537970">
        <w:rPr>
          <w:rFonts w:ascii="Times New Roman" w:hAnsi="Times New Roman"/>
          <w:sz w:val="24"/>
          <w:szCs w:val="24"/>
          <w:lang w:val="en-GB"/>
        </w:rPr>
        <w:t>AMP</w:t>
      </w:r>
      <w:r w:rsidR="009B714B">
        <w:rPr>
          <w:rFonts w:ascii="Times New Roman" w:hAnsi="Times New Roman"/>
          <w:sz w:val="24"/>
          <w:szCs w:val="24"/>
          <w:lang w:val="en-GB"/>
        </w:rPr>
        <w:t xml:space="preserve"> </w:t>
      </w:r>
      <w:r w:rsidR="00CC37DA" w:rsidRPr="00537970">
        <w:rPr>
          <w:rFonts w:ascii="Times New Roman" w:hAnsi="Times New Roman"/>
          <w:sz w:val="24"/>
          <w:szCs w:val="24"/>
          <w:lang w:val="en-GB"/>
        </w:rPr>
        <w:t>134</w:t>
      </w:r>
      <w:r w:rsidR="009B714B">
        <w:rPr>
          <w:rFonts w:ascii="Times New Roman" w:hAnsi="Times New Roman"/>
          <w:sz w:val="24"/>
          <w:szCs w:val="24"/>
          <w:lang w:val="en-GB"/>
        </w:rPr>
        <w:t>).</w:t>
      </w:r>
      <w:r w:rsidR="00A245AB" w:rsidRPr="00537970">
        <w:rPr>
          <w:rFonts w:ascii="Times New Roman" w:hAnsi="Times New Roman"/>
          <w:sz w:val="24"/>
          <w:szCs w:val="24"/>
          <w:lang w:val="en-GB"/>
        </w:rPr>
        <w:t xml:space="preserve"> </w:t>
      </w:r>
      <w:r w:rsidR="00042E0C" w:rsidRPr="00042E0C">
        <w:rPr>
          <w:rFonts w:ascii="Times New Roman" w:hAnsi="Times New Roman"/>
          <w:sz w:val="24"/>
          <w:szCs w:val="24"/>
          <w:lang w:val="en-GB"/>
        </w:rPr>
        <w:t>This program</w:t>
      </w:r>
      <w:r w:rsidR="00A6482A">
        <w:rPr>
          <w:rFonts w:ascii="Times New Roman" w:hAnsi="Times New Roman"/>
          <w:sz w:val="24"/>
          <w:szCs w:val="24"/>
          <w:lang w:val="en-GB"/>
        </w:rPr>
        <w:t>me</w:t>
      </w:r>
      <w:r w:rsidR="00042E0C" w:rsidRPr="00042E0C">
        <w:rPr>
          <w:rFonts w:ascii="Times New Roman" w:hAnsi="Times New Roman"/>
          <w:sz w:val="24"/>
          <w:szCs w:val="24"/>
          <w:lang w:val="en-GB"/>
        </w:rPr>
        <w:t xml:space="preserve"> </w:t>
      </w:r>
      <w:r w:rsidR="00CC1153">
        <w:rPr>
          <w:rFonts w:ascii="Times New Roman" w:hAnsi="Times New Roman"/>
          <w:sz w:val="24"/>
          <w:szCs w:val="24"/>
          <w:lang w:val="en-GB"/>
        </w:rPr>
        <w:t>is</w:t>
      </w:r>
      <w:r w:rsidR="00042E0C" w:rsidRPr="00042E0C">
        <w:rPr>
          <w:rFonts w:ascii="Times New Roman" w:hAnsi="Times New Roman"/>
          <w:sz w:val="24"/>
          <w:szCs w:val="24"/>
          <w:lang w:val="en-GB"/>
        </w:rPr>
        <w:t xml:space="preserve"> used to manage the ag</w:t>
      </w:r>
      <w:r w:rsidR="00CC1153">
        <w:rPr>
          <w:rFonts w:ascii="Times New Roman" w:hAnsi="Times New Roman"/>
          <w:sz w:val="24"/>
          <w:szCs w:val="24"/>
          <w:lang w:val="en-GB"/>
        </w:rPr>
        <w:t>e</w:t>
      </w:r>
      <w:r w:rsidR="00042E0C" w:rsidRPr="00042E0C">
        <w:rPr>
          <w:rFonts w:ascii="Times New Roman" w:hAnsi="Times New Roman"/>
          <w:sz w:val="24"/>
          <w:szCs w:val="24"/>
          <w:lang w:val="en-GB"/>
        </w:rPr>
        <w:t>ing effects for coatings/linings that are</w:t>
      </w:r>
      <w:r w:rsidR="00042E0C">
        <w:rPr>
          <w:rFonts w:ascii="Times New Roman" w:hAnsi="Times New Roman"/>
          <w:sz w:val="24"/>
          <w:szCs w:val="24"/>
          <w:lang w:val="en-GB"/>
        </w:rPr>
        <w:t xml:space="preserve"> </w:t>
      </w:r>
      <w:r w:rsidR="00042E0C" w:rsidRPr="00042E0C">
        <w:rPr>
          <w:rFonts w:ascii="Times New Roman" w:hAnsi="Times New Roman"/>
          <w:sz w:val="24"/>
          <w:szCs w:val="24"/>
          <w:lang w:val="en-GB"/>
        </w:rPr>
        <w:t xml:space="preserve">applied to the internal surfaces of </w:t>
      </w:r>
      <w:r w:rsidR="00A04F5D">
        <w:rPr>
          <w:rFonts w:ascii="Times New Roman" w:hAnsi="Times New Roman"/>
          <w:sz w:val="24"/>
          <w:szCs w:val="24"/>
          <w:lang w:val="en-GB"/>
        </w:rPr>
        <w:t>tanks</w:t>
      </w:r>
      <w:r w:rsidR="00042E0C" w:rsidRPr="00042E0C">
        <w:rPr>
          <w:rFonts w:ascii="Times New Roman" w:hAnsi="Times New Roman"/>
          <w:sz w:val="24"/>
          <w:szCs w:val="24"/>
          <w:lang w:val="en-GB"/>
        </w:rPr>
        <w:t xml:space="preserve"> as</w:t>
      </w:r>
      <w:r w:rsidR="00042E0C">
        <w:rPr>
          <w:rFonts w:ascii="Times New Roman" w:hAnsi="Times New Roman"/>
          <w:sz w:val="24"/>
          <w:szCs w:val="24"/>
          <w:lang w:val="en-GB"/>
        </w:rPr>
        <w:t xml:space="preserve"> </w:t>
      </w:r>
      <w:r w:rsidR="00042E0C" w:rsidRPr="00042E0C">
        <w:rPr>
          <w:rFonts w:ascii="Times New Roman" w:hAnsi="Times New Roman"/>
          <w:sz w:val="24"/>
          <w:szCs w:val="24"/>
          <w:lang w:val="en-GB"/>
        </w:rPr>
        <w:t xml:space="preserve">long as </w:t>
      </w:r>
      <w:r w:rsidR="00A6482A" w:rsidRPr="00A04F5D">
        <w:rPr>
          <w:rFonts w:ascii="Times New Roman" w:hAnsi="Times New Roman"/>
          <w:sz w:val="24"/>
          <w:szCs w:val="24"/>
          <w:lang w:val="en-GB"/>
        </w:rPr>
        <w:t>AMP 157</w:t>
      </w:r>
      <w:r w:rsidR="00042E0C" w:rsidRPr="00042E0C">
        <w:rPr>
          <w:rFonts w:ascii="Times New Roman" w:hAnsi="Times New Roman"/>
          <w:sz w:val="24"/>
          <w:szCs w:val="24"/>
          <w:lang w:val="en-GB"/>
        </w:rPr>
        <w:t xml:space="preserve"> </w:t>
      </w:r>
      <w:r w:rsidR="00C51C07">
        <w:rPr>
          <w:rFonts w:ascii="Times New Roman" w:hAnsi="Times New Roman"/>
          <w:sz w:val="24"/>
          <w:szCs w:val="24"/>
          <w:lang w:val="en-GB"/>
        </w:rPr>
        <w:t>is</w:t>
      </w:r>
      <w:r w:rsidR="00042E0C" w:rsidRPr="00042E0C">
        <w:rPr>
          <w:rFonts w:ascii="Times New Roman" w:hAnsi="Times New Roman"/>
          <w:sz w:val="24"/>
          <w:szCs w:val="24"/>
          <w:lang w:val="en-GB"/>
        </w:rPr>
        <w:t xml:space="preserve"> incorporated into</w:t>
      </w:r>
      <w:r w:rsidR="00042E0C">
        <w:rPr>
          <w:rFonts w:ascii="Times New Roman" w:hAnsi="Times New Roman"/>
          <w:sz w:val="24"/>
          <w:szCs w:val="24"/>
          <w:lang w:val="en-GB"/>
        </w:rPr>
        <w:t xml:space="preserve"> </w:t>
      </w:r>
      <w:r w:rsidR="00042E0C" w:rsidRPr="00042E0C">
        <w:rPr>
          <w:rFonts w:ascii="Times New Roman" w:hAnsi="Times New Roman"/>
          <w:sz w:val="24"/>
          <w:szCs w:val="24"/>
          <w:lang w:val="en-GB"/>
        </w:rPr>
        <w:t xml:space="preserve">this </w:t>
      </w:r>
      <w:r w:rsidR="00A04F5D">
        <w:rPr>
          <w:rFonts w:ascii="Times New Roman" w:hAnsi="Times New Roman"/>
          <w:sz w:val="24"/>
          <w:szCs w:val="24"/>
          <w:lang w:val="en-GB"/>
        </w:rPr>
        <w:t>programme</w:t>
      </w:r>
      <w:r w:rsidR="00042E0C" w:rsidRPr="00042E0C">
        <w:rPr>
          <w:rFonts w:ascii="Times New Roman" w:hAnsi="Times New Roman"/>
          <w:sz w:val="24"/>
          <w:szCs w:val="24"/>
          <w:lang w:val="en-GB"/>
        </w:rPr>
        <w:t>.</w:t>
      </w:r>
    </w:p>
    <w:p w14:paraId="7C95F428" w14:textId="77777777" w:rsidR="00962391" w:rsidRDefault="007905A8" w:rsidP="00515D90">
      <w:pPr>
        <w:pStyle w:val="Body"/>
        <w:jc w:val="both"/>
        <w:rPr>
          <w:rFonts w:ascii="Times New Roman" w:hAnsi="Times New Roman"/>
          <w:sz w:val="24"/>
          <w:szCs w:val="24"/>
          <w:lang w:val="en-GB"/>
        </w:rPr>
      </w:pPr>
      <w:r w:rsidRPr="00742C17">
        <w:rPr>
          <w:rFonts w:ascii="Times New Roman" w:hAnsi="Times New Roman"/>
          <w:sz w:val="24"/>
          <w:szCs w:val="24"/>
          <w:lang w:val="en-GB"/>
        </w:rPr>
        <w:t xml:space="preserve">A risk-based graded approach </w:t>
      </w:r>
      <w:r w:rsidR="009B714B">
        <w:rPr>
          <w:rFonts w:ascii="Times New Roman" w:hAnsi="Times New Roman"/>
          <w:sz w:val="24"/>
          <w:szCs w:val="24"/>
          <w:lang w:val="en-GB"/>
        </w:rPr>
        <w:t>is</w:t>
      </w:r>
      <w:r w:rsidRPr="00742C17">
        <w:rPr>
          <w:rFonts w:ascii="Times New Roman" w:hAnsi="Times New Roman"/>
          <w:sz w:val="24"/>
          <w:szCs w:val="24"/>
          <w:lang w:val="en-GB"/>
        </w:rPr>
        <w:t xml:space="preserve"> applied during scoping, taking into consideration of safety, accessibility and operational constraints associated with draining, entering, and cleaning the tanks, to perform the required inspection and monitoring</w:t>
      </w:r>
      <w:r w:rsidR="00742C17">
        <w:rPr>
          <w:rFonts w:ascii="Times New Roman" w:hAnsi="Times New Roman"/>
          <w:sz w:val="24"/>
          <w:szCs w:val="24"/>
          <w:lang w:val="en-GB"/>
        </w:rPr>
        <w:t>.</w:t>
      </w:r>
    </w:p>
    <w:p w14:paraId="1FC4A1E9" w14:textId="77777777" w:rsidR="00742C17" w:rsidRPr="00742C17" w:rsidRDefault="00742C17" w:rsidP="00515D90">
      <w:pPr>
        <w:pStyle w:val="Body"/>
        <w:jc w:val="both"/>
        <w:rPr>
          <w:rFonts w:ascii="Times New Roman" w:hAnsi="Times New Roman"/>
          <w:sz w:val="24"/>
          <w:szCs w:val="24"/>
          <w:lang w:val="en-GB"/>
        </w:rPr>
      </w:pPr>
    </w:p>
    <w:p w14:paraId="55843964" w14:textId="77777777" w:rsidR="00F2634F" w:rsidRPr="00870381" w:rsidRDefault="001A1826"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t xml:space="preserve">Preventive actions to minimize and control ageing degradation: </w:t>
      </w:r>
    </w:p>
    <w:p w14:paraId="4C9A91AF" w14:textId="77777777" w:rsidR="00042E0C" w:rsidRDefault="00F862C4" w:rsidP="00515D90">
      <w:pPr>
        <w:pStyle w:val="BodyNumbered"/>
        <w:tabs>
          <w:tab w:val="clear" w:pos="360"/>
        </w:tabs>
        <w:ind w:left="0" w:firstLine="0"/>
        <w:jc w:val="both"/>
        <w:rPr>
          <w:rFonts w:ascii="Times New Roman" w:hAnsi="Times New Roman"/>
          <w:sz w:val="24"/>
          <w:szCs w:val="24"/>
          <w:lang w:val="en-GB"/>
        </w:rPr>
      </w:pPr>
      <w:r w:rsidRPr="00537970">
        <w:rPr>
          <w:rFonts w:ascii="Times New Roman" w:hAnsi="Times New Roman"/>
          <w:sz w:val="24"/>
          <w:szCs w:val="24"/>
          <w:lang w:val="en-GB"/>
        </w:rPr>
        <w:t>In accordance with industry practice, tanks may be coated with protective paint or coating to protec</w:t>
      </w:r>
      <w:r w:rsidR="00120F0C" w:rsidRPr="00537970">
        <w:rPr>
          <w:rFonts w:ascii="Times New Roman" w:hAnsi="Times New Roman"/>
          <w:sz w:val="24"/>
          <w:szCs w:val="24"/>
          <w:lang w:val="en-GB"/>
        </w:rPr>
        <w:t>t</w:t>
      </w:r>
      <w:r w:rsidRPr="00537970">
        <w:rPr>
          <w:rFonts w:ascii="Times New Roman" w:hAnsi="Times New Roman"/>
          <w:sz w:val="24"/>
          <w:szCs w:val="24"/>
          <w:lang w:val="en-GB"/>
        </w:rPr>
        <w:t xml:space="preserve"> the external surface of the tank from environmental exposure. </w:t>
      </w:r>
      <w:r w:rsidR="00D80788" w:rsidRPr="00537970">
        <w:rPr>
          <w:rFonts w:ascii="Times New Roman" w:hAnsi="Times New Roman"/>
          <w:sz w:val="24"/>
          <w:szCs w:val="24"/>
          <w:lang w:val="en-GB"/>
        </w:rPr>
        <w:t xml:space="preserve">Where water ingress is possible due to the configuration of the tank foundation, sealant or caulking </w:t>
      </w:r>
      <w:r w:rsidR="009B714B">
        <w:rPr>
          <w:rFonts w:ascii="Times New Roman" w:hAnsi="Times New Roman"/>
          <w:sz w:val="24"/>
          <w:szCs w:val="24"/>
          <w:lang w:val="en-GB"/>
        </w:rPr>
        <w:t>is</w:t>
      </w:r>
      <w:r w:rsidR="00D80788" w:rsidRPr="00537970">
        <w:rPr>
          <w:rFonts w:ascii="Times New Roman" w:hAnsi="Times New Roman"/>
          <w:sz w:val="24"/>
          <w:szCs w:val="24"/>
          <w:lang w:val="en-GB"/>
        </w:rPr>
        <w:t xml:space="preserve"> applied at the external interface between the tank and concrete or earthen foundation to protect the bottom surface of the tank by minimizing the amount of water and moisture penetrating the interface, which would lead to corrosion of the bottom surface. The applicant provide</w:t>
      </w:r>
      <w:r w:rsidR="009B714B">
        <w:rPr>
          <w:rFonts w:ascii="Times New Roman" w:hAnsi="Times New Roman"/>
          <w:sz w:val="24"/>
          <w:szCs w:val="24"/>
          <w:lang w:val="en-GB"/>
        </w:rPr>
        <w:t>s</w:t>
      </w:r>
      <w:r w:rsidR="00D80788" w:rsidRPr="00537970">
        <w:rPr>
          <w:rFonts w:ascii="Times New Roman" w:hAnsi="Times New Roman"/>
          <w:sz w:val="24"/>
          <w:szCs w:val="24"/>
          <w:lang w:val="en-GB"/>
        </w:rPr>
        <w:t xml:space="preserve"> a justification when sealant or caulking is not applied. </w:t>
      </w:r>
      <w:r w:rsidR="00A04F5D">
        <w:rPr>
          <w:rFonts w:ascii="Times New Roman" w:hAnsi="Times New Roman"/>
          <w:sz w:val="24"/>
          <w:szCs w:val="24"/>
          <w:lang w:val="en-GB"/>
        </w:rPr>
        <w:t>In addition, c</w:t>
      </w:r>
      <w:r w:rsidR="00042E0C" w:rsidRPr="00042E0C">
        <w:rPr>
          <w:rFonts w:ascii="Times New Roman" w:hAnsi="Times New Roman"/>
          <w:sz w:val="24"/>
          <w:szCs w:val="24"/>
          <w:lang w:val="en-GB"/>
        </w:rPr>
        <w:t>ertain</w:t>
      </w:r>
      <w:r w:rsidR="00042E0C">
        <w:rPr>
          <w:rFonts w:ascii="Times New Roman" w:hAnsi="Times New Roman"/>
          <w:sz w:val="24"/>
          <w:szCs w:val="24"/>
          <w:lang w:val="en-GB"/>
        </w:rPr>
        <w:t xml:space="preserve"> </w:t>
      </w:r>
      <w:r w:rsidR="00042E0C" w:rsidRPr="00042E0C">
        <w:rPr>
          <w:rFonts w:ascii="Times New Roman" w:hAnsi="Times New Roman"/>
          <w:sz w:val="24"/>
          <w:szCs w:val="24"/>
          <w:lang w:val="en-GB"/>
        </w:rPr>
        <w:t>tank configurations</w:t>
      </w:r>
      <w:r w:rsidR="00A04F5D">
        <w:rPr>
          <w:rFonts w:ascii="Times New Roman" w:hAnsi="Times New Roman"/>
          <w:sz w:val="24"/>
          <w:szCs w:val="24"/>
          <w:lang w:val="en-GB"/>
        </w:rPr>
        <w:t xml:space="preserve"> and designs</w:t>
      </w:r>
      <w:r w:rsidR="00042E0C" w:rsidRPr="00042E0C">
        <w:rPr>
          <w:rFonts w:ascii="Times New Roman" w:hAnsi="Times New Roman"/>
          <w:sz w:val="24"/>
          <w:szCs w:val="24"/>
          <w:lang w:val="en-GB"/>
        </w:rPr>
        <w:t xml:space="preserve"> may minimize the amount of water and moisture penetrating th</w:t>
      </w:r>
      <w:r w:rsidR="00A04F5D">
        <w:rPr>
          <w:rFonts w:ascii="Times New Roman" w:hAnsi="Times New Roman"/>
          <w:sz w:val="24"/>
          <w:szCs w:val="24"/>
          <w:lang w:val="en-GB"/>
        </w:rPr>
        <w:t>is external</w:t>
      </w:r>
      <w:r w:rsidR="00042E0C">
        <w:rPr>
          <w:rFonts w:ascii="Times New Roman" w:hAnsi="Times New Roman"/>
          <w:sz w:val="24"/>
          <w:szCs w:val="24"/>
          <w:lang w:val="en-GB"/>
        </w:rPr>
        <w:t xml:space="preserve"> </w:t>
      </w:r>
      <w:r w:rsidR="00042E0C" w:rsidRPr="00042E0C">
        <w:rPr>
          <w:rFonts w:ascii="Times New Roman" w:hAnsi="Times New Roman"/>
          <w:sz w:val="24"/>
          <w:szCs w:val="24"/>
          <w:lang w:val="en-GB"/>
        </w:rPr>
        <w:t>interface</w:t>
      </w:r>
      <w:r w:rsidR="00A04F5D" w:rsidRPr="00A04F5D">
        <w:rPr>
          <w:rFonts w:ascii="Times New Roman" w:hAnsi="Times New Roman"/>
          <w:sz w:val="24"/>
          <w:szCs w:val="24"/>
          <w:lang w:val="en-GB"/>
        </w:rPr>
        <w:t xml:space="preserve"> </w:t>
      </w:r>
      <w:r w:rsidR="00A04F5D" w:rsidRPr="00537970">
        <w:rPr>
          <w:rFonts w:ascii="Times New Roman" w:hAnsi="Times New Roman"/>
          <w:sz w:val="24"/>
          <w:szCs w:val="24"/>
          <w:lang w:val="en-GB"/>
        </w:rPr>
        <w:t>between the tank and concrete or earthen foundation</w:t>
      </w:r>
      <w:r w:rsidR="00042E0C" w:rsidRPr="00042E0C">
        <w:rPr>
          <w:rFonts w:ascii="Times New Roman" w:hAnsi="Times New Roman"/>
          <w:sz w:val="24"/>
          <w:szCs w:val="24"/>
          <w:lang w:val="en-GB"/>
        </w:rPr>
        <w:t xml:space="preserve"> (e.g., foundation is sloped in a manner that prevents water from</w:t>
      </w:r>
      <w:r w:rsidR="00042E0C">
        <w:rPr>
          <w:rFonts w:ascii="Times New Roman" w:hAnsi="Times New Roman"/>
          <w:sz w:val="24"/>
          <w:szCs w:val="24"/>
          <w:lang w:val="en-GB"/>
        </w:rPr>
        <w:t xml:space="preserve"> </w:t>
      </w:r>
      <w:r w:rsidR="00042E0C" w:rsidRPr="00042E0C">
        <w:rPr>
          <w:rFonts w:ascii="Times New Roman" w:hAnsi="Times New Roman"/>
          <w:sz w:val="24"/>
          <w:szCs w:val="24"/>
          <w:lang w:val="en-GB"/>
        </w:rPr>
        <w:t>accumulating).</w:t>
      </w:r>
    </w:p>
    <w:p w14:paraId="60D3D70A" w14:textId="77777777" w:rsidR="00AC7AA4" w:rsidRDefault="00AC7AA4" w:rsidP="00515D90">
      <w:pPr>
        <w:pStyle w:val="BodyNumbered"/>
        <w:tabs>
          <w:tab w:val="clear" w:pos="360"/>
        </w:tabs>
        <w:ind w:left="0" w:firstLine="0"/>
        <w:jc w:val="both"/>
        <w:rPr>
          <w:rFonts w:ascii="Times New Roman" w:hAnsi="Times New Roman"/>
          <w:sz w:val="24"/>
          <w:szCs w:val="24"/>
          <w:lang w:val="en-GB"/>
        </w:rPr>
      </w:pPr>
    </w:p>
    <w:p w14:paraId="39ED8D20" w14:textId="77777777" w:rsidR="00F2634F" w:rsidRPr="00870381" w:rsidRDefault="001A1826"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lastRenderedPageBreak/>
        <w:t>Detection of ageing effects:</w:t>
      </w:r>
      <w:r w:rsidR="00F1634B" w:rsidRPr="00870381">
        <w:rPr>
          <w:rFonts w:ascii="Times New Roman" w:hAnsi="Times New Roman"/>
          <w:b/>
          <w:i/>
          <w:color w:val="000000"/>
          <w:sz w:val="24"/>
          <w:szCs w:val="24"/>
          <w:lang w:val="en-GB"/>
        </w:rPr>
        <w:t xml:space="preserve"> </w:t>
      </w:r>
    </w:p>
    <w:p w14:paraId="694BCD14" w14:textId="77777777" w:rsidR="00C94A4E" w:rsidRPr="00FC115D" w:rsidRDefault="00AD4F49" w:rsidP="00515D90">
      <w:pPr>
        <w:pStyle w:val="BodyNumbered"/>
        <w:tabs>
          <w:tab w:val="clear" w:pos="360"/>
        </w:tabs>
        <w:ind w:left="0" w:firstLine="0"/>
        <w:jc w:val="both"/>
        <w:rPr>
          <w:rFonts w:ascii="Times New Roman" w:hAnsi="Times New Roman"/>
          <w:sz w:val="24"/>
          <w:szCs w:val="24"/>
          <w:lang w:val="en-GB"/>
        </w:rPr>
      </w:pPr>
      <w:r w:rsidRPr="004F46AC">
        <w:rPr>
          <w:rFonts w:ascii="Times New Roman" w:hAnsi="Times New Roman"/>
          <w:sz w:val="24"/>
          <w:szCs w:val="24"/>
          <w:lang w:val="en-GB"/>
        </w:rPr>
        <w:t xml:space="preserve">The programme consists of periodic inspections </w:t>
      </w:r>
      <w:r w:rsidRPr="00FC115D">
        <w:rPr>
          <w:rFonts w:ascii="Times New Roman" w:hAnsi="Times New Roman"/>
          <w:sz w:val="24"/>
          <w:szCs w:val="24"/>
          <w:lang w:val="en-GB"/>
        </w:rPr>
        <w:t>of metallic tanks (with or without coatings) to manage the effects of corrosion and cracking on the intended function of these tanks. These inspections cover all surfaces of the tank (i.e</w:t>
      </w:r>
      <w:r w:rsidR="00CC1153" w:rsidRPr="00FC115D">
        <w:rPr>
          <w:rFonts w:ascii="Times New Roman" w:hAnsi="Times New Roman"/>
          <w:sz w:val="24"/>
          <w:szCs w:val="24"/>
          <w:lang w:val="en-GB"/>
        </w:rPr>
        <w:t>.</w:t>
      </w:r>
      <w:r w:rsidRPr="00FC115D">
        <w:rPr>
          <w:rFonts w:ascii="Times New Roman" w:hAnsi="Times New Roman"/>
          <w:sz w:val="24"/>
          <w:szCs w:val="24"/>
          <w:lang w:val="en-GB"/>
        </w:rPr>
        <w:t>, outside insulated surfaces, bottom, interior surfaces) to ensure that significant degradation is not occurring and that the component intended function is maintained during the period of extended operation</w:t>
      </w:r>
      <w:r w:rsidR="00CD4261" w:rsidRPr="00FC115D">
        <w:rPr>
          <w:rFonts w:ascii="Times New Roman" w:hAnsi="Times New Roman"/>
          <w:sz w:val="24"/>
          <w:szCs w:val="24"/>
          <w:lang w:val="en-GB"/>
        </w:rPr>
        <w:t>.</w:t>
      </w:r>
      <w:r w:rsidR="004F46AC" w:rsidRPr="00FC115D">
        <w:rPr>
          <w:rFonts w:ascii="Times New Roman" w:hAnsi="Times New Roman"/>
          <w:sz w:val="24"/>
          <w:szCs w:val="24"/>
          <w:lang w:val="en-GB"/>
        </w:rPr>
        <w:t xml:space="preserve"> </w:t>
      </w:r>
    </w:p>
    <w:p w14:paraId="1C076AE9" w14:textId="77777777" w:rsidR="00BD2CF8" w:rsidRPr="00BD2CF8" w:rsidRDefault="004B7E9D" w:rsidP="00515D90">
      <w:pPr>
        <w:pStyle w:val="BodyNumbered"/>
        <w:tabs>
          <w:tab w:val="clear" w:pos="360"/>
        </w:tabs>
        <w:ind w:left="0" w:firstLine="0"/>
        <w:jc w:val="both"/>
        <w:rPr>
          <w:rFonts w:ascii="Times New Roman" w:hAnsi="Times New Roman"/>
          <w:sz w:val="24"/>
          <w:szCs w:val="24"/>
          <w:lang w:val="en-GB"/>
        </w:rPr>
      </w:pPr>
      <w:r w:rsidRPr="00537970">
        <w:rPr>
          <w:rFonts w:ascii="Times New Roman" w:hAnsi="Times New Roman"/>
          <w:sz w:val="24"/>
          <w:szCs w:val="24"/>
          <w:lang w:val="en-GB"/>
        </w:rPr>
        <w:t xml:space="preserve">Degradation of an exterior metallic surface can occur in the presence of moisture; therefore, </w:t>
      </w:r>
      <w:r w:rsidR="003D79BE">
        <w:rPr>
          <w:rFonts w:ascii="Times New Roman" w:hAnsi="Times New Roman"/>
          <w:sz w:val="24"/>
          <w:szCs w:val="24"/>
          <w:lang w:val="en-GB"/>
        </w:rPr>
        <w:t xml:space="preserve">visual </w:t>
      </w:r>
      <w:r w:rsidRPr="00537970">
        <w:rPr>
          <w:rFonts w:ascii="Times New Roman" w:hAnsi="Times New Roman"/>
          <w:sz w:val="24"/>
          <w:szCs w:val="24"/>
          <w:lang w:val="en-GB"/>
        </w:rPr>
        <w:t>inspection</w:t>
      </w:r>
      <w:r w:rsidR="003D79BE">
        <w:rPr>
          <w:rFonts w:ascii="Times New Roman" w:hAnsi="Times New Roman"/>
          <w:sz w:val="24"/>
          <w:szCs w:val="24"/>
          <w:lang w:val="en-GB"/>
        </w:rPr>
        <w:t xml:space="preserve">s </w:t>
      </w:r>
      <w:r w:rsidR="00C51C07">
        <w:rPr>
          <w:rFonts w:ascii="Times New Roman" w:hAnsi="Times New Roman"/>
          <w:sz w:val="24"/>
          <w:szCs w:val="24"/>
          <w:lang w:val="en-GB"/>
        </w:rPr>
        <w:t xml:space="preserve">are performed </w:t>
      </w:r>
      <w:r w:rsidR="00CD4261">
        <w:rPr>
          <w:rFonts w:ascii="Times New Roman" w:hAnsi="Times New Roman"/>
          <w:sz w:val="24"/>
          <w:szCs w:val="24"/>
          <w:lang w:val="en-GB"/>
        </w:rPr>
        <w:t xml:space="preserve">at each outage </w:t>
      </w:r>
      <w:r w:rsidR="003D79BE">
        <w:rPr>
          <w:rFonts w:ascii="Times New Roman" w:hAnsi="Times New Roman"/>
          <w:sz w:val="24"/>
          <w:szCs w:val="24"/>
          <w:lang w:val="en-GB"/>
        </w:rPr>
        <w:t>to ensure</w:t>
      </w:r>
      <w:r w:rsidR="002E1CFE">
        <w:rPr>
          <w:rFonts w:ascii="Times New Roman" w:hAnsi="Times New Roman"/>
          <w:sz w:val="24"/>
          <w:szCs w:val="24"/>
          <w:lang w:val="en-GB"/>
        </w:rPr>
        <w:t xml:space="preserve"> </w:t>
      </w:r>
      <w:r w:rsidRPr="00537970">
        <w:rPr>
          <w:rFonts w:ascii="Times New Roman" w:hAnsi="Times New Roman"/>
          <w:sz w:val="24"/>
          <w:szCs w:val="24"/>
          <w:lang w:val="en-GB"/>
        </w:rPr>
        <w:t xml:space="preserve">the </w:t>
      </w:r>
      <w:r w:rsidR="003D79BE">
        <w:rPr>
          <w:rFonts w:ascii="Times New Roman" w:hAnsi="Times New Roman"/>
          <w:sz w:val="24"/>
          <w:szCs w:val="24"/>
          <w:lang w:val="en-GB"/>
        </w:rPr>
        <w:t xml:space="preserve">paint, </w:t>
      </w:r>
      <w:r w:rsidRPr="00537970">
        <w:rPr>
          <w:rFonts w:ascii="Times New Roman" w:hAnsi="Times New Roman"/>
          <w:sz w:val="24"/>
          <w:szCs w:val="24"/>
          <w:lang w:val="en-GB"/>
        </w:rPr>
        <w:t>coating</w:t>
      </w:r>
      <w:r w:rsidR="003D79BE">
        <w:rPr>
          <w:rFonts w:ascii="Times New Roman" w:hAnsi="Times New Roman"/>
          <w:sz w:val="24"/>
          <w:szCs w:val="24"/>
          <w:lang w:val="en-GB"/>
        </w:rPr>
        <w:t xml:space="preserve">, </w:t>
      </w:r>
      <w:proofErr w:type="gramStart"/>
      <w:r w:rsidR="003D79BE">
        <w:rPr>
          <w:rFonts w:ascii="Times New Roman" w:hAnsi="Times New Roman"/>
          <w:sz w:val="24"/>
          <w:szCs w:val="24"/>
          <w:lang w:val="en-GB"/>
        </w:rPr>
        <w:t>sealant</w:t>
      </w:r>
      <w:proofErr w:type="gramEnd"/>
      <w:r w:rsidR="003D79BE">
        <w:rPr>
          <w:rFonts w:ascii="Times New Roman" w:hAnsi="Times New Roman"/>
          <w:sz w:val="24"/>
          <w:szCs w:val="24"/>
          <w:lang w:val="en-GB"/>
        </w:rPr>
        <w:t xml:space="preserve"> and caulking</w:t>
      </w:r>
      <w:r w:rsidRPr="00537970">
        <w:rPr>
          <w:rFonts w:ascii="Times New Roman" w:hAnsi="Times New Roman"/>
          <w:sz w:val="24"/>
          <w:szCs w:val="24"/>
          <w:lang w:val="en-GB"/>
        </w:rPr>
        <w:t xml:space="preserve"> is </w:t>
      </w:r>
      <w:r w:rsidR="003D79BE">
        <w:rPr>
          <w:rFonts w:ascii="Times New Roman" w:hAnsi="Times New Roman"/>
          <w:sz w:val="24"/>
          <w:szCs w:val="24"/>
          <w:lang w:val="en-GB"/>
        </w:rPr>
        <w:t>intact and</w:t>
      </w:r>
      <w:r w:rsidRPr="00537970">
        <w:rPr>
          <w:rFonts w:ascii="Times New Roman" w:hAnsi="Times New Roman"/>
          <w:sz w:val="24"/>
          <w:szCs w:val="24"/>
          <w:lang w:val="en-GB"/>
        </w:rPr>
        <w:t xml:space="preserve"> that the surface is protected from moisture.</w:t>
      </w:r>
      <w:r w:rsidR="003D79BE" w:rsidRPr="003D79BE">
        <w:rPr>
          <w:rFonts w:ascii="Times New Roman" w:hAnsi="Times New Roman"/>
          <w:sz w:val="24"/>
          <w:szCs w:val="24"/>
          <w:lang w:val="en-GB"/>
        </w:rPr>
        <w:t xml:space="preserve"> The visual inspections of sealant and caulking are supplemented with physical manipulation to detect degradation.</w:t>
      </w:r>
      <w:r w:rsidR="003D79BE" w:rsidRPr="00C94A4E">
        <w:rPr>
          <w:rFonts w:ascii="Times New Roman" w:hAnsi="Times New Roman"/>
          <w:sz w:val="24"/>
          <w:szCs w:val="24"/>
          <w:lang w:val="en-GB"/>
        </w:rPr>
        <w:t xml:space="preserve"> </w:t>
      </w:r>
      <w:r w:rsidR="00C94A4E">
        <w:rPr>
          <w:rFonts w:ascii="Times New Roman" w:hAnsi="Times New Roman"/>
          <w:sz w:val="24"/>
          <w:szCs w:val="24"/>
          <w:lang w:val="en-GB"/>
        </w:rPr>
        <w:t xml:space="preserve">For </w:t>
      </w:r>
      <w:r w:rsidR="003D79BE" w:rsidRPr="00C94A4E">
        <w:rPr>
          <w:rFonts w:ascii="Times New Roman" w:hAnsi="Times New Roman"/>
          <w:sz w:val="24"/>
          <w:szCs w:val="24"/>
          <w:lang w:val="en-GB"/>
        </w:rPr>
        <w:t>exterior surface</w:t>
      </w:r>
      <w:r w:rsidR="00C94A4E">
        <w:rPr>
          <w:rFonts w:ascii="Times New Roman" w:hAnsi="Times New Roman"/>
          <w:sz w:val="24"/>
          <w:szCs w:val="24"/>
          <w:lang w:val="en-GB"/>
        </w:rPr>
        <w:t xml:space="preserve">s that are not </w:t>
      </w:r>
      <w:r w:rsidR="003D79BE" w:rsidRPr="00C94A4E">
        <w:rPr>
          <w:rFonts w:ascii="Times New Roman" w:hAnsi="Times New Roman"/>
          <w:sz w:val="24"/>
          <w:szCs w:val="24"/>
          <w:lang w:val="en-GB"/>
        </w:rPr>
        <w:t>coated</w:t>
      </w:r>
      <w:r w:rsidR="00C94A4E">
        <w:rPr>
          <w:rFonts w:ascii="Times New Roman" w:hAnsi="Times New Roman"/>
          <w:sz w:val="24"/>
          <w:szCs w:val="24"/>
          <w:lang w:val="en-GB"/>
        </w:rPr>
        <w:t xml:space="preserve"> and for internal surfaces</w:t>
      </w:r>
      <w:r w:rsidR="003D79BE" w:rsidRPr="00C94A4E">
        <w:rPr>
          <w:rFonts w:ascii="Times New Roman" w:hAnsi="Times New Roman"/>
          <w:sz w:val="24"/>
          <w:szCs w:val="24"/>
          <w:lang w:val="en-GB"/>
        </w:rPr>
        <w:t xml:space="preserve">, visual inspections are </w:t>
      </w:r>
      <w:r w:rsidR="00C94A4E">
        <w:rPr>
          <w:rFonts w:ascii="Times New Roman" w:hAnsi="Times New Roman"/>
          <w:sz w:val="24"/>
          <w:szCs w:val="24"/>
          <w:lang w:val="en-GB"/>
        </w:rPr>
        <w:t>performed</w:t>
      </w:r>
      <w:r w:rsidR="003D79BE" w:rsidRPr="00C94A4E">
        <w:rPr>
          <w:rFonts w:ascii="Times New Roman" w:hAnsi="Times New Roman"/>
          <w:sz w:val="24"/>
          <w:szCs w:val="24"/>
          <w:lang w:val="en-GB"/>
        </w:rPr>
        <w:t xml:space="preserve"> within sufficient proximity (e.g., distance, angle of observation) to detect loss of material. If the tank is insulated, the inspections include locations where potential leakage past the insulation could be accumulating</w:t>
      </w:r>
      <w:r w:rsidR="00C94A4E">
        <w:rPr>
          <w:rFonts w:ascii="Times New Roman" w:hAnsi="Times New Roman"/>
          <w:sz w:val="24"/>
          <w:szCs w:val="24"/>
          <w:lang w:val="en-GB"/>
        </w:rPr>
        <w:t xml:space="preserve">. </w:t>
      </w:r>
      <w:r w:rsidR="003D79BE" w:rsidRPr="00C94A4E">
        <w:rPr>
          <w:rFonts w:ascii="Times New Roman" w:hAnsi="Times New Roman"/>
          <w:sz w:val="24"/>
          <w:szCs w:val="24"/>
          <w:lang w:val="en-GB"/>
        </w:rPr>
        <w:t>To detect cracking in susceptible materials such as stainless steel</w:t>
      </w:r>
      <w:r w:rsidR="008751A6">
        <w:rPr>
          <w:rFonts w:ascii="Times New Roman" w:hAnsi="Times New Roman"/>
          <w:sz w:val="24"/>
          <w:szCs w:val="24"/>
          <w:lang w:val="en-GB"/>
        </w:rPr>
        <w:t xml:space="preserve"> </w:t>
      </w:r>
      <w:r w:rsidR="003D79BE" w:rsidRPr="00C94A4E">
        <w:rPr>
          <w:rFonts w:ascii="Times New Roman" w:hAnsi="Times New Roman"/>
          <w:sz w:val="24"/>
          <w:szCs w:val="24"/>
          <w:lang w:val="en-GB"/>
        </w:rPr>
        <w:t xml:space="preserve">and </w:t>
      </w:r>
      <w:r w:rsidR="00C51C07" w:rsidRPr="00C94A4E">
        <w:rPr>
          <w:rFonts w:ascii="Times New Roman" w:hAnsi="Times New Roman"/>
          <w:sz w:val="24"/>
          <w:szCs w:val="24"/>
          <w:lang w:val="en-GB"/>
        </w:rPr>
        <w:t>aluminium</w:t>
      </w:r>
      <w:r w:rsidR="003D79BE" w:rsidRPr="00C94A4E">
        <w:rPr>
          <w:rFonts w:ascii="Times New Roman" w:hAnsi="Times New Roman"/>
          <w:sz w:val="24"/>
          <w:szCs w:val="24"/>
          <w:lang w:val="en-GB"/>
        </w:rPr>
        <w:t>, surface examinations are</w:t>
      </w:r>
      <w:r w:rsidR="008751A6">
        <w:rPr>
          <w:rFonts w:ascii="Times New Roman" w:hAnsi="Times New Roman"/>
          <w:sz w:val="24"/>
          <w:szCs w:val="24"/>
          <w:lang w:val="en-GB"/>
        </w:rPr>
        <w:t xml:space="preserve"> on sampling basis as described in XI.M29 of [2]</w:t>
      </w:r>
      <w:r w:rsidR="00BD2CF8">
        <w:rPr>
          <w:rFonts w:ascii="Times New Roman" w:hAnsi="Times New Roman"/>
          <w:sz w:val="24"/>
          <w:szCs w:val="24"/>
          <w:lang w:val="en-GB"/>
        </w:rPr>
        <w:t xml:space="preserve">. </w:t>
      </w:r>
      <w:r w:rsidR="00F1724C" w:rsidRPr="00537970">
        <w:rPr>
          <w:rFonts w:ascii="Times New Roman" w:hAnsi="Times New Roman"/>
          <w:sz w:val="24"/>
          <w:szCs w:val="24"/>
          <w:lang w:val="en-GB"/>
        </w:rPr>
        <w:t>The effects of corrosion of the inaccessible external surface are detectable by UT thickness measurement of the tank bottom</w:t>
      </w:r>
      <w:r w:rsidR="00C94A4E" w:rsidRPr="00BD2CF8">
        <w:rPr>
          <w:rFonts w:ascii="Times New Roman" w:hAnsi="Times New Roman"/>
          <w:sz w:val="24"/>
          <w:szCs w:val="24"/>
          <w:lang w:val="en-GB"/>
        </w:rPr>
        <w:t xml:space="preserve"> </w:t>
      </w:r>
      <w:r w:rsidR="00624300" w:rsidRPr="00537970">
        <w:rPr>
          <w:rFonts w:ascii="Times New Roman" w:hAnsi="Times New Roman"/>
          <w:sz w:val="24"/>
          <w:szCs w:val="24"/>
          <w:lang w:val="en-GB"/>
        </w:rPr>
        <w:t>whenever the tank is drained</w:t>
      </w:r>
      <w:r w:rsidR="00D80788" w:rsidRPr="00537970">
        <w:rPr>
          <w:rFonts w:ascii="Times New Roman" w:hAnsi="Times New Roman"/>
          <w:sz w:val="24"/>
          <w:szCs w:val="24"/>
          <w:lang w:val="en-GB"/>
        </w:rPr>
        <w:t xml:space="preserve"> or on a periodic basis</w:t>
      </w:r>
      <w:r w:rsidR="00384DF5" w:rsidRPr="00BD2CF8">
        <w:rPr>
          <w:rFonts w:ascii="Times New Roman" w:hAnsi="Times New Roman"/>
          <w:sz w:val="24"/>
          <w:szCs w:val="24"/>
          <w:lang w:val="en-GB"/>
        </w:rPr>
        <w:t>.</w:t>
      </w:r>
    </w:p>
    <w:p w14:paraId="639D1CAC" w14:textId="77777777" w:rsidR="00BE1B37" w:rsidRDefault="003D79BE" w:rsidP="00515D90">
      <w:pPr>
        <w:pStyle w:val="BodyNumbered"/>
        <w:tabs>
          <w:tab w:val="clear" w:pos="360"/>
        </w:tabs>
        <w:ind w:left="0" w:firstLine="0"/>
        <w:jc w:val="both"/>
        <w:rPr>
          <w:rFonts w:ascii="Times New Roman" w:hAnsi="Times New Roman"/>
          <w:sz w:val="24"/>
          <w:szCs w:val="24"/>
          <w:lang w:val="en-GB"/>
        </w:rPr>
      </w:pPr>
      <w:r w:rsidRPr="00BD2CF8">
        <w:rPr>
          <w:rFonts w:ascii="Times New Roman" w:hAnsi="Times New Roman"/>
          <w:sz w:val="24"/>
          <w:szCs w:val="24"/>
          <w:lang w:val="en-GB"/>
        </w:rPr>
        <w:t>If the exterior surface of an outdoor tank or indoor tank exposed to condensat</w:t>
      </w:r>
      <w:r w:rsidR="00FB3EF7">
        <w:rPr>
          <w:rFonts w:ascii="Times New Roman" w:hAnsi="Times New Roman"/>
          <w:sz w:val="24"/>
          <w:szCs w:val="24"/>
          <w:lang w:val="en-GB"/>
        </w:rPr>
        <w:t>ion (e.g.</w:t>
      </w:r>
      <w:r w:rsidRPr="00BD2CF8">
        <w:rPr>
          <w:rFonts w:ascii="Times New Roman" w:hAnsi="Times New Roman"/>
          <w:sz w:val="24"/>
          <w:szCs w:val="24"/>
          <w:lang w:val="en-GB"/>
        </w:rPr>
        <w:t xml:space="preserve"> being operated below the dew point) is insulated, sufficient insulation is removed to determine the condition of the exterior surface of the tank, unless it is demonstra</w:t>
      </w:r>
      <w:r w:rsidR="00FB3EF7">
        <w:rPr>
          <w:rFonts w:ascii="Times New Roman" w:hAnsi="Times New Roman"/>
          <w:sz w:val="24"/>
          <w:szCs w:val="24"/>
          <w:lang w:val="en-GB"/>
        </w:rPr>
        <w:t xml:space="preserve">ted that the </w:t>
      </w:r>
      <w:r w:rsidR="004F46AC">
        <w:rPr>
          <w:rFonts w:ascii="Times New Roman" w:hAnsi="Times New Roman"/>
          <w:sz w:val="24"/>
          <w:szCs w:val="24"/>
          <w:lang w:val="en-GB"/>
        </w:rPr>
        <w:t>ageing</w:t>
      </w:r>
      <w:r w:rsidR="00FB3EF7">
        <w:rPr>
          <w:rFonts w:ascii="Times New Roman" w:hAnsi="Times New Roman"/>
          <w:sz w:val="24"/>
          <w:szCs w:val="24"/>
          <w:lang w:val="en-GB"/>
        </w:rPr>
        <w:t xml:space="preserve"> effect (i.e.</w:t>
      </w:r>
      <w:r w:rsidRPr="00BD2CF8">
        <w:rPr>
          <w:rFonts w:ascii="Times New Roman" w:hAnsi="Times New Roman"/>
          <w:sz w:val="24"/>
          <w:szCs w:val="24"/>
          <w:lang w:val="en-GB"/>
        </w:rPr>
        <w:t xml:space="preserve"> SCC, loss of material) is not applicable. During each 10-year period of the subsequent period of extended operation, remove a minimum of either 25 one-square foot sections or 20 percent of the tank insulation and perform inspection of the exposed exterior surface of the tank. Alternative methods to removing insulation to perform tank inspections are described in </w:t>
      </w:r>
      <w:r w:rsidR="008751A6">
        <w:rPr>
          <w:rFonts w:ascii="Times New Roman" w:hAnsi="Times New Roman"/>
          <w:sz w:val="24"/>
          <w:szCs w:val="24"/>
          <w:lang w:val="en-GB"/>
        </w:rPr>
        <w:t xml:space="preserve">XI.M29 of </w:t>
      </w:r>
      <w:r w:rsidRPr="00BD2CF8">
        <w:rPr>
          <w:rFonts w:ascii="Times New Roman" w:hAnsi="Times New Roman"/>
          <w:sz w:val="24"/>
          <w:szCs w:val="24"/>
          <w:lang w:val="en-GB"/>
        </w:rPr>
        <w:t>[</w:t>
      </w:r>
      <w:r w:rsidR="00BD2CF8">
        <w:rPr>
          <w:rFonts w:ascii="Times New Roman" w:hAnsi="Times New Roman"/>
          <w:sz w:val="24"/>
          <w:szCs w:val="24"/>
          <w:lang w:val="en-GB"/>
        </w:rPr>
        <w:t>2</w:t>
      </w:r>
      <w:r w:rsidRPr="00BD2CF8">
        <w:rPr>
          <w:rFonts w:ascii="Times New Roman" w:hAnsi="Times New Roman"/>
          <w:sz w:val="24"/>
          <w:szCs w:val="24"/>
          <w:lang w:val="en-GB"/>
        </w:rPr>
        <w:t xml:space="preserve">]. The sample inspection points are based on the likelihood of corrosion under insulation occurring as described in </w:t>
      </w:r>
      <w:r w:rsidR="008751A6">
        <w:rPr>
          <w:rFonts w:ascii="Times New Roman" w:hAnsi="Times New Roman"/>
          <w:sz w:val="24"/>
          <w:szCs w:val="24"/>
          <w:lang w:val="en-GB"/>
        </w:rPr>
        <w:t>XI.M29 of [2]</w:t>
      </w:r>
      <w:r w:rsidRPr="00BD2CF8">
        <w:rPr>
          <w:rFonts w:ascii="Times New Roman" w:hAnsi="Times New Roman"/>
          <w:sz w:val="24"/>
          <w:szCs w:val="24"/>
          <w:lang w:val="en-GB"/>
        </w:rPr>
        <w:t>. When inspections of insulated tanks are conducted on a sampling basis, subsequent inspections are conducted in different locations unless otherwise justified</w:t>
      </w:r>
      <w:r w:rsidR="00BD2CF8" w:rsidRPr="00BD2CF8">
        <w:rPr>
          <w:rFonts w:ascii="Times New Roman" w:hAnsi="Times New Roman"/>
          <w:sz w:val="24"/>
          <w:szCs w:val="24"/>
          <w:lang w:val="en-GB"/>
        </w:rPr>
        <w:t xml:space="preserve">.  </w:t>
      </w:r>
    </w:p>
    <w:p w14:paraId="1D61DCE3" w14:textId="77777777" w:rsidR="00BD2CF8" w:rsidRDefault="00BE1B37" w:rsidP="00515D90">
      <w:pPr>
        <w:pStyle w:val="BodyNumbered"/>
        <w:tabs>
          <w:tab w:val="clear" w:pos="360"/>
        </w:tabs>
        <w:ind w:left="0" w:firstLine="0"/>
        <w:jc w:val="both"/>
        <w:rPr>
          <w:rFonts w:ascii="ArialMT" w:hAnsi="ArialMT"/>
        </w:rPr>
      </w:pPr>
      <w:r w:rsidRPr="00BD2CF8">
        <w:rPr>
          <w:rFonts w:ascii="Times New Roman" w:hAnsi="Times New Roman"/>
          <w:sz w:val="24"/>
          <w:szCs w:val="24"/>
          <w:lang w:val="en-GB"/>
        </w:rPr>
        <w:t>Detailed information for inspection techniques, frequency of inspection and inspection sampling is described in XI.M29 of [2]</w:t>
      </w:r>
      <w:r>
        <w:rPr>
          <w:rFonts w:ascii="Times New Roman" w:hAnsi="Times New Roman"/>
          <w:sz w:val="24"/>
          <w:szCs w:val="24"/>
          <w:lang w:val="en-GB"/>
        </w:rPr>
        <w:t xml:space="preserve">. </w:t>
      </w:r>
      <w:r w:rsidR="007905A8" w:rsidRPr="00742C17">
        <w:rPr>
          <w:rFonts w:ascii="Times New Roman" w:hAnsi="Times New Roman"/>
          <w:sz w:val="24"/>
          <w:szCs w:val="24"/>
          <w:lang w:val="en-GB"/>
        </w:rPr>
        <w:t>Other alternative inspection and monitoring methodologies can also be considered in recognition of accessibil</w:t>
      </w:r>
      <w:r w:rsidR="00BD2CF8">
        <w:rPr>
          <w:rFonts w:ascii="Times New Roman" w:hAnsi="Times New Roman"/>
          <w:sz w:val="24"/>
          <w:szCs w:val="24"/>
          <w:lang w:val="en-GB"/>
        </w:rPr>
        <w:t>ity and operational constraints.</w:t>
      </w:r>
    </w:p>
    <w:p w14:paraId="4E63A13E" w14:textId="77777777" w:rsidR="004015F8" w:rsidRPr="00742C17" w:rsidRDefault="004015F8" w:rsidP="00515D90">
      <w:pPr>
        <w:pStyle w:val="BodyNumbered"/>
        <w:tabs>
          <w:tab w:val="clear" w:pos="360"/>
        </w:tabs>
        <w:ind w:left="0" w:firstLine="0"/>
        <w:jc w:val="both"/>
        <w:rPr>
          <w:rFonts w:ascii="Times New Roman" w:hAnsi="Times New Roman"/>
          <w:sz w:val="24"/>
          <w:szCs w:val="24"/>
          <w:lang w:val="en-GB"/>
        </w:rPr>
      </w:pPr>
    </w:p>
    <w:p w14:paraId="5F2DAAE0" w14:textId="77777777" w:rsidR="00962391" w:rsidRPr="00870381" w:rsidRDefault="001A1826"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t xml:space="preserve">Monitoring and trending of ageing effects: </w:t>
      </w:r>
    </w:p>
    <w:p w14:paraId="76014E08" w14:textId="77777777" w:rsidR="00ED3983" w:rsidRDefault="00B42538" w:rsidP="00515D90">
      <w:pPr>
        <w:pStyle w:val="BodyNumbered"/>
        <w:tabs>
          <w:tab w:val="clear" w:pos="360"/>
        </w:tabs>
        <w:ind w:left="0" w:firstLine="0"/>
        <w:jc w:val="both"/>
        <w:rPr>
          <w:rFonts w:ascii="Times New Roman" w:hAnsi="Times New Roman"/>
          <w:sz w:val="24"/>
          <w:lang w:val="en-GB"/>
        </w:rPr>
      </w:pPr>
      <w:r w:rsidRPr="00537970">
        <w:rPr>
          <w:rFonts w:ascii="Times New Roman" w:hAnsi="Times New Roman"/>
          <w:sz w:val="24"/>
          <w:szCs w:val="24"/>
          <w:lang w:val="en-GB"/>
        </w:rPr>
        <w:t>The AMP utilizes periodic plant inspections to monitor degradation of coatings, sealants, and caulking because it is a condition directly related to the potential loss of materials. Additionally, thickness measurements of the bottoms of the tanks are made periodically for the tanks monitored by this programme as an additional measure to ensure that loss of material is not occurring at locations that are inaccessible for inspection.</w:t>
      </w:r>
      <w:r w:rsidR="00A04F5D">
        <w:rPr>
          <w:rFonts w:ascii="Times New Roman" w:hAnsi="Times New Roman"/>
          <w:sz w:val="24"/>
          <w:szCs w:val="24"/>
          <w:lang w:val="en-GB"/>
        </w:rPr>
        <w:t xml:space="preserve"> </w:t>
      </w:r>
      <w:r w:rsidR="004B7E9D" w:rsidRPr="00537970">
        <w:rPr>
          <w:rFonts w:ascii="Times New Roman" w:hAnsi="Times New Roman"/>
          <w:sz w:val="24"/>
          <w:szCs w:val="24"/>
          <w:lang w:val="en-GB"/>
        </w:rPr>
        <w:t>UT thickness measurement</w:t>
      </w:r>
      <w:r w:rsidR="00FB0A77" w:rsidRPr="00537970">
        <w:rPr>
          <w:rFonts w:ascii="Times New Roman" w:hAnsi="Times New Roman"/>
          <w:sz w:val="24"/>
          <w:szCs w:val="24"/>
          <w:lang w:val="en-GB"/>
        </w:rPr>
        <w:t>s</w:t>
      </w:r>
      <w:r w:rsidR="004B7E9D" w:rsidRPr="00537970">
        <w:rPr>
          <w:rFonts w:ascii="Times New Roman" w:hAnsi="Times New Roman"/>
          <w:sz w:val="24"/>
          <w:szCs w:val="24"/>
          <w:lang w:val="en-GB"/>
        </w:rPr>
        <w:t xml:space="preserve"> of the tanks are monitored and trended if significant material loss is detected where multiple measurements are available.</w:t>
      </w:r>
    </w:p>
    <w:p w14:paraId="2B1B7002" w14:textId="77777777" w:rsidR="00042E0C" w:rsidRPr="00A04F5D" w:rsidRDefault="00042E0C" w:rsidP="00515D90">
      <w:pPr>
        <w:pStyle w:val="BodyNumbered"/>
        <w:tabs>
          <w:tab w:val="clear" w:pos="360"/>
        </w:tabs>
        <w:ind w:left="0" w:firstLine="0"/>
        <w:jc w:val="both"/>
        <w:rPr>
          <w:rFonts w:ascii="Times New Roman" w:hAnsi="Times New Roman"/>
          <w:sz w:val="24"/>
          <w:szCs w:val="24"/>
          <w:lang w:val="en-GB"/>
        </w:rPr>
      </w:pPr>
      <w:r w:rsidRPr="00745742">
        <w:rPr>
          <w:rFonts w:ascii="Times New Roman" w:hAnsi="Times New Roman"/>
          <w:sz w:val="24"/>
          <w:szCs w:val="24"/>
          <w:lang w:val="en-GB"/>
        </w:rPr>
        <w:t>The effects of corrosion of the tank surfaces are detectable by</w:t>
      </w:r>
      <w:r w:rsidR="00A6482A" w:rsidRPr="00745742">
        <w:rPr>
          <w:rFonts w:ascii="Times New Roman" w:hAnsi="Times New Roman"/>
          <w:sz w:val="24"/>
          <w:szCs w:val="24"/>
          <w:lang w:val="en-GB"/>
        </w:rPr>
        <w:t xml:space="preserve"> </w:t>
      </w:r>
      <w:r w:rsidRPr="00745742">
        <w:rPr>
          <w:rFonts w:ascii="Times New Roman" w:hAnsi="Times New Roman"/>
          <w:sz w:val="24"/>
          <w:szCs w:val="24"/>
          <w:lang w:val="en-GB"/>
        </w:rPr>
        <w:t>visual and surface (for cracking) examination techniques.</w:t>
      </w:r>
      <w:r w:rsidR="00745742">
        <w:rPr>
          <w:rFonts w:ascii="Times New Roman" w:hAnsi="Times New Roman"/>
          <w:sz w:val="24"/>
          <w:szCs w:val="24"/>
          <w:lang w:val="en-GB"/>
        </w:rPr>
        <w:t xml:space="preserve"> </w:t>
      </w:r>
      <w:r w:rsidRPr="00745742">
        <w:rPr>
          <w:rFonts w:ascii="Times New Roman" w:hAnsi="Times New Roman"/>
          <w:sz w:val="24"/>
          <w:szCs w:val="24"/>
          <w:lang w:val="en-GB"/>
        </w:rPr>
        <w:t>Where practical,</w:t>
      </w:r>
      <w:r w:rsidR="00A6482A" w:rsidRPr="00745742">
        <w:rPr>
          <w:rFonts w:ascii="Times New Roman" w:hAnsi="Times New Roman"/>
          <w:sz w:val="24"/>
          <w:szCs w:val="24"/>
          <w:lang w:val="en-GB"/>
        </w:rPr>
        <w:t xml:space="preserve"> </w:t>
      </w:r>
      <w:r w:rsidRPr="00745742">
        <w:rPr>
          <w:rFonts w:ascii="Times New Roman" w:hAnsi="Times New Roman"/>
          <w:sz w:val="24"/>
          <w:szCs w:val="24"/>
          <w:lang w:val="en-GB"/>
        </w:rPr>
        <w:t xml:space="preserve">identified degradation is </w:t>
      </w:r>
      <w:r w:rsidR="00A04F5D" w:rsidRPr="00745742">
        <w:rPr>
          <w:rFonts w:ascii="Times New Roman" w:hAnsi="Times New Roman"/>
          <w:sz w:val="24"/>
          <w:szCs w:val="24"/>
          <w:lang w:val="en-GB"/>
        </w:rPr>
        <w:t>trended</w:t>
      </w:r>
      <w:r w:rsidR="00745742">
        <w:rPr>
          <w:rFonts w:ascii="Times New Roman" w:hAnsi="Times New Roman"/>
          <w:sz w:val="24"/>
          <w:szCs w:val="24"/>
          <w:lang w:val="en-GB"/>
        </w:rPr>
        <w:t xml:space="preserve"> and t</w:t>
      </w:r>
      <w:r w:rsidR="00806610" w:rsidRPr="00745742">
        <w:rPr>
          <w:rFonts w:ascii="Times New Roman" w:hAnsi="Times New Roman"/>
          <w:sz w:val="24"/>
          <w:szCs w:val="24"/>
          <w:lang w:val="en-GB"/>
        </w:rPr>
        <w:t>hese</w:t>
      </w:r>
      <w:r w:rsidR="00A04F5D" w:rsidRPr="00745742">
        <w:rPr>
          <w:rFonts w:ascii="Times New Roman" w:hAnsi="Times New Roman"/>
          <w:sz w:val="24"/>
          <w:szCs w:val="24"/>
          <w:lang w:val="en-GB"/>
        </w:rPr>
        <w:t xml:space="preserve"> r</w:t>
      </w:r>
      <w:r w:rsidRPr="00745742">
        <w:rPr>
          <w:rFonts w:ascii="Times New Roman" w:hAnsi="Times New Roman"/>
          <w:sz w:val="24"/>
          <w:szCs w:val="24"/>
          <w:lang w:val="en-GB"/>
        </w:rPr>
        <w:t>esults are</w:t>
      </w:r>
      <w:r w:rsidR="00A6482A" w:rsidRPr="00745742">
        <w:rPr>
          <w:rFonts w:ascii="Times New Roman" w:hAnsi="Times New Roman"/>
          <w:sz w:val="24"/>
          <w:szCs w:val="24"/>
          <w:lang w:val="en-GB"/>
        </w:rPr>
        <w:t xml:space="preserve"> </w:t>
      </w:r>
      <w:r w:rsidRPr="00745742">
        <w:rPr>
          <w:rFonts w:ascii="Times New Roman" w:hAnsi="Times New Roman"/>
          <w:sz w:val="24"/>
          <w:szCs w:val="24"/>
          <w:lang w:val="en-GB"/>
        </w:rPr>
        <w:t xml:space="preserve">evaluated against acceptance criteria to confirm that </w:t>
      </w:r>
      <w:r w:rsidR="00806610" w:rsidRPr="00745742">
        <w:rPr>
          <w:rFonts w:ascii="Times New Roman" w:hAnsi="Times New Roman"/>
          <w:sz w:val="24"/>
          <w:szCs w:val="24"/>
          <w:lang w:val="en-GB"/>
        </w:rPr>
        <w:t xml:space="preserve">the components’ intended function is maintained until </w:t>
      </w:r>
      <w:r w:rsidRPr="00745742">
        <w:rPr>
          <w:rFonts w:ascii="Times New Roman" w:hAnsi="Times New Roman"/>
          <w:sz w:val="24"/>
          <w:szCs w:val="24"/>
          <w:lang w:val="en-GB"/>
        </w:rPr>
        <w:t>subsequent inspections</w:t>
      </w:r>
      <w:r w:rsidR="00A6482A" w:rsidRPr="00745742">
        <w:rPr>
          <w:rFonts w:ascii="Times New Roman" w:hAnsi="Times New Roman"/>
          <w:sz w:val="24"/>
          <w:szCs w:val="24"/>
          <w:lang w:val="en-GB"/>
        </w:rPr>
        <w:t xml:space="preserve"> </w:t>
      </w:r>
      <w:r w:rsidR="00806610" w:rsidRPr="00745742">
        <w:rPr>
          <w:rFonts w:ascii="Times New Roman" w:hAnsi="Times New Roman"/>
          <w:sz w:val="24"/>
          <w:szCs w:val="24"/>
          <w:lang w:val="en-GB"/>
        </w:rPr>
        <w:t xml:space="preserve">are performed </w:t>
      </w:r>
      <w:r w:rsidRPr="00745742">
        <w:rPr>
          <w:rFonts w:ascii="Times New Roman" w:hAnsi="Times New Roman"/>
          <w:sz w:val="24"/>
          <w:szCs w:val="24"/>
          <w:lang w:val="en-GB"/>
        </w:rPr>
        <w:t>based on the rate of degradation.</w:t>
      </w:r>
    </w:p>
    <w:p w14:paraId="56A4D42B" w14:textId="77777777" w:rsidR="00F2634F" w:rsidRPr="00870381" w:rsidRDefault="001A1826"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lastRenderedPageBreak/>
        <w:t>Mitigating ageing effects:</w:t>
      </w:r>
      <w:r w:rsidR="00E006D2" w:rsidRPr="00870381">
        <w:rPr>
          <w:rFonts w:ascii="Times New Roman" w:hAnsi="Times New Roman"/>
          <w:b/>
          <w:i/>
          <w:color w:val="000000"/>
          <w:sz w:val="24"/>
          <w:szCs w:val="24"/>
          <w:lang w:val="en-GB"/>
        </w:rPr>
        <w:t xml:space="preserve"> </w:t>
      </w:r>
    </w:p>
    <w:p w14:paraId="0C6C4E7D" w14:textId="77777777" w:rsidR="00F862C4" w:rsidRDefault="00E006D2" w:rsidP="00515D90">
      <w:pPr>
        <w:pStyle w:val="BodyNumbered"/>
        <w:tabs>
          <w:tab w:val="clear" w:pos="360"/>
        </w:tabs>
        <w:ind w:left="0" w:firstLine="0"/>
        <w:rPr>
          <w:rFonts w:ascii="Times New Roman" w:hAnsi="Times New Roman"/>
          <w:sz w:val="24"/>
          <w:szCs w:val="24"/>
          <w:lang w:val="en-GB"/>
        </w:rPr>
      </w:pPr>
      <w:r w:rsidRPr="00537970">
        <w:rPr>
          <w:rFonts w:ascii="Times New Roman" w:hAnsi="Times New Roman"/>
          <w:sz w:val="24"/>
          <w:szCs w:val="24"/>
          <w:lang w:val="en-GB"/>
        </w:rPr>
        <w:t>This is a condition monitoring programme</w:t>
      </w:r>
      <w:r w:rsidR="00B15871">
        <w:rPr>
          <w:rFonts w:ascii="Times New Roman" w:hAnsi="Times New Roman"/>
          <w:sz w:val="24"/>
          <w:szCs w:val="24"/>
          <w:lang w:val="en-GB"/>
        </w:rPr>
        <w:t xml:space="preserve"> and does not contain any</w:t>
      </w:r>
      <w:r w:rsidRPr="00537970">
        <w:rPr>
          <w:rFonts w:ascii="Times New Roman" w:hAnsi="Times New Roman"/>
          <w:sz w:val="24"/>
          <w:szCs w:val="24"/>
          <w:lang w:val="en-GB"/>
        </w:rPr>
        <w:t xml:space="preserve"> m</w:t>
      </w:r>
      <w:r w:rsidR="001B4CE7" w:rsidRPr="00537970">
        <w:rPr>
          <w:rFonts w:ascii="Times New Roman" w:hAnsi="Times New Roman"/>
          <w:sz w:val="24"/>
          <w:szCs w:val="24"/>
          <w:lang w:val="en-GB"/>
        </w:rPr>
        <w:t>itigating actions.</w:t>
      </w:r>
    </w:p>
    <w:p w14:paraId="320BD539" w14:textId="77777777" w:rsidR="00962391" w:rsidRPr="00537970" w:rsidRDefault="00962391" w:rsidP="00515D90">
      <w:pPr>
        <w:pStyle w:val="BodyNumbered"/>
        <w:tabs>
          <w:tab w:val="clear" w:pos="360"/>
        </w:tabs>
        <w:ind w:firstLine="0"/>
        <w:rPr>
          <w:rFonts w:ascii="Times New Roman" w:hAnsi="Times New Roman"/>
          <w:sz w:val="24"/>
          <w:szCs w:val="24"/>
          <w:lang w:val="en-GB"/>
        </w:rPr>
      </w:pPr>
    </w:p>
    <w:p w14:paraId="0AFFADF2" w14:textId="77777777" w:rsidR="00F2634F" w:rsidRPr="00870381" w:rsidRDefault="001A1826"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t>Acceptance criteria:</w:t>
      </w:r>
      <w:r w:rsidR="00624300" w:rsidRPr="00870381">
        <w:rPr>
          <w:rFonts w:ascii="Times New Roman" w:hAnsi="Times New Roman"/>
          <w:b/>
          <w:i/>
          <w:color w:val="000000"/>
          <w:sz w:val="24"/>
          <w:szCs w:val="24"/>
          <w:lang w:val="en-GB"/>
        </w:rPr>
        <w:t xml:space="preserve"> </w:t>
      </w:r>
    </w:p>
    <w:p w14:paraId="0DC0E646" w14:textId="77777777" w:rsidR="00962391" w:rsidRDefault="00F862C4" w:rsidP="00515D90">
      <w:pPr>
        <w:pStyle w:val="BodyNumbered"/>
        <w:tabs>
          <w:tab w:val="clear" w:pos="360"/>
        </w:tabs>
        <w:ind w:left="0" w:firstLine="0"/>
        <w:jc w:val="both"/>
        <w:rPr>
          <w:rFonts w:ascii="Times New Roman" w:hAnsi="Times New Roman"/>
          <w:sz w:val="24"/>
          <w:szCs w:val="24"/>
          <w:lang w:val="en-GB"/>
        </w:rPr>
      </w:pPr>
      <w:r w:rsidRPr="00537970">
        <w:rPr>
          <w:rFonts w:ascii="Times New Roman" w:hAnsi="Times New Roman"/>
          <w:sz w:val="24"/>
          <w:szCs w:val="24"/>
          <w:lang w:val="en-GB"/>
        </w:rPr>
        <w:t>Any degradation of paints or coatings (cracking, flaking, or peeling) is reported and requires further evaluation. Drying, cracking, or missing sealant and caulking are unacceptable and need to be evaluated using the corrective action program</w:t>
      </w:r>
      <w:r w:rsidR="00FB0A77" w:rsidRPr="00537970">
        <w:rPr>
          <w:rFonts w:ascii="Times New Roman" w:hAnsi="Times New Roman"/>
          <w:sz w:val="24"/>
          <w:szCs w:val="24"/>
          <w:lang w:val="en-GB"/>
        </w:rPr>
        <w:t>me</w:t>
      </w:r>
      <w:r w:rsidRPr="00537970">
        <w:rPr>
          <w:rFonts w:ascii="Times New Roman" w:hAnsi="Times New Roman"/>
          <w:sz w:val="24"/>
          <w:szCs w:val="24"/>
          <w:lang w:val="en-GB"/>
        </w:rPr>
        <w:t xml:space="preserve">. The evaluation will determine the need to repair </w:t>
      </w:r>
      <w:r w:rsidR="00E05D93">
        <w:rPr>
          <w:rFonts w:ascii="Times New Roman" w:hAnsi="Times New Roman"/>
          <w:sz w:val="24"/>
          <w:szCs w:val="24"/>
          <w:lang w:val="en-GB"/>
        </w:rPr>
        <w:t xml:space="preserve">or replace </w:t>
      </w:r>
      <w:r w:rsidRPr="00537970">
        <w:rPr>
          <w:rFonts w:ascii="Times New Roman" w:hAnsi="Times New Roman"/>
          <w:sz w:val="24"/>
          <w:szCs w:val="24"/>
          <w:lang w:val="en-GB"/>
        </w:rPr>
        <w:t>the sealant and caulking.</w:t>
      </w:r>
      <w:r w:rsidR="00E05D93">
        <w:rPr>
          <w:rFonts w:ascii="Times New Roman" w:hAnsi="Times New Roman"/>
          <w:sz w:val="24"/>
          <w:szCs w:val="24"/>
          <w:lang w:val="en-GB"/>
        </w:rPr>
        <w:t xml:space="preserve"> </w:t>
      </w:r>
      <w:r w:rsidR="00806610" w:rsidRPr="00806610">
        <w:rPr>
          <w:rFonts w:ascii="Times New Roman" w:hAnsi="Times New Roman"/>
          <w:sz w:val="24"/>
          <w:szCs w:val="24"/>
          <w:lang w:val="en-GB"/>
        </w:rPr>
        <w:t>When degraded sealant or caulking is detected, an evaluation is conducted to determine the need to conduct follow up examination of the tank’s surfaces.</w:t>
      </w:r>
      <w:r w:rsidR="00806610">
        <w:rPr>
          <w:rFonts w:ascii="Times New Roman" w:hAnsi="Times New Roman"/>
          <w:sz w:val="24"/>
          <w:szCs w:val="24"/>
          <w:lang w:val="en-GB"/>
        </w:rPr>
        <w:t xml:space="preserve"> </w:t>
      </w:r>
      <w:r w:rsidR="00806610" w:rsidRPr="00806610">
        <w:rPr>
          <w:rFonts w:ascii="Times New Roman" w:hAnsi="Times New Roman"/>
          <w:sz w:val="24"/>
          <w:szCs w:val="24"/>
          <w:lang w:val="en-GB"/>
        </w:rPr>
        <w:t xml:space="preserve">Indications of cracking are analysed in accordance with the applicable </w:t>
      </w:r>
      <w:r w:rsidR="00ED3983">
        <w:rPr>
          <w:rFonts w:ascii="Times New Roman" w:hAnsi="Times New Roman"/>
          <w:sz w:val="24"/>
          <w:szCs w:val="24"/>
          <w:lang w:val="en-GB"/>
        </w:rPr>
        <w:t>n</w:t>
      </w:r>
      <w:r w:rsidR="00ED3983" w:rsidRPr="00ED3983">
        <w:rPr>
          <w:rFonts w:ascii="Times New Roman" w:hAnsi="Times New Roman"/>
          <w:sz w:val="24"/>
          <w:szCs w:val="24"/>
          <w:lang w:val="en-GB"/>
        </w:rPr>
        <w:t xml:space="preserve">ational regulations, codes, standards, </w:t>
      </w:r>
      <w:proofErr w:type="gramStart"/>
      <w:r w:rsidR="00ED3983" w:rsidRPr="00ED3983">
        <w:rPr>
          <w:rFonts w:ascii="Times New Roman" w:hAnsi="Times New Roman"/>
          <w:sz w:val="24"/>
          <w:szCs w:val="24"/>
          <w:lang w:val="en-GB"/>
        </w:rPr>
        <w:t>guidelines</w:t>
      </w:r>
      <w:proofErr w:type="gramEnd"/>
      <w:r w:rsidR="00ED3983" w:rsidRPr="00ED3983">
        <w:rPr>
          <w:rFonts w:ascii="Times New Roman" w:hAnsi="Times New Roman"/>
          <w:sz w:val="24"/>
          <w:szCs w:val="24"/>
          <w:lang w:val="en-GB"/>
        </w:rPr>
        <w:t xml:space="preserve"> and </w:t>
      </w:r>
      <w:r w:rsidR="00806610" w:rsidRPr="00ED3983">
        <w:rPr>
          <w:rFonts w:ascii="Times New Roman" w:hAnsi="Times New Roman"/>
          <w:sz w:val="24"/>
          <w:szCs w:val="24"/>
          <w:lang w:val="en-GB"/>
        </w:rPr>
        <w:t>design requirements</w:t>
      </w:r>
      <w:r w:rsidR="00806610" w:rsidRPr="00806610">
        <w:rPr>
          <w:rFonts w:ascii="Times New Roman" w:hAnsi="Times New Roman"/>
          <w:sz w:val="24"/>
          <w:szCs w:val="24"/>
          <w:lang w:val="en-GB"/>
        </w:rPr>
        <w:t>.</w:t>
      </w:r>
      <w:r w:rsidR="00806610">
        <w:rPr>
          <w:rFonts w:ascii="Times New Roman" w:hAnsi="Times New Roman"/>
          <w:sz w:val="24"/>
          <w:szCs w:val="24"/>
          <w:lang w:val="en-GB"/>
        </w:rPr>
        <w:t xml:space="preserve"> </w:t>
      </w:r>
      <w:r w:rsidRPr="00537970">
        <w:rPr>
          <w:rFonts w:ascii="Times New Roman" w:hAnsi="Times New Roman"/>
          <w:sz w:val="24"/>
          <w:szCs w:val="24"/>
          <w:lang w:val="en-GB"/>
        </w:rPr>
        <w:t>UT thickness measurements of the tank bottom are evaluated against the design thickness and corrosion allowance.</w:t>
      </w:r>
    </w:p>
    <w:p w14:paraId="3C4EB83D" w14:textId="77777777" w:rsidR="00FC115D" w:rsidRDefault="00FC115D" w:rsidP="00515D90">
      <w:pPr>
        <w:pStyle w:val="BodyNumbered"/>
        <w:tabs>
          <w:tab w:val="clear" w:pos="360"/>
        </w:tabs>
        <w:ind w:left="0" w:firstLine="0"/>
        <w:jc w:val="both"/>
        <w:rPr>
          <w:rFonts w:ascii="Times New Roman" w:hAnsi="Times New Roman"/>
          <w:sz w:val="24"/>
          <w:szCs w:val="24"/>
          <w:lang w:val="en-GB"/>
        </w:rPr>
      </w:pPr>
    </w:p>
    <w:p w14:paraId="32FEC777" w14:textId="77777777" w:rsidR="00FC115D" w:rsidRPr="00870381" w:rsidRDefault="00FC115D"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t xml:space="preserve">Corrective actions: </w:t>
      </w:r>
    </w:p>
    <w:p w14:paraId="7336E8C2" w14:textId="77777777" w:rsidR="00962391" w:rsidRDefault="001B4CE7" w:rsidP="00515D90">
      <w:pPr>
        <w:pStyle w:val="BodyNumbered"/>
        <w:tabs>
          <w:tab w:val="clear" w:pos="360"/>
        </w:tabs>
        <w:ind w:left="0" w:firstLine="0"/>
        <w:jc w:val="both"/>
        <w:rPr>
          <w:rFonts w:ascii="Times New Roman" w:hAnsi="Times New Roman"/>
          <w:sz w:val="24"/>
          <w:szCs w:val="24"/>
          <w:lang w:val="en-GB"/>
        </w:rPr>
      </w:pPr>
      <w:r w:rsidRPr="00FC115D">
        <w:rPr>
          <w:rFonts w:ascii="Times New Roman" w:hAnsi="Times New Roman"/>
          <w:sz w:val="24"/>
          <w:szCs w:val="24"/>
        </w:rPr>
        <w:t>Unacceptable inspection findings are evaluated in accordance with the site’s corrective action process to determine appropriate corrective actions and the need for subsequent (including periodic) inspections under another AMP.</w:t>
      </w:r>
      <w:r w:rsidR="00F862C4" w:rsidRPr="00FC115D">
        <w:rPr>
          <w:rFonts w:ascii="Times New Roman" w:hAnsi="Times New Roman"/>
          <w:sz w:val="24"/>
        </w:rPr>
        <w:t xml:space="preserve"> </w:t>
      </w:r>
      <w:r w:rsidR="004D5943" w:rsidRPr="00FC115D">
        <w:rPr>
          <w:rFonts w:ascii="Times New Roman" w:hAnsi="Times New Roman"/>
          <w:sz w:val="24"/>
          <w:szCs w:val="24"/>
        </w:rPr>
        <w:t>Additional inspections are conducted if inspections results do not meet acceptance criteria due to current or projected degradation (i.e., trending)</w:t>
      </w:r>
      <w:r w:rsidR="00C6437B" w:rsidRPr="00FC115D">
        <w:rPr>
          <w:rFonts w:ascii="Times New Roman" w:hAnsi="Times New Roman"/>
          <w:sz w:val="24"/>
          <w:szCs w:val="24"/>
        </w:rPr>
        <w:t xml:space="preserve"> unless repairs are performed</w:t>
      </w:r>
      <w:r w:rsidR="004D5943" w:rsidRPr="00FC115D">
        <w:rPr>
          <w:rFonts w:ascii="Times New Roman" w:hAnsi="Times New Roman"/>
          <w:sz w:val="24"/>
          <w:szCs w:val="24"/>
        </w:rPr>
        <w:t xml:space="preserve">. The number of additional inspections </w:t>
      </w:r>
      <w:r w:rsidR="005A34A6">
        <w:rPr>
          <w:rFonts w:ascii="Times New Roman" w:hAnsi="Times New Roman"/>
          <w:sz w:val="24"/>
          <w:szCs w:val="24"/>
        </w:rPr>
        <w:t>is</w:t>
      </w:r>
      <w:r w:rsidR="004D5943" w:rsidRPr="00FC115D">
        <w:rPr>
          <w:rFonts w:ascii="Times New Roman" w:hAnsi="Times New Roman"/>
          <w:sz w:val="24"/>
          <w:szCs w:val="24"/>
        </w:rPr>
        <w:t xml:space="preserve"> determined by the site’s corrective action programme</w:t>
      </w:r>
      <w:r w:rsidR="005A34A6">
        <w:rPr>
          <w:rFonts w:ascii="Times New Roman" w:hAnsi="Times New Roman"/>
          <w:sz w:val="24"/>
          <w:szCs w:val="24"/>
        </w:rPr>
        <w:t>.</w:t>
      </w:r>
      <w:r w:rsidR="004D5943" w:rsidRPr="00FC115D">
        <w:rPr>
          <w:rFonts w:ascii="Times New Roman" w:hAnsi="Times New Roman"/>
          <w:sz w:val="24"/>
          <w:szCs w:val="24"/>
        </w:rPr>
        <w:t xml:space="preserve"> </w:t>
      </w:r>
      <w:r w:rsidR="005A34A6">
        <w:rPr>
          <w:rFonts w:ascii="Times New Roman" w:hAnsi="Times New Roman"/>
          <w:sz w:val="24"/>
          <w:szCs w:val="24"/>
        </w:rPr>
        <w:t>H</w:t>
      </w:r>
      <w:r w:rsidR="004D5943" w:rsidRPr="00FC115D">
        <w:rPr>
          <w:rFonts w:ascii="Times New Roman" w:hAnsi="Times New Roman"/>
          <w:sz w:val="24"/>
          <w:szCs w:val="24"/>
        </w:rPr>
        <w:t xml:space="preserve">owever, for situations in which inspections where only one tank of a material, environment, and </w:t>
      </w:r>
      <w:r w:rsidR="004F46AC" w:rsidRPr="00735A42">
        <w:rPr>
          <w:rFonts w:ascii="Times New Roman" w:hAnsi="Times New Roman"/>
          <w:sz w:val="24"/>
          <w:szCs w:val="24"/>
        </w:rPr>
        <w:t>ageing</w:t>
      </w:r>
      <w:r w:rsidR="001C130A" w:rsidRPr="004015F8">
        <w:rPr>
          <w:rFonts w:ascii="Times New Roman" w:hAnsi="Times New Roman"/>
          <w:sz w:val="24"/>
          <w:szCs w:val="24"/>
        </w:rPr>
        <w:t xml:space="preserve"> effect was performed and f</w:t>
      </w:r>
      <w:r w:rsidR="004D5943" w:rsidRPr="004015F8">
        <w:rPr>
          <w:rFonts w:ascii="Times New Roman" w:hAnsi="Times New Roman"/>
          <w:sz w:val="24"/>
          <w:szCs w:val="24"/>
        </w:rPr>
        <w:t xml:space="preserve">or other sampling-based inspections, further guidance is discussed XI.M29 of [2]. The timing of these additional inspections is based on the severity of the degradation identified and is commensurate with the potential for loss of intended function; however, unique situations may exist that warrant further consideration as discussed in XI.M29 of [2]. </w:t>
      </w:r>
      <w:r w:rsidR="00F862C4" w:rsidRPr="004015F8">
        <w:rPr>
          <w:rFonts w:ascii="Times New Roman" w:hAnsi="Times New Roman"/>
          <w:sz w:val="24"/>
          <w:szCs w:val="24"/>
          <w:lang w:val="en-GB"/>
        </w:rPr>
        <w:t>Flaws in the caulking or sealant are repaired</w:t>
      </w:r>
      <w:r w:rsidR="004D5943" w:rsidRPr="000A29AF">
        <w:rPr>
          <w:rFonts w:ascii="Times New Roman" w:hAnsi="Times New Roman"/>
          <w:sz w:val="24"/>
          <w:szCs w:val="24"/>
          <w:lang w:val="en-GB"/>
        </w:rPr>
        <w:t xml:space="preserve"> or replaced</w:t>
      </w:r>
      <w:r w:rsidR="00B15871" w:rsidRPr="000A29AF">
        <w:rPr>
          <w:rFonts w:ascii="Times New Roman" w:hAnsi="Times New Roman"/>
          <w:sz w:val="24"/>
          <w:szCs w:val="24"/>
          <w:lang w:val="en-GB"/>
        </w:rPr>
        <w:t>.</w:t>
      </w:r>
    </w:p>
    <w:p w14:paraId="1C8C5416" w14:textId="77777777" w:rsidR="00515D90" w:rsidRPr="005A34A6" w:rsidRDefault="00515D90" w:rsidP="00515D90">
      <w:pPr>
        <w:pStyle w:val="BodyNumbered"/>
        <w:tabs>
          <w:tab w:val="clear" w:pos="360"/>
        </w:tabs>
        <w:ind w:left="0" w:firstLine="0"/>
        <w:jc w:val="both"/>
        <w:rPr>
          <w:rFonts w:ascii="Times New Roman" w:hAnsi="Times New Roman"/>
          <w:sz w:val="24"/>
          <w:szCs w:val="24"/>
          <w:lang w:val="en-GB"/>
        </w:rPr>
      </w:pPr>
    </w:p>
    <w:p w14:paraId="4E82A256" w14:textId="77777777" w:rsidR="00F2634F" w:rsidRPr="00870381" w:rsidRDefault="00891670" w:rsidP="00515D90">
      <w:pPr>
        <w:pStyle w:val="BodyNumbered"/>
        <w:numPr>
          <w:ilvl w:val="0"/>
          <w:numId w:val="1"/>
        </w:numPr>
        <w:tabs>
          <w:tab w:val="clear" w:pos="360"/>
        </w:tabs>
        <w:ind w:left="426" w:hanging="426"/>
        <w:rPr>
          <w:rFonts w:ascii="Times New Roman" w:hAnsi="Times New Roman"/>
          <w:b/>
          <w:i/>
          <w:color w:val="000000"/>
          <w:sz w:val="24"/>
          <w:szCs w:val="24"/>
          <w:lang w:val="en-GB"/>
        </w:rPr>
      </w:pPr>
      <w:r w:rsidRPr="00870381">
        <w:rPr>
          <w:rFonts w:ascii="Times New Roman" w:hAnsi="Times New Roman"/>
          <w:b/>
          <w:i/>
          <w:color w:val="000000"/>
          <w:sz w:val="24"/>
          <w:szCs w:val="24"/>
          <w:lang w:val="en-GB"/>
        </w:rPr>
        <w:t>Operating experience feedback and feedback of research and development results:</w:t>
      </w:r>
      <w:r w:rsidR="00FC69E2" w:rsidRPr="00870381">
        <w:rPr>
          <w:rFonts w:ascii="Times New Roman" w:hAnsi="Times New Roman"/>
          <w:b/>
          <w:i/>
          <w:color w:val="000000"/>
          <w:sz w:val="24"/>
          <w:szCs w:val="24"/>
          <w:lang w:val="en-GB"/>
        </w:rPr>
        <w:t xml:space="preserve"> </w:t>
      </w:r>
    </w:p>
    <w:p w14:paraId="40FEF265" w14:textId="71A0DC1A" w:rsidR="00476C5E" w:rsidRDefault="00C40C56" w:rsidP="00515D90">
      <w:pPr>
        <w:pStyle w:val="Body"/>
        <w:tabs>
          <w:tab w:val="left" w:pos="0"/>
        </w:tabs>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3D37C90C" w14:textId="78796FF4" w:rsidR="00F862C4" w:rsidRPr="00AE3E2B" w:rsidRDefault="00D40E70" w:rsidP="00515D90">
      <w:pPr>
        <w:pStyle w:val="BodyNumbered"/>
        <w:tabs>
          <w:tab w:val="clear" w:pos="360"/>
          <w:tab w:val="left" w:pos="8460"/>
        </w:tabs>
        <w:ind w:left="0" w:firstLine="0"/>
        <w:jc w:val="both"/>
        <w:rPr>
          <w:rFonts w:ascii="Times New Roman" w:hAnsi="Times New Roman"/>
          <w:color w:val="FF0000"/>
          <w:sz w:val="24"/>
          <w:szCs w:val="24"/>
          <w:lang w:val="en-GB"/>
        </w:rPr>
      </w:pPr>
      <w:r w:rsidRPr="00AE3E2B">
        <w:rPr>
          <w:rFonts w:ascii="Times New Roman" w:hAnsi="Times New Roman"/>
          <w:color w:val="FF0000"/>
          <w:sz w:val="24"/>
          <w:szCs w:val="24"/>
          <w:lang w:val="en-GB"/>
        </w:rPr>
        <w:t>Coating degradation, such as flaking and peeling, has occurred in safety-</w:t>
      </w:r>
      <w:r w:rsidR="000D43E3" w:rsidRPr="00AE3E2B">
        <w:rPr>
          <w:rFonts w:ascii="Times New Roman" w:hAnsi="Times New Roman"/>
          <w:color w:val="FF0000"/>
          <w:sz w:val="24"/>
          <w:szCs w:val="24"/>
          <w:lang w:val="en-GB"/>
        </w:rPr>
        <w:t xml:space="preserve">related systems and structures </w:t>
      </w:r>
      <w:r w:rsidRPr="00AE3E2B">
        <w:rPr>
          <w:rFonts w:ascii="Times New Roman" w:hAnsi="Times New Roman"/>
          <w:color w:val="FF0000"/>
          <w:sz w:val="24"/>
          <w:szCs w:val="24"/>
          <w:lang w:val="en-GB"/>
        </w:rPr>
        <w:t>[</w:t>
      </w:r>
      <w:r w:rsidR="000D43E3" w:rsidRPr="00AE3E2B">
        <w:rPr>
          <w:rFonts w:ascii="Times New Roman" w:hAnsi="Times New Roman"/>
          <w:color w:val="FF0000"/>
          <w:sz w:val="24"/>
          <w:szCs w:val="24"/>
          <w:lang w:val="en-GB"/>
        </w:rPr>
        <w:t>3</w:t>
      </w:r>
      <w:r w:rsidRPr="00AE3E2B">
        <w:rPr>
          <w:rFonts w:ascii="Times New Roman" w:hAnsi="Times New Roman"/>
          <w:color w:val="FF0000"/>
          <w:sz w:val="24"/>
          <w:szCs w:val="24"/>
          <w:lang w:val="en-GB"/>
        </w:rPr>
        <w:t xml:space="preserve">]. Corrosion damage near the concrete-metal interface and sand-metal interface has been </w:t>
      </w:r>
      <w:r w:rsidR="000D43E3" w:rsidRPr="00AE3E2B">
        <w:rPr>
          <w:rFonts w:ascii="Times New Roman" w:hAnsi="Times New Roman"/>
          <w:color w:val="FF0000"/>
          <w:sz w:val="24"/>
          <w:szCs w:val="24"/>
          <w:lang w:val="en-GB"/>
        </w:rPr>
        <w:t>reported in metal containments [4</w:t>
      </w:r>
      <w:r w:rsidR="009B714B" w:rsidRPr="00AE3E2B">
        <w:rPr>
          <w:rFonts w:ascii="Times New Roman" w:hAnsi="Times New Roman"/>
          <w:color w:val="FF0000"/>
          <w:sz w:val="24"/>
          <w:szCs w:val="24"/>
          <w:lang w:val="en-GB"/>
        </w:rPr>
        <w:t>-</w:t>
      </w:r>
      <w:r w:rsidR="00996543" w:rsidRPr="00AE3E2B">
        <w:rPr>
          <w:rFonts w:ascii="Times New Roman" w:hAnsi="Times New Roman"/>
          <w:color w:val="FF0000"/>
          <w:sz w:val="24"/>
          <w:szCs w:val="24"/>
          <w:lang w:val="en-GB"/>
        </w:rPr>
        <w:t>7].</w:t>
      </w:r>
      <w:r w:rsidR="005B3236" w:rsidRPr="00AE3E2B">
        <w:rPr>
          <w:rFonts w:ascii="Times New Roman" w:hAnsi="Times New Roman"/>
          <w:color w:val="FF0000"/>
          <w:sz w:val="24"/>
          <w:szCs w:val="24"/>
          <w:lang w:val="en-GB"/>
        </w:rPr>
        <w:t xml:space="preserve">  Stress corrosion cracking, and/or high stress low</w:t>
      </w:r>
      <w:r w:rsidR="00495D76" w:rsidRPr="00AE3E2B">
        <w:rPr>
          <w:rFonts w:ascii="Times New Roman" w:hAnsi="Times New Roman"/>
          <w:color w:val="FF0000"/>
          <w:sz w:val="24"/>
          <w:szCs w:val="24"/>
          <w:lang w:val="en-GB"/>
        </w:rPr>
        <w:t xml:space="preserve"> </w:t>
      </w:r>
      <w:r w:rsidR="005B3236" w:rsidRPr="00AE3E2B">
        <w:rPr>
          <w:rFonts w:ascii="Times New Roman" w:hAnsi="Times New Roman"/>
          <w:color w:val="FF0000"/>
          <w:sz w:val="24"/>
          <w:szCs w:val="24"/>
          <w:lang w:val="en-GB"/>
        </w:rPr>
        <w:t>cycle fatigue</w:t>
      </w:r>
      <w:r w:rsidR="00745128" w:rsidRPr="00AE3E2B">
        <w:rPr>
          <w:rFonts w:ascii="Times New Roman" w:hAnsi="Times New Roman"/>
          <w:color w:val="FF0000"/>
          <w:sz w:val="24"/>
          <w:szCs w:val="24"/>
          <w:lang w:val="en-GB"/>
        </w:rPr>
        <w:t xml:space="preserve"> has been </w:t>
      </w:r>
      <w:r w:rsidR="00794784" w:rsidRPr="00AE3E2B">
        <w:rPr>
          <w:rFonts w:ascii="Times New Roman" w:hAnsi="Times New Roman"/>
          <w:color w:val="FF0000"/>
          <w:sz w:val="24"/>
          <w:szCs w:val="24"/>
          <w:lang w:val="en-GB"/>
        </w:rPr>
        <w:t xml:space="preserve">identified </w:t>
      </w:r>
      <w:r w:rsidR="00D34E1B" w:rsidRPr="00AE3E2B">
        <w:rPr>
          <w:rFonts w:ascii="Times New Roman" w:hAnsi="Times New Roman"/>
          <w:color w:val="FF0000"/>
          <w:sz w:val="24"/>
          <w:szCs w:val="24"/>
          <w:lang w:val="en-GB"/>
        </w:rPr>
        <w:t xml:space="preserve">in refuelling water storage tanks at several plants </w:t>
      </w:r>
      <w:r w:rsidR="002164E4" w:rsidRPr="00AE3E2B">
        <w:rPr>
          <w:rFonts w:ascii="Times New Roman" w:hAnsi="Times New Roman"/>
          <w:color w:val="FF0000"/>
          <w:sz w:val="24"/>
          <w:szCs w:val="24"/>
          <w:lang w:val="en-GB"/>
        </w:rPr>
        <w:t>[8]</w:t>
      </w:r>
      <w:r w:rsidR="009B2432" w:rsidRPr="00AE3E2B">
        <w:rPr>
          <w:rFonts w:ascii="Times New Roman" w:hAnsi="Times New Roman"/>
          <w:color w:val="FF0000"/>
          <w:sz w:val="24"/>
          <w:szCs w:val="24"/>
          <w:lang w:val="en-GB"/>
        </w:rPr>
        <w:t>.</w:t>
      </w:r>
    </w:p>
    <w:p w14:paraId="2028A07C" w14:textId="467900D0" w:rsidR="00DA2A94" w:rsidRDefault="0097262C" w:rsidP="00515D90">
      <w:pPr>
        <w:pStyle w:val="Body"/>
        <w:jc w:val="both"/>
        <w:rPr>
          <w:rFonts w:ascii="Times New Roman" w:hAnsi="Times New Roman"/>
          <w:sz w:val="24"/>
          <w:szCs w:val="24"/>
        </w:rPr>
      </w:pPr>
      <w:r w:rsidRPr="00AE3E2B">
        <w:rPr>
          <w:rFonts w:ascii="Times New Roman" w:hAnsi="Times New Roman"/>
          <w:color w:val="FF0000"/>
          <w:sz w:val="24"/>
          <w:szCs w:val="24"/>
        </w:rPr>
        <w:t xml:space="preserve">At the time when this AMP was produced/reviewed, no relevant R&amp;D was </w:t>
      </w:r>
      <w:r w:rsidR="00AE3E2B" w:rsidRPr="00AE3E2B">
        <w:rPr>
          <w:rFonts w:ascii="Times New Roman" w:hAnsi="Times New Roman"/>
          <w:color w:val="FF0000"/>
          <w:sz w:val="24"/>
          <w:szCs w:val="24"/>
        </w:rPr>
        <w:t>identified.</w:t>
      </w:r>
    </w:p>
    <w:p w14:paraId="51A187B1" w14:textId="77777777" w:rsidR="00515D90" w:rsidRPr="00E34AB3" w:rsidRDefault="00515D90" w:rsidP="00515D90">
      <w:pPr>
        <w:pStyle w:val="Body"/>
        <w:jc w:val="both"/>
        <w:rPr>
          <w:rFonts w:ascii="Times New Roman" w:hAnsi="Times New Roman"/>
          <w:sz w:val="24"/>
          <w:szCs w:val="24"/>
          <w:lang w:eastAsia="ja-JP"/>
        </w:rPr>
      </w:pPr>
    </w:p>
    <w:p w14:paraId="3CDF788D" w14:textId="77777777" w:rsidR="00F2634F" w:rsidRPr="00870381" w:rsidRDefault="00910252" w:rsidP="00515D90">
      <w:pPr>
        <w:pStyle w:val="BodyNumbered"/>
        <w:numPr>
          <w:ilvl w:val="0"/>
          <w:numId w:val="1"/>
        </w:numPr>
        <w:tabs>
          <w:tab w:val="clear" w:pos="360"/>
        </w:tabs>
        <w:ind w:left="426" w:hanging="426"/>
        <w:rPr>
          <w:rFonts w:ascii="Times New Roman" w:hAnsi="Times New Roman"/>
          <w:i/>
          <w:sz w:val="24"/>
          <w:szCs w:val="24"/>
          <w:lang w:val="en-GB"/>
        </w:rPr>
      </w:pPr>
      <w:r w:rsidRPr="00870381">
        <w:rPr>
          <w:rFonts w:ascii="Times New Roman" w:hAnsi="Times New Roman"/>
          <w:b/>
          <w:i/>
          <w:color w:val="000000"/>
          <w:sz w:val="24"/>
          <w:szCs w:val="24"/>
          <w:lang w:val="en-GB"/>
        </w:rPr>
        <w:t>Quality management:</w:t>
      </w:r>
      <w:r w:rsidRPr="00870381">
        <w:rPr>
          <w:rFonts w:ascii="Times New Roman" w:hAnsi="Times New Roman"/>
          <w:i/>
          <w:sz w:val="24"/>
          <w:szCs w:val="24"/>
          <w:lang w:val="en-GB"/>
        </w:rPr>
        <w:t xml:space="preserve"> </w:t>
      </w:r>
    </w:p>
    <w:p w14:paraId="64209E99" w14:textId="6FFB8FCC" w:rsidR="00F862C4" w:rsidRPr="00537970" w:rsidRDefault="00910252" w:rsidP="00515D90">
      <w:pPr>
        <w:pStyle w:val="BodyNumbered"/>
        <w:tabs>
          <w:tab w:val="clear" w:pos="360"/>
        </w:tabs>
        <w:ind w:left="0" w:firstLine="0"/>
        <w:jc w:val="both"/>
        <w:rPr>
          <w:rFonts w:ascii="Times New Roman" w:hAnsi="Times New Roman"/>
          <w:sz w:val="24"/>
          <w:szCs w:val="24"/>
          <w:lang w:val="en-GB"/>
        </w:rPr>
      </w:pPr>
      <w:r w:rsidRPr="00537970">
        <w:rPr>
          <w:rFonts w:ascii="Times New Roman" w:hAnsi="Times New Roman"/>
          <w:sz w:val="24"/>
          <w:szCs w:val="24"/>
          <w:lang w:val="en-GB"/>
        </w:rPr>
        <w:lastRenderedPageBreak/>
        <w:t>Site quality assurance (QA) procedures, review and approval processes, and administrative controls are implemented in accordance with the different national regulatory</w:t>
      </w:r>
      <w:r w:rsidRPr="00537970">
        <w:rPr>
          <w:rFonts w:ascii="Times New Roman" w:hAnsi="Times New Roman"/>
          <w:strike/>
          <w:sz w:val="24"/>
          <w:szCs w:val="24"/>
          <w:lang w:val="en-GB"/>
        </w:rPr>
        <w:t xml:space="preserve"> </w:t>
      </w:r>
      <w:r w:rsidRPr="00537970">
        <w:rPr>
          <w:rFonts w:ascii="Times New Roman" w:hAnsi="Times New Roman"/>
          <w:sz w:val="24"/>
          <w:szCs w:val="24"/>
          <w:lang w:val="en-GB"/>
        </w:rPr>
        <w:t>requirements (e.g.</w:t>
      </w:r>
      <w:r w:rsidR="00B15871">
        <w:rPr>
          <w:rFonts w:ascii="Times New Roman" w:hAnsi="Times New Roman"/>
          <w:sz w:val="24"/>
          <w:szCs w:val="24"/>
        </w:rPr>
        <w:t>, 10 CFR 50, Appendix B</w:t>
      </w:r>
      <w:r w:rsidRPr="00537970">
        <w:rPr>
          <w:rFonts w:ascii="Times New Roman" w:hAnsi="Times New Roman"/>
          <w:sz w:val="24"/>
          <w:szCs w:val="24"/>
          <w:lang w:val="en-GB"/>
        </w:rPr>
        <w:t xml:space="preserve"> [</w:t>
      </w:r>
      <w:r w:rsidR="00623C11">
        <w:rPr>
          <w:rFonts w:ascii="Times New Roman" w:hAnsi="Times New Roman"/>
          <w:sz w:val="24"/>
          <w:szCs w:val="24"/>
          <w:lang w:val="en-GB"/>
        </w:rPr>
        <w:t>9</w:t>
      </w:r>
      <w:r w:rsidRPr="00537970">
        <w:rPr>
          <w:rFonts w:ascii="Times New Roman" w:hAnsi="Times New Roman"/>
          <w:sz w:val="24"/>
          <w:szCs w:val="24"/>
          <w:lang w:val="en-GB"/>
        </w:rPr>
        <w:t>]).</w:t>
      </w:r>
    </w:p>
    <w:p w14:paraId="52714A91" w14:textId="77777777" w:rsidR="00F862C4" w:rsidRPr="00537970" w:rsidRDefault="00F862C4" w:rsidP="00515D90">
      <w:pPr>
        <w:pStyle w:val="Body"/>
        <w:rPr>
          <w:rFonts w:ascii="Times New Roman" w:hAnsi="Times New Roman"/>
          <w:sz w:val="24"/>
          <w:szCs w:val="24"/>
          <w:lang w:val="en-GB"/>
        </w:rPr>
      </w:pPr>
    </w:p>
    <w:p w14:paraId="5F468799" w14:textId="77777777" w:rsidR="00F862C4" w:rsidRPr="00537970" w:rsidRDefault="00F862C4" w:rsidP="00515D90">
      <w:pPr>
        <w:pStyle w:val="Heading3"/>
        <w:spacing w:before="120"/>
        <w:rPr>
          <w:rFonts w:ascii="Times New Roman" w:hAnsi="Times New Roman"/>
          <w:sz w:val="24"/>
          <w:szCs w:val="24"/>
          <w:lang w:val="en-GB"/>
        </w:rPr>
      </w:pPr>
      <w:bookmarkStart w:id="3" w:name="_Toc88877681"/>
      <w:r w:rsidRPr="00537970">
        <w:rPr>
          <w:rFonts w:ascii="Times New Roman" w:hAnsi="Times New Roman"/>
          <w:sz w:val="24"/>
          <w:szCs w:val="24"/>
          <w:lang w:val="en-GB"/>
        </w:rPr>
        <w:t>References</w:t>
      </w:r>
      <w:bookmarkEnd w:id="3"/>
    </w:p>
    <w:p w14:paraId="2FCCDA24" w14:textId="77777777" w:rsidR="00D40E70" w:rsidRPr="004B5536" w:rsidRDefault="00D40E70" w:rsidP="00515D90">
      <w:pPr>
        <w:pStyle w:val="Default"/>
        <w:spacing w:before="120" w:after="120"/>
        <w:ind w:left="567" w:hanging="567"/>
        <w:jc w:val="both"/>
        <w:rPr>
          <w:lang w:val="en-GB"/>
        </w:rPr>
      </w:pPr>
      <w:r w:rsidRPr="00537970">
        <w:rPr>
          <w:lang w:val="en-GB"/>
        </w:rPr>
        <w:t>[1]</w:t>
      </w:r>
      <w:r w:rsidRPr="00537970">
        <w:rPr>
          <w:lang w:val="en-GB"/>
        </w:rPr>
        <w:tab/>
      </w:r>
      <w:r w:rsidR="00142E27" w:rsidRPr="00537970">
        <w:rPr>
          <w:lang w:val="en-GB"/>
        </w:rPr>
        <w:t xml:space="preserve">INTERNATIONAL ATOMIC ENERGY AGENCY, Final Report of the Programme on Safety Aspects of </w:t>
      </w:r>
      <w:proofErr w:type="gramStart"/>
      <w:r w:rsidR="00142E27" w:rsidRPr="00537970">
        <w:rPr>
          <w:lang w:val="en-GB"/>
        </w:rPr>
        <w:t>Long Term</w:t>
      </w:r>
      <w:proofErr w:type="gramEnd"/>
      <w:r w:rsidR="00142E27" w:rsidRPr="00537970">
        <w:rPr>
          <w:lang w:val="en-GB"/>
        </w:rPr>
        <w:t xml:space="preserve"> Operation of Water Moderated Reactors, IAEA Programmatic Guidelines for Ageing Management No. </w:t>
      </w:r>
      <w:r w:rsidR="00142E27" w:rsidRPr="004B5536">
        <w:rPr>
          <w:lang w:val="en-GB"/>
        </w:rPr>
        <w:t xml:space="preserve">IAEA-EBP-SALTO, IAEA, Vienna (2007) </w:t>
      </w:r>
    </w:p>
    <w:p w14:paraId="60D95D95" w14:textId="77777777" w:rsidR="00D40E70" w:rsidRPr="004B5536" w:rsidRDefault="00D40E70" w:rsidP="00515D90">
      <w:pPr>
        <w:pStyle w:val="Default"/>
        <w:spacing w:before="120" w:after="120"/>
        <w:ind w:left="567" w:hanging="567"/>
        <w:jc w:val="both"/>
        <w:rPr>
          <w:lang w:val="en-GB"/>
        </w:rPr>
      </w:pPr>
      <w:r w:rsidRPr="00537970">
        <w:rPr>
          <w:lang w:val="en-GB"/>
        </w:rPr>
        <w:t>[2]</w:t>
      </w:r>
      <w:r w:rsidRPr="00537970">
        <w:rPr>
          <w:lang w:val="en-GB"/>
        </w:rPr>
        <w:tab/>
      </w:r>
      <w:r w:rsidR="00BD2CF8" w:rsidRPr="007C5809">
        <w:rPr>
          <w:lang w:val="en-GB"/>
        </w:rPr>
        <w:t xml:space="preserve">UNITED STATES </w:t>
      </w:r>
      <w:r w:rsidR="00BD2CF8">
        <w:rPr>
          <w:lang w:val="en-GB"/>
        </w:rPr>
        <w:t xml:space="preserve">NUCLEAR </w:t>
      </w:r>
      <w:r w:rsidR="00BD2CF8" w:rsidRPr="007C5809">
        <w:rPr>
          <w:lang w:val="en-GB"/>
        </w:rPr>
        <w:t xml:space="preserve">REGULATORY </w:t>
      </w:r>
      <w:r w:rsidR="00142E27" w:rsidRPr="00A81CE7">
        <w:rPr>
          <w:lang w:val="en-GB"/>
        </w:rPr>
        <w:t>COMMI</w:t>
      </w:r>
      <w:r w:rsidR="00167544" w:rsidRPr="00A81CE7">
        <w:rPr>
          <w:lang w:val="en-GB"/>
        </w:rPr>
        <w:t>S</w:t>
      </w:r>
      <w:r w:rsidR="00142E27" w:rsidRPr="00A81CE7">
        <w:rPr>
          <w:lang w:val="en-GB"/>
        </w:rPr>
        <w:t>SION</w:t>
      </w:r>
      <w:r w:rsidR="00BD2CF8" w:rsidRPr="00A81CE7">
        <w:rPr>
          <w:lang w:val="en-GB"/>
        </w:rPr>
        <w:t>, Generic Aging Lessons Learned for Subsequent License Renewal (GALL-SLR) Report — Final Report (NUREG-2191), USNRC</w:t>
      </w:r>
      <w:r w:rsidR="00BD2CF8" w:rsidRPr="00F53002">
        <w:rPr>
          <w:lang w:val="en-GB"/>
        </w:rPr>
        <w:t>, 201</w:t>
      </w:r>
      <w:r w:rsidR="00BD2CF8">
        <w:rPr>
          <w:lang w:val="en-GB"/>
        </w:rPr>
        <w:t>7</w:t>
      </w:r>
    </w:p>
    <w:p w14:paraId="0DE81A6A" w14:textId="77777777" w:rsidR="00F862C4" w:rsidRPr="004B5536" w:rsidRDefault="000D43E3" w:rsidP="00515D90">
      <w:pPr>
        <w:pStyle w:val="Default"/>
        <w:spacing w:before="120" w:after="120"/>
        <w:ind w:left="567" w:hanging="567"/>
        <w:jc w:val="both"/>
        <w:rPr>
          <w:lang w:val="en-GB"/>
        </w:rPr>
      </w:pPr>
      <w:r w:rsidRPr="00537970">
        <w:rPr>
          <w:lang w:val="en-GB"/>
        </w:rPr>
        <w:t>[3]</w:t>
      </w:r>
      <w:r w:rsidR="00537970">
        <w:rPr>
          <w:lang w:val="en-GB"/>
        </w:rPr>
        <w:tab/>
      </w:r>
      <w:r w:rsidR="00537970" w:rsidRPr="00537970">
        <w:rPr>
          <w:lang w:val="en-GB"/>
        </w:rPr>
        <w:t xml:space="preserve">UNITED STATES </w:t>
      </w:r>
      <w:r w:rsidR="00ED433E">
        <w:rPr>
          <w:lang w:val="en-GB"/>
        </w:rPr>
        <w:t xml:space="preserve">NUCLEAR </w:t>
      </w:r>
      <w:r w:rsidR="00537970" w:rsidRPr="00537970">
        <w:rPr>
          <w:lang w:val="en-GB"/>
        </w:rPr>
        <w:t>REGULATORY COMMIS</w:t>
      </w:r>
      <w:r w:rsidR="00167544">
        <w:rPr>
          <w:lang w:val="en-GB"/>
        </w:rPr>
        <w:t>S</w:t>
      </w:r>
      <w:r w:rsidR="00537970" w:rsidRPr="00537970">
        <w:rPr>
          <w:lang w:val="en-GB"/>
        </w:rPr>
        <w:t xml:space="preserve">ION, </w:t>
      </w:r>
      <w:r w:rsidR="00F862C4" w:rsidRPr="004B5536">
        <w:rPr>
          <w:lang w:val="en-GB"/>
        </w:rPr>
        <w:t>NRC</w:t>
      </w:r>
      <w:r w:rsidR="00D80788" w:rsidRPr="00537970">
        <w:rPr>
          <w:lang w:val="en-GB"/>
        </w:rPr>
        <w:t xml:space="preserve"> </w:t>
      </w:r>
      <w:r w:rsidR="00F862C4" w:rsidRPr="004B5536">
        <w:rPr>
          <w:lang w:val="en-GB"/>
        </w:rPr>
        <w:t>Generic Letter 98-04, Potential for Degradation of the Emergency Core Cooling System and the Containment Spray System after a Loss-of-Coolant Accident Because of Construction and Protective Coating Deficiencies and Foreign Material in Containment, July 14, 1998</w:t>
      </w:r>
    </w:p>
    <w:p w14:paraId="1C49FC99" w14:textId="77777777" w:rsidR="00996543" w:rsidRPr="004B5536" w:rsidRDefault="00996543" w:rsidP="00515D90">
      <w:pPr>
        <w:pStyle w:val="Default"/>
        <w:spacing w:before="120" w:after="120"/>
        <w:ind w:left="567" w:hanging="567"/>
        <w:jc w:val="both"/>
        <w:rPr>
          <w:lang w:val="en-GB"/>
        </w:rPr>
      </w:pPr>
      <w:r w:rsidRPr="00537970">
        <w:rPr>
          <w:lang w:val="en-GB"/>
        </w:rPr>
        <w:t>[4]</w:t>
      </w:r>
      <w:r w:rsidR="00537970">
        <w:rPr>
          <w:lang w:val="en-GB"/>
        </w:rPr>
        <w:tab/>
      </w:r>
      <w:r w:rsidR="00537970" w:rsidRPr="00537970">
        <w:rPr>
          <w:lang w:val="en-GB"/>
        </w:rPr>
        <w:t xml:space="preserve">UNITED STATES </w:t>
      </w:r>
      <w:r w:rsidR="00ED433E">
        <w:rPr>
          <w:lang w:val="en-GB"/>
        </w:rPr>
        <w:t xml:space="preserve">NUCLEAR </w:t>
      </w:r>
      <w:r w:rsidR="00537970" w:rsidRPr="00537970">
        <w:rPr>
          <w:lang w:val="en-GB"/>
        </w:rPr>
        <w:t>REGULATORY COMMIS</w:t>
      </w:r>
      <w:r w:rsidR="00167544">
        <w:rPr>
          <w:lang w:val="en-GB"/>
        </w:rPr>
        <w:t>S</w:t>
      </w:r>
      <w:r w:rsidR="00537970" w:rsidRPr="00537970">
        <w:rPr>
          <w:lang w:val="en-GB"/>
        </w:rPr>
        <w:t xml:space="preserve">ION, </w:t>
      </w:r>
      <w:r w:rsidRPr="004B5536">
        <w:rPr>
          <w:lang w:val="en-GB"/>
        </w:rPr>
        <w:t>NRC</w:t>
      </w:r>
      <w:r w:rsidR="00D80788" w:rsidRPr="00537970">
        <w:rPr>
          <w:lang w:val="en-GB"/>
        </w:rPr>
        <w:t xml:space="preserve"> </w:t>
      </w:r>
      <w:r w:rsidRPr="004B5536">
        <w:rPr>
          <w:lang w:val="en-GB"/>
        </w:rPr>
        <w:t>Information Notice 89-79, Degraded Coatings and Corrosion of Steel Containment Vessel, December 1, 1989</w:t>
      </w:r>
    </w:p>
    <w:p w14:paraId="5D6C33E0" w14:textId="77777777" w:rsidR="000D43E3" w:rsidRPr="004B5536" w:rsidRDefault="00996543" w:rsidP="00515D90">
      <w:pPr>
        <w:pStyle w:val="Default"/>
        <w:spacing w:before="120" w:after="120"/>
        <w:ind w:left="567" w:hanging="567"/>
        <w:jc w:val="both"/>
        <w:rPr>
          <w:lang w:val="en-GB"/>
        </w:rPr>
      </w:pPr>
      <w:r w:rsidRPr="00537970">
        <w:rPr>
          <w:lang w:val="en-GB"/>
        </w:rPr>
        <w:t>[5]</w:t>
      </w:r>
      <w:r w:rsidR="00537970">
        <w:rPr>
          <w:lang w:val="en-GB"/>
        </w:rPr>
        <w:tab/>
      </w:r>
      <w:r w:rsidR="00537970" w:rsidRPr="00537970">
        <w:rPr>
          <w:lang w:val="en-GB"/>
        </w:rPr>
        <w:t xml:space="preserve">UNITED STATES </w:t>
      </w:r>
      <w:r w:rsidR="00ED433E">
        <w:rPr>
          <w:lang w:val="en-GB"/>
        </w:rPr>
        <w:t xml:space="preserve">NUCLEAR </w:t>
      </w:r>
      <w:r w:rsidR="00537970" w:rsidRPr="00537970">
        <w:rPr>
          <w:lang w:val="en-GB"/>
        </w:rPr>
        <w:t>REGULATORY COMMIS</w:t>
      </w:r>
      <w:r w:rsidR="00167544">
        <w:rPr>
          <w:lang w:val="en-GB"/>
        </w:rPr>
        <w:t>S</w:t>
      </w:r>
      <w:r w:rsidR="00537970" w:rsidRPr="00537970">
        <w:rPr>
          <w:lang w:val="en-GB"/>
        </w:rPr>
        <w:t xml:space="preserve">ION, </w:t>
      </w:r>
      <w:r w:rsidR="000D43E3" w:rsidRPr="004B5536">
        <w:rPr>
          <w:lang w:val="en-GB"/>
        </w:rPr>
        <w:t>NRC</w:t>
      </w:r>
      <w:r w:rsidR="00D80788" w:rsidRPr="00537970">
        <w:rPr>
          <w:lang w:val="en-GB"/>
        </w:rPr>
        <w:t xml:space="preserve"> </w:t>
      </w:r>
      <w:r w:rsidR="000D43E3" w:rsidRPr="004B5536">
        <w:rPr>
          <w:lang w:val="en-GB"/>
        </w:rPr>
        <w:t>Information Notice 89-79, Supplement 1, Degraded Coatings and Corrosion of Steel Containment Vessel, June 29, 1990</w:t>
      </w:r>
    </w:p>
    <w:p w14:paraId="1B0EFE5B" w14:textId="77777777" w:rsidR="000D43E3" w:rsidRPr="004B5536" w:rsidRDefault="00996543" w:rsidP="00515D90">
      <w:pPr>
        <w:pStyle w:val="Default"/>
        <w:spacing w:before="120" w:after="120"/>
        <w:ind w:left="567" w:hanging="567"/>
        <w:jc w:val="both"/>
        <w:rPr>
          <w:lang w:val="en-GB"/>
        </w:rPr>
      </w:pPr>
      <w:r w:rsidRPr="00537970">
        <w:rPr>
          <w:lang w:val="en-GB"/>
        </w:rPr>
        <w:t>[6]</w:t>
      </w:r>
      <w:r w:rsidR="00537970">
        <w:rPr>
          <w:lang w:val="en-GB"/>
        </w:rPr>
        <w:tab/>
      </w:r>
      <w:r w:rsidR="00537970" w:rsidRPr="00537970">
        <w:rPr>
          <w:lang w:val="en-GB"/>
        </w:rPr>
        <w:t xml:space="preserve">UNITED STATES </w:t>
      </w:r>
      <w:r w:rsidR="00ED433E">
        <w:rPr>
          <w:lang w:val="en-GB"/>
        </w:rPr>
        <w:t xml:space="preserve">NUCLEAR </w:t>
      </w:r>
      <w:r w:rsidR="00537970" w:rsidRPr="00537970">
        <w:rPr>
          <w:lang w:val="en-GB"/>
        </w:rPr>
        <w:t>REGULATORY COMMIS</w:t>
      </w:r>
      <w:r w:rsidR="00167544">
        <w:rPr>
          <w:lang w:val="en-GB"/>
        </w:rPr>
        <w:t>S</w:t>
      </w:r>
      <w:r w:rsidR="00537970" w:rsidRPr="00537970">
        <w:rPr>
          <w:lang w:val="en-GB"/>
        </w:rPr>
        <w:t xml:space="preserve">ION, </w:t>
      </w:r>
      <w:r w:rsidR="000D43E3" w:rsidRPr="004B5536">
        <w:rPr>
          <w:lang w:val="en-GB"/>
        </w:rPr>
        <w:t>NRC</w:t>
      </w:r>
      <w:r w:rsidR="00D80788" w:rsidRPr="00537970">
        <w:rPr>
          <w:lang w:val="en-GB"/>
        </w:rPr>
        <w:t xml:space="preserve"> </w:t>
      </w:r>
      <w:r w:rsidR="000D43E3" w:rsidRPr="004B5536">
        <w:rPr>
          <w:lang w:val="en-GB"/>
        </w:rPr>
        <w:t>Information Notice 86-99, Degradation of Steel Containments, December 8, 1986</w:t>
      </w:r>
    </w:p>
    <w:p w14:paraId="2940A4B4" w14:textId="3310D2BB" w:rsidR="00B15871" w:rsidRDefault="00996543" w:rsidP="00515D90">
      <w:pPr>
        <w:pStyle w:val="Default"/>
        <w:spacing w:before="120" w:after="120"/>
        <w:ind w:left="567" w:hanging="567"/>
        <w:jc w:val="both"/>
        <w:rPr>
          <w:lang w:val="en-GB"/>
        </w:rPr>
      </w:pPr>
      <w:r w:rsidRPr="00537970">
        <w:rPr>
          <w:lang w:val="en-GB"/>
        </w:rPr>
        <w:t>[7]</w:t>
      </w:r>
      <w:r w:rsidR="00537970">
        <w:rPr>
          <w:lang w:val="en-GB"/>
        </w:rPr>
        <w:tab/>
      </w:r>
      <w:r w:rsidR="00537970" w:rsidRPr="00537970">
        <w:rPr>
          <w:lang w:val="en-GB"/>
        </w:rPr>
        <w:t xml:space="preserve">UNITED STATES </w:t>
      </w:r>
      <w:r w:rsidR="00ED433E">
        <w:rPr>
          <w:lang w:val="en-GB"/>
        </w:rPr>
        <w:t xml:space="preserve">NUCLEAR </w:t>
      </w:r>
      <w:r w:rsidR="00537970" w:rsidRPr="00537970">
        <w:rPr>
          <w:lang w:val="en-GB"/>
        </w:rPr>
        <w:t>REGULATORY COMMI</w:t>
      </w:r>
      <w:r w:rsidR="00167544">
        <w:rPr>
          <w:lang w:val="en-GB"/>
        </w:rPr>
        <w:t>S</w:t>
      </w:r>
      <w:r w:rsidR="00537970" w:rsidRPr="00537970">
        <w:rPr>
          <w:lang w:val="en-GB"/>
        </w:rPr>
        <w:t xml:space="preserve">SION, </w:t>
      </w:r>
      <w:r w:rsidR="000D43E3" w:rsidRPr="004B5536">
        <w:rPr>
          <w:lang w:val="en-GB"/>
        </w:rPr>
        <w:t>NRC</w:t>
      </w:r>
      <w:r w:rsidR="00D80788" w:rsidRPr="00537970">
        <w:rPr>
          <w:lang w:val="en-GB"/>
        </w:rPr>
        <w:t xml:space="preserve"> </w:t>
      </w:r>
      <w:r w:rsidR="000D43E3" w:rsidRPr="004B5536">
        <w:rPr>
          <w:lang w:val="en-GB"/>
        </w:rPr>
        <w:t>Information Notice 86-99, Supplement 1, Degradation of Steel Containments, February 14, 1991</w:t>
      </w:r>
    </w:p>
    <w:p w14:paraId="277127E7" w14:textId="67D0A470" w:rsidR="00190BF5" w:rsidRPr="004B5536" w:rsidRDefault="00190BF5" w:rsidP="00C5376A">
      <w:pPr>
        <w:pStyle w:val="Default"/>
        <w:spacing w:before="120" w:after="120"/>
        <w:ind w:left="567" w:hanging="567"/>
        <w:jc w:val="both"/>
        <w:rPr>
          <w:lang w:val="en-GB"/>
        </w:rPr>
      </w:pPr>
      <w:r>
        <w:rPr>
          <w:lang w:val="en-GB"/>
        </w:rPr>
        <w:t>[8</w:t>
      </w:r>
      <w:r w:rsidR="00FB1D78">
        <w:rPr>
          <w:lang w:val="en-GB"/>
        </w:rPr>
        <w:t>]</w:t>
      </w:r>
      <w:r w:rsidR="00FB1D78">
        <w:rPr>
          <w:lang w:val="en-GB"/>
        </w:rPr>
        <w:tab/>
      </w:r>
      <w:r w:rsidRPr="00AE3E2B">
        <w:rPr>
          <w:color w:val="FF0000"/>
          <w:lang w:val="en-GB"/>
        </w:rPr>
        <w:t xml:space="preserve">UNITED STATES NUCLEAR REGULATORY COMMISSION, NRC Information Notice </w:t>
      </w:r>
      <w:r w:rsidR="00FB1D78" w:rsidRPr="00AE3E2B">
        <w:rPr>
          <w:color w:val="FF0000"/>
          <w:lang w:val="en-GB"/>
        </w:rPr>
        <w:t xml:space="preserve">2013-18, </w:t>
      </w:r>
      <w:r w:rsidR="00AE3E2B" w:rsidRPr="00AE3E2B">
        <w:rPr>
          <w:color w:val="FF0000"/>
          <w:lang w:val="en-GB"/>
        </w:rPr>
        <w:t>Refuelling</w:t>
      </w:r>
      <w:r w:rsidR="00FB1D78" w:rsidRPr="00AE3E2B">
        <w:rPr>
          <w:color w:val="FF0000"/>
          <w:lang w:val="en-GB"/>
        </w:rPr>
        <w:t xml:space="preserve"> Water Storage Tank Degradation September 13, 2013</w:t>
      </w:r>
    </w:p>
    <w:p w14:paraId="2FFB5759" w14:textId="20C86F49" w:rsidR="00C27A85" w:rsidRPr="004B5536" w:rsidRDefault="00996543" w:rsidP="00515D90">
      <w:pPr>
        <w:pStyle w:val="Default"/>
        <w:spacing w:before="120" w:after="120"/>
        <w:ind w:left="567" w:hanging="567"/>
        <w:jc w:val="both"/>
        <w:rPr>
          <w:lang w:val="en-GB"/>
        </w:rPr>
      </w:pPr>
      <w:r w:rsidRPr="00537970">
        <w:rPr>
          <w:lang w:val="en-GB"/>
        </w:rPr>
        <w:t>[</w:t>
      </w:r>
      <w:r w:rsidR="00FB1D78">
        <w:rPr>
          <w:lang w:val="en-GB"/>
        </w:rPr>
        <w:t>9</w:t>
      </w:r>
      <w:r w:rsidRPr="00537970">
        <w:rPr>
          <w:lang w:val="en-GB"/>
        </w:rPr>
        <w:t>]</w:t>
      </w:r>
      <w:r w:rsidR="00537970">
        <w:rPr>
          <w:lang w:val="en-GB"/>
        </w:rPr>
        <w:tab/>
      </w:r>
      <w:r w:rsidR="00537970" w:rsidRPr="00537970">
        <w:rPr>
          <w:lang w:val="en-GB"/>
        </w:rPr>
        <w:t xml:space="preserve">UNITED STATES </w:t>
      </w:r>
      <w:r w:rsidR="00ED433E">
        <w:rPr>
          <w:lang w:val="en-GB"/>
        </w:rPr>
        <w:t xml:space="preserve">NUCLEAR </w:t>
      </w:r>
      <w:r w:rsidR="00537970" w:rsidRPr="00537970">
        <w:rPr>
          <w:lang w:val="en-GB"/>
        </w:rPr>
        <w:t>REGULATORY COMMI</w:t>
      </w:r>
      <w:r w:rsidR="00167544">
        <w:rPr>
          <w:lang w:val="en-GB"/>
        </w:rPr>
        <w:t>S</w:t>
      </w:r>
      <w:r w:rsidR="00537970" w:rsidRPr="00537970">
        <w:rPr>
          <w:lang w:val="en-GB"/>
        </w:rPr>
        <w:t xml:space="preserve">SION, </w:t>
      </w:r>
      <w:r w:rsidR="000D43E3" w:rsidRPr="004B5536">
        <w:rPr>
          <w:lang w:val="en-GB"/>
        </w:rPr>
        <w:t>10 CFR Part 50, Appendix B, Quality Assurance Criteria for Nuclear Power Plants, Office of the Federal Register, National Archives a</w:t>
      </w:r>
      <w:r w:rsidR="00BC0553" w:rsidRPr="004B5536">
        <w:rPr>
          <w:lang w:val="en-GB"/>
        </w:rPr>
        <w:t xml:space="preserve">nd Records Administration, </w:t>
      </w:r>
      <w:r w:rsidR="00167544">
        <w:rPr>
          <w:lang w:val="en-GB"/>
        </w:rPr>
        <w:t>Latest Edition</w:t>
      </w:r>
    </w:p>
    <w:sectPr w:rsidR="00C27A85" w:rsidRPr="004B5536" w:rsidSect="000A29AF">
      <w:footerReference w:type="default" r:id="rId15"/>
      <w:pgSz w:w="11906" w:h="16838" w:code="9"/>
      <w:pgMar w:top="1418" w:right="1274" w:bottom="1985" w:left="1418" w:header="709" w:footer="9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C147" w14:textId="77777777" w:rsidR="009C59AC" w:rsidRDefault="009C59AC" w:rsidP="00ED36FF">
      <w:r>
        <w:separator/>
      </w:r>
    </w:p>
  </w:endnote>
  <w:endnote w:type="continuationSeparator" w:id="0">
    <w:p w14:paraId="64CB002D" w14:textId="77777777" w:rsidR="009C59AC" w:rsidRDefault="009C59AC" w:rsidP="00ED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7860" w14:textId="33B17424" w:rsidR="00AC5ECD" w:rsidRPr="00870381" w:rsidRDefault="00AD4F49" w:rsidP="00870381">
    <w:pPr>
      <w:pStyle w:val="Footer"/>
      <w:spacing w:before="240"/>
      <w:jc w:val="center"/>
      <w:rPr>
        <w:rFonts w:ascii="Arial" w:hAnsi="Arial" w:cs="Arial"/>
        <w:sz w:val="20"/>
      </w:rPr>
    </w:pPr>
    <w:r w:rsidRPr="00870381">
      <w:rPr>
        <w:rFonts w:ascii="Arial" w:hAnsi="Arial" w:cs="Arial"/>
        <w:sz w:val="20"/>
      </w:rPr>
      <w:fldChar w:fldCharType="begin"/>
    </w:r>
    <w:r w:rsidR="00742C17" w:rsidRPr="00870381">
      <w:rPr>
        <w:rFonts w:ascii="Arial" w:hAnsi="Arial" w:cs="Arial"/>
        <w:sz w:val="20"/>
      </w:rPr>
      <w:instrText xml:space="preserve"> PAGE   \* MERGEFORMAT </w:instrText>
    </w:r>
    <w:r w:rsidRPr="00870381">
      <w:rPr>
        <w:rFonts w:ascii="Arial" w:hAnsi="Arial" w:cs="Arial"/>
        <w:sz w:val="20"/>
      </w:rPr>
      <w:fldChar w:fldCharType="separate"/>
    </w:r>
    <w:r w:rsidR="00AC254F">
      <w:rPr>
        <w:rFonts w:ascii="Arial" w:hAnsi="Arial" w:cs="Arial"/>
        <w:noProof/>
        <w:sz w:val="20"/>
      </w:rPr>
      <w:t>4</w:t>
    </w:r>
    <w:r w:rsidRPr="00870381">
      <w:rPr>
        <w:rFonts w:ascii="Arial" w:hAnsi="Arial" w:cs="Arial"/>
        <w:noProof/>
        <w:sz w:val="20"/>
      </w:rPr>
      <w:fldChar w:fldCharType="end"/>
    </w:r>
  </w:p>
  <w:p w14:paraId="4D2AECC4" w14:textId="77777777" w:rsidR="00AC4A9F" w:rsidRDefault="00AC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8741" w14:textId="77777777" w:rsidR="009C59AC" w:rsidRDefault="009C59AC" w:rsidP="00ED36FF">
      <w:r>
        <w:separator/>
      </w:r>
    </w:p>
  </w:footnote>
  <w:footnote w:type="continuationSeparator" w:id="0">
    <w:p w14:paraId="252E06C3" w14:textId="77777777" w:rsidR="009C59AC" w:rsidRDefault="009C59AC" w:rsidP="00ED3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0480898"/>
    <w:lvl w:ilvl="0">
      <w:start w:val="1"/>
      <w:numFmt w:val="bullet"/>
      <w:pStyle w:val="ListBullet"/>
      <w:lvlText w:val=""/>
      <w:lvlJc w:val="left"/>
      <w:pPr>
        <w:tabs>
          <w:tab w:val="num" w:pos="360"/>
        </w:tabs>
        <w:ind w:left="360" w:hanging="360"/>
      </w:pPr>
      <w:rPr>
        <w:rFonts w:ascii="Times New Roman" w:hAnsi="Times New Roman"/>
        <w:b w:val="0"/>
        <w:i w:val="0"/>
        <w:caps w:val="0"/>
        <w:smallCaps w:val="0"/>
        <w:strike w:val="0"/>
        <w:dstrike w:val="0"/>
        <w:vanish w:val="0"/>
        <w:color w:val="000000"/>
        <w:spacing w:val="0"/>
        <w:kern w:val="0"/>
        <w:position w:val="0"/>
        <w:u w:val="none"/>
        <w:vertAlign w:val="baseline"/>
      </w:rPr>
    </w:lvl>
  </w:abstractNum>
  <w:abstractNum w:abstractNumId="1"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2" w15:restartNumberingAfterBreak="0">
    <w:nsid w:val="558D48D8"/>
    <w:multiLevelType w:val="hybridMultilevel"/>
    <w:tmpl w:val="11569082"/>
    <w:lvl w:ilvl="0" w:tplc="BD8888A8">
      <w:start w:val="1"/>
      <w:numFmt w:val="lowerLetter"/>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862C4"/>
    <w:rsid w:val="000014C3"/>
    <w:rsid w:val="00023CA9"/>
    <w:rsid w:val="00042E0C"/>
    <w:rsid w:val="000A29AF"/>
    <w:rsid w:val="000A4E54"/>
    <w:rsid w:val="000B0D2B"/>
    <w:rsid w:val="000C2D69"/>
    <w:rsid w:val="000D0E54"/>
    <w:rsid w:val="000D43E3"/>
    <w:rsid w:val="000D7447"/>
    <w:rsid w:val="000E71E6"/>
    <w:rsid w:val="000F5C9B"/>
    <w:rsid w:val="001011FC"/>
    <w:rsid w:val="00120F0C"/>
    <w:rsid w:val="001210C8"/>
    <w:rsid w:val="00121165"/>
    <w:rsid w:val="00140464"/>
    <w:rsid w:val="00142E27"/>
    <w:rsid w:val="001523AB"/>
    <w:rsid w:val="00167544"/>
    <w:rsid w:val="00190BF5"/>
    <w:rsid w:val="001961FD"/>
    <w:rsid w:val="001A1826"/>
    <w:rsid w:val="001B4CE7"/>
    <w:rsid w:val="001C130A"/>
    <w:rsid w:val="001D4D0E"/>
    <w:rsid w:val="002164E4"/>
    <w:rsid w:val="00240694"/>
    <w:rsid w:val="002508E4"/>
    <w:rsid w:val="00275CE9"/>
    <w:rsid w:val="00291D4C"/>
    <w:rsid w:val="002C45CC"/>
    <w:rsid w:val="002E1CFE"/>
    <w:rsid w:val="003247AB"/>
    <w:rsid w:val="00340BB5"/>
    <w:rsid w:val="00383965"/>
    <w:rsid w:val="003842A5"/>
    <w:rsid w:val="00384DF5"/>
    <w:rsid w:val="00385F8B"/>
    <w:rsid w:val="003A1A7C"/>
    <w:rsid w:val="003C2072"/>
    <w:rsid w:val="003D79BE"/>
    <w:rsid w:val="003D7FD1"/>
    <w:rsid w:val="003E67AC"/>
    <w:rsid w:val="003F77AF"/>
    <w:rsid w:val="004015F8"/>
    <w:rsid w:val="00416DAF"/>
    <w:rsid w:val="00422279"/>
    <w:rsid w:val="004272BB"/>
    <w:rsid w:val="00442E42"/>
    <w:rsid w:val="00445270"/>
    <w:rsid w:val="00476C5E"/>
    <w:rsid w:val="0049222E"/>
    <w:rsid w:val="00495D76"/>
    <w:rsid w:val="004A7C59"/>
    <w:rsid w:val="004B11BC"/>
    <w:rsid w:val="004B5536"/>
    <w:rsid w:val="004B7E9D"/>
    <w:rsid w:val="004D2AA0"/>
    <w:rsid w:val="004D5943"/>
    <w:rsid w:val="004E57D7"/>
    <w:rsid w:val="004F2768"/>
    <w:rsid w:val="004F46AC"/>
    <w:rsid w:val="005036C6"/>
    <w:rsid w:val="00515D90"/>
    <w:rsid w:val="00531172"/>
    <w:rsid w:val="00537970"/>
    <w:rsid w:val="00542489"/>
    <w:rsid w:val="00547E7D"/>
    <w:rsid w:val="00571018"/>
    <w:rsid w:val="005A34A6"/>
    <w:rsid w:val="005B3236"/>
    <w:rsid w:val="005D1529"/>
    <w:rsid w:val="005D777A"/>
    <w:rsid w:val="005F0395"/>
    <w:rsid w:val="005F70A8"/>
    <w:rsid w:val="00623C11"/>
    <w:rsid w:val="00624300"/>
    <w:rsid w:val="006600A3"/>
    <w:rsid w:val="00661329"/>
    <w:rsid w:val="00674296"/>
    <w:rsid w:val="00691B62"/>
    <w:rsid w:val="006B0F24"/>
    <w:rsid w:val="006B5E74"/>
    <w:rsid w:val="006C1E26"/>
    <w:rsid w:val="006F1FAC"/>
    <w:rsid w:val="00710BF9"/>
    <w:rsid w:val="0071616F"/>
    <w:rsid w:val="00735A42"/>
    <w:rsid w:val="00742C17"/>
    <w:rsid w:val="00745128"/>
    <w:rsid w:val="00745742"/>
    <w:rsid w:val="00755069"/>
    <w:rsid w:val="0076142D"/>
    <w:rsid w:val="007832DA"/>
    <w:rsid w:val="007876EE"/>
    <w:rsid w:val="007903F3"/>
    <w:rsid w:val="007905A8"/>
    <w:rsid w:val="00794784"/>
    <w:rsid w:val="007A1A74"/>
    <w:rsid w:val="007B6BC1"/>
    <w:rsid w:val="007C3BB7"/>
    <w:rsid w:val="00806610"/>
    <w:rsid w:val="008416DB"/>
    <w:rsid w:val="008549BC"/>
    <w:rsid w:val="00862667"/>
    <w:rsid w:val="00870381"/>
    <w:rsid w:val="00870903"/>
    <w:rsid w:val="008751A6"/>
    <w:rsid w:val="00891670"/>
    <w:rsid w:val="00893EE4"/>
    <w:rsid w:val="008A377B"/>
    <w:rsid w:val="008B609E"/>
    <w:rsid w:val="008E1A7B"/>
    <w:rsid w:val="008E2E7E"/>
    <w:rsid w:val="00910252"/>
    <w:rsid w:val="00920061"/>
    <w:rsid w:val="0092454F"/>
    <w:rsid w:val="00927F88"/>
    <w:rsid w:val="009320E5"/>
    <w:rsid w:val="009508E8"/>
    <w:rsid w:val="00962391"/>
    <w:rsid w:val="0097262C"/>
    <w:rsid w:val="00983AEB"/>
    <w:rsid w:val="00984FB1"/>
    <w:rsid w:val="00987728"/>
    <w:rsid w:val="00990EAA"/>
    <w:rsid w:val="00994C6C"/>
    <w:rsid w:val="00996543"/>
    <w:rsid w:val="009B2432"/>
    <w:rsid w:val="009B714B"/>
    <w:rsid w:val="009C08BA"/>
    <w:rsid w:val="009C59AC"/>
    <w:rsid w:val="009D4D22"/>
    <w:rsid w:val="009E737B"/>
    <w:rsid w:val="00A04F5D"/>
    <w:rsid w:val="00A058EE"/>
    <w:rsid w:val="00A145D1"/>
    <w:rsid w:val="00A24058"/>
    <w:rsid w:val="00A245AB"/>
    <w:rsid w:val="00A6482A"/>
    <w:rsid w:val="00A77B22"/>
    <w:rsid w:val="00A81CE7"/>
    <w:rsid w:val="00A93C52"/>
    <w:rsid w:val="00AB51CD"/>
    <w:rsid w:val="00AC254F"/>
    <w:rsid w:val="00AC4A9F"/>
    <w:rsid w:val="00AC5ECD"/>
    <w:rsid w:val="00AC7AA4"/>
    <w:rsid w:val="00AD11BA"/>
    <w:rsid w:val="00AD4F49"/>
    <w:rsid w:val="00AD6856"/>
    <w:rsid w:val="00AE3E2B"/>
    <w:rsid w:val="00AE49C5"/>
    <w:rsid w:val="00B05487"/>
    <w:rsid w:val="00B15871"/>
    <w:rsid w:val="00B34A9A"/>
    <w:rsid w:val="00B42538"/>
    <w:rsid w:val="00B8125D"/>
    <w:rsid w:val="00BB6A64"/>
    <w:rsid w:val="00BC0553"/>
    <w:rsid w:val="00BC41C1"/>
    <w:rsid w:val="00BD1FF3"/>
    <w:rsid w:val="00BD2CF8"/>
    <w:rsid w:val="00BE1B37"/>
    <w:rsid w:val="00BF593A"/>
    <w:rsid w:val="00BF60C6"/>
    <w:rsid w:val="00C16320"/>
    <w:rsid w:val="00C253E8"/>
    <w:rsid w:val="00C27A85"/>
    <w:rsid w:val="00C40C56"/>
    <w:rsid w:val="00C51C07"/>
    <w:rsid w:val="00C5376A"/>
    <w:rsid w:val="00C6437B"/>
    <w:rsid w:val="00C83A97"/>
    <w:rsid w:val="00C929FC"/>
    <w:rsid w:val="00C94A4E"/>
    <w:rsid w:val="00C94FFB"/>
    <w:rsid w:val="00CA4C88"/>
    <w:rsid w:val="00CB5CF0"/>
    <w:rsid w:val="00CC1153"/>
    <w:rsid w:val="00CC37DA"/>
    <w:rsid w:val="00CD0399"/>
    <w:rsid w:val="00CD4261"/>
    <w:rsid w:val="00CE3C43"/>
    <w:rsid w:val="00D263B7"/>
    <w:rsid w:val="00D34E1B"/>
    <w:rsid w:val="00D40E70"/>
    <w:rsid w:val="00D62194"/>
    <w:rsid w:val="00D73A0F"/>
    <w:rsid w:val="00D80788"/>
    <w:rsid w:val="00D8363B"/>
    <w:rsid w:val="00D956E0"/>
    <w:rsid w:val="00DA1869"/>
    <w:rsid w:val="00DA2A94"/>
    <w:rsid w:val="00DD3727"/>
    <w:rsid w:val="00DF3ABD"/>
    <w:rsid w:val="00DF6C03"/>
    <w:rsid w:val="00DF7AA4"/>
    <w:rsid w:val="00E006D2"/>
    <w:rsid w:val="00E05D93"/>
    <w:rsid w:val="00E102E0"/>
    <w:rsid w:val="00E9576F"/>
    <w:rsid w:val="00EB2406"/>
    <w:rsid w:val="00EB5EC9"/>
    <w:rsid w:val="00EB7DF4"/>
    <w:rsid w:val="00ED36FF"/>
    <w:rsid w:val="00ED3983"/>
    <w:rsid w:val="00ED433E"/>
    <w:rsid w:val="00EE16B2"/>
    <w:rsid w:val="00EE3255"/>
    <w:rsid w:val="00EE7A8A"/>
    <w:rsid w:val="00EF5533"/>
    <w:rsid w:val="00F01250"/>
    <w:rsid w:val="00F03DBF"/>
    <w:rsid w:val="00F1634B"/>
    <w:rsid w:val="00F1724C"/>
    <w:rsid w:val="00F2634F"/>
    <w:rsid w:val="00F53E51"/>
    <w:rsid w:val="00F862C4"/>
    <w:rsid w:val="00FB0A77"/>
    <w:rsid w:val="00FB1D78"/>
    <w:rsid w:val="00FB3EF7"/>
    <w:rsid w:val="00FC115D"/>
    <w:rsid w:val="00FC6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53C12F"/>
  <w15:docId w15:val="{874DD920-2701-4A6C-BADF-AB0F3692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54"/>
    <w:rPr>
      <w:rFonts w:ascii="Times New Roman" w:hAnsi="Times New Roman"/>
      <w:sz w:val="22"/>
      <w:lang w:val="hu-HU" w:eastAsia="hu-HU"/>
    </w:rPr>
  </w:style>
  <w:style w:type="paragraph" w:styleId="Heading1">
    <w:name w:val="heading 1"/>
    <w:basedOn w:val="Normal"/>
    <w:next w:val="Normal"/>
    <w:link w:val="Heading1Char"/>
    <w:uiPriority w:val="9"/>
    <w:qFormat/>
    <w:rsid w:val="00F862C4"/>
    <w:pPr>
      <w:keepNext/>
      <w:keepLines/>
      <w:spacing w:before="480"/>
      <w:outlineLvl w:val="0"/>
    </w:pPr>
    <w:rPr>
      <w:rFonts w:ascii="Cambria" w:hAnsi="Cambria"/>
      <w:b/>
      <w:bCs/>
      <w:color w:val="365F91"/>
      <w:sz w:val="28"/>
      <w:szCs w:val="28"/>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F862C4"/>
    <w:pPr>
      <w:keepLines w:val="0"/>
      <w:tabs>
        <w:tab w:val="left" w:pos="360"/>
      </w:tabs>
      <w:spacing w:before="0"/>
      <w:outlineLvl w:val="1"/>
    </w:pPr>
    <w:rPr>
      <w:rFonts w:ascii="Arial" w:hAnsi="Arial"/>
      <w:bCs w:val="0"/>
      <w:caps/>
      <w:color w:val="auto"/>
      <w:sz w:val="20"/>
      <w:szCs w:val="20"/>
      <w:lang w:val="en-US"/>
    </w:rPr>
  </w:style>
  <w:style w:type="paragraph" w:styleId="Heading3">
    <w:name w:val="heading 3"/>
    <w:basedOn w:val="Normal"/>
    <w:next w:val="Normal"/>
    <w:link w:val="Heading3Char"/>
    <w:qFormat/>
    <w:rsid w:val="00F862C4"/>
    <w:pPr>
      <w:keepNext/>
      <w:spacing w:before="240" w:after="120"/>
      <w:outlineLvl w:val="2"/>
    </w:pPr>
    <w:rPr>
      <w:rFonts w:ascii="Arial" w:hAnsi="Arial"/>
      <w:b/>
      <w:bCs/>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F862C4"/>
    <w:rPr>
      <w:rFonts w:ascii="Arial" w:hAnsi="Arial" w:cs="Times New Roman"/>
      <w:b/>
      <w:caps/>
      <w:szCs w:val="20"/>
      <w:lang w:val="en-US"/>
    </w:rPr>
  </w:style>
  <w:style w:type="character" w:customStyle="1" w:styleId="Heading3Char">
    <w:name w:val="Heading 3 Char"/>
    <w:link w:val="Heading3"/>
    <w:rsid w:val="00F862C4"/>
    <w:rPr>
      <w:rFonts w:ascii="Arial" w:hAnsi="Arial" w:cs="Arial"/>
      <w:b/>
      <w:bCs/>
      <w:szCs w:val="26"/>
      <w:lang w:val="en-US"/>
    </w:rPr>
  </w:style>
  <w:style w:type="paragraph" w:customStyle="1" w:styleId="Body">
    <w:name w:val="Body"/>
    <w:basedOn w:val="Normal"/>
    <w:link w:val="BodyChar"/>
    <w:uiPriority w:val="99"/>
    <w:qFormat/>
    <w:rsid w:val="00F862C4"/>
    <w:pPr>
      <w:spacing w:before="120" w:after="120"/>
    </w:pPr>
    <w:rPr>
      <w:rFonts w:ascii="Arial" w:hAnsi="Arial"/>
      <w:sz w:val="20"/>
      <w:lang w:val="en-US"/>
    </w:rPr>
  </w:style>
  <w:style w:type="paragraph" w:customStyle="1" w:styleId="BodyNumbered">
    <w:name w:val="Body Numbered"/>
    <w:basedOn w:val="Normal"/>
    <w:link w:val="BodyNumberedChar"/>
    <w:rsid w:val="00F862C4"/>
    <w:pPr>
      <w:tabs>
        <w:tab w:val="num" w:pos="360"/>
      </w:tabs>
      <w:spacing w:before="120" w:after="120"/>
      <w:ind w:left="360" w:hanging="360"/>
    </w:pPr>
    <w:rPr>
      <w:rFonts w:ascii="Arial" w:hAnsi="Arial"/>
      <w:sz w:val="20"/>
      <w:lang w:val="en-US"/>
    </w:rPr>
  </w:style>
  <w:style w:type="paragraph" w:customStyle="1" w:styleId="References">
    <w:name w:val="References"/>
    <w:basedOn w:val="Normal"/>
    <w:rsid w:val="00F862C4"/>
    <w:pPr>
      <w:spacing w:before="120" w:after="120"/>
      <w:ind w:left="346" w:hanging="346"/>
    </w:pPr>
    <w:rPr>
      <w:rFonts w:ascii="Arial" w:hAnsi="Arial" w:cs="Arial"/>
      <w:lang w:val="en-US" w:eastAsia="en-US"/>
    </w:rPr>
  </w:style>
  <w:style w:type="character" w:customStyle="1" w:styleId="BodyChar">
    <w:name w:val="Body Char"/>
    <w:link w:val="Body"/>
    <w:uiPriority w:val="99"/>
    <w:rsid w:val="00F862C4"/>
    <w:rPr>
      <w:rFonts w:ascii="Arial" w:hAnsi="Arial" w:cs="Times New Roman"/>
      <w:szCs w:val="20"/>
      <w:lang w:val="en-US"/>
    </w:rPr>
  </w:style>
  <w:style w:type="character" w:customStyle="1" w:styleId="BodyNumberedChar">
    <w:name w:val="Body Numbered Char"/>
    <w:link w:val="BodyNumbered"/>
    <w:rsid w:val="00F862C4"/>
    <w:rPr>
      <w:rFonts w:ascii="Arial" w:hAnsi="Arial" w:cs="Arial"/>
      <w:szCs w:val="20"/>
      <w:lang w:val="en-US"/>
    </w:rPr>
  </w:style>
  <w:style w:type="character" w:customStyle="1" w:styleId="Heading1Char">
    <w:name w:val="Heading 1 Char"/>
    <w:link w:val="Heading1"/>
    <w:uiPriority w:val="9"/>
    <w:rsid w:val="00F862C4"/>
    <w:rPr>
      <w:rFonts w:ascii="Cambria" w:eastAsia="Times New Roman" w:hAnsi="Cambria" w:cs="Times New Roman"/>
      <w:b/>
      <w:bCs/>
      <w:color w:val="365F91"/>
      <w:sz w:val="28"/>
      <w:szCs w:val="28"/>
      <w:lang w:eastAsia="hu-HU"/>
    </w:rPr>
  </w:style>
  <w:style w:type="paragraph" w:styleId="BalloonText">
    <w:name w:val="Balloon Text"/>
    <w:basedOn w:val="Normal"/>
    <w:link w:val="BalloonTextChar"/>
    <w:uiPriority w:val="99"/>
    <w:semiHidden/>
    <w:unhideWhenUsed/>
    <w:rsid w:val="001A1826"/>
    <w:rPr>
      <w:rFonts w:ascii="Tahoma" w:hAnsi="Tahoma"/>
      <w:sz w:val="16"/>
      <w:szCs w:val="16"/>
    </w:rPr>
  </w:style>
  <w:style w:type="character" w:customStyle="1" w:styleId="BalloonTextChar">
    <w:name w:val="Balloon Text Char"/>
    <w:link w:val="BalloonText"/>
    <w:uiPriority w:val="99"/>
    <w:semiHidden/>
    <w:rsid w:val="001A1826"/>
    <w:rPr>
      <w:rFonts w:ascii="Tahoma" w:hAnsi="Tahoma" w:cs="Tahoma"/>
      <w:sz w:val="16"/>
      <w:szCs w:val="16"/>
    </w:rPr>
  </w:style>
  <w:style w:type="paragraph" w:styleId="ListBullet">
    <w:name w:val="List Bullet"/>
    <w:basedOn w:val="Normal"/>
    <w:autoRedefine/>
    <w:uiPriority w:val="99"/>
    <w:rsid w:val="001A1826"/>
    <w:pPr>
      <w:numPr>
        <w:numId w:val="5"/>
      </w:numPr>
    </w:pPr>
    <w:rPr>
      <w:sz w:val="24"/>
      <w:szCs w:val="24"/>
      <w:lang w:val="en-US" w:eastAsia="en-US"/>
    </w:rPr>
  </w:style>
  <w:style w:type="paragraph" w:customStyle="1" w:styleId="Default">
    <w:name w:val="Default"/>
    <w:rsid w:val="00D40E70"/>
    <w:pPr>
      <w:autoSpaceDE w:val="0"/>
      <w:autoSpaceDN w:val="0"/>
      <w:adjustRightInd w:val="0"/>
    </w:pPr>
    <w:rPr>
      <w:rFonts w:ascii="Times New Roman" w:hAnsi="Times New Roman"/>
      <w:color w:val="000000"/>
      <w:sz w:val="24"/>
      <w:szCs w:val="24"/>
      <w:lang w:val="de-CH" w:eastAsia="de-CH"/>
    </w:rPr>
  </w:style>
  <w:style w:type="paragraph" w:styleId="Header">
    <w:name w:val="header"/>
    <w:basedOn w:val="Normal"/>
    <w:link w:val="HeaderChar"/>
    <w:uiPriority w:val="99"/>
    <w:unhideWhenUsed/>
    <w:rsid w:val="00ED36FF"/>
    <w:pPr>
      <w:tabs>
        <w:tab w:val="center" w:pos="4536"/>
        <w:tab w:val="right" w:pos="9072"/>
      </w:tabs>
    </w:pPr>
  </w:style>
  <w:style w:type="character" w:customStyle="1" w:styleId="HeaderChar">
    <w:name w:val="Header Char"/>
    <w:link w:val="Header"/>
    <w:uiPriority w:val="99"/>
    <w:rsid w:val="00ED36FF"/>
    <w:rPr>
      <w:rFonts w:ascii="Times New Roman" w:hAnsi="Times New Roman"/>
      <w:sz w:val="22"/>
    </w:rPr>
  </w:style>
  <w:style w:type="paragraph" w:styleId="Footer">
    <w:name w:val="footer"/>
    <w:basedOn w:val="Normal"/>
    <w:link w:val="FooterChar"/>
    <w:uiPriority w:val="99"/>
    <w:unhideWhenUsed/>
    <w:rsid w:val="00ED36FF"/>
    <w:pPr>
      <w:tabs>
        <w:tab w:val="center" w:pos="4536"/>
        <w:tab w:val="right" w:pos="9072"/>
      </w:tabs>
    </w:pPr>
  </w:style>
  <w:style w:type="character" w:customStyle="1" w:styleId="FooterChar">
    <w:name w:val="Footer Char"/>
    <w:link w:val="Footer"/>
    <w:uiPriority w:val="99"/>
    <w:rsid w:val="00ED36FF"/>
    <w:rPr>
      <w:rFonts w:ascii="Times New Roman" w:hAnsi="Times New Roman"/>
      <w:sz w:val="22"/>
    </w:rPr>
  </w:style>
  <w:style w:type="character" w:styleId="CommentReference">
    <w:name w:val="annotation reference"/>
    <w:uiPriority w:val="99"/>
    <w:semiHidden/>
    <w:unhideWhenUsed/>
    <w:rsid w:val="007B6BC1"/>
    <w:rPr>
      <w:sz w:val="16"/>
      <w:szCs w:val="16"/>
    </w:rPr>
  </w:style>
  <w:style w:type="paragraph" w:styleId="CommentText">
    <w:name w:val="annotation text"/>
    <w:basedOn w:val="Normal"/>
    <w:link w:val="CommentTextChar"/>
    <w:uiPriority w:val="99"/>
    <w:semiHidden/>
    <w:unhideWhenUsed/>
    <w:rsid w:val="007B6BC1"/>
    <w:rPr>
      <w:sz w:val="20"/>
    </w:rPr>
  </w:style>
  <w:style w:type="character" w:customStyle="1" w:styleId="CommentTextChar">
    <w:name w:val="Comment Text Char"/>
    <w:link w:val="CommentText"/>
    <w:uiPriority w:val="99"/>
    <w:semiHidden/>
    <w:rsid w:val="007B6BC1"/>
    <w:rPr>
      <w:rFonts w:ascii="Times New Roman" w:hAnsi="Times New Roman"/>
      <w:lang w:val="hu-HU" w:eastAsia="hu-HU"/>
    </w:rPr>
  </w:style>
  <w:style w:type="paragraph" w:styleId="CommentSubject">
    <w:name w:val="annotation subject"/>
    <w:basedOn w:val="CommentText"/>
    <w:next w:val="CommentText"/>
    <w:link w:val="CommentSubjectChar"/>
    <w:uiPriority w:val="99"/>
    <w:semiHidden/>
    <w:unhideWhenUsed/>
    <w:rsid w:val="007B6BC1"/>
    <w:rPr>
      <w:b/>
      <w:bCs/>
    </w:rPr>
  </w:style>
  <w:style w:type="character" w:customStyle="1" w:styleId="CommentSubjectChar">
    <w:name w:val="Comment Subject Char"/>
    <w:link w:val="CommentSubject"/>
    <w:uiPriority w:val="99"/>
    <w:semiHidden/>
    <w:rsid w:val="007B6BC1"/>
    <w:rPr>
      <w:rFonts w:ascii="Times New Roman" w:hAnsi="Times New Roman"/>
      <w:b/>
      <w:bCs/>
      <w:lang w:val="hu-HU" w:eastAsia="hu-HU"/>
    </w:rPr>
  </w:style>
  <w:style w:type="paragraph" w:styleId="Revision">
    <w:name w:val="Revision"/>
    <w:hidden/>
    <w:uiPriority w:val="99"/>
    <w:semiHidden/>
    <w:rsid w:val="001C130A"/>
    <w:rPr>
      <w:rFonts w:ascii="Times New Roman" w:hAnsi="Times New Roman"/>
      <w:sz w:val="22"/>
      <w:lang w:val="hu-HU" w:eastAsia="hu-HU"/>
    </w:rPr>
  </w:style>
  <w:style w:type="paragraph" w:styleId="ListParagraph">
    <w:name w:val="List Paragraph"/>
    <w:basedOn w:val="Normal"/>
    <w:uiPriority w:val="99"/>
    <w:qFormat/>
    <w:rsid w:val="00476C5E"/>
    <w:pPr>
      <w:spacing w:after="200" w:line="276" w:lineRule="auto"/>
      <w:ind w:left="720"/>
      <w:contextualSpacing/>
    </w:pPr>
    <w:rPr>
      <w:rFonts w:ascii="Calibri" w:hAnsi="Calibr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5483">
      <w:bodyDiv w:val="1"/>
      <w:marLeft w:val="0"/>
      <w:marRight w:val="0"/>
      <w:marTop w:val="0"/>
      <w:marBottom w:val="0"/>
      <w:divBdr>
        <w:top w:val="none" w:sz="0" w:space="0" w:color="auto"/>
        <w:left w:val="none" w:sz="0" w:space="0" w:color="auto"/>
        <w:bottom w:val="none" w:sz="0" w:space="0" w:color="auto"/>
        <w:right w:val="none" w:sz="0" w:space="0" w:color="auto"/>
      </w:divBdr>
    </w:div>
    <w:div w:id="145027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0FE37-BD24-408D-84A6-E90D8D2C4F5E}">
  <ds:schemaRefs>
    <ds:schemaRef ds:uri="http://schemas.microsoft.com/sharepoint/v3/contenttype/forms"/>
  </ds:schemaRefs>
</ds:datastoreItem>
</file>

<file path=customXml/itemProps2.xml><?xml version="1.0" encoding="utf-8"?>
<ds:datastoreItem xmlns:ds="http://schemas.openxmlformats.org/officeDocument/2006/customXml" ds:itemID="{BE0A22C7-EC14-4406-955D-783AE2EB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C5A8464-F34D-4C1A-A231-72B074231ADA}">
  <ds:schemaRefs>
    <ds:schemaRef ds:uri="http://schemas.openxmlformats.org/officeDocument/2006/bibliography"/>
  </ds:schemaRefs>
</ds:datastoreItem>
</file>

<file path=customXml/itemProps4.xml><?xml version="1.0" encoding="utf-8"?>
<ds:datastoreItem xmlns:ds="http://schemas.openxmlformats.org/officeDocument/2006/customXml" ds:itemID="{739C305D-B793-429E-8DC0-895166CD998E}">
  <ds:schemaRefs>
    <ds:schemaRef ds:uri="http://schemas.openxmlformats.org/officeDocument/2006/bibliography"/>
  </ds:schemaRefs>
</ds:datastoreItem>
</file>

<file path=customXml/itemProps5.xml><?xml version="1.0" encoding="utf-8"?>
<ds:datastoreItem xmlns:ds="http://schemas.openxmlformats.org/officeDocument/2006/customXml" ds:itemID="{47247D4F-618A-40EE-8D95-6710E6DB711A}">
  <ds:schemaRefs>
    <ds:schemaRef ds:uri="http://schemas.microsoft.com/office/2006/metadata/customXsn"/>
  </ds:schemaRefs>
</ds:datastoreItem>
</file>

<file path=customXml/itemProps6.xml><?xml version="1.0" encoding="utf-8"?>
<ds:datastoreItem xmlns:ds="http://schemas.openxmlformats.org/officeDocument/2006/customXml" ds:itemID="{CD3274AC-390A-4032-BBE4-8C4499809C4A}">
  <ds:schemaRefs>
    <ds:schemaRef ds:uri="http://schemas.openxmlformats.org/officeDocument/2006/bibliography"/>
  </ds:schemaRefs>
</ds:datastoreItem>
</file>

<file path=customXml/itemProps7.xml><?xml version="1.0" encoding="utf-8"?>
<ds:datastoreItem xmlns:ds="http://schemas.openxmlformats.org/officeDocument/2006/customXml" ds:itemID="{EB18A131-AE8D-4769-B0D5-3FABA06731ED}">
  <ds:schemaRefs>
    <ds:schemaRef ds:uri="http://schemas.openxmlformats.org/officeDocument/2006/bibliography"/>
  </ds:schemaRefs>
</ds:datastoreItem>
</file>

<file path=customXml/itemProps8.xml><?xml version="1.0" encoding="utf-8"?>
<ds:datastoreItem xmlns:ds="http://schemas.openxmlformats.org/officeDocument/2006/customXml" ds:itemID="{00017ECE-CD53-4609-B025-F033D04B9A11}">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1789</Words>
  <Characters>10203</Characters>
  <Application>Microsoft Office Word</Application>
  <DocSecurity>0</DocSecurity>
  <Lines>85</Lines>
  <Paragraphs>23</Paragraphs>
  <ScaleCrop>false</ScaleCrop>
  <HeadingPairs>
    <vt:vector size="10" baseType="variant">
      <vt:variant>
        <vt:lpstr>Titel</vt:lpstr>
      </vt:variant>
      <vt:variant>
        <vt:i4>1</vt:i4>
      </vt:variant>
      <vt:variant>
        <vt:lpstr>Title</vt:lpstr>
      </vt:variant>
      <vt:variant>
        <vt:i4>1</vt:i4>
      </vt:variant>
      <vt:variant>
        <vt:lpstr>Titre</vt:lpstr>
      </vt:variant>
      <vt:variant>
        <vt:i4>1</vt:i4>
      </vt:variant>
      <vt:variant>
        <vt:lpstr>Název</vt:lpstr>
      </vt:variant>
      <vt:variant>
        <vt:i4>1</vt:i4>
      </vt:variant>
      <vt:variant>
        <vt:lpstr>Cím</vt:lpstr>
      </vt:variant>
      <vt:variant>
        <vt:i4>1</vt:i4>
      </vt:variant>
    </vt:vector>
  </HeadingPairs>
  <TitlesOfParts>
    <vt:vector size="5" baseType="lpstr">
      <vt:lpstr/>
      <vt:lpstr/>
      <vt:lpstr/>
      <vt:lpstr/>
      <vt:lpstr/>
    </vt:vector>
  </TitlesOfParts>
  <Company>Microsoft</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a4147</dc:creator>
  <cp:keywords/>
  <cp:lastModifiedBy>MARCHENA, Martin</cp:lastModifiedBy>
  <cp:revision>2</cp:revision>
  <cp:lastPrinted>2016-08-26T03:14:00Z</cp:lastPrinted>
  <dcterms:created xsi:type="dcterms:W3CDTF">2022-01-24T15:46:00Z</dcterms:created>
  <dcterms:modified xsi:type="dcterms:W3CDTF">2022-01-24T15:46:00Z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-740459314</vt:i4>
  </property>
  <property fmtid="{D5CDD505-2E9C-101B-9397-08002B2CF9AE}" pid="3" name="_NewReviewCycle">
    <vt:lpwstr/>
  </property>
  <property fmtid="{D5CDD505-2E9C-101B-9397-08002B2CF9AE}" pid="4" name="_EmailSubject">
    <vt:lpwstr>IGALL WG1: Documents for Appoval - Task 1.2</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